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0D5" w:rsidRDefault="00F850D5">
      <w:pPr>
        <w:pStyle w:val="big-header"/>
        <w:ind w:left="0" w:right="1134"/>
        <w:rPr>
          <w:rFonts w:cs="FrankRuehl" w:hint="cs"/>
          <w:sz w:val="32"/>
          <w:rtl/>
        </w:rPr>
      </w:pPr>
      <w:r>
        <w:rPr>
          <w:rFonts w:cs="FrankRuehl"/>
          <w:sz w:val="32"/>
          <w:rtl/>
        </w:rPr>
        <w:t>פקודת הרוקחים [נוסח חדש], תשמ"א-1981</w:t>
      </w:r>
    </w:p>
    <w:p w:rsidR="00DC0D6B" w:rsidRDefault="00DC0D6B" w:rsidP="00DC0D6B">
      <w:pPr>
        <w:spacing w:line="320" w:lineRule="auto"/>
        <w:jc w:val="left"/>
        <w:rPr>
          <w:rFonts w:cs="FrankRuehl" w:hint="cs"/>
          <w:szCs w:val="26"/>
          <w:rtl/>
        </w:rPr>
      </w:pPr>
    </w:p>
    <w:p w:rsidR="00F0639B" w:rsidRPr="00DC0D6B" w:rsidRDefault="00F0639B" w:rsidP="00DC0D6B">
      <w:pPr>
        <w:spacing w:line="320" w:lineRule="auto"/>
        <w:jc w:val="left"/>
        <w:rPr>
          <w:rFonts w:cs="FrankRuehl" w:hint="cs"/>
          <w:szCs w:val="26"/>
          <w:rtl/>
        </w:rPr>
      </w:pPr>
    </w:p>
    <w:p w:rsidR="00DC0D6B" w:rsidRDefault="00DC0D6B" w:rsidP="00DC0D6B">
      <w:pPr>
        <w:spacing w:line="320" w:lineRule="auto"/>
        <w:jc w:val="left"/>
        <w:rPr>
          <w:rFonts w:cs="FrankRuehl"/>
          <w:szCs w:val="26"/>
          <w:rtl/>
        </w:rPr>
      </w:pPr>
      <w:r w:rsidRPr="00DC0D6B">
        <w:rPr>
          <w:rFonts w:cs="Miriam"/>
          <w:szCs w:val="22"/>
          <w:rtl/>
        </w:rPr>
        <w:t>רשויות ומשפט מנהלי</w:t>
      </w:r>
      <w:r w:rsidRPr="00DC0D6B">
        <w:rPr>
          <w:rFonts w:cs="FrankRuehl"/>
          <w:szCs w:val="26"/>
          <w:rtl/>
        </w:rPr>
        <w:t xml:space="preserve"> – הסדרת עיסוק – רוקחים</w:t>
      </w:r>
    </w:p>
    <w:p w:rsidR="00DC0D6B" w:rsidRDefault="00DC0D6B" w:rsidP="00DC0D6B">
      <w:pPr>
        <w:spacing w:line="320" w:lineRule="auto"/>
        <w:jc w:val="left"/>
        <w:rPr>
          <w:rFonts w:cs="FrankRuehl"/>
          <w:szCs w:val="26"/>
          <w:rtl/>
        </w:rPr>
      </w:pPr>
      <w:r w:rsidRPr="00DC0D6B">
        <w:rPr>
          <w:rFonts w:cs="Miriam"/>
          <w:szCs w:val="22"/>
          <w:rtl/>
        </w:rPr>
        <w:t>משפט פרטי וכלכלה</w:t>
      </w:r>
      <w:r w:rsidRPr="00DC0D6B">
        <w:rPr>
          <w:rFonts w:cs="FrankRuehl"/>
          <w:szCs w:val="26"/>
          <w:rtl/>
        </w:rPr>
        <w:t xml:space="preserve"> – הסדרת עיסוק – רוקחים</w:t>
      </w:r>
    </w:p>
    <w:p w:rsidR="00DC0D6B" w:rsidRPr="00DC0D6B" w:rsidRDefault="00DC0D6B" w:rsidP="00DC0D6B">
      <w:pPr>
        <w:spacing w:line="320" w:lineRule="auto"/>
        <w:jc w:val="left"/>
        <w:rPr>
          <w:rFonts w:cs="Miriam" w:hint="cs"/>
          <w:szCs w:val="22"/>
          <w:rtl/>
        </w:rPr>
      </w:pPr>
      <w:r w:rsidRPr="00DC0D6B">
        <w:rPr>
          <w:rFonts w:cs="Miriam"/>
          <w:szCs w:val="22"/>
          <w:rtl/>
        </w:rPr>
        <w:t>בריאות</w:t>
      </w:r>
      <w:r w:rsidRPr="00DC0D6B">
        <w:rPr>
          <w:rFonts w:cs="FrankRuehl"/>
          <w:szCs w:val="26"/>
          <w:rtl/>
        </w:rPr>
        <w:t xml:space="preserve"> – רוקחים</w:t>
      </w:r>
    </w:p>
    <w:p w:rsidR="00F850D5" w:rsidRDefault="00F850D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א': פרשנות</w:t>
            </w:r>
          </w:p>
        </w:tc>
        <w:tc>
          <w:tcPr>
            <w:tcW w:w="567" w:type="dxa"/>
          </w:tcPr>
          <w:p w:rsidR="00F82E6A" w:rsidRPr="00F82E6A" w:rsidRDefault="00F82E6A" w:rsidP="00F82E6A">
            <w:pPr>
              <w:spacing w:line="240" w:lineRule="auto"/>
              <w:jc w:val="left"/>
              <w:rPr>
                <w:rStyle w:val="Hyperlink"/>
                <w:rtl/>
              </w:rPr>
            </w:pPr>
            <w:hyperlink w:anchor="med0" w:tooltip="פרק א: פרשנ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1 </w:t>
            </w:r>
          </w:p>
        </w:tc>
        <w:tc>
          <w:tcPr>
            <w:tcW w:w="5669" w:type="dxa"/>
          </w:tcPr>
          <w:p w:rsidR="00F82E6A" w:rsidRPr="00F82E6A" w:rsidRDefault="00F82E6A" w:rsidP="00F82E6A">
            <w:pPr>
              <w:spacing w:line="240" w:lineRule="auto"/>
              <w:jc w:val="left"/>
              <w:rPr>
                <w:rFonts w:cs="Frankruhel"/>
                <w:sz w:val="24"/>
                <w:rtl/>
              </w:rPr>
            </w:pPr>
            <w:r>
              <w:rPr>
                <w:sz w:val="24"/>
                <w:rtl/>
              </w:rPr>
              <w:t>הגדרות</w:t>
            </w:r>
          </w:p>
        </w:tc>
        <w:tc>
          <w:tcPr>
            <w:tcW w:w="567" w:type="dxa"/>
          </w:tcPr>
          <w:p w:rsidR="00F82E6A" w:rsidRPr="00F82E6A" w:rsidRDefault="00F82E6A" w:rsidP="00F82E6A">
            <w:pPr>
              <w:spacing w:line="240" w:lineRule="auto"/>
              <w:jc w:val="left"/>
              <w:rPr>
                <w:rStyle w:val="Hyperlink"/>
                <w:rtl/>
              </w:rPr>
            </w:pPr>
            <w:hyperlink w:anchor="Seif57" w:tooltip="הגדר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ב': העיסוק ברוקחות</w:t>
            </w:r>
          </w:p>
        </w:tc>
        <w:tc>
          <w:tcPr>
            <w:tcW w:w="567" w:type="dxa"/>
          </w:tcPr>
          <w:p w:rsidR="00F82E6A" w:rsidRPr="00F82E6A" w:rsidRDefault="00F82E6A" w:rsidP="00F82E6A">
            <w:pPr>
              <w:spacing w:line="240" w:lineRule="auto"/>
              <w:jc w:val="left"/>
              <w:rPr>
                <w:rStyle w:val="Hyperlink"/>
                <w:rtl/>
              </w:rPr>
            </w:pPr>
            <w:hyperlink w:anchor="med1" w:tooltip="פרק ב: העיסוק ברוקח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 </w:t>
            </w:r>
          </w:p>
        </w:tc>
        <w:tc>
          <w:tcPr>
            <w:tcW w:w="5669" w:type="dxa"/>
          </w:tcPr>
          <w:p w:rsidR="00F82E6A" w:rsidRPr="00F82E6A" w:rsidRDefault="00F82E6A" w:rsidP="00F82E6A">
            <w:pPr>
              <w:spacing w:line="240" w:lineRule="auto"/>
              <w:jc w:val="left"/>
              <w:rPr>
                <w:rFonts w:cs="Frankruhel"/>
                <w:sz w:val="24"/>
                <w:rtl/>
              </w:rPr>
            </w:pPr>
            <w:r>
              <w:rPr>
                <w:sz w:val="24"/>
                <w:rtl/>
              </w:rPr>
              <w:t>רישוי רוקחים</w:t>
            </w:r>
          </w:p>
        </w:tc>
        <w:tc>
          <w:tcPr>
            <w:tcW w:w="567" w:type="dxa"/>
          </w:tcPr>
          <w:p w:rsidR="00F82E6A" w:rsidRPr="00F82E6A" w:rsidRDefault="00F82E6A" w:rsidP="00F82E6A">
            <w:pPr>
              <w:spacing w:line="240" w:lineRule="auto"/>
              <w:jc w:val="left"/>
              <w:rPr>
                <w:rStyle w:val="Hyperlink"/>
                <w:rtl/>
              </w:rPr>
            </w:pPr>
            <w:hyperlink w:anchor="Seif1" w:tooltip="רישוי רוקח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 </w:t>
            </w:r>
          </w:p>
        </w:tc>
        <w:tc>
          <w:tcPr>
            <w:tcW w:w="5669" w:type="dxa"/>
          </w:tcPr>
          <w:p w:rsidR="00F82E6A" w:rsidRPr="00F82E6A" w:rsidRDefault="00F82E6A" w:rsidP="00F82E6A">
            <w:pPr>
              <w:spacing w:line="240" w:lineRule="auto"/>
              <w:jc w:val="left"/>
              <w:rPr>
                <w:rFonts w:cs="Frankruhel"/>
                <w:sz w:val="24"/>
                <w:rtl/>
              </w:rPr>
            </w:pPr>
            <w:r>
              <w:rPr>
                <w:sz w:val="24"/>
                <w:rtl/>
              </w:rPr>
              <w:t>בקשת רשיון</w:t>
            </w:r>
          </w:p>
        </w:tc>
        <w:tc>
          <w:tcPr>
            <w:tcW w:w="567" w:type="dxa"/>
          </w:tcPr>
          <w:p w:rsidR="00F82E6A" w:rsidRPr="00F82E6A" w:rsidRDefault="00F82E6A" w:rsidP="00F82E6A">
            <w:pPr>
              <w:spacing w:line="240" w:lineRule="auto"/>
              <w:jc w:val="left"/>
              <w:rPr>
                <w:rStyle w:val="Hyperlink"/>
                <w:rtl/>
              </w:rPr>
            </w:pPr>
            <w:hyperlink w:anchor="Seif2" w:tooltip="בקשת רשי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 </w:t>
            </w:r>
          </w:p>
        </w:tc>
        <w:tc>
          <w:tcPr>
            <w:tcW w:w="5669" w:type="dxa"/>
          </w:tcPr>
          <w:p w:rsidR="00F82E6A" w:rsidRPr="00F82E6A" w:rsidRDefault="00F82E6A" w:rsidP="00F82E6A">
            <w:pPr>
              <w:spacing w:line="240" w:lineRule="auto"/>
              <w:jc w:val="left"/>
              <w:rPr>
                <w:rFonts w:cs="Frankruhel"/>
                <w:sz w:val="24"/>
                <w:rtl/>
              </w:rPr>
            </w:pPr>
            <w:r>
              <w:rPr>
                <w:sz w:val="24"/>
                <w:rtl/>
              </w:rPr>
              <w:t>בחינה נוספת</w:t>
            </w:r>
          </w:p>
        </w:tc>
        <w:tc>
          <w:tcPr>
            <w:tcW w:w="567" w:type="dxa"/>
          </w:tcPr>
          <w:p w:rsidR="00F82E6A" w:rsidRPr="00F82E6A" w:rsidRDefault="00F82E6A" w:rsidP="00F82E6A">
            <w:pPr>
              <w:spacing w:line="240" w:lineRule="auto"/>
              <w:jc w:val="left"/>
              <w:rPr>
                <w:rStyle w:val="Hyperlink"/>
                <w:rtl/>
              </w:rPr>
            </w:pPr>
            <w:hyperlink w:anchor="Seif3" w:tooltip="בחינה נוספ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 </w:t>
            </w:r>
          </w:p>
        </w:tc>
        <w:tc>
          <w:tcPr>
            <w:tcW w:w="5669" w:type="dxa"/>
          </w:tcPr>
          <w:p w:rsidR="00F82E6A" w:rsidRPr="00F82E6A" w:rsidRDefault="00F82E6A" w:rsidP="00F82E6A">
            <w:pPr>
              <w:spacing w:line="240" w:lineRule="auto"/>
              <w:jc w:val="left"/>
              <w:rPr>
                <w:rFonts w:cs="Frankruhel"/>
                <w:sz w:val="24"/>
                <w:rtl/>
              </w:rPr>
            </w:pPr>
            <w:r>
              <w:rPr>
                <w:sz w:val="24"/>
                <w:rtl/>
              </w:rPr>
              <w:t>רישוי עוזרי רוקח</w:t>
            </w:r>
          </w:p>
        </w:tc>
        <w:tc>
          <w:tcPr>
            <w:tcW w:w="567" w:type="dxa"/>
          </w:tcPr>
          <w:p w:rsidR="00F82E6A" w:rsidRPr="00F82E6A" w:rsidRDefault="00F82E6A" w:rsidP="00F82E6A">
            <w:pPr>
              <w:spacing w:line="240" w:lineRule="auto"/>
              <w:jc w:val="left"/>
              <w:rPr>
                <w:rStyle w:val="Hyperlink"/>
                <w:rtl/>
              </w:rPr>
            </w:pPr>
            <w:hyperlink w:anchor="Seif4" w:tooltip="רישוי עוזרי רוקח"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5א </w:t>
            </w:r>
          </w:p>
        </w:tc>
        <w:tc>
          <w:tcPr>
            <w:tcW w:w="5669" w:type="dxa"/>
          </w:tcPr>
          <w:p w:rsidR="00F82E6A" w:rsidRPr="00F82E6A" w:rsidRDefault="00F82E6A" w:rsidP="00F82E6A">
            <w:pPr>
              <w:spacing w:line="240" w:lineRule="auto"/>
              <w:jc w:val="left"/>
              <w:rPr>
                <w:rFonts w:cs="Frankruhel"/>
                <w:sz w:val="24"/>
                <w:rtl/>
              </w:rPr>
            </w:pPr>
            <w:r>
              <w:rPr>
                <w:sz w:val="24"/>
                <w:rtl/>
              </w:rPr>
              <w:t>רישוי רוקחים ממדינת חוץ</w:t>
            </w:r>
          </w:p>
        </w:tc>
        <w:tc>
          <w:tcPr>
            <w:tcW w:w="567" w:type="dxa"/>
          </w:tcPr>
          <w:p w:rsidR="00F82E6A" w:rsidRPr="00F82E6A" w:rsidRDefault="00F82E6A" w:rsidP="00F82E6A">
            <w:pPr>
              <w:spacing w:line="240" w:lineRule="auto"/>
              <w:jc w:val="left"/>
              <w:rPr>
                <w:rStyle w:val="Hyperlink"/>
                <w:rtl/>
              </w:rPr>
            </w:pPr>
            <w:hyperlink w:anchor="Seif160" w:tooltip="רישוי רוקחים ממדינת חוץ"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5ב </w:t>
            </w:r>
          </w:p>
        </w:tc>
        <w:tc>
          <w:tcPr>
            <w:tcW w:w="5669" w:type="dxa"/>
          </w:tcPr>
          <w:p w:rsidR="00F82E6A" w:rsidRPr="00F82E6A" w:rsidRDefault="00F82E6A" w:rsidP="00F82E6A">
            <w:pPr>
              <w:spacing w:line="240" w:lineRule="auto"/>
              <w:jc w:val="left"/>
              <w:rPr>
                <w:rFonts w:cs="Frankruhel"/>
                <w:sz w:val="24"/>
                <w:rtl/>
              </w:rPr>
            </w:pPr>
            <w:r>
              <w:rPr>
                <w:sz w:val="24"/>
                <w:rtl/>
              </w:rPr>
              <w:t>ועדה מייעצת</w:t>
            </w:r>
          </w:p>
        </w:tc>
        <w:tc>
          <w:tcPr>
            <w:tcW w:w="567" w:type="dxa"/>
          </w:tcPr>
          <w:p w:rsidR="00F82E6A" w:rsidRPr="00F82E6A" w:rsidRDefault="00F82E6A" w:rsidP="00F82E6A">
            <w:pPr>
              <w:spacing w:line="240" w:lineRule="auto"/>
              <w:jc w:val="left"/>
              <w:rPr>
                <w:rStyle w:val="Hyperlink"/>
                <w:rtl/>
              </w:rPr>
            </w:pPr>
            <w:hyperlink w:anchor="Seif161" w:tooltip="ועדה מייעצ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 </w:t>
            </w:r>
          </w:p>
        </w:tc>
        <w:tc>
          <w:tcPr>
            <w:tcW w:w="5669" w:type="dxa"/>
          </w:tcPr>
          <w:p w:rsidR="00F82E6A" w:rsidRPr="00F82E6A" w:rsidRDefault="00F82E6A" w:rsidP="00F82E6A">
            <w:pPr>
              <w:spacing w:line="240" w:lineRule="auto"/>
              <w:jc w:val="left"/>
              <w:rPr>
                <w:rFonts w:cs="Frankruhel"/>
                <w:sz w:val="24"/>
                <w:rtl/>
              </w:rPr>
            </w:pPr>
            <w:r>
              <w:rPr>
                <w:sz w:val="24"/>
                <w:rtl/>
              </w:rPr>
              <w:t>רשיון זמני לעוזר רוקח</w:t>
            </w:r>
          </w:p>
        </w:tc>
        <w:tc>
          <w:tcPr>
            <w:tcW w:w="567" w:type="dxa"/>
          </w:tcPr>
          <w:p w:rsidR="00F82E6A" w:rsidRPr="00F82E6A" w:rsidRDefault="00F82E6A" w:rsidP="00F82E6A">
            <w:pPr>
              <w:spacing w:line="240" w:lineRule="auto"/>
              <w:jc w:val="left"/>
              <w:rPr>
                <w:rStyle w:val="Hyperlink"/>
                <w:rtl/>
              </w:rPr>
            </w:pPr>
            <w:hyperlink w:anchor="Seif5" w:tooltip="רשיון זמני לעוזר רוקח"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6א </w:t>
            </w:r>
          </w:p>
        </w:tc>
        <w:tc>
          <w:tcPr>
            <w:tcW w:w="5669" w:type="dxa"/>
          </w:tcPr>
          <w:p w:rsidR="00F82E6A" w:rsidRPr="00F82E6A" w:rsidRDefault="00F82E6A" w:rsidP="00F82E6A">
            <w:pPr>
              <w:spacing w:line="240" w:lineRule="auto"/>
              <w:jc w:val="left"/>
              <w:rPr>
                <w:rFonts w:cs="Frankruhel"/>
                <w:sz w:val="24"/>
                <w:rtl/>
              </w:rPr>
            </w:pPr>
            <w:r>
              <w:rPr>
                <w:sz w:val="24"/>
                <w:rtl/>
              </w:rPr>
              <w:t>השגה על החלטה בבקשה לרישיון</w:t>
            </w:r>
          </w:p>
        </w:tc>
        <w:tc>
          <w:tcPr>
            <w:tcW w:w="567" w:type="dxa"/>
          </w:tcPr>
          <w:p w:rsidR="00F82E6A" w:rsidRPr="00F82E6A" w:rsidRDefault="00F82E6A" w:rsidP="00F82E6A">
            <w:pPr>
              <w:spacing w:line="240" w:lineRule="auto"/>
              <w:jc w:val="left"/>
              <w:rPr>
                <w:rStyle w:val="Hyperlink"/>
                <w:rtl/>
              </w:rPr>
            </w:pPr>
            <w:hyperlink w:anchor="Seif162" w:tooltip="השגה על החלטה בבקשה לרישי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7 </w:t>
            </w:r>
          </w:p>
        </w:tc>
        <w:tc>
          <w:tcPr>
            <w:tcW w:w="5669" w:type="dxa"/>
          </w:tcPr>
          <w:p w:rsidR="00F82E6A" w:rsidRPr="00F82E6A" w:rsidRDefault="00F82E6A" w:rsidP="00F82E6A">
            <w:pPr>
              <w:spacing w:line="240" w:lineRule="auto"/>
              <w:jc w:val="left"/>
              <w:rPr>
                <w:rFonts w:cs="Frankruhel"/>
                <w:sz w:val="24"/>
                <w:rtl/>
              </w:rPr>
            </w:pPr>
            <w:r>
              <w:rPr>
                <w:sz w:val="24"/>
                <w:rtl/>
              </w:rPr>
              <w:t>העסקת עוזרי רוקח וסמכותם</w:t>
            </w:r>
          </w:p>
        </w:tc>
        <w:tc>
          <w:tcPr>
            <w:tcW w:w="567" w:type="dxa"/>
          </w:tcPr>
          <w:p w:rsidR="00F82E6A" w:rsidRPr="00F82E6A" w:rsidRDefault="00F82E6A" w:rsidP="00F82E6A">
            <w:pPr>
              <w:spacing w:line="240" w:lineRule="auto"/>
              <w:jc w:val="left"/>
              <w:rPr>
                <w:rStyle w:val="Hyperlink"/>
                <w:rtl/>
              </w:rPr>
            </w:pPr>
            <w:hyperlink w:anchor="Seif6" w:tooltip="העסקת עוזרי רוקח וסמכות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ב'1: פיקוח רפואי</w:t>
            </w:r>
          </w:p>
        </w:tc>
        <w:tc>
          <w:tcPr>
            <w:tcW w:w="567" w:type="dxa"/>
          </w:tcPr>
          <w:p w:rsidR="00F82E6A" w:rsidRPr="00F82E6A" w:rsidRDefault="00F82E6A" w:rsidP="00F82E6A">
            <w:pPr>
              <w:spacing w:line="240" w:lineRule="auto"/>
              <w:jc w:val="left"/>
              <w:rPr>
                <w:rStyle w:val="Hyperlink"/>
                <w:rtl/>
              </w:rPr>
            </w:pPr>
            <w:hyperlink w:anchor="med2" w:tooltip="פרק ב1: פיקוח רפו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9א </w:t>
            </w:r>
          </w:p>
        </w:tc>
        <w:tc>
          <w:tcPr>
            <w:tcW w:w="5669" w:type="dxa"/>
          </w:tcPr>
          <w:p w:rsidR="00F82E6A" w:rsidRPr="00F82E6A" w:rsidRDefault="00F82E6A" w:rsidP="00F82E6A">
            <w:pPr>
              <w:spacing w:line="240" w:lineRule="auto"/>
              <w:jc w:val="left"/>
              <w:rPr>
                <w:rFonts w:cs="Frankruhel"/>
                <w:sz w:val="24"/>
                <w:rtl/>
              </w:rPr>
            </w:pPr>
            <w:r>
              <w:rPr>
                <w:sz w:val="24"/>
                <w:rtl/>
              </w:rPr>
              <w:t>ועדה רפואית</w:t>
            </w:r>
          </w:p>
        </w:tc>
        <w:tc>
          <w:tcPr>
            <w:tcW w:w="567" w:type="dxa"/>
          </w:tcPr>
          <w:p w:rsidR="00F82E6A" w:rsidRPr="00F82E6A" w:rsidRDefault="00F82E6A" w:rsidP="00F82E6A">
            <w:pPr>
              <w:spacing w:line="240" w:lineRule="auto"/>
              <w:jc w:val="left"/>
              <w:rPr>
                <w:rStyle w:val="Hyperlink"/>
                <w:rtl/>
              </w:rPr>
            </w:pPr>
            <w:hyperlink w:anchor="Seif7" w:tooltip="ועדה רפוא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9ב </w:t>
            </w:r>
          </w:p>
        </w:tc>
        <w:tc>
          <w:tcPr>
            <w:tcW w:w="5669" w:type="dxa"/>
          </w:tcPr>
          <w:p w:rsidR="00F82E6A" w:rsidRPr="00F82E6A" w:rsidRDefault="00F82E6A" w:rsidP="00F82E6A">
            <w:pPr>
              <w:spacing w:line="240" w:lineRule="auto"/>
              <w:jc w:val="left"/>
              <w:rPr>
                <w:rFonts w:cs="Frankruhel"/>
                <w:sz w:val="24"/>
                <w:rtl/>
              </w:rPr>
            </w:pPr>
            <w:r>
              <w:rPr>
                <w:sz w:val="24"/>
                <w:rtl/>
              </w:rPr>
              <w:t>סמכותה של ועדה רפואית וחובתה</w:t>
            </w:r>
          </w:p>
        </w:tc>
        <w:tc>
          <w:tcPr>
            <w:tcW w:w="567" w:type="dxa"/>
          </w:tcPr>
          <w:p w:rsidR="00F82E6A" w:rsidRPr="00F82E6A" w:rsidRDefault="00F82E6A" w:rsidP="00F82E6A">
            <w:pPr>
              <w:spacing w:line="240" w:lineRule="auto"/>
              <w:jc w:val="left"/>
              <w:rPr>
                <w:rStyle w:val="Hyperlink"/>
                <w:rtl/>
              </w:rPr>
            </w:pPr>
            <w:hyperlink w:anchor="Seif8" w:tooltip="סמכותה של ועדה רפואית וחובת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9ג </w:t>
            </w:r>
          </w:p>
        </w:tc>
        <w:tc>
          <w:tcPr>
            <w:tcW w:w="5669" w:type="dxa"/>
          </w:tcPr>
          <w:p w:rsidR="00F82E6A" w:rsidRPr="00F82E6A" w:rsidRDefault="00F82E6A" w:rsidP="00F82E6A">
            <w:pPr>
              <w:spacing w:line="240" w:lineRule="auto"/>
              <w:jc w:val="left"/>
              <w:rPr>
                <w:rFonts w:cs="Frankruhel"/>
                <w:sz w:val="24"/>
                <w:rtl/>
              </w:rPr>
            </w:pPr>
            <w:r>
              <w:rPr>
                <w:sz w:val="24"/>
                <w:rtl/>
              </w:rPr>
              <w:t>בדיקה רפואית למבקש רשיון</w:t>
            </w:r>
          </w:p>
        </w:tc>
        <w:tc>
          <w:tcPr>
            <w:tcW w:w="567" w:type="dxa"/>
          </w:tcPr>
          <w:p w:rsidR="00F82E6A" w:rsidRPr="00F82E6A" w:rsidRDefault="00F82E6A" w:rsidP="00F82E6A">
            <w:pPr>
              <w:spacing w:line="240" w:lineRule="auto"/>
              <w:jc w:val="left"/>
              <w:rPr>
                <w:rStyle w:val="Hyperlink"/>
                <w:rtl/>
              </w:rPr>
            </w:pPr>
            <w:hyperlink w:anchor="Seif9" w:tooltip="בדיקה רפואית למבקש רשי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9ד </w:t>
            </w:r>
          </w:p>
        </w:tc>
        <w:tc>
          <w:tcPr>
            <w:tcW w:w="5669" w:type="dxa"/>
          </w:tcPr>
          <w:p w:rsidR="00F82E6A" w:rsidRPr="00F82E6A" w:rsidRDefault="00F82E6A" w:rsidP="00F82E6A">
            <w:pPr>
              <w:spacing w:line="240" w:lineRule="auto"/>
              <w:jc w:val="left"/>
              <w:rPr>
                <w:rFonts w:cs="Frankruhel"/>
                <w:sz w:val="24"/>
                <w:rtl/>
              </w:rPr>
            </w:pPr>
            <w:r>
              <w:rPr>
                <w:sz w:val="24"/>
                <w:rtl/>
              </w:rPr>
              <w:t>בדיקה רפואית לבעל רשיון</w:t>
            </w:r>
          </w:p>
        </w:tc>
        <w:tc>
          <w:tcPr>
            <w:tcW w:w="567" w:type="dxa"/>
          </w:tcPr>
          <w:p w:rsidR="00F82E6A" w:rsidRPr="00F82E6A" w:rsidRDefault="00F82E6A" w:rsidP="00F82E6A">
            <w:pPr>
              <w:spacing w:line="240" w:lineRule="auto"/>
              <w:jc w:val="left"/>
              <w:rPr>
                <w:rStyle w:val="Hyperlink"/>
                <w:rtl/>
              </w:rPr>
            </w:pPr>
            <w:hyperlink w:anchor="Seif10" w:tooltip="בדיקה רפואית לבעל רשי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9ה </w:t>
            </w:r>
          </w:p>
        </w:tc>
        <w:tc>
          <w:tcPr>
            <w:tcW w:w="5669" w:type="dxa"/>
          </w:tcPr>
          <w:p w:rsidR="00F82E6A" w:rsidRPr="00F82E6A" w:rsidRDefault="00F82E6A" w:rsidP="00F82E6A">
            <w:pPr>
              <w:spacing w:line="240" w:lineRule="auto"/>
              <w:jc w:val="left"/>
              <w:rPr>
                <w:rFonts w:cs="Frankruhel"/>
                <w:sz w:val="24"/>
                <w:rtl/>
              </w:rPr>
            </w:pPr>
            <w:r>
              <w:rPr>
                <w:sz w:val="24"/>
                <w:rtl/>
              </w:rPr>
              <w:t>קבלת ראיות</w:t>
            </w:r>
          </w:p>
        </w:tc>
        <w:tc>
          <w:tcPr>
            <w:tcW w:w="567" w:type="dxa"/>
          </w:tcPr>
          <w:p w:rsidR="00F82E6A" w:rsidRPr="00F82E6A" w:rsidRDefault="00F82E6A" w:rsidP="00F82E6A">
            <w:pPr>
              <w:spacing w:line="240" w:lineRule="auto"/>
              <w:jc w:val="left"/>
              <w:rPr>
                <w:rStyle w:val="Hyperlink"/>
                <w:rtl/>
              </w:rPr>
            </w:pPr>
            <w:hyperlink w:anchor="Seif11" w:tooltip="קבלת ראי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9ו </w:t>
            </w:r>
          </w:p>
        </w:tc>
        <w:tc>
          <w:tcPr>
            <w:tcW w:w="5669" w:type="dxa"/>
          </w:tcPr>
          <w:p w:rsidR="00F82E6A" w:rsidRPr="00F82E6A" w:rsidRDefault="00F82E6A" w:rsidP="00F82E6A">
            <w:pPr>
              <w:spacing w:line="240" w:lineRule="auto"/>
              <w:jc w:val="left"/>
              <w:rPr>
                <w:rFonts w:cs="Frankruhel"/>
                <w:sz w:val="24"/>
                <w:rtl/>
              </w:rPr>
            </w:pPr>
            <w:r>
              <w:rPr>
                <w:sz w:val="24"/>
                <w:rtl/>
              </w:rPr>
              <w:t>התליית ביניים</w:t>
            </w:r>
          </w:p>
        </w:tc>
        <w:tc>
          <w:tcPr>
            <w:tcW w:w="567" w:type="dxa"/>
          </w:tcPr>
          <w:p w:rsidR="00F82E6A" w:rsidRPr="00F82E6A" w:rsidRDefault="00F82E6A" w:rsidP="00F82E6A">
            <w:pPr>
              <w:spacing w:line="240" w:lineRule="auto"/>
              <w:jc w:val="left"/>
              <w:rPr>
                <w:rStyle w:val="Hyperlink"/>
                <w:rtl/>
              </w:rPr>
            </w:pPr>
            <w:hyperlink w:anchor="Seif12" w:tooltip="התליית בינ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9ז </w:t>
            </w:r>
          </w:p>
        </w:tc>
        <w:tc>
          <w:tcPr>
            <w:tcW w:w="5669" w:type="dxa"/>
          </w:tcPr>
          <w:p w:rsidR="00F82E6A" w:rsidRPr="00F82E6A" w:rsidRDefault="00F82E6A" w:rsidP="00F82E6A">
            <w:pPr>
              <w:spacing w:line="240" w:lineRule="auto"/>
              <w:jc w:val="left"/>
              <w:rPr>
                <w:rFonts w:cs="Frankruhel"/>
                <w:sz w:val="24"/>
                <w:rtl/>
              </w:rPr>
            </w:pPr>
            <w:r>
              <w:rPr>
                <w:sz w:val="24"/>
                <w:rtl/>
              </w:rPr>
              <w:t>חובת סודיות</w:t>
            </w:r>
          </w:p>
        </w:tc>
        <w:tc>
          <w:tcPr>
            <w:tcW w:w="567" w:type="dxa"/>
          </w:tcPr>
          <w:p w:rsidR="00F82E6A" w:rsidRPr="00F82E6A" w:rsidRDefault="00F82E6A" w:rsidP="00F82E6A">
            <w:pPr>
              <w:spacing w:line="240" w:lineRule="auto"/>
              <w:jc w:val="left"/>
              <w:rPr>
                <w:rStyle w:val="Hyperlink"/>
                <w:rtl/>
              </w:rPr>
            </w:pPr>
            <w:hyperlink w:anchor="Seif13" w:tooltip="חובת סודי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9ח </w:t>
            </w:r>
          </w:p>
        </w:tc>
        <w:tc>
          <w:tcPr>
            <w:tcW w:w="5669" w:type="dxa"/>
          </w:tcPr>
          <w:p w:rsidR="00F82E6A" w:rsidRPr="00F82E6A" w:rsidRDefault="00F82E6A" w:rsidP="00F82E6A">
            <w:pPr>
              <w:spacing w:line="240" w:lineRule="auto"/>
              <w:jc w:val="left"/>
              <w:rPr>
                <w:rFonts w:cs="Frankruhel"/>
                <w:sz w:val="24"/>
                <w:rtl/>
              </w:rPr>
            </w:pPr>
            <w:r>
              <w:rPr>
                <w:sz w:val="24"/>
                <w:rtl/>
              </w:rPr>
              <w:t>ביצוע החלטת ועדה רפואית</w:t>
            </w:r>
          </w:p>
        </w:tc>
        <w:tc>
          <w:tcPr>
            <w:tcW w:w="567" w:type="dxa"/>
          </w:tcPr>
          <w:p w:rsidR="00F82E6A" w:rsidRPr="00F82E6A" w:rsidRDefault="00F82E6A" w:rsidP="00F82E6A">
            <w:pPr>
              <w:spacing w:line="240" w:lineRule="auto"/>
              <w:jc w:val="left"/>
              <w:rPr>
                <w:rStyle w:val="Hyperlink"/>
                <w:rtl/>
              </w:rPr>
            </w:pPr>
            <w:hyperlink w:anchor="Seif14" w:tooltip="ביצוע החלטת ועדה רפוא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9ט </w:t>
            </w:r>
          </w:p>
        </w:tc>
        <w:tc>
          <w:tcPr>
            <w:tcW w:w="5669" w:type="dxa"/>
          </w:tcPr>
          <w:p w:rsidR="00F82E6A" w:rsidRPr="00F82E6A" w:rsidRDefault="00F82E6A" w:rsidP="00F82E6A">
            <w:pPr>
              <w:spacing w:line="240" w:lineRule="auto"/>
              <w:jc w:val="left"/>
              <w:rPr>
                <w:rFonts w:cs="Frankruhel"/>
                <w:sz w:val="24"/>
                <w:rtl/>
              </w:rPr>
            </w:pPr>
            <w:r>
              <w:rPr>
                <w:sz w:val="24"/>
                <w:rtl/>
              </w:rPr>
              <w:t>דינו של רשיון מיוחד</w:t>
            </w:r>
          </w:p>
        </w:tc>
        <w:tc>
          <w:tcPr>
            <w:tcW w:w="567" w:type="dxa"/>
          </w:tcPr>
          <w:p w:rsidR="00F82E6A" w:rsidRPr="00F82E6A" w:rsidRDefault="00F82E6A" w:rsidP="00F82E6A">
            <w:pPr>
              <w:spacing w:line="240" w:lineRule="auto"/>
              <w:jc w:val="left"/>
              <w:rPr>
                <w:rStyle w:val="Hyperlink"/>
                <w:rtl/>
              </w:rPr>
            </w:pPr>
            <w:hyperlink w:anchor="Seif15" w:tooltip="דינו של רשיון מיוחד"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9יב </w:t>
            </w:r>
          </w:p>
        </w:tc>
        <w:tc>
          <w:tcPr>
            <w:tcW w:w="5669" w:type="dxa"/>
          </w:tcPr>
          <w:p w:rsidR="00F82E6A" w:rsidRPr="00F82E6A" w:rsidRDefault="00F82E6A" w:rsidP="00F82E6A">
            <w:pPr>
              <w:spacing w:line="240" w:lineRule="auto"/>
              <w:jc w:val="left"/>
              <w:rPr>
                <w:rFonts w:cs="Frankruhel"/>
                <w:sz w:val="24"/>
                <w:rtl/>
              </w:rPr>
            </w:pPr>
            <w:r>
              <w:rPr>
                <w:sz w:val="24"/>
                <w:rtl/>
              </w:rPr>
              <w:t>פרסום ברשומות</w:t>
            </w:r>
          </w:p>
        </w:tc>
        <w:tc>
          <w:tcPr>
            <w:tcW w:w="567" w:type="dxa"/>
          </w:tcPr>
          <w:p w:rsidR="00F82E6A" w:rsidRPr="00F82E6A" w:rsidRDefault="00F82E6A" w:rsidP="00F82E6A">
            <w:pPr>
              <w:spacing w:line="240" w:lineRule="auto"/>
              <w:jc w:val="left"/>
              <w:rPr>
                <w:rStyle w:val="Hyperlink"/>
                <w:rtl/>
              </w:rPr>
            </w:pPr>
            <w:hyperlink w:anchor="Seif16" w:tooltip="פרסום ברשומ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ג': הניהול והבעלות בבתי מרקחת</w:t>
            </w:r>
          </w:p>
        </w:tc>
        <w:tc>
          <w:tcPr>
            <w:tcW w:w="567" w:type="dxa"/>
          </w:tcPr>
          <w:p w:rsidR="00F82E6A" w:rsidRPr="00F82E6A" w:rsidRDefault="00F82E6A" w:rsidP="00F82E6A">
            <w:pPr>
              <w:spacing w:line="240" w:lineRule="auto"/>
              <w:jc w:val="left"/>
              <w:rPr>
                <w:rStyle w:val="Hyperlink"/>
                <w:rtl/>
              </w:rPr>
            </w:pPr>
            <w:hyperlink w:anchor="med3" w:tooltip="פרק ג: הניהול והבעלות בבתי מרקח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10 </w:t>
            </w:r>
          </w:p>
        </w:tc>
        <w:tc>
          <w:tcPr>
            <w:tcW w:w="5669" w:type="dxa"/>
          </w:tcPr>
          <w:p w:rsidR="00F82E6A" w:rsidRPr="00F82E6A" w:rsidRDefault="00F82E6A" w:rsidP="00F82E6A">
            <w:pPr>
              <w:spacing w:line="240" w:lineRule="auto"/>
              <w:jc w:val="left"/>
              <w:rPr>
                <w:rFonts w:cs="Frankruhel"/>
                <w:sz w:val="24"/>
                <w:rtl/>
              </w:rPr>
            </w:pPr>
            <w:r>
              <w:rPr>
                <w:sz w:val="24"/>
                <w:rtl/>
              </w:rPr>
              <w:t>הרוקח האחראי</w:t>
            </w:r>
          </w:p>
        </w:tc>
        <w:tc>
          <w:tcPr>
            <w:tcW w:w="567" w:type="dxa"/>
          </w:tcPr>
          <w:p w:rsidR="00F82E6A" w:rsidRPr="00F82E6A" w:rsidRDefault="00F82E6A" w:rsidP="00F82E6A">
            <w:pPr>
              <w:spacing w:line="240" w:lineRule="auto"/>
              <w:jc w:val="left"/>
              <w:rPr>
                <w:rStyle w:val="Hyperlink"/>
                <w:rtl/>
              </w:rPr>
            </w:pPr>
            <w:hyperlink w:anchor="Seif17" w:tooltip="הרוקח האחר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11 </w:t>
            </w:r>
          </w:p>
        </w:tc>
        <w:tc>
          <w:tcPr>
            <w:tcW w:w="5669" w:type="dxa"/>
          </w:tcPr>
          <w:p w:rsidR="00F82E6A" w:rsidRPr="00F82E6A" w:rsidRDefault="00F82E6A" w:rsidP="00F82E6A">
            <w:pPr>
              <w:spacing w:line="240" w:lineRule="auto"/>
              <w:jc w:val="left"/>
              <w:rPr>
                <w:rFonts w:cs="Frankruhel"/>
                <w:sz w:val="24"/>
                <w:rtl/>
              </w:rPr>
            </w:pPr>
            <w:r>
              <w:rPr>
                <w:sz w:val="24"/>
                <w:rtl/>
              </w:rPr>
              <w:t>אחריות לבית מרקחת אחד בלבד</w:t>
            </w:r>
          </w:p>
        </w:tc>
        <w:tc>
          <w:tcPr>
            <w:tcW w:w="567" w:type="dxa"/>
          </w:tcPr>
          <w:p w:rsidR="00F82E6A" w:rsidRPr="00F82E6A" w:rsidRDefault="00F82E6A" w:rsidP="00F82E6A">
            <w:pPr>
              <w:spacing w:line="240" w:lineRule="auto"/>
              <w:jc w:val="left"/>
              <w:rPr>
                <w:rStyle w:val="Hyperlink"/>
                <w:rtl/>
              </w:rPr>
            </w:pPr>
            <w:hyperlink w:anchor="Seif18" w:tooltip="אחריות לבית מרקחת אחד בלבד"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11א </w:t>
            </w:r>
          </w:p>
        </w:tc>
        <w:tc>
          <w:tcPr>
            <w:tcW w:w="5669" w:type="dxa"/>
          </w:tcPr>
          <w:p w:rsidR="00F82E6A" w:rsidRPr="00F82E6A" w:rsidRDefault="00F82E6A" w:rsidP="00F82E6A">
            <w:pPr>
              <w:spacing w:line="240" w:lineRule="auto"/>
              <w:jc w:val="left"/>
              <w:rPr>
                <w:rFonts w:cs="Frankruhel"/>
                <w:sz w:val="24"/>
                <w:rtl/>
              </w:rPr>
            </w:pPr>
            <w:r>
              <w:rPr>
                <w:sz w:val="24"/>
                <w:rtl/>
              </w:rPr>
              <w:t>בעל בית מרקחת</w:t>
            </w:r>
          </w:p>
        </w:tc>
        <w:tc>
          <w:tcPr>
            <w:tcW w:w="567" w:type="dxa"/>
          </w:tcPr>
          <w:p w:rsidR="00F82E6A" w:rsidRPr="00F82E6A" w:rsidRDefault="00F82E6A" w:rsidP="00F82E6A">
            <w:pPr>
              <w:spacing w:line="240" w:lineRule="auto"/>
              <w:jc w:val="left"/>
              <w:rPr>
                <w:rStyle w:val="Hyperlink"/>
                <w:rtl/>
              </w:rPr>
            </w:pPr>
            <w:hyperlink w:anchor="Seif78" w:tooltip="בעל בית מרקח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19 </w:t>
            </w:r>
          </w:p>
        </w:tc>
        <w:tc>
          <w:tcPr>
            <w:tcW w:w="5669" w:type="dxa"/>
          </w:tcPr>
          <w:p w:rsidR="00F82E6A" w:rsidRPr="00F82E6A" w:rsidRDefault="00F82E6A" w:rsidP="00F82E6A">
            <w:pPr>
              <w:spacing w:line="240" w:lineRule="auto"/>
              <w:jc w:val="left"/>
              <w:rPr>
                <w:rFonts w:cs="Frankruhel"/>
                <w:sz w:val="24"/>
                <w:rtl/>
              </w:rPr>
            </w:pPr>
            <w:r>
              <w:rPr>
                <w:sz w:val="24"/>
                <w:rtl/>
              </w:rPr>
              <w:t>שלט</w:t>
            </w:r>
          </w:p>
        </w:tc>
        <w:tc>
          <w:tcPr>
            <w:tcW w:w="567" w:type="dxa"/>
          </w:tcPr>
          <w:p w:rsidR="00F82E6A" w:rsidRPr="00F82E6A" w:rsidRDefault="00F82E6A" w:rsidP="00F82E6A">
            <w:pPr>
              <w:spacing w:line="240" w:lineRule="auto"/>
              <w:jc w:val="left"/>
              <w:rPr>
                <w:rStyle w:val="Hyperlink"/>
                <w:rtl/>
              </w:rPr>
            </w:pPr>
            <w:hyperlink w:anchor="Seif19" w:tooltip="שלט"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21 </w:t>
            </w:r>
          </w:p>
        </w:tc>
        <w:tc>
          <w:tcPr>
            <w:tcW w:w="5669" w:type="dxa"/>
          </w:tcPr>
          <w:p w:rsidR="00F82E6A" w:rsidRPr="00F82E6A" w:rsidRDefault="00F82E6A" w:rsidP="00F82E6A">
            <w:pPr>
              <w:spacing w:line="240" w:lineRule="auto"/>
              <w:jc w:val="left"/>
              <w:rPr>
                <w:rFonts w:cs="Frankruhel"/>
                <w:sz w:val="24"/>
                <w:rtl/>
              </w:rPr>
            </w:pPr>
            <w:r>
              <w:rPr>
                <w:sz w:val="24"/>
                <w:rtl/>
              </w:rPr>
              <w:t>סייג לתלמיד שנעשה רוקח מורשה</w:t>
            </w:r>
          </w:p>
        </w:tc>
        <w:tc>
          <w:tcPr>
            <w:tcW w:w="567" w:type="dxa"/>
          </w:tcPr>
          <w:p w:rsidR="00F82E6A" w:rsidRPr="00F82E6A" w:rsidRDefault="00F82E6A" w:rsidP="00F82E6A">
            <w:pPr>
              <w:spacing w:line="240" w:lineRule="auto"/>
              <w:jc w:val="left"/>
              <w:rPr>
                <w:rStyle w:val="Hyperlink"/>
                <w:rtl/>
              </w:rPr>
            </w:pPr>
            <w:hyperlink w:anchor="Seif20" w:tooltip="סייג לתלמיד שנעשה רוקח מורש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ד': הליכות העיסוק בבית מרקחת</w:t>
            </w:r>
          </w:p>
        </w:tc>
        <w:tc>
          <w:tcPr>
            <w:tcW w:w="567" w:type="dxa"/>
          </w:tcPr>
          <w:p w:rsidR="00F82E6A" w:rsidRPr="00F82E6A" w:rsidRDefault="00F82E6A" w:rsidP="00F82E6A">
            <w:pPr>
              <w:spacing w:line="240" w:lineRule="auto"/>
              <w:jc w:val="left"/>
              <w:rPr>
                <w:rStyle w:val="Hyperlink"/>
                <w:rtl/>
              </w:rPr>
            </w:pPr>
            <w:hyperlink w:anchor="med4" w:tooltip="פרק ד: הליכות העיסוק בבית מרקח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22 </w:t>
            </w:r>
          </w:p>
        </w:tc>
        <w:tc>
          <w:tcPr>
            <w:tcW w:w="5669" w:type="dxa"/>
          </w:tcPr>
          <w:p w:rsidR="00F82E6A" w:rsidRPr="00F82E6A" w:rsidRDefault="00F82E6A" w:rsidP="00F82E6A">
            <w:pPr>
              <w:spacing w:line="240" w:lineRule="auto"/>
              <w:jc w:val="left"/>
              <w:rPr>
                <w:rFonts w:cs="Frankruhel"/>
                <w:sz w:val="24"/>
                <w:rtl/>
              </w:rPr>
            </w:pPr>
            <w:r>
              <w:rPr>
                <w:sz w:val="24"/>
                <w:rtl/>
              </w:rPr>
              <w:t>איסור ריפוי</w:t>
            </w:r>
          </w:p>
        </w:tc>
        <w:tc>
          <w:tcPr>
            <w:tcW w:w="567" w:type="dxa"/>
          </w:tcPr>
          <w:p w:rsidR="00F82E6A" w:rsidRPr="00F82E6A" w:rsidRDefault="00F82E6A" w:rsidP="00F82E6A">
            <w:pPr>
              <w:spacing w:line="240" w:lineRule="auto"/>
              <w:jc w:val="left"/>
              <w:rPr>
                <w:rStyle w:val="Hyperlink"/>
                <w:rtl/>
              </w:rPr>
            </w:pPr>
            <w:hyperlink w:anchor="Seif58" w:tooltip="איסור ריפו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23 </w:t>
            </w:r>
          </w:p>
        </w:tc>
        <w:tc>
          <w:tcPr>
            <w:tcW w:w="5669" w:type="dxa"/>
          </w:tcPr>
          <w:p w:rsidR="00F82E6A" w:rsidRPr="00F82E6A" w:rsidRDefault="00F82E6A" w:rsidP="00F82E6A">
            <w:pPr>
              <w:spacing w:line="240" w:lineRule="auto"/>
              <w:jc w:val="left"/>
              <w:rPr>
                <w:rFonts w:cs="Frankruhel"/>
                <w:sz w:val="24"/>
                <w:rtl/>
              </w:rPr>
            </w:pPr>
            <w:r>
              <w:rPr>
                <w:sz w:val="24"/>
                <w:rtl/>
              </w:rPr>
              <w:t>עיסוק עוזר רוקח בבית מרקחת</w:t>
            </w:r>
          </w:p>
        </w:tc>
        <w:tc>
          <w:tcPr>
            <w:tcW w:w="567" w:type="dxa"/>
          </w:tcPr>
          <w:p w:rsidR="00F82E6A" w:rsidRPr="00F82E6A" w:rsidRDefault="00F82E6A" w:rsidP="00F82E6A">
            <w:pPr>
              <w:spacing w:line="240" w:lineRule="auto"/>
              <w:jc w:val="left"/>
              <w:rPr>
                <w:rStyle w:val="Hyperlink"/>
                <w:rtl/>
              </w:rPr>
            </w:pPr>
            <w:hyperlink w:anchor="Seif59" w:tooltip="עיסוק עוזר רוקח בבית מרקח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23א </w:t>
            </w:r>
          </w:p>
        </w:tc>
        <w:tc>
          <w:tcPr>
            <w:tcW w:w="5669" w:type="dxa"/>
          </w:tcPr>
          <w:p w:rsidR="00F82E6A" w:rsidRPr="00F82E6A" w:rsidRDefault="00F82E6A" w:rsidP="00F82E6A">
            <w:pPr>
              <w:spacing w:line="240" w:lineRule="auto"/>
              <w:jc w:val="left"/>
              <w:rPr>
                <w:rFonts w:cs="Frankruhel"/>
                <w:sz w:val="24"/>
                <w:rtl/>
              </w:rPr>
            </w:pPr>
            <w:r>
              <w:rPr>
                <w:sz w:val="24"/>
                <w:rtl/>
              </w:rPr>
              <w:t>השגחת רוקח אחראי על ניפוק של תכשיר או רעל רפואי שנרקח בבית מרקחת</w:t>
            </w:r>
          </w:p>
        </w:tc>
        <w:tc>
          <w:tcPr>
            <w:tcW w:w="567" w:type="dxa"/>
          </w:tcPr>
          <w:p w:rsidR="00F82E6A" w:rsidRPr="00F82E6A" w:rsidRDefault="00F82E6A" w:rsidP="00F82E6A">
            <w:pPr>
              <w:spacing w:line="240" w:lineRule="auto"/>
              <w:jc w:val="left"/>
              <w:rPr>
                <w:rStyle w:val="Hyperlink"/>
                <w:rtl/>
              </w:rPr>
            </w:pPr>
            <w:hyperlink w:anchor="Seif79" w:tooltip="השגחת רוקח אחראי על ניפוק של תכשיר או רעל רפואי שנרקח בבית מרקח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24 </w:t>
            </w:r>
          </w:p>
        </w:tc>
        <w:tc>
          <w:tcPr>
            <w:tcW w:w="5669" w:type="dxa"/>
          </w:tcPr>
          <w:p w:rsidR="00F82E6A" w:rsidRPr="00F82E6A" w:rsidRDefault="00F82E6A" w:rsidP="00F82E6A">
            <w:pPr>
              <w:spacing w:line="240" w:lineRule="auto"/>
              <w:jc w:val="left"/>
              <w:rPr>
                <w:rFonts w:cs="Frankruhel"/>
                <w:sz w:val="24"/>
                <w:rtl/>
              </w:rPr>
            </w:pPr>
            <w:r>
              <w:rPr>
                <w:sz w:val="24"/>
                <w:rtl/>
              </w:rPr>
              <w:t>מלאי וציוד</w:t>
            </w:r>
          </w:p>
        </w:tc>
        <w:tc>
          <w:tcPr>
            <w:tcW w:w="567" w:type="dxa"/>
          </w:tcPr>
          <w:p w:rsidR="00F82E6A" w:rsidRPr="00F82E6A" w:rsidRDefault="00F82E6A" w:rsidP="00F82E6A">
            <w:pPr>
              <w:spacing w:line="240" w:lineRule="auto"/>
              <w:jc w:val="left"/>
              <w:rPr>
                <w:rStyle w:val="Hyperlink"/>
                <w:rtl/>
              </w:rPr>
            </w:pPr>
            <w:hyperlink w:anchor="Seif60" w:tooltip="מלאי וציוד"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25 </w:t>
            </w:r>
          </w:p>
        </w:tc>
        <w:tc>
          <w:tcPr>
            <w:tcW w:w="5669" w:type="dxa"/>
          </w:tcPr>
          <w:p w:rsidR="00F82E6A" w:rsidRPr="00F82E6A" w:rsidRDefault="00F82E6A" w:rsidP="00F82E6A">
            <w:pPr>
              <w:spacing w:line="240" w:lineRule="auto"/>
              <w:jc w:val="left"/>
              <w:rPr>
                <w:rFonts w:cs="Frankruhel"/>
                <w:sz w:val="24"/>
                <w:rtl/>
              </w:rPr>
            </w:pPr>
            <w:r>
              <w:rPr>
                <w:sz w:val="24"/>
                <w:rtl/>
              </w:rPr>
              <w:t xml:space="preserve">החזקת תכשירים בתנאים נאותים ואיסור ניפוק של תכשיר שלא </w:t>
            </w:r>
            <w:r>
              <w:rPr>
                <w:sz w:val="24"/>
                <w:rtl/>
              </w:rPr>
              <w:lastRenderedPageBreak/>
              <w:t>אוחסן בתנאים נאותים</w:t>
            </w:r>
          </w:p>
        </w:tc>
        <w:tc>
          <w:tcPr>
            <w:tcW w:w="567" w:type="dxa"/>
          </w:tcPr>
          <w:p w:rsidR="00F82E6A" w:rsidRPr="00F82E6A" w:rsidRDefault="00F82E6A" w:rsidP="00F82E6A">
            <w:pPr>
              <w:spacing w:line="240" w:lineRule="auto"/>
              <w:jc w:val="left"/>
              <w:rPr>
                <w:rStyle w:val="Hyperlink"/>
                <w:rtl/>
              </w:rPr>
            </w:pPr>
            <w:hyperlink w:anchor="Seif61" w:tooltip="החזקת תכשירים בתנאים נאותים ואיסור ניפוק של תכשיר שלא אוחסן בתנאים נאות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26 </w:t>
            </w:r>
          </w:p>
        </w:tc>
        <w:tc>
          <w:tcPr>
            <w:tcW w:w="5669" w:type="dxa"/>
          </w:tcPr>
          <w:p w:rsidR="00F82E6A" w:rsidRPr="00F82E6A" w:rsidRDefault="00F82E6A" w:rsidP="00F82E6A">
            <w:pPr>
              <w:spacing w:line="240" w:lineRule="auto"/>
              <w:jc w:val="left"/>
              <w:rPr>
                <w:rFonts w:cs="Frankruhel"/>
                <w:sz w:val="24"/>
                <w:rtl/>
              </w:rPr>
            </w:pPr>
            <w:r>
              <w:rPr>
                <w:sz w:val="24"/>
                <w:rtl/>
              </w:rPr>
              <w:t>חובת מרשם</w:t>
            </w:r>
          </w:p>
        </w:tc>
        <w:tc>
          <w:tcPr>
            <w:tcW w:w="567" w:type="dxa"/>
          </w:tcPr>
          <w:p w:rsidR="00F82E6A" w:rsidRPr="00F82E6A" w:rsidRDefault="00F82E6A" w:rsidP="00F82E6A">
            <w:pPr>
              <w:spacing w:line="240" w:lineRule="auto"/>
              <w:jc w:val="left"/>
              <w:rPr>
                <w:rStyle w:val="Hyperlink"/>
                <w:rtl/>
              </w:rPr>
            </w:pPr>
            <w:hyperlink w:anchor="Seif62" w:tooltip="חובת מרש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26א </w:t>
            </w:r>
          </w:p>
        </w:tc>
        <w:tc>
          <w:tcPr>
            <w:tcW w:w="5669" w:type="dxa"/>
          </w:tcPr>
          <w:p w:rsidR="00F82E6A" w:rsidRPr="00F82E6A" w:rsidRDefault="00F82E6A" w:rsidP="00F82E6A">
            <w:pPr>
              <w:spacing w:line="240" w:lineRule="auto"/>
              <w:jc w:val="left"/>
              <w:rPr>
                <w:rFonts w:cs="Frankruhel"/>
                <w:sz w:val="24"/>
                <w:rtl/>
              </w:rPr>
            </w:pPr>
            <w:r>
              <w:rPr>
                <w:sz w:val="24"/>
                <w:rtl/>
              </w:rPr>
              <w:t>ניפוק תכשיר בלא מרשם על ידי רוקח בשל צורך מיידי ודחוף</w:t>
            </w:r>
          </w:p>
        </w:tc>
        <w:tc>
          <w:tcPr>
            <w:tcW w:w="567" w:type="dxa"/>
          </w:tcPr>
          <w:p w:rsidR="00F82E6A" w:rsidRPr="00F82E6A" w:rsidRDefault="00F82E6A" w:rsidP="00F82E6A">
            <w:pPr>
              <w:spacing w:line="240" w:lineRule="auto"/>
              <w:jc w:val="left"/>
              <w:rPr>
                <w:rStyle w:val="Hyperlink"/>
                <w:rtl/>
              </w:rPr>
            </w:pPr>
            <w:hyperlink w:anchor="Seif80" w:tooltip="ניפוק תכשיר בלא מרשם על ידי רוקח בשל צורך מיידי ודחוף"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27 </w:t>
            </w:r>
          </w:p>
        </w:tc>
        <w:tc>
          <w:tcPr>
            <w:tcW w:w="5669" w:type="dxa"/>
          </w:tcPr>
          <w:p w:rsidR="00F82E6A" w:rsidRPr="00F82E6A" w:rsidRDefault="00F82E6A" w:rsidP="00F82E6A">
            <w:pPr>
              <w:spacing w:line="240" w:lineRule="auto"/>
              <w:jc w:val="left"/>
              <w:rPr>
                <w:rFonts w:cs="Frankruhel"/>
                <w:sz w:val="24"/>
                <w:rtl/>
              </w:rPr>
            </w:pPr>
            <w:r>
              <w:rPr>
                <w:sz w:val="24"/>
                <w:rtl/>
              </w:rPr>
              <w:t>איסור לשנות מרשם וחובת רוקח בניפוק תכשיר רשום על פי מרשם</w:t>
            </w:r>
          </w:p>
        </w:tc>
        <w:tc>
          <w:tcPr>
            <w:tcW w:w="567" w:type="dxa"/>
          </w:tcPr>
          <w:p w:rsidR="00F82E6A" w:rsidRPr="00F82E6A" w:rsidRDefault="00F82E6A" w:rsidP="00F82E6A">
            <w:pPr>
              <w:spacing w:line="240" w:lineRule="auto"/>
              <w:jc w:val="left"/>
              <w:rPr>
                <w:rStyle w:val="Hyperlink"/>
                <w:rtl/>
              </w:rPr>
            </w:pPr>
            <w:hyperlink w:anchor="Seif63" w:tooltip="איסור לשנות מרשם וחובת רוקח בניפוק תכשיר רשום על פי מרש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27א </w:t>
            </w:r>
          </w:p>
        </w:tc>
        <w:tc>
          <w:tcPr>
            <w:tcW w:w="5669" w:type="dxa"/>
          </w:tcPr>
          <w:p w:rsidR="00F82E6A" w:rsidRPr="00F82E6A" w:rsidRDefault="00F82E6A" w:rsidP="00F82E6A">
            <w:pPr>
              <w:spacing w:line="240" w:lineRule="auto"/>
              <w:jc w:val="left"/>
              <w:rPr>
                <w:rFonts w:cs="Frankruhel"/>
                <w:sz w:val="24"/>
                <w:rtl/>
              </w:rPr>
            </w:pPr>
            <w:r>
              <w:rPr>
                <w:sz w:val="24"/>
                <w:rtl/>
              </w:rPr>
              <w:t>חובת רוקח לתת מידע למטופל בדבר ניפוק תכשיר מרשם בבית מרקחת שאין לו הסדר עם קופת חולים</w:t>
            </w:r>
          </w:p>
        </w:tc>
        <w:tc>
          <w:tcPr>
            <w:tcW w:w="567" w:type="dxa"/>
          </w:tcPr>
          <w:p w:rsidR="00F82E6A" w:rsidRPr="00F82E6A" w:rsidRDefault="00F82E6A" w:rsidP="00F82E6A">
            <w:pPr>
              <w:spacing w:line="240" w:lineRule="auto"/>
              <w:jc w:val="left"/>
              <w:rPr>
                <w:rStyle w:val="Hyperlink"/>
                <w:rtl/>
              </w:rPr>
            </w:pPr>
            <w:hyperlink w:anchor="Seif163" w:tooltip="חובת רוקח לתת מידע למטופל בדבר ניפוק תכשיר מרשם בבית מרקחת שאין לו הסדר עם קופת חול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28 </w:t>
            </w:r>
          </w:p>
        </w:tc>
        <w:tc>
          <w:tcPr>
            <w:tcW w:w="5669" w:type="dxa"/>
          </w:tcPr>
          <w:p w:rsidR="00F82E6A" w:rsidRPr="00F82E6A" w:rsidRDefault="00F82E6A" w:rsidP="00F82E6A">
            <w:pPr>
              <w:spacing w:line="240" w:lineRule="auto"/>
              <w:jc w:val="left"/>
              <w:rPr>
                <w:rFonts w:cs="Frankruhel"/>
                <w:sz w:val="24"/>
                <w:rtl/>
              </w:rPr>
            </w:pPr>
            <w:r>
              <w:rPr>
                <w:sz w:val="24"/>
                <w:rtl/>
              </w:rPr>
              <w:t>תיקון טעות במרשם</w:t>
            </w:r>
          </w:p>
        </w:tc>
        <w:tc>
          <w:tcPr>
            <w:tcW w:w="567" w:type="dxa"/>
          </w:tcPr>
          <w:p w:rsidR="00F82E6A" w:rsidRPr="00F82E6A" w:rsidRDefault="00F82E6A" w:rsidP="00F82E6A">
            <w:pPr>
              <w:spacing w:line="240" w:lineRule="auto"/>
              <w:jc w:val="left"/>
              <w:rPr>
                <w:rStyle w:val="Hyperlink"/>
                <w:rtl/>
              </w:rPr>
            </w:pPr>
            <w:hyperlink w:anchor="Seif64" w:tooltip="תיקון טעות במרש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29 </w:t>
            </w:r>
          </w:p>
        </w:tc>
        <w:tc>
          <w:tcPr>
            <w:tcW w:w="5669" w:type="dxa"/>
          </w:tcPr>
          <w:p w:rsidR="00F82E6A" w:rsidRPr="00F82E6A" w:rsidRDefault="00F82E6A" w:rsidP="00F82E6A">
            <w:pPr>
              <w:spacing w:line="240" w:lineRule="auto"/>
              <w:jc w:val="left"/>
              <w:rPr>
                <w:rFonts w:cs="Frankruhel"/>
                <w:sz w:val="24"/>
                <w:rtl/>
              </w:rPr>
            </w:pPr>
            <w:r>
              <w:rPr>
                <w:sz w:val="24"/>
                <w:rtl/>
              </w:rPr>
              <w:t>פנקס המרשמים</w:t>
            </w:r>
          </w:p>
        </w:tc>
        <w:tc>
          <w:tcPr>
            <w:tcW w:w="567" w:type="dxa"/>
          </w:tcPr>
          <w:p w:rsidR="00F82E6A" w:rsidRPr="00F82E6A" w:rsidRDefault="00F82E6A" w:rsidP="00F82E6A">
            <w:pPr>
              <w:spacing w:line="240" w:lineRule="auto"/>
              <w:jc w:val="left"/>
              <w:rPr>
                <w:rStyle w:val="Hyperlink"/>
                <w:rtl/>
              </w:rPr>
            </w:pPr>
            <w:hyperlink w:anchor="Seif65" w:tooltip="פנקס המרשמ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30 </w:t>
            </w:r>
          </w:p>
        </w:tc>
        <w:tc>
          <w:tcPr>
            <w:tcW w:w="5669" w:type="dxa"/>
          </w:tcPr>
          <w:p w:rsidR="00F82E6A" w:rsidRPr="00F82E6A" w:rsidRDefault="00F82E6A" w:rsidP="00F82E6A">
            <w:pPr>
              <w:spacing w:line="240" w:lineRule="auto"/>
              <w:jc w:val="left"/>
              <w:rPr>
                <w:rFonts w:cs="Frankruhel"/>
                <w:sz w:val="24"/>
                <w:rtl/>
              </w:rPr>
            </w:pPr>
            <w:r>
              <w:rPr>
                <w:sz w:val="24"/>
                <w:rtl/>
              </w:rPr>
              <w:t>סימון כלים ואריזות המכילים תכשירים</w:t>
            </w:r>
          </w:p>
        </w:tc>
        <w:tc>
          <w:tcPr>
            <w:tcW w:w="567" w:type="dxa"/>
          </w:tcPr>
          <w:p w:rsidR="00F82E6A" w:rsidRPr="00F82E6A" w:rsidRDefault="00F82E6A" w:rsidP="00F82E6A">
            <w:pPr>
              <w:spacing w:line="240" w:lineRule="auto"/>
              <w:jc w:val="left"/>
              <w:rPr>
                <w:rStyle w:val="Hyperlink"/>
                <w:rtl/>
              </w:rPr>
            </w:pPr>
            <w:hyperlink w:anchor="Seif66" w:tooltip="סימון כלים ואריזות המכילים תכשי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31 </w:t>
            </w:r>
          </w:p>
        </w:tc>
        <w:tc>
          <w:tcPr>
            <w:tcW w:w="5669" w:type="dxa"/>
          </w:tcPr>
          <w:p w:rsidR="00F82E6A" w:rsidRPr="00F82E6A" w:rsidRDefault="00F82E6A" w:rsidP="00F82E6A">
            <w:pPr>
              <w:spacing w:line="240" w:lineRule="auto"/>
              <w:jc w:val="left"/>
              <w:rPr>
                <w:rFonts w:cs="Frankruhel"/>
                <w:sz w:val="24"/>
                <w:rtl/>
              </w:rPr>
            </w:pPr>
            <w:r>
              <w:rPr>
                <w:sz w:val="24"/>
                <w:rtl/>
              </w:rPr>
              <w:t>מכירת רעלים רפואיים</w:t>
            </w:r>
          </w:p>
        </w:tc>
        <w:tc>
          <w:tcPr>
            <w:tcW w:w="567" w:type="dxa"/>
          </w:tcPr>
          <w:p w:rsidR="00F82E6A" w:rsidRPr="00F82E6A" w:rsidRDefault="00F82E6A" w:rsidP="00F82E6A">
            <w:pPr>
              <w:spacing w:line="240" w:lineRule="auto"/>
              <w:jc w:val="left"/>
              <w:rPr>
                <w:rStyle w:val="Hyperlink"/>
                <w:rtl/>
              </w:rPr>
            </w:pPr>
            <w:hyperlink w:anchor="Seif67" w:tooltip="מכירת רעלים רפוא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32 </w:t>
            </w:r>
          </w:p>
        </w:tc>
        <w:tc>
          <w:tcPr>
            <w:tcW w:w="5669" w:type="dxa"/>
          </w:tcPr>
          <w:p w:rsidR="00F82E6A" w:rsidRPr="00F82E6A" w:rsidRDefault="00F82E6A" w:rsidP="00F82E6A">
            <w:pPr>
              <w:spacing w:line="240" w:lineRule="auto"/>
              <w:jc w:val="left"/>
              <w:rPr>
                <w:rFonts w:cs="Frankruhel"/>
                <w:sz w:val="24"/>
                <w:rtl/>
              </w:rPr>
            </w:pPr>
            <w:r>
              <w:rPr>
                <w:sz w:val="24"/>
                <w:rtl/>
              </w:rPr>
              <w:t>סיווגם של רעלים רפואיים</w:t>
            </w:r>
          </w:p>
        </w:tc>
        <w:tc>
          <w:tcPr>
            <w:tcW w:w="567" w:type="dxa"/>
          </w:tcPr>
          <w:p w:rsidR="00F82E6A" w:rsidRPr="00F82E6A" w:rsidRDefault="00F82E6A" w:rsidP="00F82E6A">
            <w:pPr>
              <w:spacing w:line="240" w:lineRule="auto"/>
              <w:jc w:val="left"/>
              <w:rPr>
                <w:rStyle w:val="Hyperlink"/>
                <w:rtl/>
              </w:rPr>
            </w:pPr>
            <w:hyperlink w:anchor="Seif21" w:tooltip="סיווגם של רעלים רפוא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33 </w:t>
            </w:r>
          </w:p>
        </w:tc>
        <w:tc>
          <w:tcPr>
            <w:tcW w:w="5669" w:type="dxa"/>
          </w:tcPr>
          <w:p w:rsidR="00F82E6A" w:rsidRPr="00F82E6A" w:rsidRDefault="00F82E6A" w:rsidP="00F82E6A">
            <w:pPr>
              <w:spacing w:line="240" w:lineRule="auto"/>
              <w:jc w:val="left"/>
              <w:rPr>
                <w:rFonts w:cs="Frankruhel"/>
                <w:sz w:val="24"/>
                <w:rtl/>
              </w:rPr>
            </w:pPr>
            <w:r>
              <w:rPr>
                <w:sz w:val="24"/>
                <w:rtl/>
              </w:rPr>
              <w:t>שמירת הטוקסיקה</w:t>
            </w:r>
          </w:p>
        </w:tc>
        <w:tc>
          <w:tcPr>
            <w:tcW w:w="567" w:type="dxa"/>
          </w:tcPr>
          <w:p w:rsidR="00F82E6A" w:rsidRPr="00F82E6A" w:rsidRDefault="00F82E6A" w:rsidP="00F82E6A">
            <w:pPr>
              <w:spacing w:line="240" w:lineRule="auto"/>
              <w:jc w:val="left"/>
              <w:rPr>
                <w:rStyle w:val="Hyperlink"/>
                <w:rtl/>
              </w:rPr>
            </w:pPr>
            <w:hyperlink w:anchor="Seif22" w:tooltip="שמירת הטוקסיק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34 </w:t>
            </w:r>
          </w:p>
        </w:tc>
        <w:tc>
          <w:tcPr>
            <w:tcW w:w="5669" w:type="dxa"/>
          </w:tcPr>
          <w:p w:rsidR="00F82E6A" w:rsidRPr="00F82E6A" w:rsidRDefault="00F82E6A" w:rsidP="00F82E6A">
            <w:pPr>
              <w:spacing w:line="240" w:lineRule="auto"/>
              <w:jc w:val="left"/>
              <w:rPr>
                <w:rFonts w:cs="Frankruhel"/>
                <w:sz w:val="24"/>
                <w:rtl/>
              </w:rPr>
            </w:pPr>
            <w:r>
              <w:rPr>
                <w:sz w:val="24"/>
                <w:rtl/>
              </w:rPr>
              <w:t>שמירת הספרנדה</w:t>
            </w:r>
          </w:p>
        </w:tc>
        <w:tc>
          <w:tcPr>
            <w:tcW w:w="567" w:type="dxa"/>
          </w:tcPr>
          <w:p w:rsidR="00F82E6A" w:rsidRPr="00F82E6A" w:rsidRDefault="00F82E6A" w:rsidP="00F82E6A">
            <w:pPr>
              <w:spacing w:line="240" w:lineRule="auto"/>
              <w:jc w:val="left"/>
              <w:rPr>
                <w:rStyle w:val="Hyperlink"/>
                <w:rtl/>
              </w:rPr>
            </w:pPr>
            <w:hyperlink w:anchor="Seif23" w:tooltip="שמירת הספרנד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35 </w:t>
            </w:r>
          </w:p>
        </w:tc>
        <w:tc>
          <w:tcPr>
            <w:tcW w:w="5669" w:type="dxa"/>
          </w:tcPr>
          <w:p w:rsidR="00F82E6A" w:rsidRPr="00F82E6A" w:rsidRDefault="00F82E6A" w:rsidP="00F82E6A">
            <w:pPr>
              <w:spacing w:line="240" w:lineRule="auto"/>
              <w:jc w:val="left"/>
              <w:rPr>
                <w:rFonts w:cs="Frankruhel"/>
                <w:sz w:val="24"/>
                <w:rtl/>
              </w:rPr>
            </w:pPr>
            <w:r>
              <w:rPr>
                <w:sz w:val="24"/>
                <w:rtl/>
              </w:rPr>
              <w:t>סימון חמרים רעילים</w:t>
            </w:r>
          </w:p>
        </w:tc>
        <w:tc>
          <w:tcPr>
            <w:tcW w:w="567" w:type="dxa"/>
          </w:tcPr>
          <w:p w:rsidR="00F82E6A" w:rsidRPr="00F82E6A" w:rsidRDefault="00F82E6A" w:rsidP="00F82E6A">
            <w:pPr>
              <w:spacing w:line="240" w:lineRule="auto"/>
              <w:jc w:val="left"/>
              <w:rPr>
                <w:rStyle w:val="Hyperlink"/>
                <w:rtl/>
              </w:rPr>
            </w:pPr>
            <w:hyperlink w:anchor="Seif24" w:tooltip="סימון חמרים רעיל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ה': הרוקחות במוסדות רפואיים, בבתי חולים ובמרפאות</w:t>
            </w:r>
          </w:p>
        </w:tc>
        <w:tc>
          <w:tcPr>
            <w:tcW w:w="567" w:type="dxa"/>
          </w:tcPr>
          <w:p w:rsidR="00F82E6A" w:rsidRPr="00F82E6A" w:rsidRDefault="00F82E6A" w:rsidP="00F82E6A">
            <w:pPr>
              <w:spacing w:line="240" w:lineRule="auto"/>
              <w:jc w:val="left"/>
              <w:rPr>
                <w:rStyle w:val="Hyperlink"/>
                <w:rtl/>
              </w:rPr>
            </w:pPr>
            <w:hyperlink w:anchor="med5" w:tooltip="פרק ה: הרוקחות במוסדות רפואיים, בבתי חולים ובמרפא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36 </w:t>
            </w:r>
          </w:p>
        </w:tc>
        <w:tc>
          <w:tcPr>
            <w:tcW w:w="5669" w:type="dxa"/>
          </w:tcPr>
          <w:p w:rsidR="00F82E6A" w:rsidRPr="00F82E6A" w:rsidRDefault="00F82E6A" w:rsidP="00F82E6A">
            <w:pPr>
              <w:spacing w:line="240" w:lineRule="auto"/>
              <w:jc w:val="left"/>
              <w:rPr>
                <w:rFonts w:cs="Frankruhel"/>
                <w:sz w:val="24"/>
                <w:rtl/>
              </w:rPr>
            </w:pPr>
            <w:r>
              <w:rPr>
                <w:sz w:val="24"/>
                <w:rtl/>
              </w:rPr>
              <w:t>חדר תרופות של מוסד רפואי</w:t>
            </w:r>
          </w:p>
        </w:tc>
        <w:tc>
          <w:tcPr>
            <w:tcW w:w="567" w:type="dxa"/>
          </w:tcPr>
          <w:p w:rsidR="00F82E6A" w:rsidRPr="00F82E6A" w:rsidRDefault="00F82E6A" w:rsidP="00F82E6A">
            <w:pPr>
              <w:spacing w:line="240" w:lineRule="auto"/>
              <w:jc w:val="left"/>
              <w:rPr>
                <w:rStyle w:val="Hyperlink"/>
                <w:rtl/>
              </w:rPr>
            </w:pPr>
            <w:hyperlink w:anchor="Seif25" w:tooltip="חדר תרופות של מוסד רפו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37 </w:t>
            </w:r>
          </w:p>
        </w:tc>
        <w:tc>
          <w:tcPr>
            <w:tcW w:w="5669" w:type="dxa"/>
          </w:tcPr>
          <w:p w:rsidR="00F82E6A" w:rsidRPr="00F82E6A" w:rsidRDefault="00F82E6A" w:rsidP="00F82E6A">
            <w:pPr>
              <w:spacing w:line="240" w:lineRule="auto"/>
              <w:jc w:val="left"/>
              <w:rPr>
                <w:rFonts w:cs="Frankruhel"/>
                <w:sz w:val="24"/>
                <w:rtl/>
              </w:rPr>
            </w:pPr>
            <w:r>
              <w:rPr>
                <w:sz w:val="24"/>
                <w:rtl/>
              </w:rPr>
              <w:t>רקיחת סמי מרפא בחדר תרופות</w:t>
            </w:r>
          </w:p>
        </w:tc>
        <w:tc>
          <w:tcPr>
            <w:tcW w:w="567" w:type="dxa"/>
          </w:tcPr>
          <w:p w:rsidR="00F82E6A" w:rsidRPr="00F82E6A" w:rsidRDefault="00F82E6A" w:rsidP="00F82E6A">
            <w:pPr>
              <w:spacing w:line="240" w:lineRule="auto"/>
              <w:jc w:val="left"/>
              <w:rPr>
                <w:rStyle w:val="Hyperlink"/>
                <w:rtl/>
              </w:rPr>
            </w:pPr>
            <w:hyperlink w:anchor="Seif26" w:tooltip="רקיחת סמי מרפא בחדר תרופ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38 </w:t>
            </w:r>
          </w:p>
        </w:tc>
        <w:tc>
          <w:tcPr>
            <w:tcW w:w="5669" w:type="dxa"/>
          </w:tcPr>
          <w:p w:rsidR="00F82E6A" w:rsidRPr="00F82E6A" w:rsidRDefault="00F82E6A" w:rsidP="00F82E6A">
            <w:pPr>
              <w:spacing w:line="240" w:lineRule="auto"/>
              <w:jc w:val="left"/>
              <w:rPr>
                <w:rFonts w:cs="Frankruhel"/>
                <w:sz w:val="24"/>
                <w:rtl/>
              </w:rPr>
            </w:pPr>
            <w:r>
              <w:rPr>
                <w:sz w:val="24"/>
                <w:rtl/>
              </w:rPr>
              <w:t>דין חדר תרופות כדין בית מרקחת</w:t>
            </w:r>
          </w:p>
        </w:tc>
        <w:tc>
          <w:tcPr>
            <w:tcW w:w="567" w:type="dxa"/>
          </w:tcPr>
          <w:p w:rsidR="00F82E6A" w:rsidRPr="00F82E6A" w:rsidRDefault="00F82E6A" w:rsidP="00F82E6A">
            <w:pPr>
              <w:spacing w:line="240" w:lineRule="auto"/>
              <w:jc w:val="left"/>
              <w:rPr>
                <w:rStyle w:val="Hyperlink"/>
                <w:rtl/>
              </w:rPr>
            </w:pPr>
            <w:hyperlink w:anchor="Seif27" w:tooltip="דין חדר תרופות כדין בית מרקח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39 </w:t>
            </w:r>
          </w:p>
        </w:tc>
        <w:tc>
          <w:tcPr>
            <w:tcW w:w="5669" w:type="dxa"/>
          </w:tcPr>
          <w:p w:rsidR="00F82E6A" w:rsidRPr="00F82E6A" w:rsidRDefault="00F82E6A" w:rsidP="00F82E6A">
            <w:pPr>
              <w:spacing w:line="240" w:lineRule="auto"/>
              <w:jc w:val="left"/>
              <w:rPr>
                <w:rFonts w:cs="Frankruhel"/>
                <w:sz w:val="24"/>
                <w:rtl/>
              </w:rPr>
            </w:pPr>
            <w:r>
              <w:rPr>
                <w:sz w:val="24"/>
                <w:rtl/>
              </w:rPr>
              <w:t>תחולה על מוסדות</w:t>
            </w:r>
          </w:p>
        </w:tc>
        <w:tc>
          <w:tcPr>
            <w:tcW w:w="567" w:type="dxa"/>
          </w:tcPr>
          <w:p w:rsidR="00F82E6A" w:rsidRPr="00F82E6A" w:rsidRDefault="00F82E6A" w:rsidP="00F82E6A">
            <w:pPr>
              <w:spacing w:line="240" w:lineRule="auto"/>
              <w:jc w:val="left"/>
              <w:rPr>
                <w:rStyle w:val="Hyperlink"/>
                <w:rtl/>
              </w:rPr>
            </w:pPr>
            <w:hyperlink w:anchor="Seif28" w:tooltip="תחולה על מוסד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40 </w:t>
            </w:r>
          </w:p>
        </w:tc>
        <w:tc>
          <w:tcPr>
            <w:tcW w:w="5669" w:type="dxa"/>
          </w:tcPr>
          <w:p w:rsidR="00F82E6A" w:rsidRPr="00F82E6A" w:rsidRDefault="00F82E6A" w:rsidP="00F82E6A">
            <w:pPr>
              <w:spacing w:line="240" w:lineRule="auto"/>
              <w:jc w:val="left"/>
              <w:rPr>
                <w:rFonts w:cs="Frankruhel"/>
                <w:sz w:val="24"/>
                <w:rtl/>
              </w:rPr>
            </w:pPr>
            <w:r>
              <w:rPr>
                <w:sz w:val="24"/>
                <w:rtl/>
              </w:rPr>
              <w:t>ניפוק סמי מרפא במוסדות</w:t>
            </w:r>
          </w:p>
        </w:tc>
        <w:tc>
          <w:tcPr>
            <w:tcW w:w="567" w:type="dxa"/>
          </w:tcPr>
          <w:p w:rsidR="00F82E6A" w:rsidRPr="00F82E6A" w:rsidRDefault="00F82E6A" w:rsidP="00F82E6A">
            <w:pPr>
              <w:spacing w:line="240" w:lineRule="auto"/>
              <w:jc w:val="left"/>
              <w:rPr>
                <w:rStyle w:val="Hyperlink"/>
                <w:rtl/>
              </w:rPr>
            </w:pPr>
            <w:hyperlink w:anchor="Seif29" w:tooltip="ניפוק סמי מרפא במוסד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41 </w:t>
            </w:r>
          </w:p>
        </w:tc>
        <w:tc>
          <w:tcPr>
            <w:tcW w:w="5669" w:type="dxa"/>
          </w:tcPr>
          <w:p w:rsidR="00F82E6A" w:rsidRPr="00F82E6A" w:rsidRDefault="00F82E6A" w:rsidP="00F82E6A">
            <w:pPr>
              <w:spacing w:line="240" w:lineRule="auto"/>
              <w:jc w:val="left"/>
              <w:rPr>
                <w:rFonts w:cs="Frankruhel"/>
                <w:sz w:val="24"/>
                <w:rtl/>
              </w:rPr>
            </w:pPr>
            <w:r>
              <w:rPr>
                <w:sz w:val="24"/>
                <w:rtl/>
              </w:rPr>
              <w:t>ניפוק סמי מרפא בידי רופא ורופא וטרינרי</w:t>
            </w:r>
          </w:p>
        </w:tc>
        <w:tc>
          <w:tcPr>
            <w:tcW w:w="567" w:type="dxa"/>
          </w:tcPr>
          <w:p w:rsidR="00F82E6A" w:rsidRPr="00F82E6A" w:rsidRDefault="00F82E6A" w:rsidP="00F82E6A">
            <w:pPr>
              <w:spacing w:line="240" w:lineRule="auto"/>
              <w:jc w:val="left"/>
              <w:rPr>
                <w:rStyle w:val="Hyperlink"/>
                <w:rtl/>
              </w:rPr>
            </w:pPr>
            <w:hyperlink w:anchor="Seif30" w:tooltip="ניפוק סמי מרפא בידי רופא ורופא וטרינר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ו': ייצור, שיווק וניפוק של תכשירים</w:t>
            </w:r>
          </w:p>
        </w:tc>
        <w:tc>
          <w:tcPr>
            <w:tcW w:w="567" w:type="dxa"/>
          </w:tcPr>
          <w:p w:rsidR="00F82E6A" w:rsidRPr="00F82E6A" w:rsidRDefault="00F82E6A" w:rsidP="00F82E6A">
            <w:pPr>
              <w:spacing w:line="240" w:lineRule="auto"/>
              <w:jc w:val="left"/>
              <w:rPr>
                <w:rStyle w:val="Hyperlink"/>
                <w:rtl/>
              </w:rPr>
            </w:pPr>
            <w:hyperlink w:anchor="med6" w:tooltip="פרק ו: ייצור, שיווק וניפוק של תכשי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42 </w:t>
            </w:r>
          </w:p>
        </w:tc>
        <w:tc>
          <w:tcPr>
            <w:tcW w:w="5669" w:type="dxa"/>
          </w:tcPr>
          <w:p w:rsidR="00F82E6A" w:rsidRPr="00F82E6A" w:rsidRDefault="00F82E6A" w:rsidP="00F82E6A">
            <w:pPr>
              <w:spacing w:line="240" w:lineRule="auto"/>
              <w:jc w:val="left"/>
              <w:rPr>
                <w:rFonts w:cs="Frankruhel"/>
                <w:sz w:val="24"/>
                <w:rtl/>
              </w:rPr>
            </w:pPr>
            <w:r>
              <w:rPr>
                <w:sz w:val="24"/>
                <w:rtl/>
              </w:rPr>
              <w:t>שיווק קמעונאי של תכשירי מרשם ושל תכשירים בלא מרשם, והכנת סמי מרפא ורעלים רפואיים</w:t>
            </w:r>
          </w:p>
        </w:tc>
        <w:tc>
          <w:tcPr>
            <w:tcW w:w="567" w:type="dxa"/>
          </w:tcPr>
          <w:p w:rsidR="00F82E6A" w:rsidRPr="00F82E6A" w:rsidRDefault="00F82E6A" w:rsidP="00F82E6A">
            <w:pPr>
              <w:spacing w:line="240" w:lineRule="auto"/>
              <w:jc w:val="left"/>
              <w:rPr>
                <w:rStyle w:val="Hyperlink"/>
                <w:rtl/>
              </w:rPr>
            </w:pPr>
            <w:hyperlink w:anchor="Seif68" w:tooltip="שיווק קמעונאי של תכשירי מרשם ושל תכשירים בלא מרשם, והכנת סמי מרפא ורעלים רפוא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42א </w:t>
            </w:r>
          </w:p>
        </w:tc>
        <w:tc>
          <w:tcPr>
            <w:tcW w:w="5669" w:type="dxa"/>
          </w:tcPr>
          <w:p w:rsidR="00F82E6A" w:rsidRPr="00F82E6A" w:rsidRDefault="00F82E6A" w:rsidP="00F82E6A">
            <w:pPr>
              <w:spacing w:line="240" w:lineRule="auto"/>
              <w:jc w:val="left"/>
              <w:rPr>
                <w:rFonts w:cs="Frankruhel"/>
                <w:sz w:val="24"/>
                <w:rtl/>
              </w:rPr>
            </w:pPr>
            <w:r>
              <w:rPr>
                <w:sz w:val="24"/>
                <w:rtl/>
              </w:rPr>
              <w:t>שיווק סיטונאי של תכשירים או חומרי גלם</w:t>
            </w:r>
          </w:p>
        </w:tc>
        <w:tc>
          <w:tcPr>
            <w:tcW w:w="567" w:type="dxa"/>
          </w:tcPr>
          <w:p w:rsidR="00F82E6A" w:rsidRPr="00F82E6A" w:rsidRDefault="00F82E6A" w:rsidP="00F82E6A">
            <w:pPr>
              <w:spacing w:line="240" w:lineRule="auto"/>
              <w:jc w:val="left"/>
              <w:rPr>
                <w:rStyle w:val="Hyperlink"/>
                <w:rtl/>
              </w:rPr>
            </w:pPr>
            <w:hyperlink w:anchor="Seif81" w:tooltip="שיווק סיטונאי של תכשירים או חומרי גל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42ב </w:t>
            </w:r>
          </w:p>
        </w:tc>
        <w:tc>
          <w:tcPr>
            <w:tcW w:w="5669" w:type="dxa"/>
          </w:tcPr>
          <w:p w:rsidR="00F82E6A" w:rsidRPr="00F82E6A" w:rsidRDefault="00F82E6A" w:rsidP="00F82E6A">
            <w:pPr>
              <w:spacing w:line="240" w:lineRule="auto"/>
              <w:jc w:val="left"/>
              <w:rPr>
                <w:rFonts w:cs="Frankruhel"/>
                <w:sz w:val="24"/>
                <w:rtl/>
              </w:rPr>
            </w:pPr>
            <w:r>
              <w:rPr>
                <w:sz w:val="24"/>
                <w:rtl/>
              </w:rPr>
              <w:t>פעילות בית מסחר לתרופות</w:t>
            </w:r>
          </w:p>
        </w:tc>
        <w:tc>
          <w:tcPr>
            <w:tcW w:w="567" w:type="dxa"/>
          </w:tcPr>
          <w:p w:rsidR="00F82E6A" w:rsidRPr="00F82E6A" w:rsidRDefault="00F82E6A" w:rsidP="00F82E6A">
            <w:pPr>
              <w:spacing w:line="240" w:lineRule="auto"/>
              <w:jc w:val="left"/>
              <w:rPr>
                <w:rStyle w:val="Hyperlink"/>
                <w:rtl/>
              </w:rPr>
            </w:pPr>
            <w:hyperlink w:anchor="Seif82" w:tooltip="פעילות בית מסחר לתרופ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42ג </w:t>
            </w:r>
          </w:p>
        </w:tc>
        <w:tc>
          <w:tcPr>
            <w:tcW w:w="5669" w:type="dxa"/>
          </w:tcPr>
          <w:p w:rsidR="00F82E6A" w:rsidRPr="00F82E6A" w:rsidRDefault="00F82E6A" w:rsidP="00F82E6A">
            <w:pPr>
              <w:spacing w:line="240" w:lineRule="auto"/>
              <w:jc w:val="left"/>
              <w:rPr>
                <w:rFonts w:cs="Frankruhel"/>
                <w:sz w:val="24"/>
                <w:rtl/>
              </w:rPr>
            </w:pPr>
            <w:r>
              <w:rPr>
                <w:sz w:val="24"/>
                <w:rtl/>
              </w:rPr>
              <w:t>אישור הפעלה לבית מסחר לתרופות</w:t>
            </w:r>
          </w:p>
        </w:tc>
        <w:tc>
          <w:tcPr>
            <w:tcW w:w="567" w:type="dxa"/>
          </w:tcPr>
          <w:p w:rsidR="00F82E6A" w:rsidRPr="00F82E6A" w:rsidRDefault="00F82E6A" w:rsidP="00F82E6A">
            <w:pPr>
              <w:spacing w:line="240" w:lineRule="auto"/>
              <w:jc w:val="left"/>
              <w:rPr>
                <w:rStyle w:val="Hyperlink"/>
                <w:rtl/>
              </w:rPr>
            </w:pPr>
            <w:hyperlink w:anchor="Seif83" w:tooltip="אישור הפעלה לבית מסחר לתרופ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42ד </w:t>
            </w:r>
          </w:p>
        </w:tc>
        <w:tc>
          <w:tcPr>
            <w:tcW w:w="5669" w:type="dxa"/>
          </w:tcPr>
          <w:p w:rsidR="00F82E6A" w:rsidRPr="00F82E6A" w:rsidRDefault="00F82E6A" w:rsidP="00F82E6A">
            <w:pPr>
              <w:spacing w:line="240" w:lineRule="auto"/>
              <w:jc w:val="left"/>
              <w:rPr>
                <w:rFonts w:cs="Frankruhel"/>
                <w:sz w:val="24"/>
                <w:rtl/>
              </w:rPr>
            </w:pPr>
            <w:r>
              <w:rPr>
                <w:sz w:val="24"/>
                <w:rtl/>
              </w:rPr>
              <w:t>אישור המנהל לייצור או לייבוא של תכשירים</w:t>
            </w:r>
          </w:p>
        </w:tc>
        <w:tc>
          <w:tcPr>
            <w:tcW w:w="567" w:type="dxa"/>
          </w:tcPr>
          <w:p w:rsidR="00F82E6A" w:rsidRPr="00F82E6A" w:rsidRDefault="00F82E6A" w:rsidP="00F82E6A">
            <w:pPr>
              <w:spacing w:line="240" w:lineRule="auto"/>
              <w:jc w:val="left"/>
              <w:rPr>
                <w:rStyle w:val="Hyperlink"/>
                <w:rtl/>
              </w:rPr>
            </w:pPr>
            <w:hyperlink w:anchor="Seif84" w:tooltip="אישור המנהל לייצור או לייבוא של תכשי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42ה </w:t>
            </w:r>
          </w:p>
        </w:tc>
        <w:tc>
          <w:tcPr>
            <w:tcW w:w="5669" w:type="dxa"/>
          </w:tcPr>
          <w:p w:rsidR="00F82E6A" w:rsidRPr="00F82E6A" w:rsidRDefault="00F82E6A" w:rsidP="00F82E6A">
            <w:pPr>
              <w:spacing w:line="240" w:lineRule="auto"/>
              <w:jc w:val="left"/>
              <w:rPr>
                <w:rFonts w:cs="Frankruhel"/>
                <w:sz w:val="24"/>
                <w:rtl/>
              </w:rPr>
            </w:pPr>
            <w:r>
              <w:rPr>
                <w:sz w:val="24"/>
                <w:rtl/>
              </w:rPr>
              <w:t>ייצור, אחסון, הובלה או הפצה של חומרי גלם פעילים</w:t>
            </w:r>
          </w:p>
        </w:tc>
        <w:tc>
          <w:tcPr>
            <w:tcW w:w="567" w:type="dxa"/>
          </w:tcPr>
          <w:p w:rsidR="00F82E6A" w:rsidRPr="00F82E6A" w:rsidRDefault="00F82E6A" w:rsidP="00F82E6A">
            <w:pPr>
              <w:spacing w:line="240" w:lineRule="auto"/>
              <w:jc w:val="left"/>
              <w:rPr>
                <w:rStyle w:val="Hyperlink"/>
                <w:rtl/>
              </w:rPr>
            </w:pPr>
            <w:hyperlink w:anchor="Seif85" w:tooltip="ייצור, אחסון, הובלה או הפצה של חומרי גלם פעיל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44 </w:t>
            </w:r>
          </w:p>
        </w:tc>
        <w:tc>
          <w:tcPr>
            <w:tcW w:w="5669" w:type="dxa"/>
          </w:tcPr>
          <w:p w:rsidR="00F82E6A" w:rsidRPr="00F82E6A" w:rsidRDefault="00F82E6A" w:rsidP="00F82E6A">
            <w:pPr>
              <w:spacing w:line="240" w:lineRule="auto"/>
              <w:jc w:val="left"/>
              <w:rPr>
                <w:rFonts w:cs="Frankruhel"/>
                <w:sz w:val="24"/>
                <w:rtl/>
              </w:rPr>
            </w:pPr>
            <w:r>
              <w:rPr>
                <w:sz w:val="24"/>
                <w:rtl/>
              </w:rPr>
              <w:t>תקן סמי המרפא</w:t>
            </w:r>
          </w:p>
        </w:tc>
        <w:tc>
          <w:tcPr>
            <w:tcW w:w="567" w:type="dxa"/>
          </w:tcPr>
          <w:p w:rsidR="00F82E6A" w:rsidRPr="00F82E6A" w:rsidRDefault="00F82E6A" w:rsidP="00F82E6A">
            <w:pPr>
              <w:spacing w:line="240" w:lineRule="auto"/>
              <w:jc w:val="left"/>
              <w:rPr>
                <w:rStyle w:val="Hyperlink"/>
                <w:rtl/>
              </w:rPr>
            </w:pPr>
            <w:hyperlink w:anchor="Seif69" w:tooltip="תקן סמי המרפא"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45 </w:t>
            </w:r>
          </w:p>
        </w:tc>
        <w:tc>
          <w:tcPr>
            <w:tcW w:w="5669" w:type="dxa"/>
          </w:tcPr>
          <w:p w:rsidR="00F82E6A" w:rsidRPr="00F82E6A" w:rsidRDefault="00F82E6A" w:rsidP="00F82E6A">
            <w:pPr>
              <w:spacing w:line="240" w:lineRule="auto"/>
              <w:jc w:val="left"/>
              <w:rPr>
                <w:rFonts w:cs="Frankruhel"/>
                <w:sz w:val="24"/>
                <w:rtl/>
              </w:rPr>
            </w:pPr>
            <w:r>
              <w:rPr>
                <w:sz w:val="24"/>
                <w:rtl/>
              </w:rPr>
              <w:t>חובת רישוי</w:t>
            </w:r>
          </w:p>
        </w:tc>
        <w:tc>
          <w:tcPr>
            <w:tcW w:w="567" w:type="dxa"/>
          </w:tcPr>
          <w:p w:rsidR="00F82E6A" w:rsidRPr="00F82E6A" w:rsidRDefault="00F82E6A" w:rsidP="00F82E6A">
            <w:pPr>
              <w:spacing w:line="240" w:lineRule="auto"/>
              <w:jc w:val="left"/>
              <w:rPr>
                <w:rStyle w:val="Hyperlink"/>
                <w:rtl/>
              </w:rPr>
            </w:pPr>
            <w:hyperlink w:anchor="Seif70" w:tooltip="חובת רישו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47 </w:t>
            </w:r>
          </w:p>
        </w:tc>
        <w:tc>
          <w:tcPr>
            <w:tcW w:w="5669" w:type="dxa"/>
          </w:tcPr>
          <w:p w:rsidR="00F82E6A" w:rsidRPr="00F82E6A" w:rsidRDefault="00F82E6A" w:rsidP="00F82E6A">
            <w:pPr>
              <w:spacing w:line="240" w:lineRule="auto"/>
              <w:jc w:val="left"/>
              <w:rPr>
                <w:rFonts w:cs="Frankruhel"/>
                <w:sz w:val="24"/>
                <w:rtl/>
              </w:rPr>
            </w:pPr>
            <w:r>
              <w:rPr>
                <w:sz w:val="24"/>
                <w:rtl/>
              </w:rPr>
              <w:t>מכירת התכשירים</w:t>
            </w:r>
          </w:p>
        </w:tc>
        <w:tc>
          <w:tcPr>
            <w:tcW w:w="567" w:type="dxa"/>
          </w:tcPr>
          <w:p w:rsidR="00F82E6A" w:rsidRPr="00F82E6A" w:rsidRDefault="00F82E6A" w:rsidP="00F82E6A">
            <w:pPr>
              <w:spacing w:line="240" w:lineRule="auto"/>
              <w:jc w:val="left"/>
              <w:rPr>
                <w:rStyle w:val="Hyperlink"/>
                <w:rtl/>
              </w:rPr>
            </w:pPr>
            <w:hyperlink w:anchor="Seif71" w:tooltip="מכירת התכשי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47א </w:t>
            </w:r>
          </w:p>
        </w:tc>
        <w:tc>
          <w:tcPr>
            <w:tcW w:w="5669" w:type="dxa"/>
          </w:tcPr>
          <w:p w:rsidR="00F82E6A" w:rsidRPr="00F82E6A" w:rsidRDefault="00F82E6A" w:rsidP="00F82E6A">
            <w:pPr>
              <w:spacing w:line="240" w:lineRule="auto"/>
              <w:jc w:val="left"/>
              <w:rPr>
                <w:rFonts w:cs="Frankruhel"/>
                <w:sz w:val="24"/>
                <w:rtl/>
              </w:rPr>
            </w:pPr>
            <w:r>
              <w:rPr>
                <w:sz w:val="24"/>
                <w:rtl/>
              </w:rPr>
              <w:t>פנקס התכשירים</w:t>
            </w:r>
          </w:p>
        </w:tc>
        <w:tc>
          <w:tcPr>
            <w:tcW w:w="567" w:type="dxa"/>
          </w:tcPr>
          <w:p w:rsidR="00F82E6A" w:rsidRPr="00F82E6A" w:rsidRDefault="00F82E6A" w:rsidP="00F82E6A">
            <w:pPr>
              <w:spacing w:line="240" w:lineRule="auto"/>
              <w:jc w:val="left"/>
              <w:rPr>
                <w:rStyle w:val="Hyperlink"/>
                <w:rtl/>
              </w:rPr>
            </w:pPr>
            <w:hyperlink w:anchor="Seif72" w:tooltip="פנקס התכשי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47א1 </w:t>
            </w:r>
          </w:p>
        </w:tc>
        <w:tc>
          <w:tcPr>
            <w:tcW w:w="5669" w:type="dxa"/>
          </w:tcPr>
          <w:p w:rsidR="00F82E6A" w:rsidRPr="00F82E6A" w:rsidRDefault="00F82E6A" w:rsidP="00F82E6A">
            <w:pPr>
              <w:spacing w:line="240" w:lineRule="auto"/>
              <w:jc w:val="left"/>
              <w:rPr>
                <w:rFonts w:cs="Frankruhel"/>
                <w:sz w:val="24"/>
                <w:rtl/>
              </w:rPr>
            </w:pPr>
            <w:r>
              <w:rPr>
                <w:sz w:val="24"/>
                <w:rtl/>
              </w:rPr>
              <w:t>הודעה על פגם בתכשיר</w:t>
            </w:r>
          </w:p>
        </w:tc>
        <w:tc>
          <w:tcPr>
            <w:tcW w:w="567" w:type="dxa"/>
          </w:tcPr>
          <w:p w:rsidR="00F82E6A" w:rsidRPr="00F82E6A" w:rsidRDefault="00F82E6A" w:rsidP="00F82E6A">
            <w:pPr>
              <w:spacing w:line="240" w:lineRule="auto"/>
              <w:jc w:val="left"/>
              <w:rPr>
                <w:rStyle w:val="Hyperlink"/>
                <w:rtl/>
              </w:rPr>
            </w:pPr>
            <w:hyperlink w:anchor="Seif86" w:tooltip="הודעה על פגם בתכשיר"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47ב </w:t>
            </w:r>
          </w:p>
        </w:tc>
        <w:tc>
          <w:tcPr>
            <w:tcW w:w="5669" w:type="dxa"/>
          </w:tcPr>
          <w:p w:rsidR="00F82E6A" w:rsidRPr="00F82E6A" w:rsidRDefault="00F82E6A" w:rsidP="00F82E6A">
            <w:pPr>
              <w:spacing w:line="240" w:lineRule="auto"/>
              <w:jc w:val="left"/>
              <w:rPr>
                <w:rFonts w:cs="Frankruhel"/>
                <w:sz w:val="24"/>
                <w:rtl/>
              </w:rPr>
            </w:pPr>
            <w:r>
              <w:rPr>
                <w:sz w:val="24"/>
                <w:rtl/>
              </w:rPr>
              <w:t>ייבוא וייצוא של תכשירים</w:t>
            </w:r>
          </w:p>
        </w:tc>
        <w:tc>
          <w:tcPr>
            <w:tcW w:w="567" w:type="dxa"/>
          </w:tcPr>
          <w:p w:rsidR="00F82E6A" w:rsidRPr="00F82E6A" w:rsidRDefault="00F82E6A" w:rsidP="00F82E6A">
            <w:pPr>
              <w:spacing w:line="240" w:lineRule="auto"/>
              <w:jc w:val="left"/>
              <w:rPr>
                <w:rStyle w:val="Hyperlink"/>
                <w:rtl/>
              </w:rPr>
            </w:pPr>
            <w:hyperlink w:anchor="Seif73" w:tooltip="ייבוא וייצוא של תכשי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47ג </w:t>
            </w:r>
          </w:p>
        </w:tc>
        <w:tc>
          <w:tcPr>
            <w:tcW w:w="5669" w:type="dxa"/>
          </w:tcPr>
          <w:p w:rsidR="00F82E6A" w:rsidRPr="00F82E6A" w:rsidRDefault="00F82E6A" w:rsidP="00F82E6A">
            <w:pPr>
              <w:spacing w:line="240" w:lineRule="auto"/>
              <w:jc w:val="left"/>
              <w:rPr>
                <w:rFonts w:cs="Frankruhel"/>
                <w:sz w:val="24"/>
                <w:rtl/>
              </w:rPr>
            </w:pPr>
            <w:r>
              <w:rPr>
                <w:sz w:val="24"/>
                <w:rtl/>
              </w:rPr>
              <w:t>אישור למסלול ייבוא נוסף של תכשירים</w:t>
            </w:r>
          </w:p>
        </w:tc>
        <w:tc>
          <w:tcPr>
            <w:tcW w:w="567" w:type="dxa"/>
          </w:tcPr>
          <w:p w:rsidR="00F82E6A" w:rsidRPr="00F82E6A" w:rsidRDefault="00F82E6A" w:rsidP="00F82E6A">
            <w:pPr>
              <w:spacing w:line="240" w:lineRule="auto"/>
              <w:jc w:val="left"/>
              <w:rPr>
                <w:rStyle w:val="Hyperlink"/>
                <w:rtl/>
              </w:rPr>
            </w:pPr>
            <w:hyperlink w:anchor="Seif74" w:tooltip="אישור למסלול ייבוא נוסף של תכשי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47ד </w:t>
            </w:r>
          </w:p>
        </w:tc>
        <w:tc>
          <w:tcPr>
            <w:tcW w:w="5669" w:type="dxa"/>
          </w:tcPr>
          <w:p w:rsidR="00F82E6A" w:rsidRPr="00F82E6A" w:rsidRDefault="00F82E6A" w:rsidP="00F82E6A">
            <w:pPr>
              <w:spacing w:line="240" w:lineRule="auto"/>
              <w:jc w:val="left"/>
              <w:rPr>
                <w:rFonts w:cs="Frankruhel"/>
                <w:sz w:val="24"/>
                <w:rtl/>
              </w:rPr>
            </w:pPr>
            <w:r>
              <w:rPr>
                <w:sz w:val="24"/>
                <w:rtl/>
              </w:rPr>
              <w:t>הגנה על מידע סודי שנמסר אגב רישום תכשיר</w:t>
            </w:r>
          </w:p>
        </w:tc>
        <w:tc>
          <w:tcPr>
            <w:tcW w:w="567" w:type="dxa"/>
          </w:tcPr>
          <w:p w:rsidR="00F82E6A" w:rsidRPr="00F82E6A" w:rsidRDefault="00F82E6A" w:rsidP="00F82E6A">
            <w:pPr>
              <w:spacing w:line="240" w:lineRule="auto"/>
              <w:jc w:val="left"/>
              <w:rPr>
                <w:rStyle w:val="Hyperlink"/>
                <w:rtl/>
              </w:rPr>
            </w:pPr>
            <w:hyperlink w:anchor="Seif75" w:tooltip="הגנה על מידע סודי שנמסר אגב רישום תכשיר"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47ה </w:t>
            </w:r>
          </w:p>
        </w:tc>
        <w:tc>
          <w:tcPr>
            <w:tcW w:w="5669" w:type="dxa"/>
          </w:tcPr>
          <w:p w:rsidR="00F82E6A" w:rsidRPr="00F82E6A" w:rsidRDefault="00F82E6A" w:rsidP="00F82E6A">
            <w:pPr>
              <w:spacing w:line="240" w:lineRule="auto"/>
              <w:jc w:val="left"/>
              <w:rPr>
                <w:rFonts w:cs="Frankruhel"/>
                <w:sz w:val="24"/>
                <w:rtl/>
              </w:rPr>
            </w:pPr>
            <w:r>
              <w:rPr>
                <w:sz w:val="24"/>
                <w:rtl/>
              </w:rPr>
              <w:t>איסור ייצור, שיווק או החזקה לשם שיווק של תכשיר או חומר גלם שיש בהם כדי להטעות</w:t>
            </w:r>
          </w:p>
        </w:tc>
        <w:tc>
          <w:tcPr>
            <w:tcW w:w="567" w:type="dxa"/>
          </w:tcPr>
          <w:p w:rsidR="00F82E6A" w:rsidRPr="00F82E6A" w:rsidRDefault="00F82E6A" w:rsidP="00F82E6A">
            <w:pPr>
              <w:spacing w:line="240" w:lineRule="auto"/>
              <w:jc w:val="left"/>
              <w:rPr>
                <w:rStyle w:val="Hyperlink"/>
                <w:rtl/>
              </w:rPr>
            </w:pPr>
            <w:hyperlink w:anchor="Seif87" w:tooltip="איסור ייצור, שיווק או החזקה לשם שיווק של תכשיר או חומר גלם שיש בהם כדי להטע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ז': פיקוח על רעלים רפואיים וסמי מרפא</w:t>
            </w:r>
          </w:p>
        </w:tc>
        <w:tc>
          <w:tcPr>
            <w:tcW w:w="567" w:type="dxa"/>
          </w:tcPr>
          <w:p w:rsidR="00F82E6A" w:rsidRPr="00F82E6A" w:rsidRDefault="00F82E6A" w:rsidP="00F82E6A">
            <w:pPr>
              <w:spacing w:line="240" w:lineRule="auto"/>
              <w:jc w:val="left"/>
              <w:rPr>
                <w:rStyle w:val="Hyperlink"/>
                <w:rtl/>
              </w:rPr>
            </w:pPr>
            <w:hyperlink w:anchor="med7" w:tooltip="פרק ז: פיקוח על רעלים רפואיים וסמי מרפא"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48 </w:t>
            </w:r>
          </w:p>
        </w:tc>
        <w:tc>
          <w:tcPr>
            <w:tcW w:w="5669" w:type="dxa"/>
          </w:tcPr>
          <w:p w:rsidR="00F82E6A" w:rsidRPr="00F82E6A" w:rsidRDefault="00F82E6A" w:rsidP="00F82E6A">
            <w:pPr>
              <w:spacing w:line="240" w:lineRule="auto"/>
              <w:jc w:val="left"/>
              <w:rPr>
                <w:rFonts w:cs="Frankruhel"/>
                <w:sz w:val="24"/>
                <w:rtl/>
              </w:rPr>
            </w:pPr>
            <w:r>
              <w:rPr>
                <w:sz w:val="24"/>
                <w:rtl/>
              </w:rPr>
              <w:t>היתר רעלים רפואיים</w:t>
            </w:r>
          </w:p>
        </w:tc>
        <w:tc>
          <w:tcPr>
            <w:tcW w:w="567" w:type="dxa"/>
          </w:tcPr>
          <w:p w:rsidR="00F82E6A" w:rsidRPr="00F82E6A" w:rsidRDefault="00F82E6A" w:rsidP="00F82E6A">
            <w:pPr>
              <w:spacing w:line="240" w:lineRule="auto"/>
              <w:jc w:val="left"/>
              <w:rPr>
                <w:rStyle w:val="Hyperlink"/>
                <w:rtl/>
              </w:rPr>
            </w:pPr>
            <w:hyperlink w:anchor="Seif31" w:tooltip="היתר רעלים רפוא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49 </w:t>
            </w:r>
          </w:p>
        </w:tc>
        <w:tc>
          <w:tcPr>
            <w:tcW w:w="5669" w:type="dxa"/>
          </w:tcPr>
          <w:p w:rsidR="00F82E6A" w:rsidRPr="00F82E6A" w:rsidRDefault="00F82E6A" w:rsidP="00F82E6A">
            <w:pPr>
              <w:spacing w:line="240" w:lineRule="auto"/>
              <w:jc w:val="left"/>
              <w:rPr>
                <w:rFonts w:cs="Frankruhel"/>
                <w:sz w:val="24"/>
                <w:rtl/>
              </w:rPr>
            </w:pPr>
            <w:r>
              <w:rPr>
                <w:sz w:val="24"/>
                <w:rtl/>
              </w:rPr>
              <w:t>רעלים רפואיים מיובאים</w:t>
            </w:r>
          </w:p>
        </w:tc>
        <w:tc>
          <w:tcPr>
            <w:tcW w:w="567" w:type="dxa"/>
          </w:tcPr>
          <w:p w:rsidR="00F82E6A" w:rsidRPr="00F82E6A" w:rsidRDefault="00F82E6A" w:rsidP="00F82E6A">
            <w:pPr>
              <w:spacing w:line="240" w:lineRule="auto"/>
              <w:jc w:val="left"/>
              <w:rPr>
                <w:rStyle w:val="Hyperlink"/>
                <w:rtl/>
              </w:rPr>
            </w:pPr>
            <w:hyperlink w:anchor="Seif32" w:tooltip="רעלים רפואיים מיובא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50 </w:t>
            </w:r>
          </w:p>
        </w:tc>
        <w:tc>
          <w:tcPr>
            <w:tcW w:w="5669" w:type="dxa"/>
          </w:tcPr>
          <w:p w:rsidR="00F82E6A" w:rsidRPr="00F82E6A" w:rsidRDefault="00F82E6A" w:rsidP="00F82E6A">
            <w:pPr>
              <w:spacing w:line="240" w:lineRule="auto"/>
              <w:jc w:val="left"/>
              <w:rPr>
                <w:rFonts w:cs="Frankruhel"/>
                <w:sz w:val="24"/>
                <w:rtl/>
              </w:rPr>
            </w:pPr>
            <w:r>
              <w:rPr>
                <w:sz w:val="24"/>
                <w:rtl/>
              </w:rPr>
              <w:t>פנקסי רעלים</w:t>
            </w:r>
          </w:p>
        </w:tc>
        <w:tc>
          <w:tcPr>
            <w:tcW w:w="567" w:type="dxa"/>
          </w:tcPr>
          <w:p w:rsidR="00F82E6A" w:rsidRPr="00F82E6A" w:rsidRDefault="00F82E6A" w:rsidP="00F82E6A">
            <w:pPr>
              <w:spacing w:line="240" w:lineRule="auto"/>
              <w:jc w:val="left"/>
              <w:rPr>
                <w:rStyle w:val="Hyperlink"/>
                <w:rtl/>
              </w:rPr>
            </w:pPr>
            <w:hyperlink w:anchor="Seif33" w:tooltip="פנקסי רעל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51 </w:t>
            </w:r>
          </w:p>
        </w:tc>
        <w:tc>
          <w:tcPr>
            <w:tcW w:w="5669" w:type="dxa"/>
          </w:tcPr>
          <w:p w:rsidR="00F82E6A" w:rsidRPr="00F82E6A" w:rsidRDefault="00F82E6A" w:rsidP="00F82E6A">
            <w:pPr>
              <w:spacing w:line="240" w:lineRule="auto"/>
              <w:jc w:val="left"/>
              <w:rPr>
                <w:rFonts w:cs="Frankruhel"/>
                <w:sz w:val="24"/>
                <w:rtl/>
              </w:rPr>
            </w:pPr>
            <w:r>
              <w:rPr>
                <w:sz w:val="24"/>
                <w:rtl/>
              </w:rPr>
              <w:t>החסנת רעלים</w:t>
            </w:r>
          </w:p>
        </w:tc>
        <w:tc>
          <w:tcPr>
            <w:tcW w:w="567" w:type="dxa"/>
          </w:tcPr>
          <w:p w:rsidR="00F82E6A" w:rsidRPr="00F82E6A" w:rsidRDefault="00F82E6A" w:rsidP="00F82E6A">
            <w:pPr>
              <w:spacing w:line="240" w:lineRule="auto"/>
              <w:jc w:val="left"/>
              <w:rPr>
                <w:rStyle w:val="Hyperlink"/>
                <w:rtl/>
              </w:rPr>
            </w:pPr>
            <w:hyperlink w:anchor="Seif34" w:tooltip="החסנת רעל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52 </w:t>
            </w:r>
          </w:p>
        </w:tc>
        <w:tc>
          <w:tcPr>
            <w:tcW w:w="5669" w:type="dxa"/>
          </w:tcPr>
          <w:p w:rsidR="00F82E6A" w:rsidRPr="00F82E6A" w:rsidRDefault="00F82E6A" w:rsidP="00F82E6A">
            <w:pPr>
              <w:spacing w:line="240" w:lineRule="auto"/>
              <w:jc w:val="left"/>
              <w:rPr>
                <w:rFonts w:cs="Frankruhel"/>
                <w:sz w:val="24"/>
                <w:rtl/>
              </w:rPr>
            </w:pPr>
            <w:r>
              <w:rPr>
                <w:sz w:val="24"/>
                <w:rtl/>
              </w:rPr>
              <w:t>מכירת ארסן ותרכבותיו</w:t>
            </w:r>
          </w:p>
        </w:tc>
        <w:tc>
          <w:tcPr>
            <w:tcW w:w="567" w:type="dxa"/>
          </w:tcPr>
          <w:p w:rsidR="00F82E6A" w:rsidRPr="00F82E6A" w:rsidRDefault="00F82E6A" w:rsidP="00F82E6A">
            <w:pPr>
              <w:spacing w:line="240" w:lineRule="auto"/>
              <w:jc w:val="left"/>
              <w:rPr>
                <w:rStyle w:val="Hyperlink"/>
                <w:rtl/>
              </w:rPr>
            </w:pPr>
            <w:hyperlink w:anchor="Seif35" w:tooltip="מכירת ארסן ותרכבותיו"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53 </w:t>
            </w:r>
          </w:p>
        </w:tc>
        <w:tc>
          <w:tcPr>
            <w:tcW w:w="5669" w:type="dxa"/>
          </w:tcPr>
          <w:p w:rsidR="00F82E6A" w:rsidRPr="00F82E6A" w:rsidRDefault="00F82E6A" w:rsidP="00F82E6A">
            <w:pPr>
              <w:spacing w:line="240" w:lineRule="auto"/>
              <w:jc w:val="left"/>
              <w:rPr>
                <w:rFonts w:cs="Frankruhel"/>
                <w:sz w:val="24"/>
                <w:rtl/>
              </w:rPr>
            </w:pPr>
            <w:r>
              <w:rPr>
                <w:sz w:val="24"/>
                <w:rtl/>
              </w:rPr>
              <w:t>מכירת רעלים רפואיים בידי סיטונאים</w:t>
            </w:r>
          </w:p>
        </w:tc>
        <w:tc>
          <w:tcPr>
            <w:tcW w:w="567" w:type="dxa"/>
          </w:tcPr>
          <w:p w:rsidR="00F82E6A" w:rsidRPr="00F82E6A" w:rsidRDefault="00F82E6A" w:rsidP="00F82E6A">
            <w:pPr>
              <w:spacing w:line="240" w:lineRule="auto"/>
              <w:jc w:val="left"/>
              <w:rPr>
                <w:rStyle w:val="Hyperlink"/>
                <w:rtl/>
              </w:rPr>
            </w:pPr>
            <w:hyperlink w:anchor="Seif36" w:tooltip="מכירת רעלים רפואיים בידי סיטונא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54 </w:t>
            </w:r>
          </w:p>
        </w:tc>
        <w:tc>
          <w:tcPr>
            <w:tcW w:w="5669" w:type="dxa"/>
          </w:tcPr>
          <w:p w:rsidR="00F82E6A" w:rsidRPr="00F82E6A" w:rsidRDefault="00F82E6A" w:rsidP="00F82E6A">
            <w:pPr>
              <w:spacing w:line="240" w:lineRule="auto"/>
              <w:jc w:val="left"/>
              <w:rPr>
                <w:rFonts w:cs="Frankruhel"/>
                <w:sz w:val="24"/>
                <w:rtl/>
              </w:rPr>
            </w:pPr>
            <w:r>
              <w:rPr>
                <w:sz w:val="24"/>
                <w:rtl/>
              </w:rPr>
              <w:t>מכירת רעלים בידי קמעונאים</w:t>
            </w:r>
          </w:p>
        </w:tc>
        <w:tc>
          <w:tcPr>
            <w:tcW w:w="567" w:type="dxa"/>
          </w:tcPr>
          <w:p w:rsidR="00F82E6A" w:rsidRPr="00F82E6A" w:rsidRDefault="00F82E6A" w:rsidP="00F82E6A">
            <w:pPr>
              <w:spacing w:line="240" w:lineRule="auto"/>
              <w:jc w:val="left"/>
              <w:rPr>
                <w:rStyle w:val="Hyperlink"/>
                <w:rtl/>
              </w:rPr>
            </w:pPr>
            <w:hyperlink w:anchor="Seif37" w:tooltip="מכירת רעלים בידי קמעונא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 </w:t>
            </w:r>
          </w:p>
        </w:tc>
        <w:tc>
          <w:tcPr>
            <w:tcW w:w="5669" w:type="dxa"/>
          </w:tcPr>
          <w:p w:rsidR="00F82E6A" w:rsidRPr="00F82E6A" w:rsidRDefault="00F82E6A" w:rsidP="00F82E6A">
            <w:pPr>
              <w:spacing w:line="240" w:lineRule="auto"/>
              <w:jc w:val="left"/>
              <w:rPr>
                <w:rFonts w:cs="Frankruhel"/>
                <w:sz w:val="24"/>
                <w:rtl/>
              </w:rPr>
            </w:pPr>
            <w:r>
              <w:rPr>
                <w:sz w:val="24"/>
                <w:rtl/>
              </w:rPr>
              <w:t>סיווג סמי מרפא ורעלים רפואיים</w:t>
            </w:r>
          </w:p>
        </w:tc>
        <w:tc>
          <w:tcPr>
            <w:tcW w:w="567" w:type="dxa"/>
          </w:tcPr>
          <w:p w:rsidR="00F82E6A" w:rsidRPr="00F82E6A" w:rsidRDefault="00F82E6A" w:rsidP="00F82E6A">
            <w:pPr>
              <w:spacing w:line="240" w:lineRule="auto"/>
              <w:jc w:val="left"/>
              <w:rPr>
                <w:rStyle w:val="Hyperlink"/>
                <w:rtl/>
              </w:rPr>
            </w:pPr>
            <w:hyperlink w:anchor="Seif38" w:tooltip="סיווג סמי מרפא ורעלים רפוא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ז'1: מוצרי צריכה</w:t>
            </w:r>
          </w:p>
        </w:tc>
        <w:tc>
          <w:tcPr>
            <w:tcW w:w="567" w:type="dxa"/>
          </w:tcPr>
          <w:p w:rsidR="00F82E6A" w:rsidRPr="00F82E6A" w:rsidRDefault="00F82E6A" w:rsidP="00F82E6A">
            <w:pPr>
              <w:spacing w:line="240" w:lineRule="auto"/>
              <w:jc w:val="left"/>
              <w:rPr>
                <w:rStyle w:val="Hyperlink"/>
                <w:rtl/>
              </w:rPr>
            </w:pPr>
            <w:hyperlink w:anchor="med8" w:tooltip="פרק ז1: מוצרי צריכ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א': הגדרות</w:t>
            </w:r>
          </w:p>
        </w:tc>
        <w:tc>
          <w:tcPr>
            <w:tcW w:w="567" w:type="dxa"/>
          </w:tcPr>
          <w:p w:rsidR="00F82E6A" w:rsidRPr="00F82E6A" w:rsidRDefault="00F82E6A" w:rsidP="00F82E6A">
            <w:pPr>
              <w:spacing w:line="240" w:lineRule="auto"/>
              <w:jc w:val="left"/>
              <w:rPr>
                <w:rStyle w:val="Hyperlink"/>
                <w:rtl/>
              </w:rPr>
            </w:pPr>
            <w:hyperlink w:anchor="hed20" w:tooltip="סימן א: הגדר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 </w:t>
            </w:r>
          </w:p>
        </w:tc>
        <w:tc>
          <w:tcPr>
            <w:tcW w:w="5669" w:type="dxa"/>
          </w:tcPr>
          <w:p w:rsidR="00F82E6A" w:rsidRPr="00F82E6A" w:rsidRDefault="00F82E6A" w:rsidP="00F82E6A">
            <w:pPr>
              <w:spacing w:line="240" w:lineRule="auto"/>
              <w:jc w:val="left"/>
              <w:rPr>
                <w:rFonts w:cs="Frankruhel"/>
                <w:sz w:val="24"/>
                <w:rtl/>
              </w:rPr>
            </w:pPr>
            <w:r>
              <w:rPr>
                <w:sz w:val="24"/>
                <w:rtl/>
              </w:rPr>
              <w:t>הגדרות</w:t>
            </w:r>
          </w:p>
        </w:tc>
        <w:tc>
          <w:tcPr>
            <w:tcW w:w="567" w:type="dxa"/>
          </w:tcPr>
          <w:p w:rsidR="00F82E6A" w:rsidRPr="00F82E6A" w:rsidRDefault="00F82E6A" w:rsidP="00F82E6A">
            <w:pPr>
              <w:spacing w:line="240" w:lineRule="auto"/>
              <w:jc w:val="left"/>
              <w:rPr>
                <w:rStyle w:val="Hyperlink"/>
                <w:rtl/>
              </w:rPr>
            </w:pPr>
            <w:hyperlink w:anchor="Seif39" w:tooltip="הגדר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ב': ייצור, יבוא, יצוא והפצה של תמרוק</w:t>
            </w:r>
          </w:p>
        </w:tc>
        <w:tc>
          <w:tcPr>
            <w:tcW w:w="567" w:type="dxa"/>
          </w:tcPr>
          <w:p w:rsidR="00F82E6A" w:rsidRPr="00F82E6A" w:rsidRDefault="00F82E6A" w:rsidP="00F82E6A">
            <w:pPr>
              <w:spacing w:line="240" w:lineRule="auto"/>
              <w:jc w:val="left"/>
              <w:rPr>
                <w:rStyle w:val="Hyperlink"/>
                <w:rtl/>
              </w:rPr>
            </w:pPr>
            <w:hyperlink w:anchor="hed21" w:tooltip="סימן ב: ייצור, יבוא, יצוא והפצה של תמרו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 </w:t>
            </w:r>
          </w:p>
        </w:tc>
        <w:tc>
          <w:tcPr>
            <w:tcW w:w="5669" w:type="dxa"/>
          </w:tcPr>
          <w:p w:rsidR="00F82E6A" w:rsidRPr="00F82E6A" w:rsidRDefault="00F82E6A" w:rsidP="00F82E6A">
            <w:pPr>
              <w:spacing w:line="240" w:lineRule="auto"/>
              <w:jc w:val="left"/>
              <w:rPr>
                <w:rFonts w:cs="Frankruhel"/>
                <w:sz w:val="24"/>
                <w:rtl/>
              </w:rPr>
            </w:pPr>
            <w:r>
              <w:rPr>
                <w:sz w:val="24"/>
                <w:rtl/>
              </w:rPr>
              <w:t>מרשם עוסקים בתמרוקים</w:t>
            </w:r>
          </w:p>
        </w:tc>
        <w:tc>
          <w:tcPr>
            <w:tcW w:w="567" w:type="dxa"/>
          </w:tcPr>
          <w:p w:rsidR="00F82E6A" w:rsidRPr="00F82E6A" w:rsidRDefault="00F82E6A" w:rsidP="00F82E6A">
            <w:pPr>
              <w:spacing w:line="240" w:lineRule="auto"/>
              <w:jc w:val="left"/>
              <w:rPr>
                <w:rStyle w:val="Hyperlink"/>
                <w:rtl/>
              </w:rPr>
            </w:pPr>
            <w:hyperlink w:anchor="Seif143" w:tooltip="מרשם עוסקים בתמרוק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55א1א </w:t>
            </w:r>
          </w:p>
        </w:tc>
        <w:tc>
          <w:tcPr>
            <w:tcW w:w="5669" w:type="dxa"/>
          </w:tcPr>
          <w:p w:rsidR="00F82E6A" w:rsidRPr="00F82E6A" w:rsidRDefault="00F82E6A" w:rsidP="00F82E6A">
            <w:pPr>
              <w:spacing w:line="240" w:lineRule="auto"/>
              <w:jc w:val="left"/>
              <w:rPr>
                <w:rFonts w:cs="Frankruhel"/>
                <w:sz w:val="24"/>
                <w:rtl/>
              </w:rPr>
            </w:pPr>
            <w:r>
              <w:rPr>
                <w:sz w:val="24"/>
                <w:rtl/>
              </w:rPr>
              <w:t>רישיון תמרוקים</w:t>
            </w:r>
          </w:p>
        </w:tc>
        <w:tc>
          <w:tcPr>
            <w:tcW w:w="567" w:type="dxa"/>
          </w:tcPr>
          <w:p w:rsidR="00F82E6A" w:rsidRPr="00F82E6A" w:rsidRDefault="00F82E6A" w:rsidP="00F82E6A">
            <w:pPr>
              <w:spacing w:line="240" w:lineRule="auto"/>
              <w:jc w:val="left"/>
              <w:rPr>
                <w:rStyle w:val="Hyperlink"/>
                <w:rtl/>
              </w:rPr>
            </w:pPr>
            <w:hyperlink w:anchor="Seif164" w:tooltip="רישיון תמרוק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55א2 </w:t>
            </w:r>
          </w:p>
        </w:tc>
        <w:tc>
          <w:tcPr>
            <w:tcW w:w="5669" w:type="dxa"/>
          </w:tcPr>
          <w:p w:rsidR="00F82E6A" w:rsidRPr="00F82E6A" w:rsidRDefault="00F82E6A" w:rsidP="00F82E6A">
            <w:pPr>
              <w:spacing w:line="240" w:lineRule="auto"/>
              <w:jc w:val="left"/>
              <w:rPr>
                <w:rFonts w:cs="Frankruhel"/>
                <w:sz w:val="24"/>
                <w:rtl/>
              </w:rPr>
            </w:pPr>
            <w:r>
              <w:rPr>
                <w:sz w:val="24"/>
                <w:rtl/>
              </w:rPr>
              <w:t>דיווח על שינוי בפרטים</w:t>
            </w:r>
          </w:p>
        </w:tc>
        <w:tc>
          <w:tcPr>
            <w:tcW w:w="567" w:type="dxa"/>
          </w:tcPr>
          <w:p w:rsidR="00F82E6A" w:rsidRPr="00F82E6A" w:rsidRDefault="00F82E6A" w:rsidP="00F82E6A">
            <w:pPr>
              <w:spacing w:line="240" w:lineRule="auto"/>
              <w:jc w:val="left"/>
              <w:rPr>
                <w:rStyle w:val="Hyperlink"/>
                <w:rtl/>
              </w:rPr>
            </w:pPr>
            <w:hyperlink w:anchor="Seif144" w:tooltip="דיווח על שינוי בפרט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55א3 </w:t>
            </w:r>
          </w:p>
        </w:tc>
        <w:tc>
          <w:tcPr>
            <w:tcW w:w="5669" w:type="dxa"/>
          </w:tcPr>
          <w:p w:rsidR="00F82E6A" w:rsidRPr="00F82E6A" w:rsidRDefault="00F82E6A" w:rsidP="00F82E6A">
            <w:pPr>
              <w:spacing w:line="240" w:lineRule="auto"/>
              <w:jc w:val="left"/>
              <w:rPr>
                <w:rFonts w:cs="Frankruhel"/>
                <w:sz w:val="24"/>
                <w:rtl/>
              </w:rPr>
            </w:pPr>
            <w:r>
              <w:rPr>
                <w:sz w:val="24"/>
                <w:rtl/>
              </w:rPr>
              <w:t>הגבלת רישיון תמרוקים, התלייתו, ביטולו או סירוב לחדשו</w:t>
            </w:r>
          </w:p>
        </w:tc>
        <w:tc>
          <w:tcPr>
            <w:tcW w:w="567" w:type="dxa"/>
          </w:tcPr>
          <w:p w:rsidR="00F82E6A" w:rsidRPr="00F82E6A" w:rsidRDefault="00F82E6A" w:rsidP="00F82E6A">
            <w:pPr>
              <w:spacing w:line="240" w:lineRule="auto"/>
              <w:jc w:val="left"/>
              <w:rPr>
                <w:rStyle w:val="Hyperlink"/>
                <w:rtl/>
              </w:rPr>
            </w:pPr>
            <w:hyperlink w:anchor="Seif145" w:tooltip="הגבלת רישיון תמרוקים, התלייתו, ביטולו או סירוב לחדשו"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55א4 </w:t>
            </w:r>
          </w:p>
        </w:tc>
        <w:tc>
          <w:tcPr>
            <w:tcW w:w="5669" w:type="dxa"/>
          </w:tcPr>
          <w:p w:rsidR="00F82E6A" w:rsidRPr="00F82E6A" w:rsidRDefault="00F82E6A" w:rsidP="00F82E6A">
            <w:pPr>
              <w:spacing w:line="240" w:lineRule="auto"/>
              <w:jc w:val="left"/>
              <w:rPr>
                <w:rFonts w:cs="Frankruhel"/>
                <w:sz w:val="24"/>
                <w:rtl/>
              </w:rPr>
            </w:pPr>
            <w:r>
              <w:rPr>
                <w:sz w:val="24"/>
                <w:rtl/>
              </w:rPr>
              <w:t>חובות יצרן או יבואן של תמרוקים</w:t>
            </w:r>
          </w:p>
        </w:tc>
        <w:tc>
          <w:tcPr>
            <w:tcW w:w="567" w:type="dxa"/>
          </w:tcPr>
          <w:p w:rsidR="00F82E6A" w:rsidRPr="00F82E6A" w:rsidRDefault="00F82E6A" w:rsidP="00F82E6A">
            <w:pPr>
              <w:spacing w:line="240" w:lineRule="auto"/>
              <w:jc w:val="left"/>
              <w:rPr>
                <w:rStyle w:val="Hyperlink"/>
                <w:rtl/>
              </w:rPr>
            </w:pPr>
            <w:hyperlink w:anchor="Seif146" w:tooltip="חובות יצרן או יבואן של תמרוק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55א5 </w:t>
            </w:r>
          </w:p>
        </w:tc>
        <w:tc>
          <w:tcPr>
            <w:tcW w:w="5669" w:type="dxa"/>
          </w:tcPr>
          <w:p w:rsidR="00F82E6A" w:rsidRPr="00F82E6A" w:rsidRDefault="00F82E6A" w:rsidP="00F82E6A">
            <w:pPr>
              <w:spacing w:line="240" w:lineRule="auto"/>
              <w:jc w:val="left"/>
              <w:rPr>
                <w:rFonts w:cs="Frankruhel"/>
                <w:sz w:val="24"/>
                <w:rtl/>
              </w:rPr>
            </w:pPr>
            <w:r>
              <w:rPr>
                <w:sz w:val="24"/>
                <w:rtl/>
              </w:rPr>
              <w:t>נציג אחראי, תפקידיו וחובותיו</w:t>
            </w:r>
          </w:p>
        </w:tc>
        <w:tc>
          <w:tcPr>
            <w:tcW w:w="567" w:type="dxa"/>
          </w:tcPr>
          <w:p w:rsidR="00F82E6A" w:rsidRPr="00F82E6A" w:rsidRDefault="00F82E6A" w:rsidP="00F82E6A">
            <w:pPr>
              <w:spacing w:line="240" w:lineRule="auto"/>
              <w:jc w:val="left"/>
              <w:rPr>
                <w:rStyle w:val="Hyperlink"/>
                <w:rtl/>
              </w:rPr>
            </w:pPr>
            <w:hyperlink w:anchor="Seif147" w:tooltip="נציג אחראי, תפקידיו וחובותיו"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55א6 </w:t>
            </w:r>
          </w:p>
        </w:tc>
        <w:tc>
          <w:tcPr>
            <w:tcW w:w="5669" w:type="dxa"/>
          </w:tcPr>
          <w:p w:rsidR="00F82E6A" w:rsidRPr="00F82E6A" w:rsidRDefault="00F82E6A" w:rsidP="00F82E6A">
            <w:pPr>
              <w:spacing w:line="240" w:lineRule="auto"/>
              <w:jc w:val="left"/>
              <w:rPr>
                <w:rFonts w:cs="Frankruhel"/>
                <w:sz w:val="24"/>
                <w:rtl/>
              </w:rPr>
            </w:pPr>
            <w:r>
              <w:rPr>
                <w:sz w:val="24"/>
                <w:rtl/>
              </w:rPr>
              <w:t>מינוי נציג אחראי</w:t>
            </w:r>
          </w:p>
        </w:tc>
        <w:tc>
          <w:tcPr>
            <w:tcW w:w="567" w:type="dxa"/>
          </w:tcPr>
          <w:p w:rsidR="00F82E6A" w:rsidRPr="00F82E6A" w:rsidRDefault="00F82E6A" w:rsidP="00F82E6A">
            <w:pPr>
              <w:spacing w:line="240" w:lineRule="auto"/>
              <w:jc w:val="left"/>
              <w:rPr>
                <w:rStyle w:val="Hyperlink"/>
                <w:rtl/>
              </w:rPr>
            </w:pPr>
            <w:hyperlink w:anchor="Seif148" w:tooltip="מינוי נציג אחר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55א7 </w:t>
            </w:r>
          </w:p>
        </w:tc>
        <w:tc>
          <w:tcPr>
            <w:tcW w:w="5669" w:type="dxa"/>
          </w:tcPr>
          <w:p w:rsidR="00F82E6A" w:rsidRPr="00F82E6A" w:rsidRDefault="00F82E6A" w:rsidP="00F82E6A">
            <w:pPr>
              <w:spacing w:line="240" w:lineRule="auto"/>
              <w:jc w:val="left"/>
              <w:rPr>
                <w:rFonts w:cs="Frankruhel"/>
                <w:sz w:val="24"/>
                <w:rtl/>
              </w:rPr>
            </w:pPr>
            <w:r>
              <w:rPr>
                <w:sz w:val="24"/>
                <w:rtl/>
              </w:rPr>
              <w:t>שינוי בפרטי נציג אחראי</w:t>
            </w:r>
          </w:p>
        </w:tc>
        <w:tc>
          <w:tcPr>
            <w:tcW w:w="567" w:type="dxa"/>
          </w:tcPr>
          <w:p w:rsidR="00F82E6A" w:rsidRPr="00F82E6A" w:rsidRDefault="00F82E6A" w:rsidP="00F82E6A">
            <w:pPr>
              <w:spacing w:line="240" w:lineRule="auto"/>
              <w:jc w:val="left"/>
              <w:rPr>
                <w:rStyle w:val="Hyperlink"/>
                <w:rtl/>
              </w:rPr>
            </w:pPr>
            <w:hyperlink w:anchor="Seif149" w:tooltip="שינוי בפרטי נציג אחר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55א8 </w:t>
            </w:r>
          </w:p>
        </w:tc>
        <w:tc>
          <w:tcPr>
            <w:tcW w:w="5669" w:type="dxa"/>
          </w:tcPr>
          <w:p w:rsidR="00F82E6A" w:rsidRPr="00F82E6A" w:rsidRDefault="00F82E6A" w:rsidP="00F82E6A">
            <w:pPr>
              <w:spacing w:line="240" w:lineRule="auto"/>
              <w:jc w:val="left"/>
              <w:rPr>
                <w:rFonts w:cs="Frankruhel"/>
                <w:sz w:val="24"/>
                <w:rtl/>
              </w:rPr>
            </w:pPr>
            <w:r>
              <w:rPr>
                <w:sz w:val="24"/>
                <w:rtl/>
              </w:rPr>
              <w:t>החלפת נציג אחראי</w:t>
            </w:r>
          </w:p>
        </w:tc>
        <w:tc>
          <w:tcPr>
            <w:tcW w:w="567" w:type="dxa"/>
          </w:tcPr>
          <w:p w:rsidR="00F82E6A" w:rsidRPr="00F82E6A" w:rsidRDefault="00F82E6A" w:rsidP="00F82E6A">
            <w:pPr>
              <w:spacing w:line="240" w:lineRule="auto"/>
              <w:jc w:val="left"/>
              <w:rPr>
                <w:rStyle w:val="Hyperlink"/>
                <w:rtl/>
              </w:rPr>
            </w:pPr>
            <w:hyperlink w:anchor="Seif150" w:tooltip="החלפת נציג אחר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55א9 </w:t>
            </w:r>
          </w:p>
        </w:tc>
        <w:tc>
          <w:tcPr>
            <w:tcW w:w="5669" w:type="dxa"/>
          </w:tcPr>
          <w:p w:rsidR="00F82E6A" w:rsidRPr="00F82E6A" w:rsidRDefault="00F82E6A" w:rsidP="00F82E6A">
            <w:pPr>
              <w:spacing w:line="240" w:lineRule="auto"/>
              <w:jc w:val="left"/>
              <w:rPr>
                <w:rFonts w:cs="Frankruhel"/>
                <w:sz w:val="24"/>
                <w:rtl/>
              </w:rPr>
            </w:pPr>
            <w:r>
              <w:rPr>
                <w:sz w:val="24"/>
                <w:rtl/>
              </w:rPr>
              <w:t>הגבלה, התליה או ביטול רישום של נציג אחראי</w:t>
            </w:r>
          </w:p>
        </w:tc>
        <w:tc>
          <w:tcPr>
            <w:tcW w:w="567" w:type="dxa"/>
          </w:tcPr>
          <w:p w:rsidR="00F82E6A" w:rsidRPr="00F82E6A" w:rsidRDefault="00F82E6A" w:rsidP="00F82E6A">
            <w:pPr>
              <w:spacing w:line="240" w:lineRule="auto"/>
              <w:jc w:val="left"/>
              <w:rPr>
                <w:rStyle w:val="Hyperlink"/>
                <w:rtl/>
              </w:rPr>
            </w:pPr>
            <w:hyperlink w:anchor="Seif151" w:tooltip="הגבלה, התליה או ביטול רישום של נציג אחר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55א10 </w:t>
            </w:r>
          </w:p>
        </w:tc>
        <w:tc>
          <w:tcPr>
            <w:tcW w:w="5669" w:type="dxa"/>
          </w:tcPr>
          <w:p w:rsidR="00F82E6A" w:rsidRPr="00F82E6A" w:rsidRDefault="00F82E6A" w:rsidP="00F82E6A">
            <w:pPr>
              <w:spacing w:line="240" w:lineRule="auto"/>
              <w:jc w:val="left"/>
              <w:rPr>
                <w:rFonts w:cs="Frankruhel"/>
                <w:sz w:val="24"/>
                <w:rtl/>
              </w:rPr>
            </w:pPr>
            <w:r>
              <w:rPr>
                <w:sz w:val="24"/>
                <w:rtl/>
              </w:rPr>
              <w:t>הערכת בטיחות לתמרוק ותיק תמרוק</w:t>
            </w:r>
          </w:p>
        </w:tc>
        <w:tc>
          <w:tcPr>
            <w:tcW w:w="567" w:type="dxa"/>
          </w:tcPr>
          <w:p w:rsidR="00F82E6A" w:rsidRPr="00F82E6A" w:rsidRDefault="00F82E6A" w:rsidP="00F82E6A">
            <w:pPr>
              <w:spacing w:line="240" w:lineRule="auto"/>
              <w:jc w:val="left"/>
              <w:rPr>
                <w:rStyle w:val="Hyperlink"/>
                <w:rtl/>
              </w:rPr>
            </w:pPr>
            <w:hyperlink w:anchor="Seif152" w:tooltip="הערכת בטיחות לתמרוק ותיק תמרו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55א11 </w:t>
            </w:r>
          </w:p>
        </w:tc>
        <w:tc>
          <w:tcPr>
            <w:tcW w:w="5669" w:type="dxa"/>
          </w:tcPr>
          <w:p w:rsidR="00F82E6A" w:rsidRPr="00F82E6A" w:rsidRDefault="00F82E6A" w:rsidP="00F82E6A">
            <w:pPr>
              <w:spacing w:line="240" w:lineRule="auto"/>
              <w:jc w:val="left"/>
              <w:rPr>
                <w:rFonts w:cs="Frankruhel"/>
                <w:sz w:val="24"/>
                <w:rtl/>
              </w:rPr>
            </w:pPr>
            <w:r>
              <w:rPr>
                <w:sz w:val="24"/>
                <w:rtl/>
              </w:rPr>
              <w:t>הודעה על שיווק תמרוק</w:t>
            </w:r>
          </w:p>
        </w:tc>
        <w:tc>
          <w:tcPr>
            <w:tcW w:w="567" w:type="dxa"/>
          </w:tcPr>
          <w:p w:rsidR="00F82E6A" w:rsidRPr="00F82E6A" w:rsidRDefault="00F82E6A" w:rsidP="00F82E6A">
            <w:pPr>
              <w:spacing w:line="240" w:lineRule="auto"/>
              <w:jc w:val="left"/>
              <w:rPr>
                <w:rStyle w:val="Hyperlink"/>
                <w:rtl/>
              </w:rPr>
            </w:pPr>
            <w:hyperlink w:anchor="Seif153" w:tooltip="הודעה על שיווק תמרו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55א12 </w:t>
            </w:r>
          </w:p>
        </w:tc>
        <w:tc>
          <w:tcPr>
            <w:tcW w:w="5669" w:type="dxa"/>
          </w:tcPr>
          <w:p w:rsidR="00F82E6A" w:rsidRPr="00F82E6A" w:rsidRDefault="00F82E6A" w:rsidP="00F82E6A">
            <w:pPr>
              <w:spacing w:line="240" w:lineRule="auto"/>
              <w:jc w:val="left"/>
              <w:rPr>
                <w:rFonts w:cs="Frankruhel"/>
                <w:sz w:val="24"/>
                <w:rtl/>
              </w:rPr>
            </w:pPr>
            <w:r>
              <w:rPr>
                <w:sz w:val="24"/>
                <w:rtl/>
              </w:rPr>
              <w:t>תמרוק המיועד לייצוא בלבד</w:t>
            </w:r>
          </w:p>
        </w:tc>
        <w:tc>
          <w:tcPr>
            <w:tcW w:w="567" w:type="dxa"/>
          </w:tcPr>
          <w:p w:rsidR="00F82E6A" w:rsidRPr="00F82E6A" w:rsidRDefault="00F82E6A" w:rsidP="00F82E6A">
            <w:pPr>
              <w:spacing w:line="240" w:lineRule="auto"/>
              <w:jc w:val="left"/>
              <w:rPr>
                <w:rStyle w:val="Hyperlink"/>
                <w:rtl/>
              </w:rPr>
            </w:pPr>
            <w:hyperlink w:anchor="Seif154" w:tooltip="תמרוק המיועד לייצוא בלבד"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55א12א </w:t>
            </w:r>
          </w:p>
        </w:tc>
        <w:tc>
          <w:tcPr>
            <w:tcW w:w="5669" w:type="dxa"/>
          </w:tcPr>
          <w:p w:rsidR="00F82E6A" w:rsidRPr="00F82E6A" w:rsidRDefault="00F82E6A" w:rsidP="00F82E6A">
            <w:pPr>
              <w:spacing w:line="240" w:lineRule="auto"/>
              <w:jc w:val="left"/>
              <w:rPr>
                <w:rFonts w:cs="Frankruhel"/>
                <w:sz w:val="24"/>
                <w:rtl/>
              </w:rPr>
            </w:pPr>
            <w:r>
              <w:rPr>
                <w:sz w:val="24"/>
                <w:rtl/>
              </w:rPr>
              <w:t>חובות מפיץ</w:t>
            </w:r>
          </w:p>
        </w:tc>
        <w:tc>
          <w:tcPr>
            <w:tcW w:w="567" w:type="dxa"/>
          </w:tcPr>
          <w:p w:rsidR="00F82E6A" w:rsidRPr="00F82E6A" w:rsidRDefault="00F82E6A" w:rsidP="00F82E6A">
            <w:pPr>
              <w:spacing w:line="240" w:lineRule="auto"/>
              <w:jc w:val="left"/>
              <w:rPr>
                <w:rStyle w:val="Hyperlink"/>
                <w:rtl/>
              </w:rPr>
            </w:pPr>
            <w:hyperlink w:anchor="Seif165" w:tooltip="חובות מפיץ"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55א12ב </w:t>
            </w:r>
          </w:p>
        </w:tc>
        <w:tc>
          <w:tcPr>
            <w:tcW w:w="5669" w:type="dxa"/>
          </w:tcPr>
          <w:p w:rsidR="00F82E6A" w:rsidRPr="00F82E6A" w:rsidRDefault="00F82E6A" w:rsidP="00F82E6A">
            <w:pPr>
              <w:spacing w:line="240" w:lineRule="auto"/>
              <w:jc w:val="left"/>
              <w:rPr>
                <w:rFonts w:cs="Frankruhel"/>
                <w:sz w:val="24"/>
                <w:rtl/>
              </w:rPr>
            </w:pPr>
            <w:r>
              <w:rPr>
                <w:sz w:val="24"/>
                <w:rtl/>
              </w:rPr>
              <w:t>איסור ייחוס סגולות</w:t>
            </w:r>
          </w:p>
        </w:tc>
        <w:tc>
          <w:tcPr>
            <w:tcW w:w="567" w:type="dxa"/>
          </w:tcPr>
          <w:p w:rsidR="00F82E6A" w:rsidRPr="00F82E6A" w:rsidRDefault="00F82E6A" w:rsidP="00F82E6A">
            <w:pPr>
              <w:spacing w:line="240" w:lineRule="auto"/>
              <w:jc w:val="left"/>
              <w:rPr>
                <w:rStyle w:val="Hyperlink"/>
                <w:rtl/>
              </w:rPr>
            </w:pPr>
            <w:hyperlink w:anchor="Seif166" w:tooltip="איסור ייחוס סגול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55א12ג </w:t>
            </w:r>
          </w:p>
        </w:tc>
        <w:tc>
          <w:tcPr>
            <w:tcW w:w="5669" w:type="dxa"/>
          </w:tcPr>
          <w:p w:rsidR="00F82E6A" w:rsidRPr="00F82E6A" w:rsidRDefault="00F82E6A" w:rsidP="00F82E6A">
            <w:pPr>
              <w:spacing w:line="240" w:lineRule="auto"/>
              <w:jc w:val="left"/>
              <w:rPr>
                <w:rFonts w:cs="Frankruhel"/>
                <w:sz w:val="24"/>
                <w:rtl/>
              </w:rPr>
            </w:pPr>
            <w:r>
              <w:rPr>
                <w:sz w:val="24"/>
                <w:rtl/>
              </w:rPr>
              <w:t>ועדת החריגים</w:t>
            </w:r>
          </w:p>
        </w:tc>
        <w:tc>
          <w:tcPr>
            <w:tcW w:w="567" w:type="dxa"/>
          </w:tcPr>
          <w:p w:rsidR="00F82E6A" w:rsidRPr="00F82E6A" w:rsidRDefault="00F82E6A" w:rsidP="00F82E6A">
            <w:pPr>
              <w:spacing w:line="240" w:lineRule="auto"/>
              <w:jc w:val="left"/>
              <w:rPr>
                <w:rStyle w:val="Hyperlink"/>
                <w:rtl/>
              </w:rPr>
            </w:pPr>
            <w:hyperlink w:anchor="Seif167" w:tooltip="ועדת החריג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ג': יבוא מקביל של תמרוק על בסיס התאמה לתמרוק ייחוס</w:t>
            </w:r>
          </w:p>
        </w:tc>
        <w:tc>
          <w:tcPr>
            <w:tcW w:w="567" w:type="dxa"/>
          </w:tcPr>
          <w:p w:rsidR="00F82E6A" w:rsidRPr="00F82E6A" w:rsidRDefault="00F82E6A" w:rsidP="00F82E6A">
            <w:pPr>
              <w:spacing w:line="240" w:lineRule="auto"/>
              <w:jc w:val="left"/>
              <w:rPr>
                <w:rStyle w:val="Hyperlink"/>
                <w:rtl/>
              </w:rPr>
            </w:pPr>
            <w:hyperlink w:anchor="hed22" w:tooltip="סימן ג: יבוא מקביל של תמרוק על בסיס התאמה לתמרוק ייחוס"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55א12ד </w:t>
            </w:r>
          </w:p>
        </w:tc>
        <w:tc>
          <w:tcPr>
            <w:tcW w:w="5669" w:type="dxa"/>
          </w:tcPr>
          <w:p w:rsidR="00F82E6A" w:rsidRPr="00F82E6A" w:rsidRDefault="00F82E6A" w:rsidP="00F82E6A">
            <w:pPr>
              <w:spacing w:line="240" w:lineRule="auto"/>
              <w:jc w:val="left"/>
              <w:rPr>
                <w:rFonts w:cs="Frankruhel"/>
                <w:sz w:val="24"/>
                <w:rtl/>
              </w:rPr>
            </w:pPr>
            <w:r>
              <w:rPr>
                <w:sz w:val="24"/>
                <w:rtl/>
              </w:rPr>
              <w:t>יבוא מקביל של תמרוק על בסיס התאמה לתמרוק ייחוס</w:t>
            </w:r>
          </w:p>
        </w:tc>
        <w:tc>
          <w:tcPr>
            <w:tcW w:w="567" w:type="dxa"/>
          </w:tcPr>
          <w:p w:rsidR="00F82E6A" w:rsidRPr="00F82E6A" w:rsidRDefault="00F82E6A" w:rsidP="00F82E6A">
            <w:pPr>
              <w:spacing w:line="240" w:lineRule="auto"/>
              <w:jc w:val="left"/>
              <w:rPr>
                <w:rStyle w:val="Hyperlink"/>
                <w:rtl/>
              </w:rPr>
            </w:pPr>
            <w:hyperlink w:anchor="Seif168" w:tooltip="יבוא מקביל של תמרוק על בסיס התאמה לתמרוק ייחוס"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55א12ה </w:t>
            </w:r>
          </w:p>
        </w:tc>
        <w:tc>
          <w:tcPr>
            <w:tcW w:w="5669" w:type="dxa"/>
          </w:tcPr>
          <w:p w:rsidR="00F82E6A" w:rsidRPr="00F82E6A" w:rsidRDefault="00F82E6A" w:rsidP="00F82E6A">
            <w:pPr>
              <w:spacing w:line="240" w:lineRule="auto"/>
              <w:jc w:val="left"/>
              <w:rPr>
                <w:rFonts w:cs="Frankruhel"/>
                <w:sz w:val="24"/>
                <w:rtl/>
              </w:rPr>
            </w:pPr>
            <w:r>
              <w:rPr>
                <w:sz w:val="24"/>
                <w:rtl/>
              </w:rPr>
              <w:t>יבוא מקביל של תמרוק על בסיס אישור התאמה לתמרוק ייחוס</w:t>
            </w:r>
          </w:p>
        </w:tc>
        <w:tc>
          <w:tcPr>
            <w:tcW w:w="567" w:type="dxa"/>
          </w:tcPr>
          <w:p w:rsidR="00F82E6A" w:rsidRPr="00F82E6A" w:rsidRDefault="00F82E6A" w:rsidP="00F82E6A">
            <w:pPr>
              <w:spacing w:line="240" w:lineRule="auto"/>
              <w:jc w:val="left"/>
              <w:rPr>
                <w:rStyle w:val="Hyperlink"/>
                <w:rtl/>
              </w:rPr>
            </w:pPr>
            <w:hyperlink w:anchor="Seif169" w:tooltip="יבוא מקביל של תמרוק על בסיס אישור התאמה לתמרוק ייחוס"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55א12ו </w:t>
            </w:r>
          </w:p>
        </w:tc>
        <w:tc>
          <w:tcPr>
            <w:tcW w:w="5669" w:type="dxa"/>
          </w:tcPr>
          <w:p w:rsidR="00F82E6A" w:rsidRPr="00F82E6A" w:rsidRDefault="00F82E6A" w:rsidP="00F82E6A">
            <w:pPr>
              <w:spacing w:line="240" w:lineRule="auto"/>
              <w:jc w:val="left"/>
              <w:rPr>
                <w:rFonts w:cs="Frankruhel"/>
                <w:sz w:val="24"/>
                <w:rtl/>
              </w:rPr>
            </w:pPr>
            <w:r>
              <w:rPr>
                <w:sz w:val="24"/>
                <w:rtl/>
              </w:rPr>
              <w:t>מעבדה מוכרת</w:t>
            </w:r>
          </w:p>
        </w:tc>
        <w:tc>
          <w:tcPr>
            <w:tcW w:w="567" w:type="dxa"/>
          </w:tcPr>
          <w:p w:rsidR="00F82E6A" w:rsidRPr="00F82E6A" w:rsidRDefault="00F82E6A" w:rsidP="00F82E6A">
            <w:pPr>
              <w:spacing w:line="240" w:lineRule="auto"/>
              <w:jc w:val="left"/>
              <w:rPr>
                <w:rStyle w:val="Hyperlink"/>
                <w:rtl/>
              </w:rPr>
            </w:pPr>
            <w:hyperlink w:anchor="Seif170" w:tooltip="מעבדה מוכר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ד': הוראות שונות</w:t>
            </w:r>
          </w:p>
        </w:tc>
        <w:tc>
          <w:tcPr>
            <w:tcW w:w="567" w:type="dxa"/>
          </w:tcPr>
          <w:p w:rsidR="00F82E6A" w:rsidRPr="00F82E6A" w:rsidRDefault="00F82E6A" w:rsidP="00F82E6A">
            <w:pPr>
              <w:spacing w:line="240" w:lineRule="auto"/>
              <w:jc w:val="left"/>
              <w:rPr>
                <w:rStyle w:val="Hyperlink"/>
                <w:rtl/>
              </w:rPr>
            </w:pPr>
            <w:hyperlink w:anchor="hed23" w:tooltip="סימן ד: הוראות שונ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55א13 </w:t>
            </w:r>
          </w:p>
        </w:tc>
        <w:tc>
          <w:tcPr>
            <w:tcW w:w="5669" w:type="dxa"/>
          </w:tcPr>
          <w:p w:rsidR="00F82E6A" w:rsidRPr="00F82E6A" w:rsidRDefault="00F82E6A" w:rsidP="00F82E6A">
            <w:pPr>
              <w:spacing w:line="240" w:lineRule="auto"/>
              <w:jc w:val="left"/>
              <w:rPr>
                <w:rFonts w:cs="Frankruhel"/>
                <w:sz w:val="24"/>
                <w:rtl/>
              </w:rPr>
            </w:pPr>
            <w:r>
              <w:rPr>
                <w:sz w:val="24"/>
                <w:rtl/>
              </w:rPr>
              <w:t>אחריות עוסק בתמרוקים לגבי תמרוק מזיק</w:t>
            </w:r>
          </w:p>
        </w:tc>
        <w:tc>
          <w:tcPr>
            <w:tcW w:w="567" w:type="dxa"/>
          </w:tcPr>
          <w:p w:rsidR="00F82E6A" w:rsidRPr="00F82E6A" w:rsidRDefault="00F82E6A" w:rsidP="00F82E6A">
            <w:pPr>
              <w:spacing w:line="240" w:lineRule="auto"/>
              <w:jc w:val="left"/>
              <w:rPr>
                <w:rStyle w:val="Hyperlink"/>
                <w:rtl/>
              </w:rPr>
            </w:pPr>
            <w:hyperlink w:anchor="Seif155" w:tooltip="אחריות עוסק בתמרוקים לגבי תמרוק מזי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55א14 </w:t>
            </w:r>
          </w:p>
        </w:tc>
        <w:tc>
          <w:tcPr>
            <w:tcW w:w="5669" w:type="dxa"/>
          </w:tcPr>
          <w:p w:rsidR="00F82E6A" w:rsidRPr="00F82E6A" w:rsidRDefault="00F82E6A" w:rsidP="00F82E6A">
            <w:pPr>
              <w:spacing w:line="240" w:lineRule="auto"/>
              <w:jc w:val="left"/>
              <w:rPr>
                <w:rFonts w:cs="Frankruhel"/>
                <w:sz w:val="24"/>
                <w:rtl/>
              </w:rPr>
            </w:pPr>
            <w:r>
              <w:rPr>
                <w:sz w:val="24"/>
                <w:rtl/>
              </w:rPr>
              <w:t>הודעה בדבר מסוכנות תמרוק</w:t>
            </w:r>
          </w:p>
        </w:tc>
        <w:tc>
          <w:tcPr>
            <w:tcW w:w="567" w:type="dxa"/>
          </w:tcPr>
          <w:p w:rsidR="00F82E6A" w:rsidRPr="00F82E6A" w:rsidRDefault="00F82E6A" w:rsidP="00F82E6A">
            <w:pPr>
              <w:spacing w:line="240" w:lineRule="auto"/>
              <w:jc w:val="left"/>
              <w:rPr>
                <w:rStyle w:val="Hyperlink"/>
                <w:rtl/>
              </w:rPr>
            </w:pPr>
            <w:hyperlink w:anchor="Seif156" w:tooltip="הודעה בדבר מסוכנות תמרו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55ב </w:t>
            </w:r>
          </w:p>
        </w:tc>
        <w:tc>
          <w:tcPr>
            <w:tcW w:w="5669" w:type="dxa"/>
          </w:tcPr>
          <w:p w:rsidR="00F82E6A" w:rsidRPr="00F82E6A" w:rsidRDefault="00F82E6A" w:rsidP="00F82E6A">
            <w:pPr>
              <w:spacing w:line="240" w:lineRule="auto"/>
              <w:jc w:val="left"/>
              <w:rPr>
                <w:rFonts w:cs="Frankruhel"/>
                <w:sz w:val="24"/>
                <w:rtl/>
              </w:rPr>
            </w:pPr>
            <w:r>
              <w:rPr>
                <w:sz w:val="24"/>
                <w:rtl/>
              </w:rPr>
              <w:t>מניעת סיכונים בריאותיים</w:t>
            </w:r>
          </w:p>
        </w:tc>
        <w:tc>
          <w:tcPr>
            <w:tcW w:w="567" w:type="dxa"/>
          </w:tcPr>
          <w:p w:rsidR="00F82E6A" w:rsidRPr="00F82E6A" w:rsidRDefault="00F82E6A" w:rsidP="00F82E6A">
            <w:pPr>
              <w:spacing w:line="240" w:lineRule="auto"/>
              <w:jc w:val="left"/>
              <w:rPr>
                <w:rStyle w:val="Hyperlink"/>
                <w:rtl/>
              </w:rPr>
            </w:pPr>
            <w:hyperlink w:anchor="Seif40" w:tooltip="מניעת סיכונים בריאות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55ב1 </w:t>
            </w:r>
          </w:p>
        </w:tc>
        <w:tc>
          <w:tcPr>
            <w:tcW w:w="5669" w:type="dxa"/>
          </w:tcPr>
          <w:p w:rsidR="00F82E6A" w:rsidRPr="00F82E6A" w:rsidRDefault="00F82E6A" w:rsidP="00F82E6A">
            <w:pPr>
              <w:spacing w:line="240" w:lineRule="auto"/>
              <w:jc w:val="left"/>
              <w:rPr>
                <w:rFonts w:cs="Frankruhel"/>
                <w:sz w:val="24"/>
                <w:rtl/>
              </w:rPr>
            </w:pPr>
            <w:r>
              <w:rPr>
                <w:sz w:val="24"/>
                <w:rtl/>
              </w:rPr>
              <w:t>השגה</w:t>
            </w:r>
          </w:p>
        </w:tc>
        <w:tc>
          <w:tcPr>
            <w:tcW w:w="567" w:type="dxa"/>
          </w:tcPr>
          <w:p w:rsidR="00F82E6A" w:rsidRPr="00F82E6A" w:rsidRDefault="00F82E6A" w:rsidP="00F82E6A">
            <w:pPr>
              <w:spacing w:line="240" w:lineRule="auto"/>
              <w:jc w:val="left"/>
              <w:rPr>
                <w:rStyle w:val="Hyperlink"/>
                <w:rtl/>
              </w:rPr>
            </w:pPr>
            <w:hyperlink w:anchor="Seif157" w:tooltip="השג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55ג </w:t>
            </w:r>
          </w:p>
        </w:tc>
        <w:tc>
          <w:tcPr>
            <w:tcW w:w="5669" w:type="dxa"/>
          </w:tcPr>
          <w:p w:rsidR="00F82E6A" w:rsidRPr="00F82E6A" w:rsidRDefault="00F82E6A" w:rsidP="00F82E6A">
            <w:pPr>
              <w:spacing w:line="240" w:lineRule="auto"/>
              <w:jc w:val="left"/>
              <w:rPr>
                <w:rFonts w:cs="Frankruhel"/>
                <w:sz w:val="24"/>
                <w:rtl/>
              </w:rPr>
            </w:pPr>
            <w:r>
              <w:rPr>
                <w:sz w:val="24"/>
                <w:rtl/>
              </w:rPr>
              <w:t>איסור ייצור ושיווק</w:t>
            </w:r>
          </w:p>
        </w:tc>
        <w:tc>
          <w:tcPr>
            <w:tcW w:w="567" w:type="dxa"/>
          </w:tcPr>
          <w:p w:rsidR="00F82E6A" w:rsidRPr="00F82E6A" w:rsidRDefault="00F82E6A" w:rsidP="00F82E6A">
            <w:pPr>
              <w:spacing w:line="240" w:lineRule="auto"/>
              <w:jc w:val="left"/>
              <w:rPr>
                <w:rStyle w:val="Hyperlink"/>
                <w:rtl/>
              </w:rPr>
            </w:pPr>
            <w:hyperlink w:anchor="Seif41" w:tooltip="איסור ייצור ושיוו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55ג1 </w:t>
            </w:r>
          </w:p>
        </w:tc>
        <w:tc>
          <w:tcPr>
            <w:tcW w:w="5669" w:type="dxa"/>
          </w:tcPr>
          <w:p w:rsidR="00F82E6A" w:rsidRPr="00F82E6A" w:rsidRDefault="00F82E6A" w:rsidP="00F82E6A">
            <w:pPr>
              <w:spacing w:line="240" w:lineRule="auto"/>
              <w:jc w:val="left"/>
              <w:rPr>
                <w:rFonts w:cs="Frankruhel"/>
                <w:sz w:val="24"/>
                <w:rtl/>
              </w:rPr>
            </w:pPr>
            <w:r>
              <w:rPr>
                <w:sz w:val="24"/>
                <w:rtl/>
              </w:rPr>
              <w:t>ייבוא תמרוקים</w:t>
            </w:r>
          </w:p>
        </w:tc>
        <w:tc>
          <w:tcPr>
            <w:tcW w:w="567" w:type="dxa"/>
          </w:tcPr>
          <w:p w:rsidR="00F82E6A" w:rsidRPr="00F82E6A" w:rsidRDefault="00F82E6A" w:rsidP="00F82E6A">
            <w:pPr>
              <w:spacing w:line="240" w:lineRule="auto"/>
              <w:jc w:val="left"/>
              <w:rPr>
                <w:rStyle w:val="Hyperlink"/>
                <w:rtl/>
              </w:rPr>
            </w:pPr>
            <w:hyperlink w:anchor="Seif158" w:tooltip="ייבוא תמרוק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55ג2 </w:t>
            </w:r>
          </w:p>
        </w:tc>
        <w:tc>
          <w:tcPr>
            <w:tcW w:w="5669" w:type="dxa"/>
          </w:tcPr>
          <w:p w:rsidR="00F82E6A" w:rsidRPr="00F82E6A" w:rsidRDefault="00F82E6A" w:rsidP="00F82E6A">
            <w:pPr>
              <w:spacing w:line="240" w:lineRule="auto"/>
              <w:jc w:val="left"/>
              <w:rPr>
                <w:rFonts w:cs="Frankruhel"/>
                <w:sz w:val="24"/>
                <w:rtl/>
              </w:rPr>
            </w:pPr>
            <w:r>
              <w:rPr>
                <w:sz w:val="24"/>
                <w:rtl/>
              </w:rPr>
              <w:t>ייבוא אישי של תמרוקים</w:t>
            </w:r>
          </w:p>
        </w:tc>
        <w:tc>
          <w:tcPr>
            <w:tcW w:w="567" w:type="dxa"/>
          </w:tcPr>
          <w:p w:rsidR="00F82E6A" w:rsidRPr="00F82E6A" w:rsidRDefault="00F82E6A" w:rsidP="00F82E6A">
            <w:pPr>
              <w:spacing w:line="240" w:lineRule="auto"/>
              <w:jc w:val="left"/>
              <w:rPr>
                <w:rStyle w:val="Hyperlink"/>
                <w:rtl/>
              </w:rPr>
            </w:pPr>
            <w:hyperlink w:anchor="Seif159" w:tooltip="ייבוא אישי של תמרוק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55ד </w:t>
            </w:r>
          </w:p>
        </w:tc>
        <w:tc>
          <w:tcPr>
            <w:tcW w:w="5669" w:type="dxa"/>
          </w:tcPr>
          <w:p w:rsidR="00F82E6A" w:rsidRPr="00F82E6A" w:rsidRDefault="00F82E6A" w:rsidP="00F82E6A">
            <w:pPr>
              <w:spacing w:line="240" w:lineRule="auto"/>
              <w:jc w:val="left"/>
              <w:rPr>
                <w:rFonts w:cs="Frankruhel"/>
                <w:sz w:val="24"/>
                <w:rtl/>
              </w:rPr>
            </w:pPr>
            <w:r>
              <w:rPr>
                <w:sz w:val="24"/>
                <w:rtl/>
              </w:rPr>
              <w:t>מוצרים אסורים</w:t>
            </w:r>
          </w:p>
        </w:tc>
        <w:tc>
          <w:tcPr>
            <w:tcW w:w="567" w:type="dxa"/>
          </w:tcPr>
          <w:p w:rsidR="00F82E6A" w:rsidRPr="00F82E6A" w:rsidRDefault="00F82E6A" w:rsidP="00F82E6A">
            <w:pPr>
              <w:spacing w:line="240" w:lineRule="auto"/>
              <w:jc w:val="left"/>
              <w:rPr>
                <w:rStyle w:val="Hyperlink"/>
                <w:rtl/>
              </w:rPr>
            </w:pPr>
            <w:hyperlink w:anchor="Seif42" w:tooltip="מוצרים אסור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55ה </w:t>
            </w:r>
          </w:p>
        </w:tc>
        <w:tc>
          <w:tcPr>
            <w:tcW w:w="5669" w:type="dxa"/>
          </w:tcPr>
          <w:p w:rsidR="00F82E6A" w:rsidRPr="00F82E6A" w:rsidRDefault="00F82E6A" w:rsidP="00F82E6A">
            <w:pPr>
              <w:spacing w:line="240" w:lineRule="auto"/>
              <w:jc w:val="left"/>
              <w:rPr>
                <w:rFonts w:cs="Frankruhel"/>
                <w:sz w:val="24"/>
                <w:rtl/>
              </w:rPr>
            </w:pPr>
            <w:r>
              <w:rPr>
                <w:sz w:val="24"/>
                <w:rtl/>
              </w:rPr>
              <w:t>קבלת מידע</w:t>
            </w:r>
          </w:p>
        </w:tc>
        <w:tc>
          <w:tcPr>
            <w:tcW w:w="567" w:type="dxa"/>
          </w:tcPr>
          <w:p w:rsidR="00F82E6A" w:rsidRPr="00F82E6A" w:rsidRDefault="00F82E6A" w:rsidP="00F82E6A">
            <w:pPr>
              <w:spacing w:line="240" w:lineRule="auto"/>
              <w:jc w:val="left"/>
              <w:rPr>
                <w:rStyle w:val="Hyperlink"/>
                <w:rtl/>
              </w:rPr>
            </w:pPr>
            <w:hyperlink w:anchor="Seif43" w:tooltip="קבלת מידע"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55ו </w:t>
            </w:r>
          </w:p>
        </w:tc>
        <w:tc>
          <w:tcPr>
            <w:tcW w:w="5669" w:type="dxa"/>
          </w:tcPr>
          <w:p w:rsidR="00F82E6A" w:rsidRPr="00F82E6A" w:rsidRDefault="00F82E6A" w:rsidP="00F82E6A">
            <w:pPr>
              <w:spacing w:line="240" w:lineRule="auto"/>
              <w:jc w:val="left"/>
              <w:rPr>
                <w:rFonts w:cs="Frankruhel"/>
                <w:sz w:val="24"/>
                <w:rtl/>
              </w:rPr>
            </w:pPr>
            <w:r>
              <w:rPr>
                <w:sz w:val="24"/>
                <w:rtl/>
              </w:rPr>
              <w:t>פטור</w:t>
            </w:r>
          </w:p>
        </w:tc>
        <w:tc>
          <w:tcPr>
            <w:tcW w:w="567" w:type="dxa"/>
          </w:tcPr>
          <w:p w:rsidR="00F82E6A" w:rsidRPr="00F82E6A" w:rsidRDefault="00F82E6A" w:rsidP="00F82E6A">
            <w:pPr>
              <w:spacing w:line="240" w:lineRule="auto"/>
              <w:jc w:val="left"/>
              <w:rPr>
                <w:rStyle w:val="Hyperlink"/>
                <w:rtl/>
              </w:rPr>
            </w:pPr>
            <w:hyperlink w:anchor="Seif44" w:tooltip="פטור"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55ז </w:t>
            </w:r>
          </w:p>
        </w:tc>
        <w:tc>
          <w:tcPr>
            <w:tcW w:w="5669" w:type="dxa"/>
          </w:tcPr>
          <w:p w:rsidR="00F82E6A" w:rsidRPr="00F82E6A" w:rsidRDefault="00F82E6A" w:rsidP="00F82E6A">
            <w:pPr>
              <w:spacing w:line="240" w:lineRule="auto"/>
              <w:jc w:val="left"/>
              <w:rPr>
                <w:rFonts w:cs="Frankruhel"/>
                <w:sz w:val="24"/>
                <w:rtl/>
              </w:rPr>
            </w:pPr>
            <w:r>
              <w:rPr>
                <w:sz w:val="24"/>
                <w:rtl/>
              </w:rPr>
              <w:t>סימון תמרוק</w:t>
            </w:r>
          </w:p>
        </w:tc>
        <w:tc>
          <w:tcPr>
            <w:tcW w:w="567" w:type="dxa"/>
          </w:tcPr>
          <w:p w:rsidR="00F82E6A" w:rsidRPr="00F82E6A" w:rsidRDefault="00F82E6A" w:rsidP="00F82E6A">
            <w:pPr>
              <w:spacing w:line="240" w:lineRule="auto"/>
              <w:jc w:val="left"/>
              <w:rPr>
                <w:rStyle w:val="Hyperlink"/>
                <w:rtl/>
              </w:rPr>
            </w:pPr>
            <w:hyperlink w:anchor="Seif76" w:tooltip="סימון תמרו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55ז1 </w:t>
            </w:r>
          </w:p>
        </w:tc>
        <w:tc>
          <w:tcPr>
            <w:tcW w:w="5669" w:type="dxa"/>
          </w:tcPr>
          <w:p w:rsidR="00F82E6A" w:rsidRPr="00F82E6A" w:rsidRDefault="00F82E6A" w:rsidP="00F82E6A">
            <w:pPr>
              <w:spacing w:line="240" w:lineRule="auto"/>
              <w:jc w:val="left"/>
              <w:rPr>
                <w:rFonts w:cs="Frankruhel"/>
                <w:sz w:val="24"/>
                <w:rtl/>
              </w:rPr>
            </w:pPr>
            <w:r>
              <w:rPr>
                <w:sz w:val="24"/>
                <w:rtl/>
              </w:rPr>
              <w:t>הנגשת מידע בדבר רכיבי תמרוק</w:t>
            </w:r>
          </w:p>
        </w:tc>
        <w:tc>
          <w:tcPr>
            <w:tcW w:w="567" w:type="dxa"/>
          </w:tcPr>
          <w:p w:rsidR="00F82E6A" w:rsidRPr="00F82E6A" w:rsidRDefault="00F82E6A" w:rsidP="00F82E6A">
            <w:pPr>
              <w:spacing w:line="240" w:lineRule="auto"/>
              <w:jc w:val="left"/>
              <w:rPr>
                <w:rStyle w:val="Hyperlink"/>
                <w:rtl/>
              </w:rPr>
            </w:pPr>
            <w:hyperlink w:anchor="Seif171" w:tooltip="הנגשת מידע בדבר רכיבי תמרוק"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55ח </w:t>
            </w:r>
          </w:p>
        </w:tc>
        <w:tc>
          <w:tcPr>
            <w:tcW w:w="5669" w:type="dxa"/>
          </w:tcPr>
          <w:p w:rsidR="00F82E6A" w:rsidRPr="00F82E6A" w:rsidRDefault="00F82E6A" w:rsidP="00F82E6A">
            <w:pPr>
              <w:spacing w:line="240" w:lineRule="auto"/>
              <w:jc w:val="left"/>
              <w:rPr>
                <w:rFonts w:cs="Frankruhel"/>
                <w:sz w:val="24"/>
                <w:rtl/>
              </w:rPr>
            </w:pPr>
            <w:r>
              <w:rPr>
                <w:sz w:val="24"/>
                <w:rtl/>
              </w:rPr>
              <w:t>איסור שיווק תמרוק שבתהליך ייצורו נערך ניסוי בבעלי חיים</w:t>
            </w:r>
          </w:p>
        </w:tc>
        <w:tc>
          <w:tcPr>
            <w:tcW w:w="567" w:type="dxa"/>
          </w:tcPr>
          <w:p w:rsidR="00F82E6A" w:rsidRPr="00F82E6A" w:rsidRDefault="00F82E6A" w:rsidP="00F82E6A">
            <w:pPr>
              <w:spacing w:line="240" w:lineRule="auto"/>
              <w:jc w:val="left"/>
              <w:rPr>
                <w:rStyle w:val="Hyperlink"/>
                <w:rtl/>
              </w:rPr>
            </w:pPr>
            <w:hyperlink w:anchor="Seif77" w:tooltip="איסור שיווק תמרוק שבתהליך ייצורו נערך ניסוי בבעלי ח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ז'2: מניעת סכנה לבריאות הציבור מתכשיר או ממוצר בפיקוח</w:t>
            </w:r>
          </w:p>
        </w:tc>
        <w:tc>
          <w:tcPr>
            <w:tcW w:w="567" w:type="dxa"/>
          </w:tcPr>
          <w:p w:rsidR="00F82E6A" w:rsidRPr="00F82E6A" w:rsidRDefault="00F82E6A" w:rsidP="00F82E6A">
            <w:pPr>
              <w:spacing w:line="240" w:lineRule="auto"/>
              <w:jc w:val="left"/>
              <w:rPr>
                <w:rStyle w:val="Hyperlink"/>
                <w:rtl/>
              </w:rPr>
            </w:pPr>
            <w:hyperlink w:anchor="med9" w:tooltip="פרק ז2: מניעת סכנה לבריאות הציבור מתכשיר או ממוצר בפיקוח"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55ט </w:t>
            </w:r>
          </w:p>
        </w:tc>
        <w:tc>
          <w:tcPr>
            <w:tcW w:w="5669" w:type="dxa"/>
          </w:tcPr>
          <w:p w:rsidR="00F82E6A" w:rsidRPr="00F82E6A" w:rsidRDefault="00F82E6A" w:rsidP="00F82E6A">
            <w:pPr>
              <w:spacing w:line="240" w:lineRule="auto"/>
              <w:jc w:val="left"/>
              <w:rPr>
                <w:rFonts w:cs="Frankruhel"/>
                <w:sz w:val="24"/>
                <w:rtl/>
              </w:rPr>
            </w:pPr>
            <w:r>
              <w:rPr>
                <w:sz w:val="24"/>
                <w:rtl/>
              </w:rPr>
              <w:t>הגדרות   פרק ז'2</w:t>
            </w:r>
          </w:p>
        </w:tc>
        <w:tc>
          <w:tcPr>
            <w:tcW w:w="567" w:type="dxa"/>
          </w:tcPr>
          <w:p w:rsidR="00F82E6A" w:rsidRPr="00F82E6A" w:rsidRDefault="00F82E6A" w:rsidP="00F82E6A">
            <w:pPr>
              <w:spacing w:line="240" w:lineRule="auto"/>
              <w:jc w:val="left"/>
              <w:rPr>
                <w:rStyle w:val="Hyperlink"/>
                <w:rtl/>
              </w:rPr>
            </w:pPr>
            <w:hyperlink w:anchor="Seif88" w:tooltip="הגדרות   פרק ז2"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55י </w:t>
            </w:r>
          </w:p>
        </w:tc>
        <w:tc>
          <w:tcPr>
            <w:tcW w:w="5669" w:type="dxa"/>
          </w:tcPr>
          <w:p w:rsidR="00F82E6A" w:rsidRPr="00F82E6A" w:rsidRDefault="00F82E6A" w:rsidP="00F82E6A">
            <w:pPr>
              <w:spacing w:line="240" w:lineRule="auto"/>
              <w:jc w:val="left"/>
              <w:rPr>
                <w:rFonts w:cs="Frankruhel"/>
                <w:sz w:val="24"/>
                <w:rtl/>
              </w:rPr>
            </w:pPr>
            <w:r>
              <w:rPr>
                <w:sz w:val="24"/>
                <w:rtl/>
              </w:rPr>
              <w:t>איסור ייצור או שיווק של תכשיר או מוצר בפיקוח המזיק או העלול להזיק לבריאות הציבור ותפיסתו</w:t>
            </w:r>
          </w:p>
        </w:tc>
        <w:tc>
          <w:tcPr>
            <w:tcW w:w="567" w:type="dxa"/>
          </w:tcPr>
          <w:p w:rsidR="00F82E6A" w:rsidRPr="00F82E6A" w:rsidRDefault="00F82E6A" w:rsidP="00F82E6A">
            <w:pPr>
              <w:spacing w:line="240" w:lineRule="auto"/>
              <w:jc w:val="left"/>
              <w:rPr>
                <w:rStyle w:val="Hyperlink"/>
                <w:rtl/>
              </w:rPr>
            </w:pPr>
            <w:hyperlink w:anchor="Seif89" w:tooltip="איסור ייצור או שיווק של תכשיר או מוצר בפיקוח המזיק או העלול להזיק לבריאות הציבור ותפיסתו"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55יא </w:t>
            </w:r>
          </w:p>
        </w:tc>
        <w:tc>
          <w:tcPr>
            <w:tcW w:w="5669" w:type="dxa"/>
          </w:tcPr>
          <w:p w:rsidR="00F82E6A" w:rsidRPr="00F82E6A" w:rsidRDefault="00F82E6A" w:rsidP="00F82E6A">
            <w:pPr>
              <w:spacing w:line="240" w:lineRule="auto"/>
              <w:jc w:val="left"/>
              <w:rPr>
                <w:rFonts w:cs="Frankruhel"/>
                <w:sz w:val="24"/>
                <w:rtl/>
              </w:rPr>
            </w:pPr>
            <w:r>
              <w:rPr>
                <w:sz w:val="24"/>
                <w:rtl/>
              </w:rPr>
              <w:t>השמדה של תכשיר או מוצר בפיקוח המזיק או העלול להזיק לבריאות הציבור</w:t>
            </w:r>
          </w:p>
        </w:tc>
        <w:tc>
          <w:tcPr>
            <w:tcW w:w="567" w:type="dxa"/>
          </w:tcPr>
          <w:p w:rsidR="00F82E6A" w:rsidRPr="00F82E6A" w:rsidRDefault="00F82E6A" w:rsidP="00F82E6A">
            <w:pPr>
              <w:spacing w:line="240" w:lineRule="auto"/>
              <w:jc w:val="left"/>
              <w:rPr>
                <w:rStyle w:val="Hyperlink"/>
                <w:rtl/>
              </w:rPr>
            </w:pPr>
            <w:hyperlink w:anchor="Seif90" w:tooltip="השמדה של תכשיר או מוצר בפיקוח המזיק או העלול להזיק לבריאות הציבור"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ח': אמצעי משמעת, ביטול והתליה</w:t>
            </w:r>
          </w:p>
        </w:tc>
        <w:tc>
          <w:tcPr>
            <w:tcW w:w="567" w:type="dxa"/>
          </w:tcPr>
          <w:p w:rsidR="00F82E6A" w:rsidRPr="00F82E6A" w:rsidRDefault="00F82E6A" w:rsidP="00F82E6A">
            <w:pPr>
              <w:spacing w:line="240" w:lineRule="auto"/>
              <w:jc w:val="left"/>
              <w:rPr>
                <w:rStyle w:val="Hyperlink"/>
                <w:rtl/>
              </w:rPr>
            </w:pPr>
            <w:hyperlink w:anchor="med10" w:tooltip="פרק ח: אמצעי משמעת, ביטול והתלי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 </w:t>
            </w:r>
          </w:p>
        </w:tc>
        <w:tc>
          <w:tcPr>
            <w:tcW w:w="5669" w:type="dxa"/>
          </w:tcPr>
          <w:p w:rsidR="00F82E6A" w:rsidRPr="00F82E6A" w:rsidRDefault="00F82E6A" w:rsidP="00F82E6A">
            <w:pPr>
              <w:spacing w:line="240" w:lineRule="auto"/>
              <w:jc w:val="left"/>
              <w:rPr>
                <w:rFonts w:cs="Frankruhel"/>
                <w:sz w:val="24"/>
                <w:rtl/>
              </w:rPr>
            </w:pPr>
            <w:r>
              <w:rPr>
                <w:sz w:val="24"/>
                <w:rtl/>
              </w:rPr>
              <w:t>כללי אתיקה מקצועית</w:t>
            </w:r>
          </w:p>
        </w:tc>
        <w:tc>
          <w:tcPr>
            <w:tcW w:w="567" w:type="dxa"/>
          </w:tcPr>
          <w:p w:rsidR="00F82E6A" w:rsidRPr="00F82E6A" w:rsidRDefault="00F82E6A" w:rsidP="00F82E6A">
            <w:pPr>
              <w:spacing w:line="240" w:lineRule="auto"/>
              <w:jc w:val="left"/>
              <w:rPr>
                <w:rStyle w:val="Hyperlink"/>
                <w:rtl/>
              </w:rPr>
            </w:pPr>
            <w:hyperlink w:anchor="Seif45" w:tooltip="כללי אתיקה מקצוע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56א </w:t>
            </w:r>
          </w:p>
        </w:tc>
        <w:tc>
          <w:tcPr>
            <w:tcW w:w="5669" w:type="dxa"/>
          </w:tcPr>
          <w:p w:rsidR="00F82E6A" w:rsidRPr="00F82E6A" w:rsidRDefault="00F82E6A" w:rsidP="00F82E6A">
            <w:pPr>
              <w:spacing w:line="240" w:lineRule="auto"/>
              <w:jc w:val="left"/>
              <w:rPr>
                <w:rFonts w:cs="Frankruhel"/>
                <w:sz w:val="24"/>
                <w:rtl/>
              </w:rPr>
            </w:pPr>
            <w:r>
              <w:rPr>
                <w:sz w:val="24"/>
                <w:rtl/>
              </w:rPr>
              <w:t>עבירת משמעת</w:t>
            </w:r>
          </w:p>
        </w:tc>
        <w:tc>
          <w:tcPr>
            <w:tcW w:w="567" w:type="dxa"/>
          </w:tcPr>
          <w:p w:rsidR="00F82E6A" w:rsidRPr="00F82E6A" w:rsidRDefault="00F82E6A" w:rsidP="00F82E6A">
            <w:pPr>
              <w:spacing w:line="240" w:lineRule="auto"/>
              <w:jc w:val="left"/>
              <w:rPr>
                <w:rStyle w:val="Hyperlink"/>
                <w:rtl/>
              </w:rPr>
            </w:pPr>
            <w:hyperlink w:anchor="Seif91" w:tooltip="עבירת 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56ב </w:t>
            </w:r>
          </w:p>
        </w:tc>
        <w:tc>
          <w:tcPr>
            <w:tcW w:w="5669" w:type="dxa"/>
          </w:tcPr>
          <w:p w:rsidR="00F82E6A" w:rsidRPr="00F82E6A" w:rsidRDefault="00F82E6A" w:rsidP="00F82E6A">
            <w:pPr>
              <w:spacing w:line="240" w:lineRule="auto"/>
              <w:jc w:val="left"/>
              <w:rPr>
                <w:rFonts w:cs="Frankruhel"/>
                <w:sz w:val="24"/>
                <w:rtl/>
              </w:rPr>
            </w:pPr>
            <w:r>
              <w:rPr>
                <w:sz w:val="24"/>
                <w:rtl/>
              </w:rPr>
              <w:t>ועדת משמעת</w:t>
            </w:r>
          </w:p>
        </w:tc>
        <w:tc>
          <w:tcPr>
            <w:tcW w:w="567" w:type="dxa"/>
          </w:tcPr>
          <w:p w:rsidR="00F82E6A" w:rsidRPr="00F82E6A" w:rsidRDefault="00F82E6A" w:rsidP="00F82E6A">
            <w:pPr>
              <w:spacing w:line="240" w:lineRule="auto"/>
              <w:jc w:val="left"/>
              <w:rPr>
                <w:rStyle w:val="Hyperlink"/>
                <w:rtl/>
              </w:rPr>
            </w:pPr>
            <w:hyperlink w:anchor="Seif92" w:tooltip="ועדת 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56ג </w:t>
            </w:r>
          </w:p>
        </w:tc>
        <w:tc>
          <w:tcPr>
            <w:tcW w:w="5669" w:type="dxa"/>
          </w:tcPr>
          <w:p w:rsidR="00F82E6A" w:rsidRPr="00F82E6A" w:rsidRDefault="00F82E6A" w:rsidP="00F82E6A">
            <w:pPr>
              <w:spacing w:line="240" w:lineRule="auto"/>
              <w:jc w:val="left"/>
              <w:rPr>
                <w:rFonts w:cs="Frankruhel"/>
                <w:sz w:val="24"/>
                <w:rtl/>
              </w:rPr>
            </w:pPr>
            <w:r>
              <w:rPr>
                <w:sz w:val="24"/>
                <w:rtl/>
              </w:rPr>
              <w:t>אי תלות</w:t>
            </w:r>
          </w:p>
        </w:tc>
        <w:tc>
          <w:tcPr>
            <w:tcW w:w="567" w:type="dxa"/>
          </w:tcPr>
          <w:p w:rsidR="00F82E6A" w:rsidRPr="00F82E6A" w:rsidRDefault="00F82E6A" w:rsidP="00F82E6A">
            <w:pPr>
              <w:spacing w:line="240" w:lineRule="auto"/>
              <w:jc w:val="left"/>
              <w:rPr>
                <w:rStyle w:val="Hyperlink"/>
                <w:rtl/>
              </w:rPr>
            </w:pPr>
            <w:hyperlink w:anchor="Seif93" w:tooltip="אי תל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56ד </w:t>
            </w:r>
          </w:p>
        </w:tc>
        <w:tc>
          <w:tcPr>
            <w:tcW w:w="5669" w:type="dxa"/>
          </w:tcPr>
          <w:p w:rsidR="00F82E6A" w:rsidRPr="00F82E6A" w:rsidRDefault="00F82E6A" w:rsidP="00F82E6A">
            <w:pPr>
              <w:spacing w:line="240" w:lineRule="auto"/>
              <w:jc w:val="left"/>
              <w:rPr>
                <w:rFonts w:cs="Frankruhel"/>
                <w:sz w:val="24"/>
                <w:rtl/>
              </w:rPr>
            </w:pPr>
            <w:r>
              <w:rPr>
                <w:sz w:val="24"/>
                <w:rtl/>
              </w:rPr>
              <w:t>סייגים למינוי של חבר ועדת משמעת</w:t>
            </w:r>
          </w:p>
        </w:tc>
        <w:tc>
          <w:tcPr>
            <w:tcW w:w="567" w:type="dxa"/>
          </w:tcPr>
          <w:p w:rsidR="00F82E6A" w:rsidRPr="00F82E6A" w:rsidRDefault="00F82E6A" w:rsidP="00F82E6A">
            <w:pPr>
              <w:spacing w:line="240" w:lineRule="auto"/>
              <w:jc w:val="left"/>
              <w:rPr>
                <w:rStyle w:val="Hyperlink"/>
                <w:rtl/>
              </w:rPr>
            </w:pPr>
            <w:hyperlink w:anchor="Seif94" w:tooltip="סייגים למינוי של חבר ועדת 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56ה </w:t>
            </w:r>
          </w:p>
        </w:tc>
        <w:tc>
          <w:tcPr>
            <w:tcW w:w="5669" w:type="dxa"/>
          </w:tcPr>
          <w:p w:rsidR="00F82E6A" w:rsidRPr="00F82E6A" w:rsidRDefault="00F82E6A" w:rsidP="00F82E6A">
            <w:pPr>
              <w:spacing w:line="240" w:lineRule="auto"/>
              <w:jc w:val="left"/>
              <w:rPr>
                <w:rFonts w:cs="Frankruhel"/>
                <w:sz w:val="24"/>
                <w:rtl/>
              </w:rPr>
            </w:pPr>
            <w:r>
              <w:rPr>
                <w:sz w:val="24"/>
                <w:rtl/>
              </w:rPr>
              <w:t>תקופת כהונה</w:t>
            </w:r>
          </w:p>
        </w:tc>
        <w:tc>
          <w:tcPr>
            <w:tcW w:w="567" w:type="dxa"/>
          </w:tcPr>
          <w:p w:rsidR="00F82E6A" w:rsidRPr="00F82E6A" w:rsidRDefault="00F82E6A" w:rsidP="00F82E6A">
            <w:pPr>
              <w:spacing w:line="240" w:lineRule="auto"/>
              <w:jc w:val="left"/>
              <w:rPr>
                <w:rStyle w:val="Hyperlink"/>
                <w:rtl/>
              </w:rPr>
            </w:pPr>
            <w:hyperlink w:anchor="Seif95" w:tooltip="תקופת כהונ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56ו </w:t>
            </w:r>
          </w:p>
        </w:tc>
        <w:tc>
          <w:tcPr>
            <w:tcW w:w="5669" w:type="dxa"/>
          </w:tcPr>
          <w:p w:rsidR="00F82E6A" w:rsidRPr="00F82E6A" w:rsidRDefault="00F82E6A" w:rsidP="00F82E6A">
            <w:pPr>
              <w:spacing w:line="240" w:lineRule="auto"/>
              <w:jc w:val="left"/>
              <w:rPr>
                <w:rFonts w:cs="Frankruhel"/>
                <w:sz w:val="24"/>
                <w:rtl/>
              </w:rPr>
            </w:pPr>
            <w:r>
              <w:rPr>
                <w:sz w:val="24"/>
                <w:rtl/>
              </w:rPr>
              <w:t>הפסקת כהונה</w:t>
            </w:r>
          </w:p>
        </w:tc>
        <w:tc>
          <w:tcPr>
            <w:tcW w:w="567" w:type="dxa"/>
          </w:tcPr>
          <w:p w:rsidR="00F82E6A" w:rsidRPr="00F82E6A" w:rsidRDefault="00F82E6A" w:rsidP="00F82E6A">
            <w:pPr>
              <w:spacing w:line="240" w:lineRule="auto"/>
              <w:jc w:val="left"/>
              <w:rPr>
                <w:rStyle w:val="Hyperlink"/>
                <w:rtl/>
              </w:rPr>
            </w:pPr>
            <w:hyperlink w:anchor="Seif96" w:tooltip="הפסקת כהונ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56ז </w:t>
            </w:r>
          </w:p>
        </w:tc>
        <w:tc>
          <w:tcPr>
            <w:tcW w:w="5669" w:type="dxa"/>
          </w:tcPr>
          <w:p w:rsidR="00F82E6A" w:rsidRPr="00F82E6A" w:rsidRDefault="00F82E6A" w:rsidP="00F82E6A">
            <w:pPr>
              <w:spacing w:line="240" w:lineRule="auto"/>
              <w:jc w:val="left"/>
              <w:rPr>
                <w:rFonts w:cs="Frankruhel"/>
                <w:sz w:val="24"/>
                <w:rtl/>
              </w:rPr>
            </w:pPr>
            <w:r>
              <w:rPr>
                <w:sz w:val="24"/>
                <w:rtl/>
              </w:rPr>
              <w:t>העברה מכהונה</w:t>
            </w:r>
          </w:p>
        </w:tc>
        <w:tc>
          <w:tcPr>
            <w:tcW w:w="567" w:type="dxa"/>
          </w:tcPr>
          <w:p w:rsidR="00F82E6A" w:rsidRPr="00F82E6A" w:rsidRDefault="00F82E6A" w:rsidP="00F82E6A">
            <w:pPr>
              <w:spacing w:line="240" w:lineRule="auto"/>
              <w:jc w:val="left"/>
              <w:rPr>
                <w:rStyle w:val="Hyperlink"/>
                <w:rtl/>
              </w:rPr>
            </w:pPr>
            <w:hyperlink w:anchor="Seif97" w:tooltip="העברה מכהונ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56ח </w:t>
            </w:r>
          </w:p>
        </w:tc>
        <w:tc>
          <w:tcPr>
            <w:tcW w:w="5669" w:type="dxa"/>
          </w:tcPr>
          <w:p w:rsidR="00F82E6A" w:rsidRPr="00F82E6A" w:rsidRDefault="00F82E6A" w:rsidP="00F82E6A">
            <w:pPr>
              <w:spacing w:line="240" w:lineRule="auto"/>
              <w:jc w:val="left"/>
              <w:rPr>
                <w:rFonts w:cs="Frankruhel"/>
                <w:sz w:val="24"/>
                <w:rtl/>
              </w:rPr>
            </w:pPr>
            <w:r>
              <w:rPr>
                <w:sz w:val="24"/>
                <w:rtl/>
              </w:rPr>
              <w:t>הגשת קובלנה</w:t>
            </w:r>
          </w:p>
        </w:tc>
        <w:tc>
          <w:tcPr>
            <w:tcW w:w="567" w:type="dxa"/>
          </w:tcPr>
          <w:p w:rsidR="00F82E6A" w:rsidRPr="00F82E6A" w:rsidRDefault="00F82E6A" w:rsidP="00F82E6A">
            <w:pPr>
              <w:spacing w:line="240" w:lineRule="auto"/>
              <w:jc w:val="left"/>
              <w:rPr>
                <w:rStyle w:val="Hyperlink"/>
                <w:rtl/>
              </w:rPr>
            </w:pPr>
            <w:hyperlink w:anchor="Seif98" w:tooltip="הגשת קובלנ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56ט </w:t>
            </w:r>
          </w:p>
        </w:tc>
        <w:tc>
          <w:tcPr>
            <w:tcW w:w="5669" w:type="dxa"/>
          </w:tcPr>
          <w:p w:rsidR="00F82E6A" w:rsidRPr="00F82E6A" w:rsidRDefault="00F82E6A" w:rsidP="00F82E6A">
            <w:pPr>
              <w:spacing w:line="240" w:lineRule="auto"/>
              <w:jc w:val="left"/>
              <w:rPr>
                <w:rFonts w:cs="Frankruhel"/>
                <w:sz w:val="24"/>
                <w:rtl/>
              </w:rPr>
            </w:pPr>
            <w:r>
              <w:rPr>
                <w:sz w:val="24"/>
                <w:rtl/>
              </w:rPr>
              <w:t>פסילת חבר ועדת המשמעת</w:t>
            </w:r>
          </w:p>
        </w:tc>
        <w:tc>
          <w:tcPr>
            <w:tcW w:w="567" w:type="dxa"/>
          </w:tcPr>
          <w:p w:rsidR="00F82E6A" w:rsidRPr="00F82E6A" w:rsidRDefault="00F82E6A" w:rsidP="00F82E6A">
            <w:pPr>
              <w:spacing w:line="240" w:lineRule="auto"/>
              <w:jc w:val="left"/>
              <w:rPr>
                <w:rStyle w:val="Hyperlink"/>
                <w:rtl/>
              </w:rPr>
            </w:pPr>
            <w:hyperlink w:anchor="Seif99" w:tooltip="פסילת חבר ועדת ה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 </w:t>
            </w:r>
          </w:p>
        </w:tc>
        <w:tc>
          <w:tcPr>
            <w:tcW w:w="5669" w:type="dxa"/>
          </w:tcPr>
          <w:p w:rsidR="00F82E6A" w:rsidRPr="00F82E6A" w:rsidRDefault="00F82E6A" w:rsidP="00F82E6A">
            <w:pPr>
              <w:spacing w:line="240" w:lineRule="auto"/>
              <w:jc w:val="left"/>
              <w:rPr>
                <w:rFonts w:cs="Frankruhel"/>
                <w:sz w:val="24"/>
                <w:rtl/>
              </w:rPr>
            </w:pPr>
            <w:r>
              <w:rPr>
                <w:sz w:val="24"/>
                <w:rtl/>
              </w:rPr>
              <w:t>סדרי עבודת ועדת המשמעת</w:t>
            </w:r>
          </w:p>
        </w:tc>
        <w:tc>
          <w:tcPr>
            <w:tcW w:w="567" w:type="dxa"/>
          </w:tcPr>
          <w:p w:rsidR="00F82E6A" w:rsidRPr="00F82E6A" w:rsidRDefault="00F82E6A" w:rsidP="00F82E6A">
            <w:pPr>
              <w:spacing w:line="240" w:lineRule="auto"/>
              <w:jc w:val="left"/>
              <w:rPr>
                <w:rStyle w:val="Hyperlink"/>
                <w:rtl/>
              </w:rPr>
            </w:pPr>
            <w:hyperlink w:anchor="Seif100" w:tooltip="סדרי עבודת ועדת ה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56יא </w:t>
            </w:r>
          </w:p>
        </w:tc>
        <w:tc>
          <w:tcPr>
            <w:tcW w:w="5669" w:type="dxa"/>
          </w:tcPr>
          <w:p w:rsidR="00F82E6A" w:rsidRPr="00F82E6A" w:rsidRDefault="00F82E6A" w:rsidP="00F82E6A">
            <w:pPr>
              <w:spacing w:line="240" w:lineRule="auto"/>
              <w:jc w:val="left"/>
              <w:rPr>
                <w:rFonts w:cs="Frankruhel"/>
                <w:sz w:val="24"/>
                <w:rtl/>
              </w:rPr>
            </w:pPr>
            <w:r>
              <w:rPr>
                <w:sz w:val="24"/>
                <w:rtl/>
              </w:rPr>
              <w:t>הדיון בוועדת המשמעת</w:t>
            </w:r>
          </w:p>
        </w:tc>
        <w:tc>
          <w:tcPr>
            <w:tcW w:w="567" w:type="dxa"/>
          </w:tcPr>
          <w:p w:rsidR="00F82E6A" w:rsidRPr="00F82E6A" w:rsidRDefault="00F82E6A" w:rsidP="00F82E6A">
            <w:pPr>
              <w:spacing w:line="240" w:lineRule="auto"/>
              <w:jc w:val="left"/>
              <w:rPr>
                <w:rStyle w:val="Hyperlink"/>
                <w:rtl/>
              </w:rPr>
            </w:pPr>
            <w:hyperlink w:anchor="Seif101" w:tooltip="הדיון בוועדת ה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56יב </w:t>
            </w:r>
          </w:p>
        </w:tc>
        <w:tc>
          <w:tcPr>
            <w:tcW w:w="5669" w:type="dxa"/>
          </w:tcPr>
          <w:p w:rsidR="00F82E6A" w:rsidRPr="00F82E6A" w:rsidRDefault="00F82E6A" w:rsidP="00F82E6A">
            <w:pPr>
              <w:spacing w:line="240" w:lineRule="auto"/>
              <w:jc w:val="left"/>
              <w:rPr>
                <w:rFonts w:cs="Frankruhel"/>
                <w:sz w:val="24"/>
                <w:rtl/>
              </w:rPr>
            </w:pPr>
            <w:r>
              <w:rPr>
                <w:sz w:val="24"/>
                <w:rtl/>
              </w:rPr>
              <w:t>סדרי דין ודיני ראיות</w:t>
            </w:r>
          </w:p>
        </w:tc>
        <w:tc>
          <w:tcPr>
            <w:tcW w:w="567" w:type="dxa"/>
          </w:tcPr>
          <w:p w:rsidR="00F82E6A" w:rsidRPr="00F82E6A" w:rsidRDefault="00F82E6A" w:rsidP="00F82E6A">
            <w:pPr>
              <w:spacing w:line="240" w:lineRule="auto"/>
              <w:jc w:val="left"/>
              <w:rPr>
                <w:rStyle w:val="Hyperlink"/>
                <w:rtl/>
              </w:rPr>
            </w:pPr>
            <w:hyperlink w:anchor="Seif102" w:tooltip="סדרי דין ודיני ראי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56יג </w:t>
            </w:r>
          </w:p>
        </w:tc>
        <w:tc>
          <w:tcPr>
            <w:tcW w:w="5669" w:type="dxa"/>
          </w:tcPr>
          <w:p w:rsidR="00F82E6A" w:rsidRPr="00F82E6A" w:rsidRDefault="00F82E6A" w:rsidP="00F82E6A">
            <w:pPr>
              <w:spacing w:line="240" w:lineRule="auto"/>
              <w:jc w:val="left"/>
              <w:rPr>
                <w:rFonts w:cs="Frankruhel"/>
                <w:sz w:val="24"/>
                <w:rtl/>
              </w:rPr>
            </w:pPr>
            <w:r>
              <w:rPr>
                <w:sz w:val="24"/>
                <w:rtl/>
              </w:rPr>
              <w:t>מותב חסר</w:t>
            </w:r>
          </w:p>
        </w:tc>
        <w:tc>
          <w:tcPr>
            <w:tcW w:w="567" w:type="dxa"/>
          </w:tcPr>
          <w:p w:rsidR="00F82E6A" w:rsidRPr="00F82E6A" w:rsidRDefault="00F82E6A" w:rsidP="00F82E6A">
            <w:pPr>
              <w:spacing w:line="240" w:lineRule="auto"/>
              <w:jc w:val="left"/>
              <w:rPr>
                <w:rStyle w:val="Hyperlink"/>
                <w:rtl/>
              </w:rPr>
            </w:pPr>
            <w:hyperlink w:anchor="Seif103" w:tooltip="מותב חסר"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56יד </w:t>
            </w:r>
          </w:p>
        </w:tc>
        <w:tc>
          <w:tcPr>
            <w:tcW w:w="5669" w:type="dxa"/>
          </w:tcPr>
          <w:p w:rsidR="00F82E6A" w:rsidRPr="00F82E6A" w:rsidRDefault="00F82E6A" w:rsidP="00F82E6A">
            <w:pPr>
              <w:spacing w:line="240" w:lineRule="auto"/>
              <w:jc w:val="left"/>
              <w:rPr>
                <w:rFonts w:cs="Frankruhel"/>
                <w:sz w:val="24"/>
                <w:rtl/>
              </w:rPr>
            </w:pPr>
            <w:r>
              <w:rPr>
                <w:sz w:val="24"/>
                <w:rtl/>
              </w:rPr>
              <w:t>מותב קטוע</w:t>
            </w:r>
          </w:p>
        </w:tc>
        <w:tc>
          <w:tcPr>
            <w:tcW w:w="567" w:type="dxa"/>
          </w:tcPr>
          <w:p w:rsidR="00F82E6A" w:rsidRPr="00F82E6A" w:rsidRDefault="00F82E6A" w:rsidP="00F82E6A">
            <w:pPr>
              <w:spacing w:line="240" w:lineRule="auto"/>
              <w:jc w:val="left"/>
              <w:rPr>
                <w:rStyle w:val="Hyperlink"/>
                <w:rtl/>
              </w:rPr>
            </w:pPr>
            <w:hyperlink w:anchor="Seif104" w:tooltip="מותב קטוע"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56טו </w:t>
            </w:r>
          </w:p>
        </w:tc>
        <w:tc>
          <w:tcPr>
            <w:tcW w:w="5669" w:type="dxa"/>
          </w:tcPr>
          <w:p w:rsidR="00F82E6A" w:rsidRPr="00F82E6A" w:rsidRDefault="00F82E6A" w:rsidP="00F82E6A">
            <w:pPr>
              <w:spacing w:line="240" w:lineRule="auto"/>
              <w:jc w:val="left"/>
              <w:rPr>
                <w:rFonts w:cs="Frankruhel"/>
                <w:sz w:val="24"/>
                <w:rtl/>
              </w:rPr>
            </w:pPr>
            <w:r>
              <w:rPr>
                <w:sz w:val="24"/>
                <w:rtl/>
              </w:rPr>
              <w:t>סמכויות עזר של ועדת המשמעת</w:t>
            </w:r>
          </w:p>
        </w:tc>
        <w:tc>
          <w:tcPr>
            <w:tcW w:w="567" w:type="dxa"/>
          </w:tcPr>
          <w:p w:rsidR="00F82E6A" w:rsidRPr="00F82E6A" w:rsidRDefault="00F82E6A" w:rsidP="00F82E6A">
            <w:pPr>
              <w:spacing w:line="240" w:lineRule="auto"/>
              <w:jc w:val="left"/>
              <w:rPr>
                <w:rStyle w:val="Hyperlink"/>
                <w:rtl/>
              </w:rPr>
            </w:pPr>
            <w:hyperlink w:anchor="Seif105" w:tooltip="סמכויות עזר של ועדת ה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56טז </w:t>
            </w:r>
          </w:p>
        </w:tc>
        <w:tc>
          <w:tcPr>
            <w:tcW w:w="5669" w:type="dxa"/>
          </w:tcPr>
          <w:p w:rsidR="00F82E6A" w:rsidRPr="00F82E6A" w:rsidRDefault="00F82E6A" w:rsidP="00F82E6A">
            <w:pPr>
              <w:spacing w:line="240" w:lineRule="auto"/>
              <w:jc w:val="left"/>
              <w:rPr>
                <w:rFonts w:cs="Frankruhel"/>
                <w:sz w:val="24"/>
                <w:rtl/>
              </w:rPr>
            </w:pPr>
            <w:r>
              <w:rPr>
                <w:sz w:val="24"/>
                <w:rtl/>
              </w:rPr>
              <w:t>אמצעים משמעתיים</w:t>
            </w:r>
          </w:p>
        </w:tc>
        <w:tc>
          <w:tcPr>
            <w:tcW w:w="567" w:type="dxa"/>
          </w:tcPr>
          <w:p w:rsidR="00F82E6A" w:rsidRPr="00F82E6A" w:rsidRDefault="00F82E6A" w:rsidP="00F82E6A">
            <w:pPr>
              <w:spacing w:line="240" w:lineRule="auto"/>
              <w:jc w:val="left"/>
              <w:rPr>
                <w:rStyle w:val="Hyperlink"/>
                <w:rtl/>
              </w:rPr>
            </w:pPr>
            <w:hyperlink w:anchor="Seif106" w:tooltip="אמצעים משמעת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56יז </w:t>
            </w:r>
          </w:p>
        </w:tc>
        <w:tc>
          <w:tcPr>
            <w:tcW w:w="5669" w:type="dxa"/>
          </w:tcPr>
          <w:p w:rsidR="00F82E6A" w:rsidRPr="00F82E6A" w:rsidRDefault="00F82E6A" w:rsidP="00F82E6A">
            <w:pPr>
              <w:spacing w:line="240" w:lineRule="auto"/>
              <w:jc w:val="left"/>
              <w:rPr>
                <w:rFonts w:cs="Frankruhel"/>
                <w:sz w:val="24"/>
                <w:rtl/>
              </w:rPr>
            </w:pPr>
            <w:r>
              <w:rPr>
                <w:sz w:val="24"/>
                <w:rtl/>
              </w:rPr>
              <w:t>אמצעי משמעת  על תנאי</w:t>
            </w:r>
          </w:p>
        </w:tc>
        <w:tc>
          <w:tcPr>
            <w:tcW w:w="567" w:type="dxa"/>
          </w:tcPr>
          <w:p w:rsidR="00F82E6A" w:rsidRPr="00F82E6A" w:rsidRDefault="00F82E6A" w:rsidP="00F82E6A">
            <w:pPr>
              <w:spacing w:line="240" w:lineRule="auto"/>
              <w:jc w:val="left"/>
              <w:rPr>
                <w:rStyle w:val="Hyperlink"/>
                <w:rtl/>
              </w:rPr>
            </w:pPr>
            <w:hyperlink w:anchor="Seif107" w:tooltip="אמצעי משמעת  על תנא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56יח </w:t>
            </w:r>
          </w:p>
        </w:tc>
        <w:tc>
          <w:tcPr>
            <w:tcW w:w="5669" w:type="dxa"/>
          </w:tcPr>
          <w:p w:rsidR="00F82E6A" w:rsidRPr="00F82E6A" w:rsidRDefault="00F82E6A" w:rsidP="00F82E6A">
            <w:pPr>
              <w:spacing w:line="240" w:lineRule="auto"/>
              <w:jc w:val="left"/>
              <w:rPr>
                <w:rFonts w:cs="Frankruhel"/>
                <w:sz w:val="24"/>
                <w:rtl/>
              </w:rPr>
            </w:pPr>
            <w:r>
              <w:rPr>
                <w:sz w:val="24"/>
                <w:rtl/>
              </w:rPr>
              <w:t>ערעור על החלטת ועדת המשמעת</w:t>
            </w:r>
          </w:p>
        </w:tc>
        <w:tc>
          <w:tcPr>
            <w:tcW w:w="567" w:type="dxa"/>
          </w:tcPr>
          <w:p w:rsidR="00F82E6A" w:rsidRPr="00F82E6A" w:rsidRDefault="00F82E6A" w:rsidP="00F82E6A">
            <w:pPr>
              <w:spacing w:line="240" w:lineRule="auto"/>
              <w:jc w:val="left"/>
              <w:rPr>
                <w:rStyle w:val="Hyperlink"/>
                <w:rtl/>
              </w:rPr>
            </w:pPr>
            <w:hyperlink w:anchor="Seif108" w:tooltip="ערעור על החלטת ועדת ה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56יט </w:t>
            </w:r>
          </w:p>
        </w:tc>
        <w:tc>
          <w:tcPr>
            <w:tcW w:w="5669" w:type="dxa"/>
          </w:tcPr>
          <w:p w:rsidR="00F82E6A" w:rsidRPr="00F82E6A" w:rsidRDefault="00F82E6A" w:rsidP="00F82E6A">
            <w:pPr>
              <w:spacing w:line="240" w:lineRule="auto"/>
              <w:jc w:val="left"/>
              <w:rPr>
                <w:rFonts w:cs="Frankruhel"/>
                <w:sz w:val="24"/>
                <w:rtl/>
              </w:rPr>
            </w:pPr>
            <w:r>
              <w:rPr>
                <w:sz w:val="24"/>
                <w:rtl/>
              </w:rPr>
              <w:t>עיכוב ביצוע של החלטת ועדת המשמעת</w:t>
            </w:r>
          </w:p>
        </w:tc>
        <w:tc>
          <w:tcPr>
            <w:tcW w:w="567" w:type="dxa"/>
          </w:tcPr>
          <w:p w:rsidR="00F82E6A" w:rsidRPr="00F82E6A" w:rsidRDefault="00F82E6A" w:rsidP="00F82E6A">
            <w:pPr>
              <w:spacing w:line="240" w:lineRule="auto"/>
              <w:jc w:val="left"/>
              <w:rPr>
                <w:rStyle w:val="Hyperlink"/>
                <w:rtl/>
              </w:rPr>
            </w:pPr>
            <w:hyperlink w:anchor="Seif109" w:tooltip="עיכוב ביצוע של החלטת ועדת ה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56כ </w:t>
            </w:r>
          </w:p>
        </w:tc>
        <w:tc>
          <w:tcPr>
            <w:tcW w:w="5669" w:type="dxa"/>
          </w:tcPr>
          <w:p w:rsidR="00F82E6A" w:rsidRPr="00F82E6A" w:rsidRDefault="00F82E6A" w:rsidP="00F82E6A">
            <w:pPr>
              <w:spacing w:line="240" w:lineRule="auto"/>
              <w:jc w:val="left"/>
              <w:rPr>
                <w:rFonts w:cs="Frankruhel"/>
                <w:sz w:val="24"/>
                <w:rtl/>
              </w:rPr>
            </w:pPr>
            <w:r>
              <w:rPr>
                <w:sz w:val="24"/>
                <w:rtl/>
              </w:rPr>
              <w:t>פרסום והעמדה לעיון הציבור של החלטות ועדת המשמעת</w:t>
            </w:r>
          </w:p>
        </w:tc>
        <w:tc>
          <w:tcPr>
            <w:tcW w:w="567" w:type="dxa"/>
          </w:tcPr>
          <w:p w:rsidR="00F82E6A" w:rsidRPr="00F82E6A" w:rsidRDefault="00F82E6A" w:rsidP="00F82E6A">
            <w:pPr>
              <w:spacing w:line="240" w:lineRule="auto"/>
              <w:jc w:val="left"/>
              <w:rPr>
                <w:rStyle w:val="Hyperlink"/>
                <w:rtl/>
              </w:rPr>
            </w:pPr>
            <w:hyperlink w:anchor="Seif110" w:tooltip="פרסום והעמדה לעיון הציבור של החלטות ועדת המשמע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56כא </w:t>
            </w:r>
          </w:p>
        </w:tc>
        <w:tc>
          <w:tcPr>
            <w:tcW w:w="5669" w:type="dxa"/>
          </w:tcPr>
          <w:p w:rsidR="00F82E6A" w:rsidRPr="00F82E6A" w:rsidRDefault="00F82E6A" w:rsidP="00F82E6A">
            <w:pPr>
              <w:spacing w:line="240" w:lineRule="auto"/>
              <w:jc w:val="left"/>
              <w:rPr>
                <w:rFonts w:cs="Frankruhel"/>
                <w:sz w:val="24"/>
                <w:rtl/>
              </w:rPr>
            </w:pPr>
            <w:r>
              <w:rPr>
                <w:sz w:val="24"/>
                <w:rtl/>
              </w:rPr>
              <w:t>התליה עד לסיום ההליכים</w:t>
            </w:r>
          </w:p>
        </w:tc>
        <w:tc>
          <w:tcPr>
            <w:tcW w:w="567" w:type="dxa"/>
          </w:tcPr>
          <w:p w:rsidR="00F82E6A" w:rsidRPr="00F82E6A" w:rsidRDefault="00F82E6A" w:rsidP="00F82E6A">
            <w:pPr>
              <w:spacing w:line="240" w:lineRule="auto"/>
              <w:jc w:val="left"/>
              <w:rPr>
                <w:rStyle w:val="Hyperlink"/>
                <w:rtl/>
              </w:rPr>
            </w:pPr>
            <w:hyperlink w:anchor="Seif111" w:tooltip="התליה עד לסיום ההליכ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56כב </w:t>
            </w:r>
          </w:p>
        </w:tc>
        <w:tc>
          <w:tcPr>
            <w:tcW w:w="5669" w:type="dxa"/>
          </w:tcPr>
          <w:p w:rsidR="00F82E6A" w:rsidRPr="00F82E6A" w:rsidRDefault="00F82E6A" w:rsidP="00F82E6A">
            <w:pPr>
              <w:spacing w:line="240" w:lineRule="auto"/>
              <w:jc w:val="left"/>
              <w:rPr>
                <w:rFonts w:cs="Frankruhel"/>
                <w:sz w:val="24"/>
                <w:rtl/>
              </w:rPr>
            </w:pPr>
            <w:r>
              <w:rPr>
                <w:sz w:val="24"/>
                <w:rtl/>
              </w:rPr>
              <w:t>דיון משמעתי לדיון פלילי</w:t>
            </w:r>
          </w:p>
        </w:tc>
        <w:tc>
          <w:tcPr>
            <w:tcW w:w="567" w:type="dxa"/>
          </w:tcPr>
          <w:p w:rsidR="00F82E6A" w:rsidRPr="00F82E6A" w:rsidRDefault="00F82E6A" w:rsidP="00F82E6A">
            <w:pPr>
              <w:spacing w:line="240" w:lineRule="auto"/>
              <w:jc w:val="left"/>
              <w:rPr>
                <w:rStyle w:val="Hyperlink"/>
                <w:rtl/>
              </w:rPr>
            </w:pPr>
            <w:hyperlink w:anchor="Seif112" w:tooltip="דיון משמעתי לדיון פליל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57 </w:t>
            </w:r>
          </w:p>
        </w:tc>
        <w:tc>
          <w:tcPr>
            <w:tcW w:w="5669" w:type="dxa"/>
          </w:tcPr>
          <w:p w:rsidR="00F82E6A" w:rsidRPr="00F82E6A" w:rsidRDefault="00F82E6A" w:rsidP="00F82E6A">
            <w:pPr>
              <w:spacing w:line="240" w:lineRule="auto"/>
              <w:jc w:val="left"/>
              <w:rPr>
                <w:rFonts w:cs="Frankruhel"/>
                <w:sz w:val="24"/>
                <w:rtl/>
              </w:rPr>
            </w:pPr>
            <w:r>
              <w:rPr>
                <w:sz w:val="24"/>
                <w:rtl/>
              </w:rPr>
              <w:t>ביטול מטעם המנהל</w:t>
            </w:r>
          </w:p>
        </w:tc>
        <w:tc>
          <w:tcPr>
            <w:tcW w:w="567" w:type="dxa"/>
          </w:tcPr>
          <w:p w:rsidR="00F82E6A" w:rsidRPr="00F82E6A" w:rsidRDefault="00F82E6A" w:rsidP="00F82E6A">
            <w:pPr>
              <w:spacing w:line="240" w:lineRule="auto"/>
              <w:jc w:val="left"/>
              <w:rPr>
                <w:rStyle w:val="Hyperlink"/>
                <w:rtl/>
              </w:rPr>
            </w:pPr>
            <w:hyperlink w:anchor="Seif46" w:tooltip="ביטול מטעם המנהל"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58 </w:t>
            </w:r>
          </w:p>
        </w:tc>
        <w:tc>
          <w:tcPr>
            <w:tcW w:w="5669" w:type="dxa"/>
          </w:tcPr>
          <w:p w:rsidR="00F82E6A" w:rsidRPr="00F82E6A" w:rsidRDefault="00F82E6A" w:rsidP="00F82E6A">
            <w:pPr>
              <w:spacing w:line="240" w:lineRule="auto"/>
              <w:jc w:val="left"/>
              <w:rPr>
                <w:rFonts w:cs="Frankruhel"/>
                <w:sz w:val="24"/>
                <w:rtl/>
              </w:rPr>
            </w:pPr>
            <w:r>
              <w:rPr>
                <w:sz w:val="24"/>
                <w:rtl/>
              </w:rPr>
              <w:t>מסירת הרשיון</w:t>
            </w:r>
          </w:p>
        </w:tc>
        <w:tc>
          <w:tcPr>
            <w:tcW w:w="567" w:type="dxa"/>
          </w:tcPr>
          <w:p w:rsidR="00F82E6A" w:rsidRPr="00F82E6A" w:rsidRDefault="00F82E6A" w:rsidP="00F82E6A">
            <w:pPr>
              <w:spacing w:line="240" w:lineRule="auto"/>
              <w:jc w:val="left"/>
              <w:rPr>
                <w:rStyle w:val="Hyperlink"/>
                <w:rtl/>
              </w:rPr>
            </w:pPr>
            <w:hyperlink w:anchor="Seif47" w:tooltip="מסירת הרשי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ח'1: עונשין</w:t>
            </w:r>
          </w:p>
        </w:tc>
        <w:tc>
          <w:tcPr>
            <w:tcW w:w="567" w:type="dxa"/>
          </w:tcPr>
          <w:p w:rsidR="00F82E6A" w:rsidRPr="00F82E6A" w:rsidRDefault="00F82E6A" w:rsidP="00F82E6A">
            <w:pPr>
              <w:spacing w:line="240" w:lineRule="auto"/>
              <w:jc w:val="left"/>
              <w:rPr>
                <w:rStyle w:val="Hyperlink"/>
                <w:rtl/>
              </w:rPr>
            </w:pPr>
            <w:hyperlink w:anchor="med11" w:tooltip="פרק ח1: עונשי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 </w:t>
            </w:r>
          </w:p>
        </w:tc>
        <w:tc>
          <w:tcPr>
            <w:tcW w:w="5669" w:type="dxa"/>
          </w:tcPr>
          <w:p w:rsidR="00F82E6A" w:rsidRPr="00F82E6A" w:rsidRDefault="00F82E6A" w:rsidP="00F82E6A">
            <w:pPr>
              <w:spacing w:line="240" w:lineRule="auto"/>
              <w:jc w:val="left"/>
              <w:rPr>
                <w:rFonts w:cs="Frankruhel"/>
                <w:sz w:val="24"/>
                <w:rtl/>
              </w:rPr>
            </w:pPr>
            <w:r>
              <w:rPr>
                <w:sz w:val="24"/>
                <w:rtl/>
              </w:rPr>
              <w:t>עונשין</w:t>
            </w:r>
          </w:p>
        </w:tc>
        <w:tc>
          <w:tcPr>
            <w:tcW w:w="567" w:type="dxa"/>
          </w:tcPr>
          <w:p w:rsidR="00F82E6A" w:rsidRPr="00F82E6A" w:rsidRDefault="00F82E6A" w:rsidP="00F82E6A">
            <w:pPr>
              <w:spacing w:line="240" w:lineRule="auto"/>
              <w:jc w:val="left"/>
              <w:rPr>
                <w:rStyle w:val="Hyperlink"/>
                <w:rtl/>
              </w:rPr>
            </w:pPr>
            <w:hyperlink w:anchor="Seif48" w:tooltip="עונשי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60א </w:t>
            </w:r>
          </w:p>
        </w:tc>
        <w:tc>
          <w:tcPr>
            <w:tcW w:w="5669" w:type="dxa"/>
          </w:tcPr>
          <w:p w:rsidR="00F82E6A" w:rsidRPr="00F82E6A" w:rsidRDefault="00F82E6A" w:rsidP="00F82E6A">
            <w:pPr>
              <w:spacing w:line="240" w:lineRule="auto"/>
              <w:jc w:val="left"/>
              <w:rPr>
                <w:rFonts w:cs="Frankruhel"/>
                <w:sz w:val="24"/>
                <w:rtl/>
              </w:rPr>
            </w:pPr>
            <w:r>
              <w:rPr>
                <w:sz w:val="24"/>
                <w:rtl/>
              </w:rPr>
              <w:t>אחריות נושא משרה בתאגיד</w:t>
            </w:r>
          </w:p>
        </w:tc>
        <w:tc>
          <w:tcPr>
            <w:tcW w:w="567" w:type="dxa"/>
          </w:tcPr>
          <w:p w:rsidR="00F82E6A" w:rsidRPr="00F82E6A" w:rsidRDefault="00F82E6A" w:rsidP="00F82E6A">
            <w:pPr>
              <w:spacing w:line="240" w:lineRule="auto"/>
              <w:jc w:val="left"/>
              <w:rPr>
                <w:rStyle w:val="Hyperlink"/>
                <w:rtl/>
              </w:rPr>
            </w:pPr>
            <w:hyperlink w:anchor="Seif113" w:tooltip="אחריות נושא משרה בתאגיד"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60ב </w:t>
            </w:r>
          </w:p>
        </w:tc>
        <w:tc>
          <w:tcPr>
            <w:tcW w:w="5669" w:type="dxa"/>
          </w:tcPr>
          <w:p w:rsidR="00F82E6A" w:rsidRPr="00F82E6A" w:rsidRDefault="00F82E6A" w:rsidP="00F82E6A">
            <w:pPr>
              <w:spacing w:line="240" w:lineRule="auto"/>
              <w:jc w:val="left"/>
              <w:rPr>
                <w:rFonts w:cs="Frankruhel"/>
                <w:sz w:val="24"/>
                <w:rtl/>
              </w:rPr>
            </w:pPr>
            <w:r>
              <w:rPr>
                <w:sz w:val="24"/>
                <w:rtl/>
              </w:rPr>
              <w:t>עונשין על הפרת תקנות   הוראת שעה</w:t>
            </w:r>
          </w:p>
        </w:tc>
        <w:tc>
          <w:tcPr>
            <w:tcW w:w="567" w:type="dxa"/>
          </w:tcPr>
          <w:p w:rsidR="00F82E6A" w:rsidRPr="00F82E6A" w:rsidRDefault="00F82E6A" w:rsidP="00F82E6A">
            <w:pPr>
              <w:spacing w:line="240" w:lineRule="auto"/>
              <w:jc w:val="left"/>
              <w:rPr>
                <w:rStyle w:val="Hyperlink"/>
                <w:rtl/>
              </w:rPr>
            </w:pPr>
            <w:hyperlink w:anchor="Seif114" w:tooltip="עונשין על הפרת תקנות   הוראת שע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ח'2: אכיפה מינהלית</w:t>
            </w:r>
          </w:p>
        </w:tc>
        <w:tc>
          <w:tcPr>
            <w:tcW w:w="567" w:type="dxa"/>
          </w:tcPr>
          <w:p w:rsidR="00F82E6A" w:rsidRPr="00F82E6A" w:rsidRDefault="00F82E6A" w:rsidP="00F82E6A">
            <w:pPr>
              <w:spacing w:line="240" w:lineRule="auto"/>
              <w:jc w:val="left"/>
              <w:rPr>
                <w:rStyle w:val="Hyperlink"/>
                <w:rtl/>
              </w:rPr>
            </w:pPr>
            <w:hyperlink w:anchor="med12" w:tooltip="פרק ח2: אכיפה מינהל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א': הטלת עיצום כספי</w:t>
            </w:r>
          </w:p>
        </w:tc>
        <w:tc>
          <w:tcPr>
            <w:tcW w:w="567" w:type="dxa"/>
          </w:tcPr>
          <w:p w:rsidR="00F82E6A" w:rsidRPr="00F82E6A" w:rsidRDefault="00F82E6A" w:rsidP="00F82E6A">
            <w:pPr>
              <w:spacing w:line="240" w:lineRule="auto"/>
              <w:jc w:val="left"/>
              <w:rPr>
                <w:rStyle w:val="Hyperlink"/>
                <w:rtl/>
              </w:rPr>
            </w:pPr>
            <w:hyperlink w:anchor="hed24" w:tooltip="סימן א: הטלת עיצום כספ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60ג </w:t>
            </w:r>
          </w:p>
        </w:tc>
        <w:tc>
          <w:tcPr>
            <w:tcW w:w="5669" w:type="dxa"/>
          </w:tcPr>
          <w:p w:rsidR="00F82E6A" w:rsidRPr="00F82E6A" w:rsidRDefault="00F82E6A" w:rsidP="00F82E6A">
            <w:pPr>
              <w:spacing w:line="240" w:lineRule="auto"/>
              <w:jc w:val="left"/>
              <w:rPr>
                <w:rFonts w:cs="Frankruhel"/>
                <w:sz w:val="24"/>
                <w:rtl/>
              </w:rPr>
            </w:pPr>
            <w:r>
              <w:rPr>
                <w:sz w:val="24"/>
                <w:rtl/>
              </w:rPr>
              <w:t>הגדרות   פרק ח'2</w:t>
            </w:r>
          </w:p>
        </w:tc>
        <w:tc>
          <w:tcPr>
            <w:tcW w:w="567" w:type="dxa"/>
          </w:tcPr>
          <w:p w:rsidR="00F82E6A" w:rsidRPr="00F82E6A" w:rsidRDefault="00F82E6A" w:rsidP="00F82E6A">
            <w:pPr>
              <w:spacing w:line="240" w:lineRule="auto"/>
              <w:jc w:val="left"/>
              <w:rPr>
                <w:rStyle w:val="Hyperlink"/>
                <w:rtl/>
              </w:rPr>
            </w:pPr>
            <w:hyperlink w:anchor="Seif115" w:tooltip="הגדרות   פרק ח2"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60ד </w:t>
            </w:r>
          </w:p>
        </w:tc>
        <w:tc>
          <w:tcPr>
            <w:tcW w:w="5669" w:type="dxa"/>
          </w:tcPr>
          <w:p w:rsidR="00F82E6A" w:rsidRPr="00F82E6A" w:rsidRDefault="00F82E6A" w:rsidP="00F82E6A">
            <w:pPr>
              <w:spacing w:line="240" w:lineRule="auto"/>
              <w:jc w:val="left"/>
              <w:rPr>
                <w:rFonts w:cs="Frankruhel"/>
                <w:sz w:val="24"/>
                <w:rtl/>
              </w:rPr>
            </w:pPr>
            <w:r>
              <w:rPr>
                <w:sz w:val="24"/>
                <w:rtl/>
              </w:rPr>
              <w:t>עיצום כספי</w:t>
            </w:r>
          </w:p>
        </w:tc>
        <w:tc>
          <w:tcPr>
            <w:tcW w:w="567" w:type="dxa"/>
          </w:tcPr>
          <w:p w:rsidR="00F82E6A" w:rsidRPr="00F82E6A" w:rsidRDefault="00F82E6A" w:rsidP="00F82E6A">
            <w:pPr>
              <w:spacing w:line="240" w:lineRule="auto"/>
              <w:jc w:val="left"/>
              <w:rPr>
                <w:rStyle w:val="Hyperlink"/>
                <w:rtl/>
              </w:rPr>
            </w:pPr>
            <w:hyperlink w:anchor="Seif116" w:tooltip="עיצום כספ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60ה </w:t>
            </w:r>
          </w:p>
        </w:tc>
        <w:tc>
          <w:tcPr>
            <w:tcW w:w="5669" w:type="dxa"/>
          </w:tcPr>
          <w:p w:rsidR="00F82E6A" w:rsidRPr="00F82E6A" w:rsidRDefault="00F82E6A" w:rsidP="00F82E6A">
            <w:pPr>
              <w:spacing w:line="240" w:lineRule="auto"/>
              <w:jc w:val="left"/>
              <w:rPr>
                <w:rFonts w:cs="Frankruhel"/>
                <w:sz w:val="24"/>
                <w:rtl/>
              </w:rPr>
            </w:pPr>
            <w:r>
              <w:rPr>
                <w:sz w:val="24"/>
                <w:rtl/>
              </w:rPr>
              <w:t>הודעה על כוונת חיוב</w:t>
            </w:r>
          </w:p>
        </w:tc>
        <w:tc>
          <w:tcPr>
            <w:tcW w:w="567" w:type="dxa"/>
          </w:tcPr>
          <w:p w:rsidR="00F82E6A" w:rsidRPr="00F82E6A" w:rsidRDefault="00F82E6A" w:rsidP="00F82E6A">
            <w:pPr>
              <w:spacing w:line="240" w:lineRule="auto"/>
              <w:jc w:val="left"/>
              <w:rPr>
                <w:rStyle w:val="Hyperlink"/>
                <w:rtl/>
              </w:rPr>
            </w:pPr>
            <w:hyperlink w:anchor="Seif117" w:tooltip="הודעה על כוונת חיוב"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60ו </w:t>
            </w:r>
          </w:p>
        </w:tc>
        <w:tc>
          <w:tcPr>
            <w:tcW w:w="5669" w:type="dxa"/>
          </w:tcPr>
          <w:p w:rsidR="00F82E6A" w:rsidRPr="00F82E6A" w:rsidRDefault="00F82E6A" w:rsidP="00F82E6A">
            <w:pPr>
              <w:spacing w:line="240" w:lineRule="auto"/>
              <w:jc w:val="left"/>
              <w:rPr>
                <w:rFonts w:cs="Frankruhel"/>
                <w:sz w:val="24"/>
                <w:rtl/>
              </w:rPr>
            </w:pPr>
            <w:r>
              <w:rPr>
                <w:sz w:val="24"/>
                <w:rtl/>
              </w:rPr>
              <w:t>זכות טיעון</w:t>
            </w:r>
          </w:p>
        </w:tc>
        <w:tc>
          <w:tcPr>
            <w:tcW w:w="567" w:type="dxa"/>
          </w:tcPr>
          <w:p w:rsidR="00F82E6A" w:rsidRPr="00F82E6A" w:rsidRDefault="00F82E6A" w:rsidP="00F82E6A">
            <w:pPr>
              <w:spacing w:line="240" w:lineRule="auto"/>
              <w:jc w:val="left"/>
              <w:rPr>
                <w:rStyle w:val="Hyperlink"/>
                <w:rtl/>
              </w:rPr>
            </w:pPr>
            <w:hyperlink w:anchor="Seif118" w:tooltip="זכות טיע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60ז </w:t>
            </w:r>
          </w:p>
        </w:tc>
        <w:tc>
          <w:tcPr>
            <w:tcW w:w="5669" w:type="dxa"/>
          </w:tcPr>
          <w:p w:rsidR="00F82E6A" w:rsidRPr="00F82E6A" w:rsidRDefault="00F82E6A" w:rsidP="00F82E6A">
            <w:pPr>
              <w:spacing w:line="240" w:lineRule="auto"/>
              <w:jc w:val="left"/>
              <w:rPr>
                <w:rFonts w:cs="Frankruhel"/>
                <w:sz w:val="24"/>
                <w:rtl/>
              </w:rPr>
            </w:pPr>
            <w:r>
              <w:rPr>
                <w:sz w:val="24"/>
                <w:rtl/>
              </w:rPr>
              <w:t>החלטת הממונה ודרישת תשלום</w:t>
            </w:r>
          </w:p>
        </w:tc>
        <w:tc>
          <w:tcPr>
            <w:tcW w:w="567" w:type="dxa"/>
          </w:tcPr>
          <w:p w:rsidR="00F82E6A" w:rsidRPr="00F82E6A" w:rsidRDefault="00F82E6A" w:rsidP="00F82E6A">
            <w:pPr>
              <w:spacing w:line="240" w:lineRule="auto"/>
              <w:jc w:val="left"/>
              <w:rPr>
                <w:rStyle w:val="Hyperlink"/>
                <w:rtl/>
              </w:rPr>
            </w:pPr>
            <w:hyperlink w:anchor="Seif119" w:tooltip="החלטת הממונה ודרישת תשלו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60ח </w:t>
            </w:r>
          </w:p>
        </w:tc>
        <w:tc>
          <w:tcPr>
            <w:tcW w:w="5669" w:type="dxa"/>
          </w:tcPr>
          <w:p w:rsidR="00F82E6A" w:rsidRPr="00F82E6A" w:rsidRDefault="00F82E6A" w:rsidP="00F82E6A">
            <w:pPr>
              <w:spacing w:line="240" w:lineRule="auto"/>
              <w:jc w:val="left"/>
              <w:rPr>
                <w:rFonts w:cs="Frankruhel"/>
                <w:sz w:val="24"/>
                <w:rtl/>
              </w:rPr>
            </w:pPr>
            <w:r>
              <w:rPr>
                <w:sz w:val="24"/>
                <w:rtl/>
              </w:rPr>
              <w:t>הפרה נמשכת והפרה חוזרת</w:t>
            </w:r>
          </w:p>
        </w:tc>
        <w:tc>
          <w:tcPr>
            <w:tcW w:w="567" w:type="dxa"/>
          </w:tcPr>
          <w:p w:rsidR="00F82E6A" w:rsidRPr="00F82E6A" w:rsidRDefault="00F82E6A" w:rsidP="00F82E6A">
            <w:pPr>
              <w:spacing w:line="240" w:lineRule="auto"/>
              <w:jc w:val="left"/>
              <w:rPr>
                <w:rStyle w:val="Hyperlink"/>
                <w:rtl/>
              </w:rPr>
            </w:pPr>
            <w:hyperlink w:anchor="Seif120" w:tooltip="הפרה נמשכת והפרה חוזר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60ט </w:t>
            </w:r>
          </w:p>
        </w:tc>
        <w:tc>
          <w:tcPr>
            <w:tcW w:w="5669" w:type="dxa"/>
          </w:tcPr>
          <w:p w:rsidR="00F82E6A" w:rsidRPr="00F82E6A" w:rsidRDefault="00F82E6A" w:rsidP="00F82E6A">
            <w:pPr>
              <w:spacing w:line="240" w:lineRule="auto"/>
              <w:jc w:val="left"/>
              <w:rPr>
                <w:rFonts w:cs="Frankruhel"/>
                <w:sz w:val="24"/>
                <w:rtl/>
              </w:rPr>
            </w:pPr>
            <w:r>
              <w:rPr>
                <w:sz w:val="24"/>
                <w:rtl/>
              </w:rPr>
              <w:t>סכומים מופחתים</w:t>
            </w:r>
          </w:p>
        </w:tc>
        <w:tc>
          <w:tcPr>
            <w:tcW w:w="567" w:type="dxa"/>
          </w:tcPr>
          <w:p w:rsidR="00F82E6A" w:rsidRPr="00F82E6A" w:rsidRDefault="00F82E6A" w:rsidP="00F82E6A">
            <w:pPr>
              <w:spacing w:line="240" w:lineRule="auto"/>
              <w:jc w:val="left"/>
              <w:rPr>
                <w:rStyle w:val="Hyperlink"/>
                <w:rtl/>
              </w:rPr>
            </w:pPr>
            <w:hyperlink w:anchor="Seif121" w:tooltip="סכומים מופחת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 </w:t>
            </w:r>
          </w:p>
        </w:tc>
        <w:tc>
          <w:tcPr>
            <w:tcW w:w="5669" w:type="dxa"/>
          </w:tcPr>
          <w:p w:rsidR="00F82E6A" w:rsidRPr="00F82E6A" w:rsidRDefault="00F82E6A" w:rsidP="00F82E6A">
            <w:pPr>
              <w:spacing w:line="240" w:lineRule="auto"/>
              <w:jc w:val="left"/>
              <w:rPr>
                <w:rFonts w:cs="Frankruhel"/>
                <w:sz w:val="24"/>
                <w:rtl/>
              </w:rPr>
            </w:pPr>
            <w:r>
              <w:rPr>
                <w:sz w:val="24"/>
                <w:rtl/>
              </w:rPr>
              <w:t>סכום מעודכן של העיצום הכספי</w:t>
            </w:r>
          </w:p>
        </w:tc>
        <w:tc>
          <w:tcPr>
            <w:tcW w:w="567" w:type="dxa"/>
          </w:tcPr>
          <w:p w:rsidR="00F82E6A" w:rsidRPr="00F82E6A" w:rsidRDefault="00F82E6A" w:rsidP="00F82E6A">
            <w:pPr>
              <w:spacing w:line="240" w:lineRule="auto"/>
              <w:jc w:val="left"/>
              <w:rPr>
                <w:rStyle w:val="Hyperlink"/>
                <w:rtl/>
              </w:rPr>
            </w:pPr>
            <w:hyperlink w:anchor="Seif122" w:tooltip="סכום מעודכן של העיצום הכספ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60יא </w:t>
            </w:r>
          </w:p>
        </w:tc>
        <w:tc>
          <w:tcPr>
            <w:tcW w:w="5669" w:type="dxa"/>
          </w:tcPr>
          <w:p w:rsidR="00F82E6A" w:rsidRPr="00F82E6A" w:rsidRDefault="00F82E6A" w:rsidP="00F82E6A">
            <w:pPr>
              <w:spacing w:line="240" w:lineRule="auto"/>
              <w:jc w:val="left"/>
              <w:rPr>
                <w:rFonts w:cs="Frankruhel"/>
                <w:sz w:val="24"/>
                <w:rtl/>
              </w:rPr>
            </w:pPr>
            <w:r>
              <w:rPr>
                <w:sz w:val="24"/>
                <w:rtl/>
              </w:rPr>
              <w:t>המועד לתשלום העיצום הכספי</w:t>
            </w:r>
          </w:p>
        </w:tc>
        <w:tc>
          <w:tcPr>
            <w:tcW w:w="567" w:type="dxa"/>
          </w:tcPr>
          <w:p w:rsidR="00F82E6A" w:rsidRPr="00F82E6A" w:rsidRDefault="00F82E6A" w:rsidP="00F82E6A">
            <w:pPr>
              <w:spacing w:line="240" w:lineRule="auto"/>
              <w:jc w:val="left"/>
              <w:rPr>
                <w:rStyle w:val="Hyperlink"/>
                <w:rtl/>
              </w:rPr>
            </w:pPr>
            <w:hyperlink w:anchor="Seif123" w:tooltip="המועד לתשלום העיצום הכספי"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60יב </w:t>
            </w:r>
          </w:p>
        </w:tc>
        <w:tc>
          <w:tcPr>
            <w:tcW w:w="5669" w:type="dxa"/>
          </w:tcPr>
          <w:p w:rsidR="00F82E6A" w:rsidRPr="00F82E6A" w:rsidRDefault="00F82E6A" w:rsidP="00F82E6A">
            <w:pPr>
              <w:spacing w:line="240" w:lineRule="auto"/>
              <w:jc w:val="left"/>
              <w:rPr>
                <w:rFonts w:cs="Frankruhel"/>
                <w:sz w:val="24"/>
                <w:rtl/>
              </w:rPr>
            </w:pPr>
            <w:r>
              <w:rPr>
                <w:sz w:val="24"/>
                <w:rtl/>
              </w:rPr>
              <w:t>הפרשי הצמדה וריבית</w:t>
            </w:r>
          </w:p>
        </w:tc>
        <w:tc>
          <w:tcPr>
            <w:tcW w:w="567" w:type="dxa"/>
          </w:tcPr>
          <w:p w:rsidR="00F82E6A" w:rsidRPr="00F82E6A" w:rsidRDefault="00F82E6A" w:rsidP="00F82E6A">
            <w:pPr>
              <w:spacing w:line="240" w:lineRule="auto"/>
              <w:jc w:val="left"/>
              <w:rPr>
                <w:rStyle w:val="Hyperlink"/>
                <w:rtl/>
              </w:rPr>
            </w:pPr>
            <w:hyperlink w:anchor="Seif140" w:tooltip="הפרשי הצמדה וריב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60יג </w:t>
            </w:r>
          </w:p>
        </w:tc>
        <w:tc>
          <w:tcPr>
            <w:tcW w:w="5669" w:type="dxa"/>
          </w:tcPr>
          <w:p w:rsidR="00F82E6A" w:rsidRPr="00F82E6A" w:rsidRDefault="00F82E6A" w:rsidP="00F82E6A">
            <w:pPr>
              <w:spacing w:line="240" w:lineRule="auto"/>
              <w:jc w:val="left"/>
              <w:rPr>
                <w:rFonts w:cs="Frankruhel"/>
                <w:sz w:val="24"/>
                <w:rtl/>
              </w:rPr>
            </w:pPr>
            <w:r>
              <w:rPr>
                <w:sz w:val="24"/>
                <w:rtl/>
              </w:rPr>
              <w:t>גבייה</w:t>
            </w:r>
          </w:p>
        </w:tc>
        <w:tc>
          <w:tcPr>
            <w:tcW w:w="567" w:type="dxa"/>
          </w:tcPr>
          <w:p w:rsidR="00F82E6A" w:rsidRPr="00F82E6A" w:rsidRDefault="00F82E6A" w:rsidP="00F82E6A">
            <w:pPr>
              <w:spacing w:line="240" w:lineRule="auto"/>
              <w:jc w:val="left"/>
              <w:rPr>
                <w:rStyle w:val="Hyperlink"/>
                <w:rtl/>
              </w:rPr>
            </w:pPr>
            <w:hyperlink w:anchor="Seif124" w:tooltip="גביי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ב': התראה מינהלית</w:t>
            </w:r>
          </w:p>
        </w:tc>
        <w:tc>
          <w:tcPr>
            <w:tcW w:w="567" w:type="dxa"/>
          </w:tcPr>
          <w:p w:rsidR="00F82E6A" w:rsidRPr="00F82E6A" w:rsidRDefault="00F82E6A" w:rsidP="00F82E6A">
            <w:pPr>
              <w:spacing w:line="240" w:lineRule="auto"/>
              <w:jc w:val="left"/>
              <w:rPr>
                <w:rStyle w:val="Hyperlink"/>
                <w:rtl/>
              </w:rPr>
            </w:pPr>
            <w:hyperlink w:anchor="hed25" w:tooltip="סימן ב: התראה מינהל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60יד </w:t>
            </w:r>
          </w:p>
        </w:tc>
        <w:tc>
          <w:tcPr>
            <w:tcW w:w="5669" w:type="dxa"/>
          </w:tcPr>
          <w:p w:rsidR="00F82E6A" w:rsidRPr="00F82E6A" w:rsidRDefault="00F82E6A" w:rsidP="00F82E6A">
            <w:pPr>
              <w:spacing w:line="240" w:lineRule="auto"/>
              <w:jc w:val="left"/>
              <w:rPr>
                <w:rFonts w:cs="Frankruhel"/>
                <w:sz w:val="24"/>
                <w:rtl/>
              </w:rPr>
            </w:pPr>
            <w:r>
              <w:rPr>
                <w:sz w:val="24"/>
                <w:rtl/>
              </w:rPr>
              <w:t>התראה מינהלית</w:t>
            </w:r>
          </w:p>
        </w:tc>
        <w:tc>
          <w:tcPr>
            <w:tcW w:w="567" w:type="dxa"/>
          </w:tcPr>
          <w:p w:rsidR="00F82E6A" w:rsidRPr="00F82E6A" w:rsidRDefault="00F82E6A" w:rsidP="00F82E6A">
            <w:pPr>
              <w:spacing w:line="240" w:lineRule="auto"/>
              <w:jc w:val="left"/>
              <w:rPr>
                <w:rStyle w:val="Hyperlink"/>
                <w:rtl/>
              </w:rPr>
            </w:pPr>
            <w:hyperlink w:anchor="Seif125" w:tooltip="התראה מינהל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60טו </w:t>
            </w:r>
          </w:p>
        </w:tc>
        <w:tc>
          <w:tcPr>
            <w:tcW w:w="5669" w:type="dxa"/>
          </w:tcPr>
          <w:p w:rsidR="00F82E6A" w:rsidRPr="00F82E6A" w:rsidRDefault="00F82E6A" w:rsidP="00F82E6A">
            <w:pPr>
              <w:spacing w:line="240" w:lineRule="auto"/>
              <w:jc w:val="left"/>
              <w:rPr>
                <w:rFonts w:cs="Frankruhel"/>
                <w:sz w:val="24"/>
                <w:rtl/>
              </w:rPr>
            </w:pPr>
            <w:r>
              <w:rPr>
                <w:sz w:val="24"/>
                <w:rtl/>
              </w:rPr>
              <w:t>בקשה לביטול התראה מינהלית</w:t>
            </w:r>
          </w:p>
        </w:tc>
        <w:tc>
          <w:tcPr>
            <w:tcW w:w="567" w:type="dxa"/>
          </w:tcPr>
          <w:p w:rsidR="00F82E6A" w:rsidRPr="00F82E6A" w:rsidRDefault="00F82E6A" w:rsidP="00F82E6A">
            <w:pPr>
              <w:spacing w:line="240" w:lineRule="auto"/>
              <w:jc w:val="left"/>
              <w:rPr>
                <w:rStyle w:val="Hyperlink"/>
                <w:rtl/>
              </w:rPr>
            </w:pPr>
            <w:hyperlink w:anchor="Seif126" w:tooltip="בקשה לביטול התראה מינהל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60טז </w:t>
            </w:r>
          </w:p>
        </w:tc>
        <w:tc>
          <w:tcPr>
            <w:tcW w:w="5669" w:type="dxa"/>
          </w:tcPr>
          <w:p w:rsidR="00F82E6A" w:rsidRPr="00F82E6A" w:rsidRDefault="00F82E6A" w:rsidP="00F82E6A">
            <w:pPr>
              <w:spacing w:line="240" w:lineRule="auto"/>
              <w:jc w:val="left"/>
              <w:rPr>
                <w:rFonts w:cs="Frankruhel"/>
                <w:sz w:val="24"/>
                <w:rtl/>
              </w:rPr>
            </w:pPr>
            <w:r>
              <w:rPr>
                <w:sz w:val="24"/>
                <w:rtl/>
              </w:rPr>
              <w:t>הפרה נמשכת והפרה חוזרת לאחר התראה</w:t>
            </w:r>
          </w:p>
        </w:tc>
        <w:tc>
          <w:tcPr>
            <w:tcW w:w="567" w:type="dxa"/>
          </w:tcPr>
          <w:p w:rsidR="00F82E6A" w:rsidRPr="00F82E6A" w:rsidRDefault="00F82E6A" w:rsidP="00F82E6A">
            <w:pPr>
              <w:spacing w:line="240" w:lineRule="auto"/>
              <w:jc w:val="left"/>
              <w:rPr>
                <w:rStyle w:val="Hyperlink"/>
                <w:rtl/>
              </w:rPr>
            </w:pPr>
            <w:hyperlink w:anchor="Seif127" w:tooltip="הפרה נמשכת והפרה חוזרת לאחר התרא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ג': התחייבות להימנע מהפרה</w:t>
            </w:r>
          </w:p>
        </w:tc>
        <w:tc>
          <w:tcPr>
            <w:tcW w:w="567" w:type="dxa"/>
          </w:tcPr>
          <w:p w:rsidR="00F82E6A" w:rsidRPr="00F82E6A" w:rsidRDefault="00F82E6A" w:rsidP="00F82E6A">
            <w:pPr>
              <w:spacing w:line="240" w:lineRule="auto"/>
              <w:jc w:val="left"/>
              <w:rPr>
                <w:rStyle w:val="Hyperlink"/>
                <w:rtl/>
              </w:rPr>
            </w:pPr>
            <w:hyperlink w:anchor="hed26" w:tooltip="סימן ג: התחייבות להימנע מהפר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60יז </w:t>
            </w:r>
          </w:p>
        </w:tc>
        <w:tc>
          <w:tcPr>
            <w:tcW w:w="5669" w:type="dxa"/>
          </w:tcPr>
          <w:p w:rsidR="00F82E6A" w:rsidRPr="00F82E6A" w:rsidRDefault="00F82E6A" w:rsidP="00F82E6A">
            <w:pPr>
              <w:spacing w:line="240" w:lineRule="auto"/>
              <w:jc w:val="left"/>
              <w:rPr>
                <w:rFonts w:cs="Frankruhel"/>
                <w:sz w:val="24"/>
                <w:rtl/>
              </w:rPr>
            </w:pPr>
            <w:r>
              <w:rPr>
                <w:sz w:val="24"/>
                <w:rtl/>
              </w:rPr>
              <w:t>הודעה על האפשרות להגשת התחייבות ועירבון</w:t>
            </w:r>
          </w:p>
        </w:tc>
        <w:tc>
          <w:tcPr>
            <w:tcW w:w="567" w:type="dxa"/>
          </w:tcPr>
          <w:p w:rsidR="00F82E6A" w:rsidRPr="00F82E6A" w:rsidRDefault="00F82E6A" w:rsidP="00F82E6A">
            <w:pPr>
              <w:spacing w:line="240" w:lineRule="auto"/>
              <w:jc w:val="left"/>
              <w:rPr>
                <w:rStyle w:val="Hyperlink"/>
                <w:rtl/>
              </w:rPr>
            </w:pPr>
            <w:hyperlink w:anchor="Seif128" w:tooltip="הודעה על האפשרות להגשת התחייבות ועירב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60יח </w:t>
            </w:r>
          </w:p>
        </w:tc>
        <w:tc>
          <w:tcPr>
            <w:tcW w:w="5669" w:type="dxa"/>
          </w:tcPr>
          <w:p w:rsidR="00F82E6A" w:rsidRPr="00F82E6A" w:rsidRDefault="00F82E6A" w:rsidP="00F82E6A">
            <w:pPr>
              <w:spacing w:line="240" w:lineRule="auto"/>
              <w:jc w:val="left"/>
              <w:rPr>
                <w:rFonts w:cs="Frankruhel"/>
                <w:sz w:val="24"/>
                <w:rtl/>
              </w:rPr>
            </w:pPr>
            <w:r>
              <w:rPr>
                <w:sz w:val="24"/>
                <w:rtl/>
              </w:rPr>
              <w:t>תנאי ההתחייבות וגובה העירבון</w:t>
            </w:r>
          </w:p>
        </w:tc>
        <w:tc>
          <w:tcPr>
            <w:tcW w:w="567" w:type="dxa"/>
          </w:tcPr>
          <w:p w:rsidR="00F82E6A" w:rsidRPr="00F82E6A" w:rsidRDefault="00F82E6A" w:rsidP="00F82E6A">
            <w:pPr>
              <w:spacing w:line="240" w:lineRule="auto"/>
              <w:jc w:val="left"/>
              <w:rPr>
                <w:rStyle w:val="Hyperlink"/>
                <w:rtl/>
              </w:rPr>
            </w:pPr>
            <w:hyperlink w:anchor="Seif129" w:tooltip="תנאי ההתחייבות וגובה העירב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60יט </w:t>
            </w:r>
          </w:p>
        </w:tc>
        <w:tc>
          <w:tcPr>
            <w:tcW w:w="5669" w:type="dxa"/>
          </w:tcPr>
          <w:p w:rsidR="00F82E6A" w:rsidRPr="00F82E6A" w:rsidRDefault="00F82E6A" w:rsidP="00F82E6A">
            <w:pPr>
              <w:spacing w:line="240" w:lineRule="auto"/>
              <w:jc w:val="left"/>
              <w:rPr>
                <w:rFonts w:cs="Frankruhel"/>
                <w:sz w:val="24"/>
                <w:rtl/>
              </w:rPr>
            </w:pPr>
            <w:r>
              <w:rPr>
                <w:sz w:val="24"/>
                <w:rtl/>
              </w:rPr>
              <w:t>תוצאות הגשת כתב התחייבות ועירבון או אי הגשתם</w:t>
            </w:r>
          </w:p>
        </w:tc>
        <w:tc>
          <w:tcPr>
            <w:tcW w:w="567" w:type="dxa"/>
          </w:tcPr>
          <w:p w:rsidR="00F82E6A" w:rsidRPr="00F82E6A" w:rsidRDefault="00F82E6A" w:rsidP="00F82E6A">
            <w:pPr>
              <w:spacing w:line="240" w:lineRule="auto"/>
              <w:jc w:val="left"/>
              <w:rPr>
                <w:rStyle w:val="Hyperlink"/>
                <w:rtl/>
              </w:rPr>
            </w:pPr>
            <w:hyperlink w:anchor="Seif130" w:tooltip="תוצאות הגשת כתב התחייבות ועירבון או אי הגשת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 </w:t>
            </w:r>
          </w:p>
        </w:tc>
        <w:tc>
          <w:tcPr>
            <w:tcW w:w="5669" w:type="dxa"/>
          </w:tcPr>
          <w:p w:rsidR="00F82E6A" w:rsidRPr="00F82E6A" w:rsidRDefault="00F82E6A" w:rsidP="00F82E6A">
            <w:pPr>
              <w:spacing w:line="240" w:lineRule="auto"/>
              <w:jc w:val="left"/>
              <w:rPr>
                <w:rFonts w:cs="Frankruhel"/>
                <w:sz w:val="24"/>
                <w:rtl/>
              </w:rPr>
            </w:pPr>
            <w:r>
              <w:rPr>
                <w:sz w:val="24"/>
                <w:rtl/>
              </w:rPr>
              <w:t>הפרת התחייבות</w:t>
            </w:r>
          </w:p>
        </w:tc>
        <w:tc>
          <w:tcPr>
            <w:tcW w:w="567" w:type="dxa"/>
          </w:tcPr>
          <w:p w:rsidR="00F82E6A" w:rsidRPr="00F82E6A" w:rsidRDefault="00F82E6A" w:rsidP="00F82E6A">
            <w:pPr>
              <w:spacing w:line="240" w:lineRule="auto"/>
              <w:jc w:val="left"/>
              <w:rPr>
                <w:rStyle w:val="Hyperlink"/>
                <w:rtl/>
              </w:rPr>
            </w:pPr>
            <w:hyperlink w:anchor="Seif131" w:tooltip="הפרת התחייב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60כא </w:t>
            </w:r>
          </w:p>
        </w:tc>
        <w:tc>
          <w:tcPr>
            <w:tcW w:w="5669" w:type="dxa"/>
          </w:tcPr>
          <w:p w:rsidR="00F82E6A" w:rsidRPr="00F82E6A" w:rsidRDefault="00F82E6A" w:rsidP="00F82E6A">
            <w:pPr>
              <w:spacing w:line="240" w:lineRule="auto"/>
              <w:jc w:val="left"/>
              <w:rPr>
                <w:rFonts w:cs="Frankruhel"/>
                <w:sz w:val="24"/>
                <w:rtl/>
              </w:rPr>
            </w:pPr>
            <w:r>
              <w:rPr>
                <w:sz w:val="24"/>
                <w:rtl/>
              </w:rPr>
              <w:t>השבת עירבון</w:t>
            </w:r>
          </w:p>
        </w:tc>
        <w:tc>
          <w:tcPr>
            <w:tcW w:w="567" w:type="dxa"/>
          </w:tcPr>
          <w:p w:rsidR="00F82E6A" w:rsidRPr="00F82E6A" w:rsidRDefault="00F82E6A" w:rsidP="00F82E6A">
            <w:pPr>
              <w:spacing w:line="240" w:lineRule="auto"/>
              <w:jc w:val="left"/>
              <w:rPr>
                <w:rStyle w:val="Hyperlink"/>
                <w:rtl/>
              </w:rPr>
            </w:pPr>
            <w:hyperlink w:anchor="Seif132" w:tooltip="השבת עירבו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סימן ד': הוראות שונות</w:t>
            </w:r>
          </w:p>
        </w:tc>
        <w:tc>
          <w:tcPr>
            <w:tcW w:w="567" w:type="dxa"/>
          </w:tcPr>
          <w:p w:rsidR="00F82E6A" w:rsidRPr="00F82E6A" w:rsidRDefault="00F82E6A" w:rsidP="00F82E6A">
            <w:pPr>
              <w:spacing w:line="240" w:lineRule="auto"/>
              <w:jc w:val="left"/>
              <w:rPr>
                <w:rStyle w:val="Hyperlink"/>
                <w:rtl/>
              </w:rPr>
            </w:pPr>
            <w:hyperlink w:anchor="hed27" w:tooltip="סימן ד: הוראות שונ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60כב </w:t>
            </w:r>
          </w:p>
        </w:tc>
        <w:tc>
          <w:tcPr>
            <w:tcW w:w="5669" w:type="dxa"/>
          </w:tcPr>
          <w:p w:rsidR="00F82E6A" w:rsidRPr="00F82E6A" w:rsidRDefault="00F82E6A" w:rsidP="00F82E6A">
            <w:pPr>
              <w:spacing w:line="240" w:lineRule="auto"/>
              <w:jc w:val="left"/>
              <w:rPr>
                <w:rFonts w:cs="Frankruhel"/>
                <w:sz w:val="24"/>
                <w:rtl/>
              </w:rPr>
            </w:pPr>
            <w:r>
              <w:rPr>
                <w:sz w:val="24"/>
                <w:rtl/>
              </w:rPr>
              <w:t>עיצום כספי בשל הפרה לפי פקודה זו ולפי חוק אחר</w:t>
            </w:r>
          </w:p>
        </w:tc>
        <w:tc>
          <w:tcPr>
            <w:tcW w:w="567" w:type="dxa"/>
          </w:tcPr>
          <w:p w:rsidR="00F82E6A" w:rsidRPr="00F82E6A" w:rsidRDefault="00F82E6A" w:rsidP="00F82E6A">
            <w:pPr>
              <w:spacing w:line="240" w:lineRule="auto"/>
              <w:jc w:val="left"/>
              <w:rPr>
                <w:rStyle w:val="Hyperlink"/>
                <w:rtl/>
              </w:rPr>
            </w:pPr>
            <w:hyperlink w:anchor="Seif133" w:tooltip="עיצום כספי בשל הפרה לפי פקודה זו ולפי חוק אחר"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60כג </w:t>
            </w:r>
          </w:p>
        </w:tc>
        <w:tc>
          <w:tcPr>
            <w:tcW w:w="5669" w:type="dxa"/>
          </w:tcPr>
          <w:p w:rsidR="00F82E6A" w:rsidRPr="00F82E6A" w:rsidRDefault="00F82E6A" w:rsidP="00F82E6A">
            <w:pPr>
              <w:spacing w:line="240" w:lineRule="auto"/>
              <w:jc w:val="left"/>
              <w:rPr>
                <w:rFonts w:cs="Frankruhel"/>
                <w:sz w:val="24"/>
                <w:rtl/>
              </w:rPr>
            </w:pPr>
            <w:r>
              <w:rPr>
                <w:sz w:val="24"/>
                <w:rtl/>
              </w:rPr>
              <w:t>ערעור</w:t>
            </w:r>
          </w:p>
        </w:tc>
        <w:tc>
          <w:tcPr>
            <w:tcW w:w="567" w:type="dxa"/>
          </w:tcPr>
          <w:p w:rsidR="00F82E6A" w:rsidRPr="00F82E6A" w:rsidRDefault="00F82E6A" w:rsidP="00F82E6A">
            <w:pPr>
              <w:spacing w:line="240" w:lineRule="auto"/>
              <w:jc w:val="left"/>
              <w:rPr>
                <w:rStyle w:val="Hyperlink"/>
                <w:rtl/>
              </w:rPr>
            </w:pPr>
            <w:hyperlink w:anchor="Seif134" w:tooltip="ערעור"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60כד </w:t>
            </w:r>
          </w:p>
        </w:tc>
        <w:tc>
          <w:tcPr>
            <w:tcW w:w="5669" w:type="dxa"/>
          </w:tcPr>
          <w:p w:rsidR="00F82E6A" w:rsidRPr="00F82E6A" w:rsidRDefault="00F82E6A" w:rsidP="00F82E6A">
            <w:pPr>
              <w:spacing w:line="240" w:lineRule="auto"/>
              <w:jc w:val="left"/>
              <w:rPr>
                <w:rFonts w:cs="Frankruhel"/>
                <w:sz w:val="24"/>
                <w:rtl/>
              </w:rPr>
            </w:pPr>
            <w:r>
              <w:rPr>
                <w:sz w:val="24"/>
                <w:rtl/>
              </w:rPr>
              <w:t>פרסום</w:t>
            </w:r>
          </w:p>
        </w:tc>
        <w:tc>
          <w:tcPr>
            <w:tcW w:w="567" w:type="dxa"/>
          </w:tcPr>
          <w:p w:rsidR="00F82E6A" w:rsidRPr="00F82E6A" w:rsidRDefault="00F82E6A" w:rsidP="00F82E6A">
            <w:pPr>
              <w:spacing w:line="240" w:lineRule="auto"/>
              <w:jc w:val="left"/>
              <w:rPr>
                <w:rStyle w:val="Hyperlink"/>
                <w:rtl/>
              </w:rPr>
            </w:pPr>
            <w:hyperlink w:anchor="Seif135" w:tooltip="פרסו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60כה </w:t>
            </w:r>
          </w:p>
        </w:tc>
        <w:tc>
          <w:tcPr>
            <w:tcW w:w="5669" w:type="dxa"/>
          </w:tcPr>
          <w:p w:rsidR="00F82E6A" w:rsidRPr="00F82E6A" w:rsidRDefault="00F82E6A" w:rsidP="00F82E6A">
            <w:pPr>
              <w:spacing w:line="240" w:lineRule="auto"/>
              <w:jc w:val="left"/>
              <w:rPr>
                <w:rFonts w:cs="Frankruhel"/>
                <w:sz w:val="24"/>
                <w:rtl/>
              </w:rPr>
            </w:pPr>
            <w:r>
              <w:rPr>
                <w:sz w:val="24"/>
                <w:rtl/>
              </w:rPr>
              <w:t>שמירת אחריות פלילית</w:t>
            </w:r>
          </w:p>
        </w:tc>
        <w:tc>
          <w:tcPr>
            <w:tcW w:w="567" w:type="dxa"/>
          </w:tcPr>
          <w:p w:rsidR="00F82E6A" w:rsidRPr="00F82E6A" w:rsidRDefault="00F82E6A" w:rsidP="00F82E6A">
            <w:pPr>
              <w:spacing w:line="240" w:lineRule="auto"/>
              <w:jc w:val="left"/>
              <w:rPr>
                <w:rStyle w:val="Hyperlink"/>
                <w:rtl/>
              </w:rPr>
            </w:pPr>
            <w:hyperlink w:anchor="Seif136" w:tooltip="שמירת אחריות פליל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ח'3: סמכויות פיקוח</w:t>
            </w:r>
          </w:p>
        </w:tc>
        <w:tc>
          <w:tcPr>
            <w:tcW w:w="567" w:type="dxa"/>
          </w:tcPr>
          <w:p w:rsidR="00F82E6A" w:rsidRPr="00F82E6A" w:rsidRDefault="00F82E6A" w:rsidP="00F82E6A">
            <w:pPr>
              <w:spacing w:line="240" w:lineRule="auto"/>
              <w:jc w:val="left"/>
              <w:rPr>
                <w:rStyle w:val="Hyperlink"/>
                <w:rtl/>
              </w:rPr>
            </w:pPr>
            <w:hyperlink w:anchor="med13" w:tooltip="פרק ח3: סמכויות פיקוח"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60כו </w:t>
            </w:r>
          </w:p>
        </w:tc>
        <w:tc>
          <w:tcPr>
            <w:tcW w:w="5669" w:type="dxa"/>
          </w:tcPr>
          <w:p w:rsidR="00F82E6A" w:rsidRPr="00F82E6A" w:rsidRDefault="00F82E6A" w:rsidP="00F82E6A">
            <w:pPr>
              <w:spacing w:line="240" w:lineRule="auto"/>
              <w:jc w:val="left"/>
              <w:rPr>
                <w:rFonts w:cs="Frankruhel"/>
                <w:sz w:val="24"/>
                <w:rtl/>
              </w:rPr>
            </w:pPr>
            <w:r>
              <w:rPr>
                <w:sz w:val="24"/>
                <w:rtl/>
              </w:rPr>
              <w:t>הסמכת מפקחים</w:t>
            </w:r>
          </w:p>
        </w:tc>
        <w:tc>
          <w:tcPr>
            <w:tcW w:w="567" w:type="dxa"/>
          </w:tcPr>
          <w:p w:rsidR="00F82E6A" w:rsidRPr="00F82E6A" w:rsidRDefault="00F82E6A" w:rsidP="00F82E6A">
            <w:pPr>
              <w:spacing w:line="240" w:lineRule="auto"/>
              <w:jc w:val="left"/>
              <w:rPr>
                <w:rStyle w:val="Hyperlink"/>
                <w:rtl/>
              </w:rPr>
            </w:pPr>
            <w:hyperlink w:anchor="Seif137" w:tooltip="הסמכת מפקח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60כז </w:t>
            </w:r>
          </w:p>
        </w:tc>
        <w:tc>
          <w:tcPr>
            <w:tcW w:w="5669" w:type="dxa"/>
          </w:tcPr>
          <w:p w:rsidR="00F82E6A" w:rsidRPr="00F82E6A" w:rsidRDefault="00F82E6A" w:rsidP="00F82E6A">
            <w:pPr>
              <w:spacing w:line="240" w:lineRule="auto"/>
              <w:jc w:val="left"/>
              <w:rPr>
                <w:rFonts w:cs="Frankruhel"/>
                <w:sz w:val="24"/>
                <w:rtl/>
              </w:rPr>
            </w:pPr>
            <w:r>
              <w:rPr>
                <w:sz w:val="24"/>
                <w:rtl/>
              </w:rPr>
              <w:t>סמכויות פיקוח</w:t>
            </w:r>
          </w:p>
        </w:tc>
        <w:tc>
          <w:tcPr>
            <w:tcW w:w="567" w:type="dxa"/>
          </w:tcPr>
          <w:p w:rsidR="00F82E6A" w:rsidRPr="00F82E6A" w:rsidRDefault="00F82E6A" w:rsidP="00F82E6A">
            <w:pPr>
              <w:spacing w:line="240" w:lineRule="auto"/>
              <w:jc w:val="left"/>
              <w:rPr>
                <w:rStyle w:val="Hyperlink"/>
                <w:rtl/>
              </w:rPr>
            </w:pPr>
            <w:hyperlink w:anchor="Seif138" w:tooltip="סמכויות פיקוח"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60כח </w:t>
            </w:r>
          </w:p>
        </w:tc>
        <w:tc>
          <w:tcPr>
            <w:tcW w:w="5669" w:type="dxa"/>
          </w:tcPr>
          <w:p w:rsidR="00F82E6A" w:rsidRPr="00F82E6A" w:rsidRDefault="00F82E6A" w:rsidP="00F82E6A">
            <w:pPr>
              <w:spacing w:line="240" w:lineRule="auto"/>
              <w:jc w:val="left"/>
              <w:rPr>
                <w:rFonts w:cs="Frankruhel"/>
                <w:sz w:val="24"/>
                <w:rtl/>
              </w:rPr>
            </w:pPr>
            <w:r>
              <w:rPr>
                <w:sz w:val="24"/>
                <w:rtl/>
              </w:rPr>
              <w:t>חובת הזדהות</w:t>
            </w:r>
          </w:p>
        </w:tc>
        <w:tc>
          <w:tcPr>
            <w:tcW w:w="567" w:type="dxa"/>
          </w:tcPr>
          <w:p w:rsidR="00F82E6A" w:rsidRPr="00F82E6A" w:rsidRDefault="00F82E6A" w:rsidP="00F82E6A">
            <w:pPr>
              <w:spacing w:line="240" w:lineRule="auto"/>
              <w:jc w:val="left"/>
              <w:rPr>
                <w:rStyle w:val="Hyperlink"/>
                <w:rtl/>
              </w:rPr>
            </w:pPr>
            <w:hyperlink w:anchor="Seif139" w:tooltip="חובת הזדה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פרק ט': שונות</w:t>
            </w:r>
          </w:p>
        </w:tc>
        <w:tc>
          <w:tcPr>
            <w:tcW w:w="567" w:type="dxa"/>
          </w:tcPr>
          <w:p w:rsidR="00F82E6A" w:rsidRPr="00F82E6A" w:rsidRDefault="00F82E6A" w:rsidP="00F82E6A">
            <w:pPr>
              <w:spacing w:line="240" w:lineRule="auto"/>
              <w:jc w:val="left"/>
              <w:rPr>
                <w:rStyle w:val="Hyperlink"/>
                <w:rtl/>
              </w:rPr>
            </w:pPr>
            <w:hyperlink w:anchor="med14" w:tooltip="פרק ט: שונ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61 </w:t>
            </w:r>
          </w:p>
        </w:tc>
        <w:tc>
          <w:tcPr>
            <w:tcW w:w="5669" w:type="dxa"/>
          </w:tcPr>
          <w:p w:rsidR="00F82E6A" w:rsidRPr="00F82E6A" w:rsidRDefault="00F82E6A" w:rsidP="00F82E6A">
            <w:pPr>
              <w:spacing w:line="240" w:lineRule="auto"/>
              <w:jc w:val="left"/>
              <w:rPr>
                <w:rFonts w:cs="Frankruhel"/>
                <w:sz w:val="24"/>
                <w:rtl/>
              </w:rPr>
            </w:pPr>
            <w:r>
              <w:rPr>
                <w:sz w:val="24"/>
                <w:rtl/>
              </w:rPr>
              <w:t>שינוי תוספות והחלפתן</w:t>
            </w:r>
          </w:p>
        </w:tc>
        <w:tc>
          <w:tcPr>
            <w:tcW w:w="567" w:type="dxa"/>
          </w:tcPr>
          <w:p w:rsidR="00F82E6A" w:rsidRPr="00F82E6A" w:rsidRDefault="00F82E6A" w:rsidP="00F82E6A">
            <w:pPr>
              <w:spacing w:line="240" w:lineRule="auto"/>
              <w:jc w:val="left"/>
              <w:rPr>
                <w:rStyle w:val="Hyperlink"/>
                <w:rtl/>
              </w:rPr>
            </w:pPr>
            <w:hyperlink w:anchor="Seif49" w:tooltip="שינוי תוספות והחלפתן"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62 </w:t>
            </w:r>
          </w:p>
        </w:tc>
        <w:tc>
          <w:tcPr>
            <w:tcW w:w="5669" w:type="dxa"/>
          </w:tcPr>
          <w:p w:rsidR="00F82E6A" w:rsidRPr="00F82E6A" w:rsidRDefault="00F82E6A" w:rsidP="00F82E6A">
            <w:pPr>
              <w:spacing w:line="240" w:lineRule="auto"/>
              <w:jc w:val="left"/>
              <w:rPr>
                <w:rFonts w:cs="Frankruhel"/>
                <w:sz w:val="24"/>
                <w:rtl/>
              </w:rPr>
            </w:pPr>
            <w:r>
              <w:rPr>
                <w:sz w:val="24"/>
                <w:rtl/>
              </w:rPr>
              <w:t>תקנות</w:t>
            </w:r>
          </w:p>
        </w:tc>
        <w:tc>
          <w:tcPr>
            <w:tcW w:w="567" w:type="dxa"/>
          </w:tcPr>
          <w:p w:rsidR="00F82E6A" w:rsidRPr="00F82E6A" w:rsidRDefault="00F82E6A" w:rsidP="00F82E6A">
            <w:pPr>
              <w:spacing w:line="240" w:lineRule="auto"/>
              <w:jc w:val="left"/>
              <w:rPr>
                <w:rStyle w:val="Hyperlink"/>
                <w:rtl/>
              </w:rPr>
            </w:pPr>
            <w:hyperlink w:anchor="Seif50" w:tooltip="תקנ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62א </w:t>
            </w:r>
          </w:p>
        </w:tc>
        <w:tc>
          <w:tcPr>
            <w:tcW w:w="5669" w:type="dxa"/>
          </w:tcPr>
          <w:p w:rsidR="00F82E6A" w:rsidRPr="00F82E6A" w:rsidRDefault="00F82E6A" w:rsidP="00F82E6A">
            <w:pPr>
              <w:spacing w:line="240" w:lineRule="auto"/>
              <w:jc w:val="left"/>
              <w:rPr>
                <w:rFonts w:cs="Frankruhel"/>
                <w:sz w:val="24"/>
                <w:rtl/>
              </w:rPr>
            </w:pPr>
            <w:r>
              <w:rPr>
                <w:sz w:val="24"/>
                <w:rtl/>
              </w:rPr>
              <w:t>תחולה על ארגון צדקה</w:t>
            </w:r>
          </w:p>
        </w:tc>
        <w:tc>
          <w:tcPr>
            <w:tcW w:w="567" w:type="dxa"/>
          </w:tcPr>
          <w:p w:rsidR="00F82E6A" w:rsidRPr="00F82E6A" w:rsidRDefault="00F82E6A" w:rsidP="00F82E6A">
            <w:pPr>
              <w:spacing w:line="240" w:lineRule="auto"/>
              <w:jc w:val="left"/>
              <w:rPr>
                <w:rStyle w:val="Hyperlink"/>
                <w:rtl/>
              </w:rPr>
            </w:pPr>
            <w:hyperlink w:anchor="Seif141" w:tooltip="תחולה על ארגון צדק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63 </w:t>
            </w:r>
          </w:p>
        </w:tc>
        <w:tc>
          <w:tcPr>
            <w:tcW w:w="5669" w:type="dxa"/>
          </w:tcPr>
          <w:p w:rsidR="00F82E6A" w:rsidRPr="00F82E6A" w:rsidRDefault="00F82E6A" w:rsidP="00F82E6A">
            <w:pPr>
              <w:spacing w:line="240" w:lineRule="auto"/>
              <w:jc w:val="left"/>
              <w:rPr>
                <w:rFonts w:cs="Frankruhel"/>
                <w:sz w:val="24"/>
                <w:rtl/>
              </w:rPr>
            </w:pPr>
            <w:r>
              <w:rPr>
                <w:sz w:val="24"/>
                <w:rtl/>
              </w:rPr>
              <w:t>מחירים מרביים</w:t>
            </w:r>
          </w:p>
        </w:tc>
        <w:tc>
          <w:tcPr>
            <w:tcW w:w="567" w:type="dxa"/>
          </w:tcPr>
          <w:p w:rsidR="00F82E6A" w:rsidRPr="00F82E6A" w:rsidRDefault="00F82E6A" w:rsidP="00F82E6A">
            <w:pPr>
              <w:spacing w:line="240" w:lineRule="auto"/>
              <w:jc w:val="left"/>
              <w:rPr>
                <w:rStyle w:val="Hyperlink"/>
                <w:rtl/>
              </w:rPr>
            </w:pPr>
            <w:hyperlink w:anchor="Seif51" w:tooltip="מחירים מרביים"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64 </w:t>
            </w:r>
          </w:p>
        </w:tc>
        <w:tc>
          <w:tcPr>
            <w:tcW w:w="5669" w:type="dxa"/>
          </w:tcPr>
          <w:p w:rsidR="00F82E6A" w:rsidRPr="00F82E6A" w:rsidRDefault="00F82E6A" w:rsidP="00F82E6A">
            <w:pPr>
              <w:spacing w:line="240" w:lineRule="auto"/>
              <w:jc w:val="left"/>
              <w:rPr>
                <w:rFonts w:cs="Frankruhel"/>
                <w:sz w:val="24"/>
                <w:rtl/>
              </w:rPr>
            </w:pPr>
            <w:r>
              <w:rPr>
                <w:sz w:val="24"/>
                <w:rtl/>
              </w:rPr>
              <w:t>הסדר תורנות בתי מרקחת בתחום רשות מקומית</w:t>
            </w:r>
          </w:p>
        </w:tc>
        <w:tc>
          <w:tcPr>
            <w:tcW w:w="567" w:type="dxa"/>
          </w:tcPr>
          <w:p w:rsidR="00F82E6A" w:rsidRPr="00F82E6A" w:rsidRDefault="00F82E6A" w:rsidP="00F82E6A">
            <w:pPr>
              <w:spacing w:line="240" w:lineRule="auto"/>
              <w:jc w:val="left"/>
              <w:rPr>
                <w:rStyle w:val="Hyperlink"/>
                <w:rtl/>
              </w:rPr>
            </w:pPr>
            <w:hyperlink w:anchor="Seif52" w:tooltip="הסדר תורנות בתי מרקחת בתחום רשות מקומ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65 </w:t>
            </w:r>
          </w:p>
        </w:tc>
        <w:tc>
          <w:tcPr>
            <w:tcW w:w="5669" w:type="dxa"/>
          </w:tcPr>
          <w:p w:rsidR="00F82E6A" w:rsidRPr="00F82E6A" w:rsidRDefault="00F82E6A" w:rsidP="00F82E6A">
            <w:pPr>
              <w:spacing w:line="240" w:lineRule="auto"/>
              <w:jc w:val="left"/>
              <w:rPr>
                <w:rFonts w:cs="Frankruhel"/>
                <w:sz w:val="24"/>
                <w:rtl/>
              </w:rPr>
            </w:pPr>
            <w:r>
              <w:rPr>
                <w:sz w:val="24"/>
                <w:rtl/>
              </w:rPr>
              <w:t>סייג לסמכויות</w:t>
            </w:r>
          </w:p>
        </w:tc>
        <w:tc>
          <w:tcPr>
            <w:tcW w:w="567" w:type="dxa"/>
          </w:tcPr>
          <w:p w:rsidR="00F82E6A" w:rsidRPr="00F82E6A" w:rsidRDefault="00F82E6A" w:rsidP="00F82E6A">
            <w:pPr>
              <w:spacing w:line="240" w:lineRule="auto"/>
              <w:jc w:val="left"/>
              <w:rPr>
                <w:rStyle w:val="Hyperlink"/>
                <w:rtl/>
              </w:rPr>
            </w:pPr>
            <w:hyperlink w:anchor="Seif53" w:tooltip="סייג לסמכוי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66 </w:t>
            </w:r>
          </w:p>
        </w:tc>
        <w:tc>
          <w:tcPr>
            <w:tcW w:w="5669" w:type="dxa"/>
          </w:tcPr>
          <w:p w:rsidR="00F82E6A" w:rsidRPr="00F82E6A" w:rsidRDefault="00F82E6A" w:rsidP="00F82E6A">
            <w:pPr>
              <w:spacing w:line="240" w:lineRule="auto"/>
              <w:jc w:val="left"/>
              <w:rPr>
                <w:rFonts w:cs="Frankruhel"/>
                <w:sz w:val="24"/>
                <w:rtl/>
              </w:rPr>
            </w:pPr>
            <w:r>
              <w:rPr>
                <w:sz w:val="24"/>
                <w:rtl/>
              </w:rPr>
              <w:t>אגרות</w:t>
            </w:r>
          </w:p>
        </w:tc>
        <w:tc>
          <w:tcPr>
            <w:tcW w:w="567" w:type="dxa"/>
          </w:tcPr>
          <w:p w:rsidR="00F82E6A" w:rsidRPr="00F82E6A" w:rsidRDefault="00F82E6A" w:rsidP="00F82E6A">
            <w:pPr>
              <w:spacing w:line="240" w:lineRule="auto"/>
              <w:jc w:val="left"/>
              <w:rPr>
                <w:rStyle w:val="Hyperlink"/>
                <w:rtl/>
              </w:rPr>
            </w:pPr>
            <w:hyperlink w:anchor="Seif54" w:tooltip="אגר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66א </w:t>
            </w:r>
          </w:p>
        </w:tc>
        <w:tc>
          <w:tcPr>
            <w:tcW w:w="5669" w:type="dxa"/>
          </w:tcPr>
          <w:p w:rsidR="00F82E6A" w:rsidRPr="00F82E6A" w:rsidRDefault="00F82E6A" w:rsidP="00F82E6A">
            <w:pPr>
              <w:spacing w:line="240" w:lineRule="auto"/>
              <w:jc w:val="left"/>
              <w:rPr>
                <w:rFonts w:cs="Frankruhel"/>
                <w:sz w:val="24"/>
                <w:rtl/>
              </w:rPr>
            </w:pPr>
            <w:r>
              <w:rPr>
                <w:sz w:val="24"/>
                <w:rtl/>
              </w:rPr>
              <w:t>סמכות לדרוש מידע</w:t>
            </w:r>
          </w:p>
        </w:tc>
        <w:tc>
          <w:tcPr>
            <w:tcW w:w="567" w:type="dxa"/>
          </w:tcPr>
          <w:p w:rsidR="00F82E6A" w:rsidRPr="00F82E6A" w:rsidRDefault="00F82E6A" w:rsidP="00F82E6A">
            <w:pPr>
              <w:spacing w:line="240" w:lineRule="auto"/>
              <w:jc w:val="left"/>
              <w:rPr>
                <w:rStyle w:val="Hyperlink"/>
                <w:rtl/>
              </w:rPr>
            </w:pPr>
            <w:hyperlink w:anchor="Seif55" w:tooltip="סמכות לדרוש מידע"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67 </w:t>
            </w:r>
          </w:p>
        </w:tc>
        <w:tc>
          <w:tcPr>
            <w:tcW w:w="5669" w:type="dxa"/>
          </w:tcPr>
          <w:p w:rsidR="00F82E6A" w:rsidRPr="00F82E6A" w:rsidRDefault="00F82E6A" w:rsidP="00F82E6A">
            <w:pPr>
              <w:spacing w:line="240" w:lineRule="auto"/>
              <w:jc w:val="left"/>
              <w:rPr>
                <w:rFonts w:cs="Frankruhel"/>
                <w:sz w:val="24"/>
                <w:rtl/>
              </w:rPr>
            </w:pPr>
            <w:r>
              <w:rPr>
                <w:sz w:val="24"/>
                <w:rtl/>
              </w:rPr>
              <w:t>ביצוע ותקנות</w:t>
            </w:r>
          </w:p>
        </w:tc>
        <w:tc>
          <w:tcPr>
            <w:tcW w:w="567" w:type="dxa"/>
          </w:tcPr>
          <w:p w:rsidR="00F82E6A" w:rsidRPr="00F82E6A" w:rsidRDefault="00F82E6A" w:rsidP="00F82E6A">
            <w:pPr>
              <w:spacing w:line="240" w:lineRule="auto"/>
              <w:jc w:val="left"/>
              <w:rPr>
                <w:rStyle w:val="Hyperlink"/>
                <w:rtl/>
              </w:rPr>
            </w:pPr>
            <w:hyperlink w:anchor="Seif56" w:tooltip="ביצוע ותקנו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r>
              <w:rPr>
                <w:sz w:val="24"/>
                <w:rtl/>
              </w:rPr>
              <w:t xml:space="preserve">סעיף 68 </w:t>
            </w:r>
          </w:p>
        </w:tc>
        <w:tc>
          <w:tcPr>
            <w:tcW w:w="5669" w:type="dxa"/>
          </w:tcPr>
          <w:p w:rsidR="00F82E6A" w:rsidRPr="00F82E6A" w:rsidRDefault="00F82E6A" w:rsidP="00F82E6A">
            <w:pPr>
              <w:spacing w:line="240" w:lineRule="auto"/>
              <w:jc w:val="left"/>
              <w:rPr>
                <w:rFonts w:cs="Frankruhel"/>
                <w:sz w:val="24"/>
                <w:rtl/>
              </w:rPr>
            </w:pPr>
            <w:r>
              <w:rPr>
                <w:sz w:val="24"/>
                <w:rtl/>
              </w:rPr>
              <w:t>תחולה על המדינה</w:t>
            </w:r>
          </w:p>
        </w:tc>
        <w:tc>
          <w:tcPr>
            <w:tcW w:w="567" w:type="dxa"/>
          </w:tcPr>
          <w:p w:rsidR="00F82E6A" w:rsidRPr="00F82E6A" w:rsidRDefault="00F82E6A" w:rsidP="00F82E6A">
            <w:pPr>
              <w:spacing w:line="240" w:lineRule="auto"/>
              <w:jc w:val="left"/>
              <w:rPr>
                <w:rStyle w:val="Hyperlink"/>
                <w:rtl/>
              </w:rPr>
            </w:pPr>
            <w:hyperlink w:anchor="Seif142" w:tooltip="תחולה על המדינ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ראשונה</w:t>
            </w:r>
          </w:p>
        </w:tc>
        <w:tc>
          <w:tcPr>
            <w:tcW w:w="567" w:type="dxa"/>
          </w:tcPr>
          <w:p w:rsidR="00F82E6A" w:rsidRPr="00F82E6A" w:rsidRDefault="00F82E6A" w:rsidP="00F82E6A">
            <w:pPr>
              <w:spacing w:line="240" w:lineRule="auto"/>
              <w:jc w:val="left"/>
              <w:rPr>
                <w:rStyle w:val="Hyperlink"/>
                <w:rtl/>
              </w:rPr>
            </w:pPr>
            <w:hyperlink w:anchor="med15" w:tooltip="תוספת ראשונ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שניה</w:t>
            </w:r>
          </w:p>
        </w:tc>
        <w:tc>
          <w:tcPr>
            <w:tcW w:w="567" w:type="dxa"/>
          </w:tcPr>
          <w:p w:rsidR="00F82E6A" w:rsidRPr="00F82E6A" w:rsidRDefault="00F82E6A" w:rsidP="00F82E6A">
            <w:pPr>
              <w:spacing w:line="240" w:lineRule="auto"/>
              <w:jc w:val="left"/>
              <w:rPr>
                <w:rStyle w:val="Hyperlink"/>
                <w:rtl/>
              </w:rPr>
            </w:pPr>
            <w:hyperlink w:anchor="med16" w:tooltip="תוספת שני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שלישית</w:t>
            </w:r>
          </w:p>
        </w:tc>
        <w:tc>
          <w:tcPr>
            <w:tcW w:w="567" w:type="dxa"/>
          </w:tcPr>
          <w:p w:rsidR="00F82E6A" w:rsidRPr="00F82E6A" w:rsidRDefault="00F82E6A" w:rsidP="00F82E6A">
            <w:pPr>
              <w:spacing w:line="240" w:lineRule="auto"/>
              <w:jc w:val="left"/>
              <w:rPr>
                <w:rStyle w:val="Hyperlink"/>
                <w:rtl/>
              </w:rPr>
            </w:pPr>
            <w:hyperlink w:anchor="med17" w:tooltip="תוספת שליש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w:t>
            </w:r>
          </w:p>
        </w:tc>
        <w:tc>
          <w:tcPr>
            <w:tcW w:w="567" w:type="dxa"/>
          </w:tcPr>
          <w:p w:rsidR="00F82E6A" w:rsidRPr="00F82E6A" w:rsidRDefault="00F82E6A" w:rsidP="00F82E6A">
            <w:pPr>
              <w:spacing w:line="240" w:lineRule="auto"/>
              <w:jc w:val="left"/>
              <w:rPr>
                <w:rStyle w:val="Hyperlink"/>
                <w:rtl/>
              </w:rPr>
            </w:pPr>
            <w:hyperlink w:anchor="med18" w:tooltip="תוספת רביע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 א'</w:t>
            </w:r>
          </w:p>
        </w:tc>
        <w:tc>
          <w:tcPr>
            <w:tcW w:w="567" w:type="dxa"/>
          </w:tcPr>
          <w:p w:rsidR="00F82E6A" w:rsidRPr="00F82E6A" w:rsidRDefault="00F82E6A" w:rsidP="00F82E6A">
            <w:pPr>
              <w:spacing w:line="240" w:lineRule="auto"/>
              <w:jc w:val="left"/>
              <w:rPr>
                <w:rStyle w:val="Hyperlink"/>
                <w:rtl/>
              </w:rPr>
            </w:pPr>
            <w:hyperlink w:anchor="med19" w:tooltip="תוספת רביעית א"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 א'1</w:t>
            </w:r>
          </w:p>
        </w:tc>
        <w:tc>
          <w:tcPr>
            <w:tcW w:w="567" w:type="dxa"/>
          </w:tcPr>
          <w:p w:rsidR="00F82E6A" w:rsidRPr="00F82E6A" w:rsidRDefault="00F82E6A" w:rsidP="00F82E6A">
            <w:pPr>
              <w:spacing w:line="240" w:lineRule="auto"/>
              <w:jc w:val="left"/>
              <w:rPr>
                <w:rStyle w:val="Hyperlink"/>
                <w:rtl/>
              </w:rPr>
            </w:pPr>
            <w:hyperlink w:anchor="med20" w:tooltip="תוספת רביעית א1"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 ב'</w:t>
            </w:r>
          </w:p>
        </w:tc>
        <w:tc>
          <w:tcPr>
            <w:tcW w:w="567" w:type="dxa"/>
          </w:tcPr>
          <w:p w:rsidR="00F82E6A" w:rsidRPr="00F82E6A" w:rsidRDefault="00F82E6A" w:rsidP="00F82E6A">
            <w:pPr>
              <w:spacing w:line="240" w:lineRule="auto"/>
              <w:jc w:val="left"/>
              <w:rPr>
                <w:rStyle w:val="Hyperlink"/>
                <w:rtl/>
              </w:rPr>
            </w:pPr>
            <w:hyperlink w:anchor="med21" w:tooltip="תוספת רביעית ב"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 ב'1</w:t>
            </w:r>
          </w:p>
        </w:tc>
        <w:tc>
          <w:tcPr>
            <w:tcW w:w="567" w:type="dxa"/>
          </w:tcPr>
          <w:p w:rsidR="00F82E6A" w:rsidRPr="00F82E6A" w:rsidRDefault="00F82E6A" w:rsidP="00F82E6A">
            <w:pPr>
              <w:spacing w:line="240" w:lineRule="auto"/>
              <w:jc w:val="left"/>
              <w:rPr>
                <w:rStyle w:val="Hyperlink"/>
                <w:rtl/>
              </w:rPr>
            </w:pPr>
            <w:hyperlink w:anchor="med22" w:tooltip="תוספת רביעית ב1"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 ג'</w:t>
            </w:r>
          </w:p>
        </w:tc>
        <w:tc>
          <w:tcPr>
            <w:tcW w:w="567" w:type="dxa"/>
          </w:tcPr>
          <w:p w:rsidR="00F82E6A" w:rsidRPr="00F82E6A" w:rsidRDefault="00F82E6A" w:rsidP="00F82E6A">
            <w:pPr>
              <w:spacing w:line="240" w:lineRule="auto"/>
              <w:jc w:val="left"/>
              <w:rPr>
                <w:rStyle w:val="Hyperlink"/>
                <w:rtl/>
              </w:rPr>
            </w:pPr>
            <w:hyperlink w:anchor="med23" w:tooltip="תוספת רביעית ג"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 ד'</w:t>
            </w:r>
          </w:p>
        </w:tc>
        <w:tc>
          <w:tcPr>
            <w:tcW w:w="567" w:type="dxa"/>
          </w:tcPr>
          <w:p w:rsidR="00F82E6A" w:rsidRPr="00F82E6A" w:rsidRDefault="00F82E6A" w:rsidP="00F82E6A">
            <w:pPr>
              <w:spacing w:line="240" w:lineRule="auto"/>
              <w:jc w:val="left"/>
              <w:rPr>
                <w:rStyle w:val="Hyperlink"/>
                <w:rtl/>
              </w:rPr>
            </w:pPr>
            <w:hyperlink w:anchor="med24" w:tooltip="תוספת רביעית ד"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רביעית ה'</w:t>
            </w:r>
          </w:p>
        </w:tc>
        <w:tc>
          <w:tcPr>
            <w:tcW w:w="567" w:type="dxa"/>
          </w:tcPr>
          <w:p w:rsidR="00F82E6A" w:rsidRPr="00F82E6A" w:rsidRDefault="00F82E6A" w:rsidP="00F82E6A">
            <w:pPr>
              <w:spacing w:line="240" w:lineRule="auto"/>
              <w:jc w:val="left"/>
              <w:rPr>
                <w:rStyle w:val="Hyperlink"/>
                <w:rtl/>
              </w:rPr>
            </w:pPr>
            <w:hyperlink w:anchor="med25" w:tooltip="תוספת רביעית 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תוספת חמישית</w:t>
            </w:r>
          </w:p>
        </w:tc>
        <w:tc>
          <w:tcPr>
            <w:tcW w:w="567" w:type="dxa"/>
          </w:tcPr>
          <w:p w:rsidR="00F82E6A" w:rsidRPr="00F82E6A" w:rsidRDefault="00F82E6A" w:rsidP="00F82E6A">
            <w:pPr>
              <w:spacing w:line="240" w:lineRule="auto"/>
              <w:jc w:val="left"/>
              <w:rPr>
                <w:rStyle w:val="Hyperlink"/>
                <w:rtl/>
              </w:rPr>
            </w:pPr>
            <w:hyperlink w:anchor="med26" w:tooltip="תוספת חמישית"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108</w:t>
            </w:r>
            <w:r>
              <w:rPr>
                <w:rFonts w:cs="Frankruhel"/>
                <w:sz w:val="24"/>
                <w:rtl/>
              </w:rPr>
              <w:fldChar w:fldCharType="end"/>
            </w:r>
          </w:p>
        </w:tc>
      </w:tr>
      <w:tr w:rsidR="00F82E6A" w:rsidRPr="00F82E6A" w:rsidTr="00F82E6A">
        <w:tblPrEx>
          <w:tblCellMar>
            <w:top w:w="0" w:type="dxa"/>
            <w:bottom w:w="0" w:type="dxa"/>
          </w:tblCellMar>
        </w:tblPrEx>
        <w:tc>
          <w:tcPr>
            <w:tcW w:w="1247" w:type="dxa"/>
          </w:tcPr>
          <w:p w:rsidR="00F82E6A" w:rsidRPr="00F82E6A" w:rsidRDefault="00F82E6A" w:rsidP="00F82E6A">
            <w:pPr>
              <w:spacing w:line="240" w:lineRule="auto"/>
              <w:jc w:val="left"/>
              <w:rPr>
                <w:rFonts w:cs="Frankruhel"/>
                <w:sz w:val="24"/>
                <w:rtl/>
              </w:rPr>
            </w:pPr>
          </w:p>
        </w:tc>
        <w:tc>
          <w:tcPr>
            <w:tcW w:w="5669" w:type="dxa"/>
          </w:tcPr>
          <w:p w:rsidR="00F82E6A" w:rsidRPr="00F82E6A" w:rsidRDefault="00F82E6A" w:rsidP="00F82E6A">
            <w:pPr>
              <w:spacing w:line="240" w:lineRule="auto"/>
              <w:jc w:val="left"/>
              <w:rPr>
                <w:rFonts w:cs="Frankruhel"/>
                <w:sz w:val="24"/>
                <w:rtl/>
              </w:rPr>
            </w:pPr>
            <w:r>
              <w:rPr>
                <w:sz w:val="24"/>
                <w:rtl/>
              </w:rPr>
              <w:t>לוח השוואה</w:t>
            </w:r>
          </w:p>
        </w:tc>
        <w:tc>
          <w:tcPr>
            <w:tcW w:w="567" w:type="dxa"/>
          </w:tcPr>
          <w:p w:rsidR="00F82E6A" w:rsidRPr="00F82E6A" w:rsidRDefault="00F82E6A" w:rsidP="00F82E6A">
            <w:pPr>
              <w:spacing w:line="240" w:lineRule="auto"/>
              <w:jc w:val="left"/>
              <w:rPr>
                <w:rStyle w:val="Hyperlink"/>
                <w:rtl/>
              </w:rPr>
            </w:pPr>
            <w:hyperlink w:anchor="med27" w:tooltip="לוח השוואה" w:history="1">
              <w:r w:rsidRPr="00F82E6A">
                <w:rPr>
                  <w:rStyle w:val="Hyperlink"/>
                </w:rPr>
                <w:t>Go</w:t>
              </w:r>
            </w:hyperlink>
          </w:p>
        </w:tc>
        <w:tc>
          <w:tcPr>
            <w:tcW w:w="850" w:type="dxa"/>
          </w:tcPr>
          <w:p w:rsidR="00F82E6A" w:rsidRPr="00F82E6A" w:rsidRDefault="00F82E6A" w:rsidP="00F82E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bl>
    <w:p w:rsidR="00F850D5" w:rsidRDefault="00F850D5">
      <w:pPr>
        <w:pStyle w:val="big-header"/>
        <w:ind w:left="0" w:right="1134"/>
        <w:rPr>
          <w:rFonts w:cs="FrankRuehl"/>
          <w:sz w:val="32"/>
          <w:rtl/>
        </w:rPr>
      </w:pPr>
    </w:p>
    <w:p w:rsidR="00F850D5" w:rsidRDefault="00F850D5" w:rsidP="00086214">
      <w:pPr>
        <w:pStyle w:val="big-header"/>
        <w:ind w:left="0" w:right="1134"/>
        <w:rPr>
          <w:rStyle w:val="default"/>
          <w:rFonts w:cs="FrankRuehl" w:hint="cs"/>
          <w:rtl/>
        </w:rPr>
      </w:pPr>
      <w:r>
        <w:rPr>
          <w:rFonts w:cs="FrankRuehl"/>
          <w:sz w:val="32"/>
          <w:rtl/>
        </w:rPr>
        <w:br w:type="page"/>
      </w:r>
      <w:r w:rsidR="00E357D6">
        <w:rPr>
          <w:rFonts w:cs="FrankRuehl"/>
          <w:sz w:val="32"/>
          <w:rtl/>
          <w:lang w:eastAsia="en-US"/>
        </w:rPr>
        <w:pict>
          <v:shapetype id="_x0000_t202" coordsize="21600,21600" o:spt="202" path="m,l,21600r21600,l21600,xe">
            <v:stroke joinstyle="miter"/>
            <v:path gradientshapeok="t" o:connecttype="rect"/>
          </v:shapetype>
          <v:shape id="_x0000_s2262" type="#_x0000_t202" style="position:absolute;left:0;text-align:left;margin-left:470.25pt;margin-top:25.5pt;width:1in;height:22.4pt;z-index:251580928" filled="f" stroked="f">
            <v:textbox inset="1mm,0,1mm,0">
              <w:txbxContent>
                <w:p w:rsidR="001A541D" w:rsidRDefault="001A541D" w:rsidP="00E357D6">
                  <w:pPr>
                    <w:spacing w:line="160" w:lineRule="exact"/>
                    <w:jc w:val="left"/>
                    <w:rPr>
                      <w:rFonts w:cs="Miriam"/>
                      <w:noProof/>
                      <w:sz w:val="18"/>
                      <w:szCs w:val="18"/>
                      <w:rtl/>
                    </w:rPr>
                  </w:pPr>
                  <w:r>
                    <w:rPr>
                      <w:rFonts w:cs="Miriam"/>
                      <w:sz w:val="18"/>
                      <w:szCs w:val="18"/>
                      <w:rtl/>
                    </w:rPr>
                    <w:t>(</w:t>
                  </w:r>
                  <w:r>
                    <w:rPr>
                      <w:rFonts w:cs="Miriam" w:hint="cs"/>
                      <w:sz w:val="18"/>
                      <w:szCs w:val="18"/>
                      <w:rtl/>
                    </w:rPr>
                    <w:t>תיקון מס' 1) תשנ"ב-1991</w:t>
                  </w:r>
                </w:p>
              </w:txbxContent>
            </v:textbox>
            <w10:anchorlock/>
          </v:shape>
        </w:pict>
      </w:r>
      <w:r>
        <w:rPr>
          <w:rFonts w:cs="FrankRuehl"/>
          <w:sz w:val="32"/>
          <w:rtl/>
        </w:rPr>
        <w:t>פקוד</w:t>
      </w:r>
      <w:r>
        <w:rPr>
          <w:rFonts w:cs="FrankRuehl" w:hint="cs"/>
          <w:sz w:val="32"/>
          <w:rtl/>
        </w:rPr>
        <w:t>ת הרוקחים [נוסח חדש], התשמ"א-1981</w:t>
      </w:r>
      <w:r>
        <w:rPr>
          <w:rStyle w:val="default"/>
          <w:rtl/>
        </w:rPr>
        <w:footnoteReference w:customMarkFollows="1" w:id="1"/>
        <w:t>*</w:t>
      </w:r>
    </w:p>
    <w:p w:rsidR="00F850D5" w:rsidRPr="001B1754" w:rsidRDefault="00F850D5">
      <w:pPr>
        <w:pStyle w:val="P00"/>
        <w:spacing w:before="0"/>
        <w:ind w:left="0" w:right="1134"/>
        <w:rPr>
          <w:rFonts w:cs="FrankRuehl" w:hint="cs"/>
          <w:b/>
          <w:bCs/>
          <w:vanish/>
          <w:szCs w:val="20"/>
          <w:shd w:val="clear" w:color="auto" w:fill="FFFF99"/>
          <w:rtl/>
        </w:rPr>
      </w:pPr>
      <w:bookmarkStart w:id="1" w:name="Rov106"/>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6"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14 (</w:t>
      </w:r>
      <w:hyperlink r:id="rId7"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ind w:left="0" w:right="1134"/>
        <w:rPr>
          <w:rFonts w:cs="FrankRuehl" w:hint="cs"/>
          <w:sz w:val="2"/>
          <w:szCs w:val="2"/>
          <w:rtl/>
        </w:rPr>
      </w:pPr>
      <w:r w:rsidRPr="001B1754">
        <w:rPr>
          <w:rFonts w:cs="FrankRuehl" w:hint="cs"/>
          <w:vanish/>
          <w:sz w:val="22"/>
          <w:szCs w:val="22"/>
          <w:shd w:val="clear" w:color="auto" w:fill="FFFF99"/>
          <w:rtl/>
        </w:rPr>
        <w:t xml:space="preserve">פקודת </w:t>
      </w:r>
      <w:r w:rsidRPr="001B1754">
        <w:rPr>
          <w:rFonts w:cs="FrankRuehl" w:hint="cs"/>
          <w:strike/>
          <w:vanish/>
          <w:sz w:val="22"/>
          <w:szCs w:val="22"/>
          <w:shd w:val="clear" w:color="auto" w:fill="FFFF99"/>
          <w:rtl/>
        </w:rPr>
        <w:t>הרוקחות</w:t>
      </w:r>
      <w:r w:rsidRPr="001B1754">
        <w:rPr>
          <w:rFonts w:cs="FrankRuehl" w:hint="cs"/>
          <w:vanish/>
          <w:sz w:val="22"/>
          <w:szCs w:val="22"/>
          <w:shd w:val="clear" w:color="auto" w:fill="FFFF99"/>
          <w:rtl/>
        </w:rPr>
        <w:t xml:space="preserve"> </w:t>
      </w:r>
      <w:r w:rsidRPr="001B1754">
        <w:rPr>
          <w:rFonts w:cs="FrankRuehl" w:hint="cs"/>
          <w:vanish/>
          <w:sz w:val="22"/>
          <w:szCs w:val="22"/>
          <w:u w:val="single"/>
          <w:shd w:val="clear" w:color="auto" w:fill="FFFF99"/>
          <w:rtl/>
        </w:rPr>
        <w:t>הרוקחים</w:t>
      </w:r>
      <w:r w:rsidRPr="001B1754">
        <w:rPr>
          <w:rFonts w:cs="FrankRuehl" w:hint="cs"/>
          <w:vanish/>
          <w:sz w:val="22"/>
          <w:szCs w:val="22"/>
          <w:shd w:val="clear" w:color="auto" w:fill="FFFF99"/>
          <w:rtl/>
        </w:rPr>
        <w:t xml:space="preserve"> [נוסח חדש], התשמ"א-1981</w:t>
      </w:r>
      <w:bookmarkEnd w:id="1"/>
    </w:p>
    <w:p w:rsidR="00F850D5" w:rsidRDefault="00F850D5">
      <w:pPr>
        <w:pStyle w:val="medium2-header"/>
        <w:keepLines w:val="0"/>
        <w:spacing w:before="72"/>
        <w:ind w:left="0" w:right="1134"/>
        <w:rPr>
          <w:rFonts w:cs="FrankRuehl"/>
          <w:noProof/>
          <w:rtl/>
        </w:rPr>
      </w:pPr>
      <w:bookmarkStart w:id="2" w:name="med0"/>
      <w:bookmarkEnd w:id="2"/>
      <w:r>
        <w:rPr>
          <w:rFonts w:cs="FrankRuehl"/>
          <w:noProof/>
          <w:rtl/>
        </w:rPr>
        <w:t xml:space="preserve">פרק </w:t>
      </w:r>
      <w:r>
        <w:rPr>
          <w:rFonts w:cs="FrankRuehl" w:hint="cs"/>
          <w:noProof/>
          <w:rtl/>
        </w:rPr>
        <w:t>א': פרשנות</w:t>
      </w:r>
    </w:p>
    <w:p w:rsidR="00F850D5" w:rsidRDefault="00F850D5">
      <w:pPr>
        <w:pStyle w:val="P00"/>
        <w:spacing w:before="72"/>
        <w:ind w:left="0" w:right="1134"/>
        <w:rPr>
          <w:rStyle w:val="default"/>
          <w:rFonts w:cs="FrankRuehl" w:hint="cs"/>
          <w:rtl/>
        </w:rPr>
      </w:pPr>
      <w:bookmarkStart w:id="3" w:name="Seif57"/>
      <w:bookmarkEnd w:id="3"/>
      <w:r>
        <w:rPr>
          <w:lang w:val="he-IL"/>
        </w:rPr>
        <w:pict>
          <v:rect id="_x0000_s2050" style="position:absolute;left:0;text-align:left;margin-left:464.5pt;margin-top:8.05pt;width:75.05pt;height:12.9pt;z-index:25150310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ות (2) </w:t>
                  </w:r>
                  <w:r>
                    <w:rPr>
                      <w:rFonts w:cs="Miriam"/>
                      <w:sz w:val="18"/>
                      <w:szCs w:val="18"/>
                      <w:rtl/>
                    </w:rPr>
                    <w:t>[תשכ</w:t>
                  </w:r>
                  <w:r>
                    <w:rPr>
                      <w:rFonts w:cs="Miriam" w:hint="cs"/>
                      <w:sz w:val="18"/>
                      <w:szCs w:val="18"/>
                      <w:rtl/>
                    </w:rPr>
                    <w:t>"ד]</w:t>
                  </w:r>
                </w:p>
              </w:txbxContent>
            </v:textbox>
            <w10:anchorlock/>
          </v:rect>
        </w:pict>
      </w:r>
      <w:r>
        <w:rPr>
          <w:rStyle w:val="big-number"/>
          <w:rFonts w:cs="Miriam"/>
          <w:rtl/>
        </w:rPr>
        <w:t>1.</w:t>
      </w:r>
      <w:r>
        <w:rPr>
          <w:rStyle w:val="big-number"/>
          <w:rFonts w:cs="Miriam"/>
          <w:rtl/>
        </w:rPr>
        <w:tab/>
      </w:r>
      <w:r>
        <w:rPr>
          <w:rStyle w:val="default"/>
          <w:rFonts w:cs="FrankRuehl"/>
          <w:rtl/>
        </w:rPr>
        <w:t>בפקו</w:t>
      </w:r>
      <w:r w:rsidR="00086214">
        <w:rPr>
          <w:rStyle w:val="default"/>
          <w:rFonts w:cs="FrankRuehl" w:hint="cs"/>
          <w:rtl/>
        </w:rPr>
        <w:t xml:space="preserve">דה זו </w:t>
      </w:r>
      <w:r w:rsidR="00086214">
        <w:rPr>
          <w:rStyle w:val="default"/>
          <w:rFonts w:cs="FrankRuehl"/>
          <w:rtl/>
        </w:rPr>
        <w:t>–</w:t>
      </w:r>
    </w:p>
    <w:p w:rsidR="00F850D5" w:rsidRDefault="00F850D5">
      <w:pPr>
        <w:pStyle w:val="P00"/>
        <w:spacing w:before="72"/>
        <w:ind w:left="0" w:right="1134"/>
        <w:rPr>
          <w:rFonts w:cs="FrankRuehl" w:hint="cs"/>
          <w:sz w:val="26"/>
          <w:rtl/>
        </w:rPr>
      </w:pPr>
      <w:r>
        <w:rPr>
          <w:rFonts w:cs="FrankRuehl"/>
          <w:rtl/>
          <w:lang w:val="he-IL"/>
        </w:rPr>
        <w:pict>
          <v:shape id="_x0000_s2237" type="#_x0000_t202" style="position:absolute;left:0;text-align:left;margin-left:470.25pt;margin-top:7.1pt;width:1in;height:16.8pt;z-index:251561472"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Fonts w:cs="FrankRuehl"/>
          <w:sz w:val="26"/>
          <w:rtl/>
        </w:rPr>
        <w:tab/>
      </w:r>
      <w:r>
        <w:rPr>
          <w:rFonts w:cs="FrankRuehl" w:hint="cs"/>
          <w:sz w:val="26"/>
          <w:rtl/>
        </w:rPr>
        <w:t xml:space="preserve">"כימיקל מזיק" </w:t>
      </w:r>
      <w:r>
        <w:rPr>
          <w:rFonts w:cs="FrankRuehl"/>
          <w:sz w:val="26"/>
          <w:rtl/>
        </w:rPr>
        <w:t>–</w:t>
      </w:r>
      <w:r>
        <w:rPr>
          <w:rFonts w:cs="FrankRuehl" w:hint="cs"/>
          <w:sz w:val="26"/>
          <w:rtl/>
        </w:rPr>
        <w:t xml:space="preserve"> (נמחקה);</w:t>
      </w:r>
    </w:p>
    <w:p w:rsidR="00F850D5" w:rsidRPr="001B1754" w:rsidRDefault="00F850D5">
      <w:pPr>
        <w:pStyle w:val="P00"/>
        <w:spacing w:before="0"/>
        <w:ind w:left="0" w:right="1134"/>
        <w:rPr>
          <w:rFonts w:cs="FrankRuehl" w:hint="cs"/>
          <w:b/>
          <w:bCs/>
          <w:vanish/>
          <w:szCs w:val="20"/>
          <w:shd w:val="clear" w:color="auto" w:fill="FFFF99"/>
          <w:rtl/>
        </w:rPr>
      </w:pPr>
      <w:bookmarkStart w:id="4" w:name="Rov107"/>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8"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9"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Fonts w:cs="FrankRuehl" w:hint="cs"/>
          <w:b/>
          <w:bCs/>
          <w:vanish/>
          <w:szCs w:val="20"/>
          <w:shd w:val="clear" w:color="auto" w:fill="FFFF99"/>
          <w:rtl/>
        </w:rPr>
        <w:t>מחיקת הגדרת "כימיקל מזיק"</w:t>
      </w:r>
      <w:bookmarkEnd w:id="4"/>
    </w:p>
    <w:p w:rsidR="00F850D5" w:rsidRDefault="00F850D5">
      <w:pPr>
        <w:pStyle w:val="P00"/>
        <w:spacing w:before="72"/>
        <w:ind w:left="0" w:right="1134"/>
        <w:rPr>
          <w:rStyle w:val="default"/>
          <w:rFonts w:cs="FrankRuehl" w:hint="cs"/>
          <w:rtl/>
        </w:rPr>
      </w:pPr>
      <w:r>
        <w:rPr>
          <w:rFonts w:cs="FrankRuehl"/>
          <w:rtl/>
          <w:lang w:val="he-IL"/>
        </w:rPr>
        <w:pict>
          <v:shape id="_x0000_s2238" type="#_x0000_t202" style="position:absolute;left:0;text-align:left;margin-left:470.25pt;margin-top:7.1pt;width:1in;height:16.8pt;z-index:251562496"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Style w:val="default"/>
          <w:rFonts w:cs="FrankRuehl" w:hint="cs"/>
          <w:rtl/>
        </w:rPr>
        <w:tab/>
      </w:r>
      <w:r>
        <w:rPr>
          <w:rStyle w:val="default"/>
          <w:rFonts w:cs="FrankRuehl"/>
          <w:rtl/>
        </w:rPr>
        <w:t>"כימ</w:t>
      </w:r>
      <w:r>
        <w:rPr>
          <w:rStyle w:val="default"/>
          <w:rFonts w:cs="FrankRuehl" w:hint="cs"/>
          <w:rtl/>
        </w:rPr>
        <w:t xml:space="preserve">יקל מזיק לבריאות" </w:t>
      </w:r>
      <w:r w:rsidR="00086214">
        <w:rPr>
          <w:rStyle w:val="default"/>
          <w:rFonts w:cs="FrankRuehl"/>
          <w:rtl/>
        </w:rPr>
        <w:t>–</w:t>
      </w:r>
      <w:r>
        <w:rPr>
          <w:rStyle w:val="default"/>
          <w:rFonts w:cs="FrankRuehl" w:hint="cs"/>
          <w:rtl/>
        </w:rPr>
        <w:t xml:space="preserve"> כל חומר מן החמרים המפורטים בתוספת השלישית, בין בצורתו הפשוטה ובין מעורב או ממוזג בחמרים אחרים;</w:t>
      </w:r>
    </w:p>
    <w:p w:rsidR="00F850D5" w:rsidRPr="001B1754" w:rsidRDefault="00F850D5">
      <w:pPr>
        <w:pStyle w:val="P00"/>
        <w:spacing w:before="0"/>
        <w:ind w:left="0" w:right="1134"/>
        <w:rPr>
          <w:rFonts w:cs="FrankRuehl" w:hint="cs"/>
          <w:b/>
          <w:bCs/>
          <w:vanish/>
          <w:szCs w:val="20"/>
          <w:shd w:val="clear" w:color="auto" w:fill="FFFF99"/>
          <w:rtl/>
        </w:rPr>
      </w:pPr>
      <w:bookmarkStart w:id="5" w:name="Rov108"/>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0"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1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Fonts w:cs="FrankRuehl" w:hint="cs"/>
          <w:b/>
          <w:bCs/>
          <w:vanish/>
          <w:szCs w:val="20"/>
          <w:shd w:val="clear" w:color="auto" w:fill="FFFF99"/>
          <w:rtl/>
        </w:rPr>
        <w:t>הוספת הגדרת "כימיקל מזיק לבריאות"</w:t>
      </w:r>
      <w:bookmarkEnd w:id="5"/>
    </w:p>
    <w:p w:rsidR="00F850D5" w:rsidRDefault="00F850D5">
      <w:pPr>
        <w:pStyle w:val="P00"/>
        <w:spacing w:before="72"/>
        <w:ind w:left="0" w:right="1134"/>
        <w:rPr>
          <w:rStyle w:val="default"/>
          <w:rFonts w:cs="FrankRuehl"/>
          <w:rtl/>
        </w:rPr>
      </w:pPr>
      <w:r>
        <w:rPr>
          <w:lang w:val="he-IL"/>
        </w:rPr>
        <w:pict>
          <v:rect id="_x0000_s2051" style="position:absolute;left:0;text-align:left;margin-left:464.5pt;margin-top:8.05pt;width:75.05pt;height:10pt;z-index:25150412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[תשכ</w:t>
                  </w:r>
                  <w:r>
                    <w:rPr>
                      <w:rFonts w:cs="Miriam" w:hint="cs"/>
                      <w:sz w:val="18"/>
                      <w:szCs w:val="18"/>
                      <w:rtl/>
                    </w:rPr>
                    <w:t>"ד]</w:t>
                  </w:r>
                </w:p>
              </w:txbxContent>
            </v:textbox>
            <w10:anchorlock/>
          </v:rect>
        </w:pict>
      </w:r>
      <w:r>
        <w:rPr>
          <w:rFonts w:cs="FrankRuehl"/>
          <w:sz w:val="26"/>
          <w:rtl/>
        </w:rPr>
        <w:tab/>
      </w:r>
      <w:r>
        <w:rPr>
          <w:rStyle w:val="default"/>
          <w:rFonts w:cs="FrankRuehl"/>
          <w:rtl/>
        </w:rPr>
        <w:t>"מוס</w:t>
      </w:r>
      <w:r>
        <w:rPr>
          <w:rStyle w:val="default"/>
          <w:rFonts w:cs="FrankRuehl" w:hint="cs"/>
          <w:rtl/>
        </w:rPr>
        <w:t xml:space="preserve">ד רפואי" </w:t>
      </w:r>
      <w:r w:rsidR="00086214">
        <w:rPr>
          <w:rStyle w:val="default"/>
          <w:rFonts w:cs="FrankRuehl"/>
          <w:rtl/>
        </w:rPr>
        <w:t>–</w:t>
      </w:r>
      <w:r>
        <w:rPr>
          <w:rStyle w:val="default"/>
          <w:rFonts w:cs="FrankRuehl" w:hint="cs"/>
          <w:rtl/>
        </w:rPr>
        <w:t xml:space="preserve"> מוסד רפואי ציבורי הפועל שלא לש</w:t>
      </w:r>
      <w:r>
        <w:rPr>
          <w:rStyle w:val="default"/>
          <w:rFonts w:cs="FrankRuehl"/>
          <w:rtl/>
        </w:rPr>
        <w:t>ם הפ</w:t>
      </w:r>
      <w:r>
        <w:rPr>
          <w:rStyle w:val="default"/>
          <w:rFonts w:cs="FrankRuehl" w:hint="cs"/>
          <w:rtl/>
        </w:rPr>
        <w:t>קת רווחים ושהמנהל הכיר בו לענין פקודה זו;</w:t>
      </w:r>
    </w:p>
    <w:p w:rsidR="00F850D5" w:rsidRDefault="00F850D5">
      <w:pPr>
        <w:pStyle w:val="P00"/>
        <w:spacing w:before="72"/>
        <w:ind w:left="0" w:right="1134"/>
        <w:rPr>
          <w:rStyle w:val="default"/>
          <w:rFonts w:cs="FrankRuehl"/>
          <w:rtl/>
        </w:rPr>
      </w:pPr>
      <w:r>
        <w:rPr>
          <w:lang w:val="he-IL"/>
        </w:rPr>
        <w:pict>
          <v:rect id="_x0000_s2052" style="position:absolute;left:0;text-align:left;margin-left:464.5pt;margin-top:8.05pt;width:75.05pt;height:21.6pt;z-index:25150515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תשנ"ב-1991</w:t>
                  </w:r>
                </w:p>
              </w:txbxContent>
            </v:textbox>
            <w10:anchorlock/>
          </v:rect>
        </w:pict>
      </w:r>
      <w:r>
        <w:rPr>
          <w:rFonts w:cs="FrankRuehl"/>
          <w:sz w:val="26"/>
          <w:rtl/>
        </w:rPr>
        <w:tab/>
      </w:r>
      <w:r>
        <w:rPr>
          <w:rStyle w:val="default"/>
          <w:rFonts w:cs="FrankRuehl"/>
          <w:rtl/>
        </w:rPr>
        <w:t>"מחל</w:t>
      </w:r>
      <w:r>
        <w:rPr>
          <w:rStyle w:val="default"/>
          <w:rFonts w:cs="FrankRuehl" w:hint="cs"/>
          <w:rtl/>
        </w:rPr>
        <w:t xml:space="preserve">ה מסכנת" </w:t>
      </w:r>
      <w:r w:rsidR="00086214">
        <w:rPr>
          <w:rStyle w:val="default"/>
          <w:rFonts w:cs="FrankRuehl"/>
          <w:rtl/>
        </w:rPr>
        <w:t>–</w:t>
      </w:r>
      <w:r>
        <w:rPr>
          <w:rStyle w:val="default"/>
          <w:rFonts w:cs="FrankRuehl" w:hint="cs"/>
          <w:rtl/>
        </w:rPr>
        <w:t xml:space="preserve"> אחת מאלה:</w:t>
      </w:r>
    </w:p>
    <w:p w:rsidR="00F850D5" w:rsidRDefault="00F850D5">
      <w:pPr>
        <w:pStyle w:val="P22"/>
        <w:spacing w:before="72"/>
        <w:ind w:left="1021" w:right="1134"/>
        <w:rPr>
          <w:rStyle w:val="default"/>
          <w:rFonts w:cs="FrankRuehl" w:hint="cs"/>
          <w:rtl/>
        </w:rPr>
      </w:pPr>
      <w:r>
        <w:rPr>
          <w:rStyle w:val="default"/>
          <w:rFonts w:cs="FrankRuehl"/>
          <w:rtl/>
        </w:rPr>
        <w:t>(1)</w:t>
      </w:r>
      <w:r>
        <w:rPr>
          <w:rStyle w:val="default"/>
          <w:rFonts w:cs="FrankRuehl"/>
          <w:rtl/>
        </w:rPr>
        <w:tab/>
        <w:t>מחל</w:t>
      </w:r>
      <w:r>
        <w:rPr>
          <w:rStyle w:val="default"/>
          <w:rFonts w:cs="FrankRuehl" w:hint="cs"/>
          <w:rtl/>
        </w:rPr>
        <w:t>ה, לרבות מחלת נפש, העלולה לסכן את בריאות האדם הנזקק לשירותיו של רוקח מורשה או של עוזר רוקח מורשה;</w:t>
      </w:r>
    </w:p>
    <w:p w:rsidR="00F850D5" w:rsidRDefault="00F850D5">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מחל</w:t>
      </w:r>
      <w:r>
        <w:rPr>
          <w:rStyle w:val="default"/>
          <w:rFonts w:cs="FrankRuehl" w:hint="cs"/>
          <w:rtl/>
        </w:rPr>
        <w:t>ה, לרבות מחלת נפש, או כוש</w:t>
      </w:r>
      <w:r>
        <w:rPr>
          <w:rStyle w:val="default"/>
          <w:rFonts w:cs="FrankRuehl"/>
          <w:rtl/>
        </w:rPr>
        <w:t>ר לק</w:t>
      </w:r>
      <w:r>
        <w:rPr>
          <w:rStyle w:val="default"/>
          <w:rFonts w:cs="FrankRuehl" w:hint="cs"/>
          <w:rtl/>
        </w:rPr>
        <w:t>וי העלולים לשלול מרוקח מורשה, או מעוזר רוקח מורשה, את היכולת לעסוק ברוקחות לחלוטין, זמנית או חלקית</w:t>
      </w:r>
      <w:r>
        <w:rPr>
          <w:rStyle w:val="default"/>
          <w:rFonts w:cs="FrankRuehl"/>
          <w:rtl/>
        </w:rPr>
        <w:t>;</w:t>
      </w:r>
    </w:p>
    <w:p w:rsidR="00F850D5" w:rsidRPr="001B1754" w:rsidRDefault="00F850D5">
      <w:pPr>
        <w:pStyle w:val="P00"/>
        <w:spacing w:before="0"/>
        <w:ind w:left="0" w:right="1134"/>
        <w:rPr>
          <w:rFonts w:cs="FrankRuehl" w:hint="cs"/>
          <w:b/>
          <w:bCs/>
          <w:vanish/>
          <w:szCs w:val="20"/>
          <w:shd w:val="clear" w:color="auto" w:fill="FFFF99"/>
          <w:rtl/>
        </w:rPr>
      </w:pPr>
      <w:bookmarkStart w:id="6" w:name="Rov109"/>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2"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14 (</w:t>
      </w:r>
      <w:hyperlink r:id="rId13"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Fonts w:cs="FrankRuehl" w:hint="cs"/>
          <w:b/>
          <w:bCs/>
          <w:sz w:val="2"/>
          <w:szCs w:val="2"/>
          <w:rtl/>
        </w:rPr>
      </w:pPr>
      <w:r w:rsidRPr="001B1754">
        <w:rPr>
          <w:rFonts w:cs="FrankRuehl" w:hint="cs"/>
          <w:b/>
          <w:bCs/>
          <w:vanish/>
          <w:szCs w:val="20"/>
          <w:shd w:val="clear" w:color="auto" w:fill="FFFF99"/>
          <w:rtl/>
        </w:rPr>
        <w:t>הוספת הגדרת "מחלה מסכנת"</w:t>
      </w:r>
      <w:bookmarkEnd w:id="6"/>
    </w:p>
    <w:p w:rsidR="00F850D5" w:rsidRDefault="00F850D5">
      <w:pPr>
        <w:pStyle w:val="P00"/>
        <w:spacing w:before="72"/>
        <w:ind w:left="0" w:right="1134"/>
        <w:rPr>
          <w:rStyle w:val="default"/>
          <w:rFonts w:cs="FrankRuehl"/>
          <w:rtl/>
        </w:rPr>
      </w:pPr>
      <w:r>
        <w:rPr>
          <w:lang w:val="he-IL"/>
        </w:rPr>
        <w:pict>
          <v:rect id="_x0000_s2053" style="position:absolute;left:0;text-align:left;margin-left:464.5pt;margin-top:8.05pt;width:75.05pt;height:10pt;z-index:251506176"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[תשכ</w:t>
                  </w:r>
                  <w:r>
                    <w:rPr>
                      <w:rFonts w:cs="Miriam" w:hint="cs"/>
                      <w:sz w:val="18"/>
                      <w:szCs w:val="18"/>
                      <w:rtl/>
                    </w:rPr>
                    <w:t>"ד]</w:t>
                  </w:r>
                </w:p>
              </w:txbxContent>
            </v:textbox>
            <w10:anchorlock/>
          </v:rect>
        </w:pict>
      </w:r>
      <w:r>
        <w:rPr>
          <w:rFonts w:cs="FrankRuehl"/>
          <w:sz w:val="26"/>
          <w:rtl/>
        </w:rPr>
        <w:tab/>
      </w:r>
      <w:r>
        <w:rPr>
          <w:rStyle w:val="default"/>
          <w:rFonts w:cs="FrankRuehl"/>
          <w:rtl/>
        </w:rPr>
        <w:t>"המנ</w:t>
      </w:r>
      <w:r>
        <w:rPr>
          <w:rStyle w:val="default"/>
          <w:rFonts w:cs="FrankRuehl" w:hint="cs"/>
          <w:rtl/>
        </w:rPr>
        <w:t xml:space="preserve">הל" </w:t>
      </w:r>
      <w:r w:rsidR="00086214">
        <w:rPr>
          <w:rStyle w:val="default"/>
          <w:rFonts w:cs="FrankRuehl"/>
          <w:rtl/>
        </w:rPr>
        <w:t>–</w:t>
      </w:r>
      <w:r>
        <w:rPr>
          <w:rStyle w:val="default"/>
          <w:rFonts w:cs="FrankRuehl" w:hint="cs"/>
          <w:rtl/>
        </w:rPr>
        <w:t xml:space="preserve"> המנהל הכללי של משרד הבריאות, לרבות עובד משרד הבריאות שהמנה</w:t>
      </w:r>
      <w:r>
        <w:rPr>
          <w:rStyle w:val="default"/>
          <w:rFonts w:cs="FrankRuehl"/>
          <w:rtl/>
        </w:rPr>
        <w:t xml:space="preserve">ל </w:t>
      </w:r>
      <w:r>
        <w:rPr>
          <w:rStyle w:val="default"/>
          <w:rFonts w:cs="FrankRuehl" w:hint="cs"/>
          <w:rtl/>
        </w:rPr>
        <w:t>אצל לו בכתב את סמכויותיו לפי פקודה זו, כולן או מקצתן</w:t>
      </w:r>
      <w:r w:rsidR="00B7423F">
        <w:rPr>
          <w:rStyle w:val="a7"/>
          <w:rFonts w:cs="FrankRuehl"/>
          <w:sz w:val="26"/>
          <w:rtl/>
        </w:rPr>
        <w:footnoteReference w:id="2"/>
      </w:r>
      <w:r>
        <w:rPr>
          <w:rStyle w:val="default"/>
          <w:rFonts w:cs="FrankRuehl" w:hint="cs"/>
          <w:rtl/>
        </w:rPr>
        <w:t>;</w:t>
      </w:r>
    </w:p>
    <w:p w:rsidR="00F850D5" w:rsidRDefault="00086214" w:rsidP="00D41881">
      <w:pPr>
        <w:pStyle w:val="P00"/>
        <w:spacing w:before="72"/>
        <w:ind w:left="0" w:right="1134"/>
        <w:rPr>
          <w:rStyle w:val="default"/>
          <w:rFonts w:cs="FrankRuehl" w:hint="cs"/>
          <w:rtl/>
        </w:rPr>
      </w:pPr>
      <w:r>
        <w:rPr>
          <w:rFonts w:cs="FrankRuehl"/>
          <w:sz w:val="26"/>
          <w:rtl/>
          <w:lang w:eastAsia="en-US"/>
        </w:rPr>
        <w:pict>
          <v:shape id="_x0000_s2295" type="#_x0000_t202" style="position:absolute;left:0;text-align:left;margin-left:470.35pt;margin-top:7.1pt;width:1in;height:16.8pt;z-index:251594240" filled="f" stroked="f">
            <v:textbox inset="1mm,0,1mm,0">
              <w:txbxContent>
                <w:p w:rsidR="001A541D" w:rsidRDefault="001A541D" w:rsidP="00086214">
                  <w:pPr>
                    <w:spacing w:line="160" w:lineRule="exact"/>
                    <w:jc w:val="left"/>
                    <w:rPr>
                      <w:rFonts w:cs="Miriam"/>
                      <w:noProof/>
                      <w:sz w:val="18"/>
                      <w:szCs w:val="18"/>
                      <w:rtl/>
                    </w:rPr>
                  </w:pPr>
                  <w:r>
                    <w:rPr>
                      <w:rFonts w:cs="Miriam" w:hint="cs"/>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"סמי</w:t>
      </w:r>
      <w:r w:rsidR="00F850D5">
        <w:rPr>
          <w:rStyle w:val="default"/>
          <w:rFonts w:cs="FrankRuehl" w:hint="cs"/>
          <w:rtl/>
        </w:rPr>
        <w:t xml:space="preserve"> מרפא" </w:t>
      </w:r>
      <w:r>
        <w:rPr>
          <w:rStyle w:val="default"/>
          <w:rFonts w:cs="FrankRuehl"/>
          <w:rtl/>
        </w:rPr>
        <w:t>–</w:t>
      </w:r>
      <w:r w:rsidR="00F850D5">
        <w:rPr>
          <w:rStyle w:val="default"/>
          <w:rFonts w:cs="FrankRuehl" w:hint="cs"/>
          <w:rtl/>
        </w:rPr>
        <w:t xml:space="preserve"> </w:t>
      </w:r>
      <w:r w:rsidR="00D41881">
        <w:rPr>
          <w:rStyle w:val="default"/>
          <w:rFonts w:cs="FrankRuehl" w:hint="cs"/>
          <w:rtl/>
        </w:rPr>
        <w:t>(נמחקה)</w:t>
      </w:r>
      <w:r w:rsidR="00F850D5">
        <w:rPr>
          <w:rStyle w:val="default"/>
          <w:rFonts w:cs="FrankRuehl" w:hint="cs"/>
          <w:rtl/>
        </w:rPr>
        <w:t>;</w:t>
      </w:r>
    </w:p>
    <w:p w:rsidR="00086214" w:rsidRPr="001B1754" w:rsidRDefault="00086214" w:rsidP="00086214">
      <w:pPr>
        <w:pStyle w:val="P00"/>
        <w:tabs>
          <w:tab w:val="clear" w:pos="6259"/>
        </w:tabs>
        <w:spacing w:before="0"/>
        <w:ind w:left="0" w:right="1134"/>
        <w:rPr>
          <w:rFonts w:cs="FrankRuehl" w:hint="cs"/>
          <w:vanish/>
          <w:color w:val="FF0000"/>
          <w:szCs w:val="20"/>
          <w:shd w:val="clear" w:color="auto" w:fill="FFFF99"/>
          <w:rtl/>
        </w:rPr>
      </w:pPr>
      <w:bookmarkStart w:id="7" w:name="Rov223"/>
      <w:r w:rsidRPr="001B1754">
        <w:rPr>
          <w:rFonts w:cs="FrankRuehl" w:hint="cs"/>
          <w:vanish/>
          <w:color w:val="FF0000"/>
          <w:szCs w:val="20"/>
          <w:shd w:val="clear" w:color="auto" w:fill="FFFF99"/>
          <w:rtl/>
        </w:rPr>
        <w:t>מיום 7.10.2016</w:t>
      </w:r>
    </w:p>
    <w:p w:rsidR="00086214" w:rsidRPr="001B1754" w:rsidRDefault="00086214" w:rsidP="00086214">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86214" w:rsidRPr="001B1754" w:rsidRDefault="00086214" w:rsidP="00086214">
      <w:pPr>
        <w:pStyle w:val="P00"/>
        <w:tabs>
          <w:tab w:val="clear" w:pos="6259"/>
        </w:tabs>
        <w:spacing w:before="0"/>
        <w:ind w:left="0" w:right="1134"/>
        <w:rPr>
          <w:rFonts w:cs="FrankRuehl" w:hint="cs"/>
          <w:vanish/>
          <w:szCs w:val="20"/>
          <w:shd w:val="clear" w:color="auto" w:fill="FFFF99"/>
          <w:rtl/>
        </w:rPr>
      </w:pPr>
      <w:hyperlink r:id="rId1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1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86214" w:rsidRPr="001B1754" w:rsidRDefault="00086214" w:rsidP="00086214">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מחיקת הגדרת "סמי מרפא"</w:t>
      </w:r>
    </w:p>
    <w:p w:rsidR="00086214" w:rsidRPr="001B1754" w:rsidRDefault="00086214" w:rsidP="00086214">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086214" w:rsidRPr="008C17FB" w:rsidRDefault="00086214" w:rsidP="008C17FB">
      <w:pPr>
        <w:pStyle w:val="P00"/>
        <w:spacing w:before="0"/>
        <w:ind w:left="0" w:right="1134"/>
        <w:rPr>
          <w:rStyle w:val="default"/>
          <w:rFonts w:cs="FrankRuehl" w:hint="cs"/>
          <w:strike/>
          <w:sz w:val="2"/>
          <w:szCs w:val="2"/>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"סמי</w:t>
      </w:r>
      <w:r w:rsidRPr="001B1754">
        <w:rPr>
          <w:rStyle w:val="default"/>
          <w:rFonts w:cs="FrankRuehl" w:hint="cs"/>
          <w:strike/>
          <w:vanish/>
          <w:sz w:val="22"/>
          <w:szCs w:val="22"/>
          <w:shd w:val="clear" w:color="auto" w:fill="FFFF99"/>
          <w:rtl/>
        </w:rPr>
        <w:t xml:space="preserve"> מרפא"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מוצר כימי, ת</w:t>
      </w:r>
      <w:r w:rsidRPr="001B1754">
        <w:rPr>
          <w:rStyle w:val="default"/>
          <w:rFonts w:cs="FrankRuehl"/>
          <w:strike/>
          <w:vanish/>
          <w:sz w:val="22"/>
          <w:szCs w:val="22"/>
          <w:shd w:val="clear" w:color="auto" w:fill="FFFF99"/>
          <w:rtl/>
        </w:rPr>
        <w:t>כשיר</w:t>
      </w:r>
      <w:r w:rsidRPr="001B1754">
        <w:rPr>
          <w:rStyle w:val="default"/>
          <w:rFonts w:cs="FrankRuehl" w:hint="cs"/>
          <w:strike/>
          <w:vanish/>
          <w:sz w:val="22"/>
          <w:szCs w:val="22"/>
          <w:shd w:val="clear" w:color="auto" w:fill="FFFF99"/>
          <w:rtl/>
        </w:rPr>
        <w:t xml:space="preserve"> רוקחות, תרופה, תרכיב, נסיוב וכל מצרך או חומר אחרים לשימוש ברפואה;</w:t>
      </w:r>
      <w:bookmarkEnd w:id="7"/>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"עוז</w:t>
      </w:r>
      <w:r>
        <w:rPr>
          <w:rStyle w:val="default"/>
          <w:rFonts w:cs="FrankRuehl" w:hint="cs"/>
          <w:rtl/>
        </w:rPr>
        <w:t xml:space="preserve">ר רוקח" </w:t>
      </w:r>
      <w:r w:rsidR="00A35F2D">
        <w:rPr>
          <w:rStyle w:val="default"/>
          <w:rFonts w:cs="FrankRuehl"/>
          <w:rtl/>
        </w:rPr>
        <w:t>–</w:t>
      </w:r>
      <w:r>
        <w:rPr>
          <w:rStyle w:val="default"/>
          <w:rFonts w:cs="FrankRuehl" w:hint="cs"/>
          <w:rtl/>
        </w:rPr>
        <w:t xml:space="preserve"> מי שקי</w:t>
      </w:r>
      <w:r>
        <w:rPr>
          <w:rStyle w:val="default"/>
          <w:rFonts w:cs="FrankRuehl"/>
          <w:rtl/>
        </w:rPr>
        <w:t>ב</w:t>
      </w:r>
      <w:r>
        <w:rPr>
          <w:rStyle w:val="default"/>
          <w:rFonts w:cs="FrankRuehl" w:hint="cs"/>
          <w:rtl/>
        </w:rPr>
        <w:t>ל רשיון לפי סעיפים 5 או 6;</w:t>
      </w:r>
    </w:p>
    <w:p w:rsidR="00F850D5" w:rsidRDefault="00F850D5" w:rsidP="00E357D6">
      <w:pPr>
        <w:pStyle w:val="P00"/>
        <w:spacing w:before="72"/>
        <w:ind w:left="0" w:right="1134"/>
        <w:rPr>
          <w:rStyle w:val="default"/>
          <w:rFonts w:cs="FrankRuehl"/>
          <w:rtl/>
        </w:rPr>
      </w:pPr>
      <w:r>
        <w:rPr>
          <w:rFonts w:cs="FrankRuehl"/>
          <w:sz w:val="26"/>
          <w:rtl/>
        </w:rPr>
        <w:tab/>
      </w:r>
      <w:r>
        <w:rPr>
          <w:rStyle w:val="default"/>
          <w:rFonts w:cs="FrankRuehl"/>
          <w:rtl/>
        </w:rPr>
        <w:t>"רופ</w:t>
      </w:r>
      <w:r>
        <w:rPr>
          <w:rStyle w:val="default"/>
          <w:rFonts w:cs="FrankRuehl" w:hint="cs"/>
          <w:rtl/>
        </w:rPr>
        <w:t xml:space="preserve">א" </w:t>
      </w:r>
      <w:r w:rsidR="00A35F2D">
        <w:rPr>
          <w:rStyle w:val="default"/>
          <w:rFonts w:cs="FrankRuehl"/>
          <w:rtl/>
        </w:rPr>
        <w:t>–</w:t>
      </w:r>
      <w:r>
        <w:rPr>
          <w:rStyle w:val="default"/>
          <w:rFonts w:cs="FrankRuehl" w:hint="cs"/>
          <w:rtl/>
        </w:rPr>
        <w:t xml:space="preserve"> מי שרשאי לעסוק ברפואה לפי פקודת הרופאים [נוס</w:t>
      </w:r>
      <w:r>
        <w:rPr>
          <w:rStyle w:val="default"/>
          <w:rFonts w:cs="FrankRuehl"/>
          <w:rtl/>
        </w:rPr>
        <w:t xml:space="preserve">ח </w:t>
      </w:r>
      <w:r>
        <w:rPr>
          <w:rStyle w:val="default"/>
          <w:rFonts w:cs="FrankRuehl" w:hint="cs"/>
          <w:rtl/>
        </w:rPr>
        <w:t>חדש], תשל"ז-</w:t>
      </w:r>
      <w:r>
        <w:rPr>
          <w:rStyle w:val="default"/>
          <w:rFonts w:cs="FrankRuehl"/>
          <w:rtl/>
        </w:rPr>
        <w:t>1976;</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"רופ</w:t>
      </w:r>
      <w:r>
        <w:rPr>
          <w:rStyle w:val="default"/>
          <w:rFonts w:cs="FrankRuehl" w:hint="cs"/>
          <w:rtl/>
        </w:rPr>
        <w:t xml:space="preserve">א וטרינרי" </w:t>
      </w:r>
      <w:r w:rsidR="00A35F2D">
        <w:rPr>
          <w:rStyle w:val="default"/>
          <w:rFonts w:cs="FrankRuehl"/>
          <w:rtl/>
        </w:rPr>
        <w:t>–</w:t>
      </w:r>
      <w:r>
        <w:rPr>
          <w:rStyle w:val="default"/>
          <w:rFonts w:cs="FrankRuehl" w:hint="cs"/>
          <w:rtl/>
        </w:rPr>
        <w:t xml:space="preserve"> כמשמעותו בפקודת הרופאים הוטרינריים;</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"רופ</w:t>
      </w:r>
      <w:r>
        <w:rPr>
          <w:rStyle w:val="default"/>
          <w:rFonts w:cs="FrankRuehl" w:hint="cs"/>
          <w:rtl/>
        </w:rPr>
        <w:t xml:space="preserve">א </w:t>
      </w:r>
      <w:r>
        <w:rPr>
          <w:rStyle w:val="default"/>
          <w:rFonts w:cs="FrankRuehl"/>
          <w:rtl/>
        </w:rPr>
        <w:t>מחוז</w:t>
      </w:r>
      <w:r>
        <w:rPr>
          <w:rStyle w:val="default"/>
          <w:rFonts w:cs="FrankRuehl" w:hint="cs"/>
          <w:rtl/>
        </w:rPr>
        <w:t xml:space="preserve">י" </w:t>
      </w:r>
      <w:r w:rsidR="00A35F2D">
        <w:rPr>
          <w:rStyle w:val="default"/>
          <w:rFonts w:cs="FrankRuehl"/>
          <w:rtl/>
        </w:rPr>
        <w:t>–</w:t>
      </w:r>
      <w:r>
        <w:rPr>
          <w:rStyle w:val="default"/>
          <w:rFonts w:cs="FrankRuehl" w:hint="cs"/>
          <w:rtl/>
        </w:rPr>
        <w:t xml:space="preserve"> כהגדרתו בפקודת בריאות העם, 1940;</w:t>
      </w:r>
    </w:p>
    <w:p w:rsidR="00F850D5" w:rsidRDefault="00F850D5" w:rsidP="00E357D6">
      <w:pPr>
        <w:pStyle w:val="P00"/>
        <w:spacing w:before="72"/>
        <w:ind w:left="0" w:right="1134"/>
        <w:rPr>
          <w:rStyle w:val="default"/>
          <w:rFonts w:cs="FrankRuehl"/>
          <w:rtl/>
        </w:rPr>
      </w:pPr>
      <w:r>
        <w:rPr>
          <w:rFonts w:cs="FrankRuehl"/>
          <w:sz w:val="26"/>
          <w:rtl/>
        </w:rPr>
        <w:tab/>
      </w:r>
      <w:r>
        <w:rPr>
          <w:rStyle w:val="default"/>
          <w:rFonts w:cs="FrankRuehl"/>
          <w:rtl/>
        </w:rPr>
        <w:t>"רופ</w:t>
      </w:r>
      <w:r>
        <w:rPr>
          <w:rStyle w:val="default"/>
          <w:rFonts w:cs="FrankRuehl" w:hint="cs"/>
          <w:rtl/>
        </w:rPr>
        <w:t xml:space="preserve">א שיניים" ו"מרפא שיניים" </w:t>
      </w:r>
      <w:r w:rsidR="00A35F2D">
        <w:rPr>
          <w:rStyle w:val="default"/>
          <w:rFonts w:cs="FrankRuehl"/>
          <w:rtl/>
        </w:rPr>
        <w:t>–</w:t>
      </w:r>
      <w:r>
        <w:rPr>
          <w:rStyle w:val="default"/>
          <w:rFonts w:cs="FrankRuehl" w:hint="cs"/>
          <w:rtl/>
        </w:rPr>
        <w:t xml:space="preserve"> כהגדרתם בפקודת רופאי</w:t>
      </w:r>
      <w:r>
        <w:rPr>
          <w:rStyle w:val="default"/>
          <w:rFonts w:cs="FrankRuehl"/>
          <w:rtl/>
        </w:rPr>
        <w:t xml:space="preserve"> השי</w:t>
      </w:r>
      <w:r>
        <w:rPr>
          <w:rStyle w:val="default"/>
          <w:rFonts w:cs="FrankRuehl" w:hint="cs"/>
          <w:rtl/>
        </w:rPr>
        <w:t>ניים [נוסח חדש], תשל"ט-1979;</w:t>
      </w:r>
    </w:p>
    <w:p w:rsidR="00F850D5" w:rsidRDefault="00F850D5" w:rsidP="00D41881">
      <w:pPr>
        <w:pStyle w:val="P00"/>
        <w:spacing w:before="72"/>
        <w:ind w:left="0" w:right="1134"/>
        <w:rPr>
          <w:rStyle w:val="default"/>
          <w:rFonts w:cs="FrankRuehl" w:hint="cs"/>
          <w:rtl/>
        </w:rPr>
      </w:pPr>
      <w:r>
        <w:rPr>
          <w:lang w:val="he-IL"/>
        </w:rPr>
        <w:pict>
          <v:rect id="_x0000_s2054" style="position:absolute;left:0;text-align:left;margin-left:464.5pt;margin-top:8.05pt;width:75.05pt;height:28.15pt;z-index:251507200"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[תשכ</w:t>
                  </w:r>
                  <w:r>
                    <w:rPr>
                      <w:rFonts w:cs="Miriam" w:hint="cs"/>
                      <w:sz w:val="18"/>
                      <w:szCs w:val="18"/>
                      <w:rtl/>
                    </w:rPr>
                    <w:t>"ד]</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sz w:val="26"/>
          <w:rtl/>
        </w:rPr>
        <w:tab/>
      </w:r>
      <w:r>
        <w:rPr>
          <w:rStyle w:val="default"/>
          <w:rFonts w:cs="FrankRuehl"/>
          <w:rtl/>
        </w:rPr>
        <w:t>"רוק</w:t>
      </w:r>
      <w:r>
        <w:rPr>
          <w:rStyle w:val="default"/>
          <w:rFonts w:cs="FrankRuehl" w:hint="cs"/>
          <w:rtl/>
        </w:rPr>
        <w:t xml:space="preserve">ח אחראי" </w:t>
      </w:r>
      <w:r w:rsidR="00A35F2D">
        <w:rPr>
          <w:rStyle w:val="default"/>
          <w:rFonts w:cs="FrankRuehl"/>
          <w:rtl/>
        </w:rPr>
        <w:t>–</w:t>
      </w:r>
      <w:r>
        <w:rPr>
          <w:rStyle w:val="default"/>
          <w:rFonts w:cs="FrankRuehl" w:hint="cs"/>
          <w:rtl/>
        </w:rPr>
        <w:t xml:space="preserve"> רוקח מורשה שהוא ב</w:t>
      </w:r>
      <w:r>
        <w:rPr>
          <w:rStyle w:val="default"/>
          <w:rFonts w:cs="FrankRuehl"/>
          <w:rtl/>
        </w:rPr>
        <w:t>על</w:t>
      </w:r>
      <w:r>
        <w:rPr>
          <w:rStyle w:val="default"/>
          <w:rFonts w:cs="FrankRuehl" w:hint="cs"/>
          <w:rtl/>
        </w:rPr>
        <w:t xml:space="preserve"> נסיון ברוקח</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תקופה של שנתיים לפחות אחרי קבלת </w:t>
      </w:r>
      <w:r w:rsidR="00D41881">
        <w:rPr>
          <w:rStyle w:val="default"/>
          <w:rFonts w:cs="FrankRuehl" w:hint="cs"/>
          <w:rtl/>
        </w:rPr>
        <w:t>הרישיון</w:t>
      </w:r>
      <w:r>
        <w:rPr>
          <w:rStyle w:val="default"/>
          <w:rFonts w:cs="FrankRuehl" w:hint="cs"/>
          <w:rtl/>
        </w:rPr>
        <w:t>;</w:t>
      </w:r>
    </w:p>
    <w:p w:rsidR="00A35F2D" w:rsidRPr="001B1754" w:rsidRDefault="00A35F2D" w:rsidP="00A35F2D">
      <w:pPr>
        <w:pStyle w:val="P00"/>
        <w:tabs>
          <w:tab w:val="clear" w:pos="6259"/>
        </w:tabs>
        <w:spacing w:before="0"/>
        <w:ind w:left="0" w:right="1134"/>
        <w:rPr>
          <w:rFonts w:cs="FrankRuehl" w:hint="cs"/>
          <w:vanish/>
          <w:color w:val="FF0000"/>
          <w:szCs w:val="20"/>
          <w:shd w:val="clear" w:color="auto" w:fill="FFFF99"/>
          <w:rtl/>
        </w:rPr>
      </w:pPr>
      <w:bookmarkStart w:id="8" w:name="Rov220"/>
      <w:r w:rsidRPr="001B1754">
        <w:rPr>
          <w:rFonts w:cs="FrankRuehl" w:hint="cs"/>
          <w:vanish/>
          <w:color w:val="FF0000"/>
          <w:szCs w:val="20"/>
          <w:shd w:val="clear" w:color="auto" w:fill="FFFF99"/>
          <w:rtl/>
        </w:rPr>
        <w:t>מיום 7.10.2016</w:t>
      </w:r>
    </w:p>
    <w:p w:rsidR="00A35F2D" w:rsidRPr="001B1754" w:rsidRDefault="00A35F2D" w:rsidP="00A35F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A35F2D" w:rsidRPr="001B1754" w:rsidRDefault="00A35F2D" w:rsidP="00A35F2D">
      <w:pPr>
        <w:pStyle w:val="P00"/>
        <w:tabs>
          <w:tab w:val="clear" w:pos="6259"/>
        </w:tabs>
        <w:spacing w:before="0"/>
        <w:ind w:left="0" w:right="1134"/>
        <w:rPr>
          <w:rFonts w:cs="FrankRuehl" w:hint="cs"/>
          <w:vanish/>
          <w:szCs w:val="20"/>
          <w:shd w:val="clear" w:color="auto" w:fill="FFFF99"/>
          <w:rtl/>
        </w:rPr>
      </w:pPr>
      <w:hyperlink r:id="rId1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1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A35F2D" w:rsidRPr="00A35F2D" w:rsidRDefault="00A35F2D" w:rsidP="00316D98">
      <w:pPr>
        <w:pStyle w:val="P00"/>
        <w:ind w:left="0" w:right="1134"/>
        <w:rPr>
          <w:rStyle w:val="default"/>
          <w:rFonts w:cs="FrankRuehl" w:hint="cs"/>
          <w:sz w:val="2"/>
          <w:szCs w:val="2"/>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"רוק</w:t>
      </w:r>
      <w:r w:rsidRPr="001B1754">
        <w:rPr>
          <w:rStyle w:val="default"/>
          <w:rFonts w:cs="FrankRuehl" w:hint="cs"/>
          <w:vanish/>
          <w:sz w:val="22"/>
          <w:szCs w:val="22"/>
          <w:shd w:val="clear" w:color="auto" w:fill="FFFF99"/>
          <w:rtl/>
        </w:rPr>
        <w:t xml:space="preserve">ח אחראי"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רוקח מורשה שהוא ב</w:t>
      </w:r>
      <w:r w:rsidRPr="001B1754">
        <w:rPr>
          <w:rStyle w:val="default"/>
          <w:rFonts w:cs="FrankRuehl"/>
          <w:vanish/>
          <w:sz w:val="22"/>
          <w:szCs w:val="22"/>
          <w:shd w:val="clear" w:color="auto" w:fill="FFFF99"/>
          <w:rtl/>
        </w:rPr>
        <w:t>על</w:t>
      </w:r>
      <w:r w:rsidRPr="001B1754">
        <w:rPr>
          <w:rStyle w:val="default"/>
          <w:rFonts w:cs="FrankRuehl" w:hint="cs"/>
          <w:vanish/>
          <w:sz w:val="22"/>
          <w:szCs w:val="22"/>
          <w:shd w:val="clear" w:color="auto" w:fill="FFFF99"/>
          <w:rtl/>
        </w:rPr>
        <w:t xml:space="preserve"> נסיון ברוקח</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ת</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 xml:space="preserve">תקופה של שנתיים לפחות אחרי קבלת </w:t>
      </w:r>
      <w:r w:rsidRPr="001B1754">
        <w:rPr>
          <w:rStyle w:val="default"/>
          <w:rFonts w:cs="FrankRuehl" w:hint="cs"/>
          <w:strike/>
          <w:vanish/>
          <w:sz w:val="22"/>
          <w:szCs w:val="22"/>
          <w:shd w:val="clear" w:color="auto" w:fill="FFFF99"/>
          <w:rtl/>
        </w:rPr>
        <w:t>הדיפלומה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הרישיון</w:t>
      </w:r>
      <w:r w:rsidRPr="001B1754">
        <w:rPr>
          <w:rStyle w:val="default"/>
          <w:rFonts w:cs="FrankRuehl" w:hint="cs"/>
          <w:vanish/>
          <w:sz w:val="22"/>
          <w:szCs w:val="22"/>
          <w:shd w:val="clear" w:color="auto" w:fill="FFFF99"/>
          <w:rtl/>
        </w:rPr>
        <w:t>;</w:t>
      </w:r>
      <w:bookmarkEnd w:id="8"/>
    </w:p>
    <w:p w:rsidR="00F850D5" w:rsidRDefault="00A35F2D" w:rsidP="00D41881">
      <w:pPr>
        <w:pStyle w:val="P00"/>
        <w:spacing w:before="72"/>
        <w:ind w:left="0" w:right="1134"/>
        <w:rPr>
          <w:rStyle w:val="default"/>
          <w:rFonts w:cs="FrankRuehl" w:hint="cs"/>
          <w:rtl/>
        </w:rPr>
      </w:pPr>
      <w:r>
        <w:rPr>
          <w:rFonts w:cs="FrankRuehl"/>
          <w:sz w:val="26"/>
          <w:rtl/>
          <w:lang w:eastAsia="en-US"/>
        </w:rPr>
        <w:pict>
          <v:shape id="_x0000_s2299" type="#_x0000_t202" style="position:absolute;left:0;text-align:left;margin-left:470.35pt;margin-top:7pt;width:1in;height:16.8pt;z-index:251595264" filled="f" stroked="f">
            <v:textbox inset="1mm,0,1mm,0">
              <w:txbxContent>
                <w:p w:rsidR="001A541D" w:rsidRDefault="001A541D" w:rsidP="00A35F2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"רוק</w:t>
      </w:r>
      <w:r w:rsidR="00F850D5">
        <w:rPr>
          <w:rStyle w:val="default"/>
          <w:rFonts w:cs="FrankRuehl" w:hint="cs"/>
          <w:rtl/>
        </w:rPr>
        <w:t>ח מורשה"</w:t>
      </w:r>
      <w:r w:rsidR="00D41881">
        <w:rPr>
          <w:rStyle w:val="default"/>
          <w:rFonts w:cs="FrankRuehl" w:hint="cs"/>
          <w:rtl/>
        </w:rPr>
        <w:t>, "רוקח"</w:t>
      </w:r>
      <w:r w:rsidR="00F850D5">
        <w:rPr>
          <w:rStyle w:val="default"/>
          <w:rFonts w:cs="FrankRuehl" w:hint="cs"/>
          <w:rtl/>
        </w:rPr>
        <w:t xml:space="preserve"> </w:t>
      </w:r>
      <w:r>
        <w:rPr>
          <w:rStyle w:val="default"/>
          <w:rFonts w:cs="FrankRuehl"/>
          <w:rtl/>
        </w:rPr>
        <w:t>–</w:t>
      </w:r>
      <w:r w:rsidR="00F850D5">
        <w:rPr>
          <w:rStyle w:val="default"/>
          <w:rFonts w:cs="FrankRuehl" w:hint="cs"/>
          <w:rtl/>
        </w:rPr>
        <w:t xml:space="preserve"> </w:t>
      </w:r>
      <w:r w:rsidR="00D41881">
        <w:rPr>
          <w:rStyle w:val="default"/>
          <w:rFonts w:cs="FrankRuehl" w:hint="cs"/>
          <w:rtl/>
        </w:rPr>
        <w:t>מי שהוא בעל</w:t>
      </w:r>
      <w:r w:rsidR="00F850D5">
        <w:rPr>
          <w:rStyle w:val="default"/>
          <w:rFonts w:cs="FrankRuehl" w:hint="cs"/>
          <w:rtl/>
        </w:rPr>
        <w:t xml:space="preserve"> רשיון לפי</w:t>
      </w:r>
      <w:r w:rsidR="00F850D5">
        <w:rPr>
          <w:rStyle w:val="default"/>
          <w:rFonts w:cs="FrankRuehl"/>
          <w:rtl/>
        </w:rPr>
        <w:t xml:space="preserve"> סעי</w:t>
      </w:r>
      <w:r w:rsidR="00F850D5">
        <w:rPr>
          <w:rStyle w:val="default"/>
          <w:rFonts w:cs="FrankRuehl" w:hint="cs"/>
          <w:rtl/>
        </w:rPr>
        <w:t>פים 2 עד 4;</w:t>
      </w:r>
    </w:p>
    <w:p w:rsidR="00A35F2D" w:rsidRPr="001B1754" w:rsidRDefault="00A35F2D" w:rsidP="00A35F2D">
      <w:pPr>
        <w:pStyle w:val="P00"/>
        <w:tabs>
          <w:tab w:val="clear" w:pos="6259"/>
        </w:tabs>
        <w:spacing w:before="0"/>
        <w:ind w:left="0" w:right="1134"/>
        <w:rPr>
          <w:rFonts w:cs="FrankRuehl" w:hint="cs"/>
          <w:vanish/>
          <w:color w:val="FF0000"/>
          <w:szCs w:val="20"/>
          <w:shd w:val="clear" w:color="auto" w:fill="FFFF99"/>
          <w:rtl/>
        </w:rPr>
      </w:pPr>
      <w:bookmarkStart w:id="9" w:name="Rov221"/>
      <w:r w:rsidRPr="001B1754">
        <w:rPr>
          <w:rFonts w:cs="FrankRuehl" w:hint="cs"/>
          <w:vanish/>
          <w:color w:val="FF0000"/>
          <w:szCs w:val="20"/>
          <w:shd w:val="clear" w:color="auto" w:fill="FFFF99"/>
          <w:rtl/>
        </w:rPr>
        <w:t>מיום 7.10.2016</w:t>
      </w:r>
    </w:p>
    <w:p w:rsidR="00A35F2D" w:rsidRPr="001B1754" w:rsidRDefault="00A35F2D" w:rsidP="00A35F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A35F2D" w:rsidRPr="001B1754" w:rsidRDefault="00A35F2D" w:rsidP="00A35F2D">
      <w:pPr>
        <w:pStyle w:val="P00"/>
        <w:tabs>
          <w:tab w:val="clear" w:pos="6259"/>
        </w:tabs>
        <w:spacing w:before="0"/>
        <w:ind w:left="0" w:right="1134"/>
        <w:rPr>
          <w:rFonts w:cs="FrankRuehl" w:hint="cs"/>
          <w:vanish/>
          <w:szCs w:val="20"/>
          <w:shd w:val="clear" w:color="auto" w:fill="FFFF99"/>
          <w:rtl/>
        </w:rPr>
      </w:pPr>
      <w:hyperlink r:id="rId1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1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A35F2D" w:rsidRPr="00A35F2D" w:rsidRDefault="00A35F2D" w:rsidP="00316D98">
      <w:pPr>
        <w:pStyle w:val="P00"/>
        <w:ind w:left="0" w:right="1134"/>
        <w:rPr>
          <w:rStyle w:val="default"/>
          <w:rFonts w:cs="FrankRuehl" w:hint="cs"/>
          <w:sz w:val="2"/>
          <w:szCs w:val="2"/>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"רוק</w:t>
      </w:r>
      <w:r w:rsidRPr="001B1754">
        <w:rPr>
          <w:rStyle w:val="default"/>
          <w:rFonts w:cs="FrankRuehl" w:hint="cs"/>
          <w:strike/>
          <w:vanish/>
          <w:sz w:val="22"/>
          <w:szCs w:val="22"/>
          <w:shd w:val="clear" w:color="auto" w:fill="FFFF99"/>
          <w:rtl/>
        </w:rPr>
        <w:t>ח מורשה"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"רוקח מורשה", "רוקח"</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w:t>
      </w:r>
      <w:r w:rsidRPr="001B1754">
        <w:rPr>
          <w:rStyle w:val="default"/>
          <w:rFonts w:cs="FrankRuehl" w:hint="cs"/>
          <w:strike/>
          <w:vanish/>
          <w:sz w:val="22"/>
          <w:szCs w:val="22"/>
          <w:shd w:val="clear" w:color="auto" w:fill="FFFF99"/>
          <w:rtl/>
        </w:rPr>
        <w:t>רוקח בעל</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מי שהוא בעל</w:t>
      </w:r>
      <w:r w:rsidRPr="001B1754">
        <w:rPr>
          <w:rStyle w:val="default"/>
          <w:rFonts w:cs="FrankRuehl" w:hint="cs"/>
          <w:vanish/>
          <w:sz w:val="22"/>
          <w:szCs w:val="22"/>
          <w:shd w:val="clear" w:color="auto" w:fill="FFFF99"/>
          <w:rtl/>
        </w:rPr>
        <w:t xml:space="preserve"> רשיון לפי</w:t>
      </w:r>
      <w:r w:rsidRPr="001B1754">
        <w:rPr>
          <w:rStyle w:val="default"/>
          <w:rFonts w:cs="FrankRuehl"/>
          <w:vanish/>
          <w:sz w:val="22"/>
          <w:szCs w:val="22"/>
          <w:shd w:val="clear" w:color="auto" w:fill="FFFF99"/>
          <w:rtl/>
        </w:rPr>
        <w:t xml:space="preserve"> סעי</w:t>
      </w:r>
      <w:r w:rsidRPr="001B1754">
        <w:rPr>
          <w:rStyle w:val="default"/>
          <w:rFonts w:cs="FrankRuehl" w:hint="cs"/>
          <w:vanish/>
          <w:sz w:val="22"/>
          <w:szCs w:val="22"/>
          <w:shd w:val="clear" w:color="auto" w:fill="FFFF99"/>
          <w:rtl/>
        </w:rPr>
        <w:t>פים 2 עד 4;</w:t>
      </w:r>
      <w:bookmarkEnd w:id="9"/>
    </w:p>
    <w:p w:rsidR="00F850D5" w:rsidRDefault="00F850D5" w:rsidP="00E357D6">
      <w:pPr>
        <w:pStyle w:val="P00"/>
        <w:spacing w:before="72"/>
        <w:ind w:left="0" w:right="1134"/>
        <w:rPr>
          <w:rStyle w:val="default"/>
          <w:rFonts w:cs="FrankRuehl" w:hint="cs"/>
          <w:rtl/>
        </w:rPr>
      </w:pPr>
      <w:r>
        <w:rPr>
          <w:lang w:val="he-IL"/>
        </w:rPr>
        <w:pict>
          <v:rect id="_x0000_s2055" style="position:absolute;left:0;text-align:left;margin-left:464.5pt;margin-top:8.05pt;width:75.05pt;height:20pt;z-index:251508224" o:allowincell="f" filled="f" stroked="f" strokecolor="lime" strokeweight=".25pt">
            <v:textbox style="mso-next-textbox:#_x0000_s2055"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w10:anchorlock/>
          </v:rect>
        </w:pict>
      </w:r>
      <w:r>
        <w:rPr>
          <w:rFonts w:cs="FrankRuehl"/>
          <w:sz w:val="26"/>
          <w:rtl/>
        </w:rPr>
        <w:tab/>
      </w:r>
      <w:r>
        <w:rPr>
          <w:rStyle w:val="default"/>
          <w:rFonts w:cs="FrankRuehl"/>
          <w:rtl/>
        </w:rPr>
        <w:t>"רעל</w:t>
      </w:r>
      <w:r>
        <w:rPr>
          <w:rStyle w:val="default"/>
          <w:rFonts w:cs="FrankRuehl" w:hint="cs"/>
          <w:rtl/>
        </w:rPr>
        <w:t xml:space="preserve">" </w:t>
      </w:r>
      <w:r w:rsidR="00A35F2D">
        <w:rPr>
          <w:rStyle w:val="default"/>
          <w:rFonts w:cs="FrankRuehl"/>
          <w:rtl/>
        </w:rPr>
        <w:t>–</w:t>
      </w:r>
      <w:r>
        <w:rPr>
          <w:rStyle w:val="default"/>
          <w:rFonts w:cs="FrankRuehl" w:hint="cs"/>
          <w:rtl/>
        </w:rPr>
        <w:t xml:space="preserve"> כמשמעותו בחוק החמרים המסוכנים, תשנ"ג-1992;</w:t>
      </w:r>
    </w:p>
    <w:p w:rsidR="00F850D5" w:rsidRPr="001B1754" w:rsidRDefault="00F850D5">
      <w:pPr>
        <w:pStyle w:val="P00"/>
        <w:spacing w:before="0"/>
        <w:ind w:left="0" w:right="1134"/>
        <w:rPr>
          <w:rFonts w:cs="FrankRuehl" w:hint="cs"/>
          <w:b/>
          <w:bCs/>
          <w:vanish/>
          <w:szCs w:val="20"/>
          <w:shd w:val="clear" w:color="auto" w:fill="FFFF99"/>
          <w:rtl/>
        </w:rPr>
      </w:pPr>
      <w:bookmarkStart w:id="10" w:name="Rov110"/>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20"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2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החלפת הגדרת "רעל"</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Default="00F850D5">
      <w:pPr>
        <w:pStyle w:val="P00"/>
        <w:tabs>
          <w:tab w:val="clear" w:pos="6259"/>
        </w:tabs>
        <w:spacing w:before="0"/>
        <w:ind w:left="0" w:right="1134"/>
        <w:rPr>
          <w:rStyle w:val="default"/>
          <w:rFonts w:cs="FrankRuehl" w:hint="cs"/>
          <w:strike/>
          <w:sz w:val="2"/>
          <w:szCs w:val="2"/>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 xml:space="preserve">"רעל" </w:t>
      </w:r>
      <w:r w:rsidRPr="001B1754">
        <w:rPr>
          <w:rFonts w:cs="FrankRuehl"/>
          <w:strike/>
          <w:vanish/>
          <w:sz w:val="22"/>
          <w:szCs w:val="22"/>
          <w:shd w:val="clear" w:color="auto" w:fill="FFFF99"/>
          <w:rtl/>
        </w:rPr>
        <w:t>–</w:t>
      </w:r>
      <w:r w:rsidRPr="001B1754">
        <w:rPr>
          <w:rFonts w:cs="FrankRuehl" w:hint="cs"/>
          <w:strike/>
          <w:vanish/>
          <w:sz w:val="22"/>
          <w:szCs w:val="22"/>
          <w:shd w:val="clear" w:color="auto" w:fill="FFFF99"/>
          <w:rtl/>
        </w:rPr>
        <w:t xml:space="preserve"> כל חומר מן החומרים המפורטים בתוספת הראשונה, בין בצורתו הפשוטה ובין מעורב או ממוזג בחמרים אחרים.</w:t>
      </w:r>
      <w:bookmarkEnd w:id="10"/>
    </w:p>
    <w:p w:rsidR="00F850D5" w:rsidRDefault="00F850D5" w:rsidP="00E357D6">
      <w:pPr>
        <w:pStyle w:val="P00"/>
        <w:spacing w:before="72"/>
        <w:ind w:left="0" w:right="1134"/>
        <w:rPr>
          <w:rStyle w:val="default"/>
          <w:rFonts w:cs="FrankRuehl" w:hint="cs"/>
          <w:rtl/>
        </w:rPr>
      </w:pPr>
      <w:r>
        <w:rPr>
          <w:lang w:val="he-IL"/>
        </w:rPr>
        <w:pict>
          <v:rect id="_x0000_s2056" style="position:absolute;left:0;text-align:left;margin-left:464.5pt;margin-top:8.05pt;width:75.05pt;height:40pt;z-index:251509248"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p w:rsidR="001A541D" w:rsidRDefault="001A541D">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10) </w:t>
                  </w:r>
                </w:p>
                <w:p w:rsidR="001A541D" w:rsidRDefault="001A541D">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sidR="00E357D6">
        <w:rPr>
          <w:rStyle w:val="default"/>
          <w:rFonts w:cs="FrankRuehl" w:hint="cs"/>
          <w:rtl/>
        </w:rPr>
        <w:tab/>
      </w:r>
      <w:r>
        <w:rPr>
          <w:rStyle w:val="default"/>
          <w:rFonts w:cs="FrankRuehl"/>
          <w:rtl/>
        </w:rPr>
        <w:t>"רעל</w:t>
      </w:r>
      <w:r>
        <w:rPr>
          <w:rStyle w:val="default"/>
          <w:rFonts w:cs="FrankRuehl" w:hint="cs"/>
          <w:rtl/>
        </w:rPr>
        <w:t xml:space="preserve"> רפואי" </w:t>
      </w:r>
      <w:r w:rsidR="00A35F2D">
        <w:rPr>
          <w:rStyle w:val="default"/>
          <w:rFonts w:cs="FrankRuehl"/>
          <w:rtl/>
        </w:rPr>
        <w:t>–</w:t>
      </w:r>
      <w:r>
        <w:rPr>
          <w:rStyle w:val="default"/>
          <w:rFonts w:cs="FrankRuehl" w:hint="cs"/>
          <w:rtl/>
        </w:rPr>
        <w:t xml:space="preserve"> כל חומר מן החמרים המפורטים בתוספת</w:t>
      </w:r>
      <w:r>
        <w:rPr>
          <w:rStyle w:val="default"/>
          <w:rFonts w:cs="FrankRuehl"/>
          <w:rtl/>
        </w:rPr>
        <w:t xml:space="preserve"> הרא</w:t>
      </w:r>
      <w:r>
        <w:rPr>
          <w:rStyle w:val="default"/>
          <w:rFonts w:cs="FrankRuehl" w:hint="cs"/>
          <w:rtl/>
        </w:rPr>
        <w:t>שונה, בין בצורתו הפשוטה ובין מעורב או ממוזג בחמרים אחרים, למעט כשהוא בתכשיר בלא מרשם;</w:t>
      </w:r>
    </w:p>
    <w:p w:rsidR="00E357D6" w:rsidRPr="001B1754" w:rsidRDefault="00E357D6" w:rsidP="00E357D6">
      <w:pPr>
        <w:pStyle w:val="P00"/>
        <w:spacing w:before="0"/>
        <w:ind w:left="0" w:right="1134"/>
        <w:rPr>
          <w:rFonts w:cs="FrankRuehl" w:hint="cs"/>
          <w:b/>
          <w:bCs/>
          <w:vanish/>
          <w:szCs w:val="20"/>
          <w:shd w:val="clear" w:color="auto" w:fill="FFFF99"/>
          <w:rtl/>
        </w:rPr>
      </w:pPr>
      <w:bookmarkStart w:id="11" w:name="Rov111"/>
      <w:r w:rsidRPr="001B1754">
        <w:rPr>
          <w:rFonts w:cs="FrankRuehl" w:hint="cs"/>
          <w:vanish/>
          <w:color w:val="FF0000"/>
          <w:szCs w:val="20"/>
          <w:shd w:val="clear" w:color="auto" w:fill="FFFF99"/>
          <w:rtl/>
        </w:rPr>
        <w:t>מיום 14.1.1993</w:t>
      </w:r>
    </w:p>
    <w:p w:rsidR="00E357D6" w:rsidRPr="001B1754" w:rsidRDefault="00E357D6" w:rsidP="00E357D6">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E357D6" w:rsidRPr="001B1754" w:rsidRDefault="00E357D6" w:rsidP="00E357D6">
      <w:pPr>
        <w:pStyle w:val="P00"/>
        <w:tabs>
          <w:tab w:val="clear" w:pos="6259"/>
        </w:tabs>
        <w:spacing w:before="0"/>
        <w:ind w:left="0" w:right="1134"/>
        <w:rPr>
          <w:rFonts w:cs="FrankRuehl" w:hint="cs"/>
          <w:vanish/>
          <w:szCs w:val="20"/>
          <w:shd w:val="clear" w:color="auto" w:fill="FFFF99"/>
          <w:rtl/>
        </w:rPr>
      </w:pPr>
      <w:hyperlink r:id="rId22"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23"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E357D6" w:rsidRPr="001B1754" w:rsidRDefault="00E357D6" w:rsidP="00E357D6">
      <w:pPr>
        <w:pStyle w:val="P00"/>
        <w:tabs>
          <w:tab w:val="clear" w:pos="6259"/>
        </w:tabs>
        <w:spacing w:before="0"/>
        <w:ind w:left="0" w:right="1134"/>
        <w:rPr>
          <w:rStyle w:val="default"/>
          <w:rFonts w:cs="FrankRuehl" w:hint="cs"/>
          <w:b/>
          <w:bCs/>
          <w:vanish/>
          <w:sz w:val="20"/>
          <w:szCs w:val="20"/>
          <w:shd w:val="clear" w:color="auto" w:fill="FFFF99"/>
          <w:rtl/>
        </w:rPr>
      </w:pPr>
      <w:r w:rsidRPr="001B1754">
        <w:rPr>
          <w:rFonts w:cs="FrankRuehl" w:hint="cs"/>
          <w:b/>
          <w:bCs/>
          <w:vanish/>
          <w:szCs w:val="20"/>
          <w:shd w:val="clear" w:color="auto" w:fill="FFFF99"/>
          <w:rtl/>
        </w:rPr>
        <w:t>הוספת הגדרת "רעל רפואי"</w:t>
      </w:r>
    </w:p>
    <w:p w:rsidR="00E357D6" w:rsidRPr="001B1754" w:rsidRDefault="00E357D6" w:rsidP="00E357D6">
      <w:pPr>
        <w:pStyle w:val="P00"/>
        <w:spacing w:before="0"/>
        <w:ind w:left="0" w:right="1134"/>
        <w:rPr>
          <w:rFonts w:cs="FrankRuehl" w:hint="cs"/>
          <w:vanish/>
          <w:color w:val="FF0000"/>
          <w:szCs w:val="20"/>
          <w:shd w:val="clear" w:color="auto" w:fill="FFFF99"/>
          <w:rtl/>
        </w:rPr>
      </w:pPr>
    </w:p>
    <w:p w:rsidR="00E357D6" w:rsidRPr="001B1754" w:rsidRDefault="00E357D6" w:rsidP="00E357D6">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14.2.2002</w:t>
      </w:r>
    </w:p>
    <w:p w:rsidR="00E357D6" w:rsidRPr="001B1754" w:rsidRDefault="00E357D6" w:rsidP="00E357D6">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E357D6" w:rsidRPr="001B1754" w:rsidRDefault="00E357D6" w:rsidP="00E357D6">
      <w:pPr>
        <w:pStyle w:val="P00"/>
        <w:tabs>
          <w:tab w:val="clear" w:pos="6259"/>
        </w:tabs>
        <w:spacing w:before="0"/>
        <w:ind w:left="0" w:right="1134"/>
        <w:rPr>
          <w:rStyle w:val="default"/>
          <w:rFonts w:cs="FrankRuehl" w:hint="cs"/>
          <w:vanish/>
          <w:sz w:val="20"/>
          <w:szCs w:val="20"/>
          <w:shd w:val="clear" w:color="auto" w:fill="FFFF99"/>
          <w:rtl/>
        </w:rPr>
      </w:pPr>
      <w:hyperlink r:id="rId24"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25"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E357D6" w:rsidRDefault="008C17FB" w:rsidP="008C17FB">
      <w:pPr>
        <w:pStyle w:val="P00"/>
        <w:ind w:left="0" w:right="1134"/>
        <w:rPr>
          <w:rStyle w:val="default"/>
          <w:rFonts w:cs="FrankRuehl" w:hint="cs"/>
          <w:sz w:val="2"/>
          <w:szCs w:val="2"/>
          <w:rtl/>
        </w:rPr>
      </w:pPr>
      <w:r w:rsidRPr="001B1754">
        <w:rPr>
          <w:rStyle w:val="default"/>
          <w:rFonts w:cs="FrankRuehl" w:hint="cs"/>
          <w:vanish/>
          <w:sz w:val="22"/>
          <w:szCs w:val="22"/>
          <w:shd w:val="clear" w:color="auto" w:fill="FFFF99"/>
          <w:rtl/>
        </w:rPr>
        <w:tab/>
      </w:r>
      <w:r w:rsidR="00E357D6" w:rsidRPr="001B1754">
        <w:rPr>
          <w:rStyle w:val="default"/>
          <w:rFonts w:cs="FrankRuehl"/>
          <w:vanish/>
          <w:sz w:val="22"/>
          <w:szCs w:val="22"/>
          <w:shd w:val="clear" w:color="auto" w:fill="FFFF99"/>
          <w:rtl/>
        </w:rPr>
        <w:t>"רעל</w:t>
      </w:r>
      <w:r w:rsidR="00E357D6" w:rsidRPr="001B1754">
        <w:rPr>
          <w:rStyle w:val="default"/>
          <w:rFonts w:cs="FrankRuehl" w:hint="cs"/>
          <w:vanish/>
          <w:sz w:val="22"/>
          <w:szCs w:val="22"/>
          <w:shd w:val="clear" w:color="auto" w:fill="FFFF99"/>
          <w:rtl/>
        </w:rPr>
        <w:t xml:space="preserve"> רפואי" </w:t>
      </w:r>
      <w:r w:rsidR="00A35F2D" w:rsidRPr="001B1754">
        <w:rPr>
          <w:rStyle w:val="default"/>
          <w:rFonts w:cs="FrankRuehl"/>
          <w:vanish/>
          <w:sz w:val="22"/>
          <w:szCs w:val="22"/>
          <w:shd w:val="clear" w:color="auto" w:fill="FFFF99"/>
          <w:rtl/>
        </w:rPr>
        <w:t>–</w:t>
      </w:r>
      <w:r w:rsidR="00E357D6" w:rsidRPr="001B1754">
        <w:rPr>
          <w:rStyle w:val="default"/>
          <w:rFonts w:cs="FrankRuehl" w:hint="cs"/>
          <w:vanish/>
          <w:sz w:val="22"/>
          <w:szCs w:val="22"/>
          <w:shd w:val="clear" w:color="auto" w:fill="FFFF99"/>
          <w:rtl/>
        </w:rPr>
        <w:t xml:space="preserve"> כל חומר מן החמרים המפורטים בתוספת</w:t>
      </w:r>
      <w:r w:rsidR="00E357D6" w:rsidRPr="001B1754">
        <w:rPr>
          <w:rStyle w:val="default"/>
          <w:rFonts w:cs="FrankRuehl"/>
          <w:vanish/>
          <w:sz w:val="22"/>
          <w:szCs w:val="22"/>
          <w:shd w:val="clear" w:color="auto" w:fill="FFFF99"/>
          <w:rtl/>
        </w:rPr>
        <w:t xml:space="preserve"> הרא</w:t>
      </w:r>
      <w:r w:rsidR="00E357D6" w:rsidRPr="001B1754">
        <w:rPr>
          <w:rStyle w:val="default"/>
          <w:rFonts w:cs="FrankRuehl" w:hint="cs"/>
          <w:vanish/>
          <w:sz w:val="22"/>
          <w:szCs w:val="22"/>
          <w:shd w:val="clear" w:color="auto" w:fill="FFFF99"/>
          <w:rtl/>
        </w:rPr>
        <w:t>שונה, בין בצורתו הפשוטה ובין מעורב או ממוזג בחמרים אחרים</w:t>
      </w:r>
      <w:r w:rsidR="00E357D6" w:rsidRPr="001B1754">
        <w:rPr>
          <w:rStyle w:val="default"/>
          <w:rFonts w:cs="FrankRuehl" w:hint="cs"/>
          <w:vanish/>
          <w:sz w:val="22"/>
          <w:szCs w:val="22"/>
          <w:u w:val="single"/>
          <w:shd w:val="clear" w:color="auto" w:fill="FFFF99"/>
          <w:rtl/>
        </w:rPr>
        <w:t>, למעט כשהוא בתכשיר בלא מרשם</w:t>
      </w:r>
      <w:r w:rsidR="00E357D6" w:rsidRPr="001B1754">
        <w:rPr>
          <w:rStyle w:val="default"/>
          <w:rFonts w:cs="FrankRuehl" w:hint="cs"/>
          <w:vanish/>
          <w:sz w:val="22"/>
          <w:szCs w:val="22"/>
          <w:shd w:val="clear" w:color="auto" w:fill="FFFF99"/>
          <w:rtl/>
        </w:rPr>
        <w:t>;</w:t>
      </w:r>
      <w:bookmarkEnd w:id="11"/>
    </w:p>
    <w:p w:rsidR="00E357D6" w:rsidRDefault="00E357D6" w:rsidP="00E357D6">
      <w:pPr>
        <w:pStyle w:val="P00"/>
        <w:spacing w:before="72"/>
        <w:ind w:left="0" w:right="1134"/>
        <w:rPr>
          <w:rStyle w:val="default"/>
          <w:rFonts w:cs="FrankRuehl" w:hint="cs"/>
          <w:rtl/>
        </w:rPr>
      </w:pPr>
    </w:p>
    <w:p w:rsidR="00D41881" w:rsidRPr="00D41881" w:rsidRDefault="00F850D5" w:rsidP="00D41881">
      <w:pPr>
        <w:pStyle w:val="P00"/>
        <w:spacing w:before="72"/>
        <w:ind w:left="0" w:right="1134"/>
        <w:rPr>
          <w:rStyle w:val="default"/>
          <w:rFonts w:cs="FrankRuehl" w:hint="cs"/>
          <w:rtl/>
        </w:rPr>
      </w:pPr>
      <w:r>
        <w:rPr>
          <w:lang w:val="he-IL"/>
        </w:rPr>
        <w:pict>
          <v:rect id="_x0000_s2057" style="position:absolute;left:0;text-align:left;margin-left:464.5pt;margin-top:8.05pt;width:75.05pt;height:19.75pt;z-index:251510272"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sz w:val="26"/>
          <w:rtl/>
        </w:rPr>
        <w:tab/>
      </w:r>
      <w:r>
        <w:rPr>
          <w:rStyle w:val="default"/>
          <w:rFonts w:cs="FrankRuehl"/>
          <w:rtl/>
        </w:rPr>
        <w:t>"בית</w:t>
      </w:r>
      <w:r>
        <w:rPr>
          <w:rStyle w:val="default"/>
          <w:rFonts w:cs="FrankRuehl" w:hint="cs"/>
          <w:rtl/>
        </w:rPr>
        <w:t xml:space="preserve"> מסחר לתרופות" </w:t>
      </w:r>
      <w:r w:rsidR="00A35F2D">
        <w:rPr>
          <w:rStyle w:val="default"/>
          <w:rFonts w:cs="FrankRuehl"/>
          <w:rtl/>
        </w:rPr>
        <w:t>–</w:t>
      </w:r>
      <w:r w:rsidR="00D41881" w:rsidRPr="00D41881">
        <w:rPr>
          <w:rStyle w:val="default"/>
          <w:rFonts w:cs="FrankRuehl" w:hint="cs"/>
          <w:rtl/>
        </w:rPr>
        <w:t>גוף המשמש לאחסון, להפצה, להובלה ולשיווק סיטונאי של תכשירים או של חומרי גלם;</w:t>
      </w:r>
    </w:p>
    <w:p w:rsidR="00F850D5" w:rsidRPr="001B1754" w:rsidRDefault="00F850D5">
      <w:pPr>
        <w:pStyle w:val="P00"/>
        <w:spacing w:before="0"/>
        <w:ind w:left="0" w:right="1134"/>
        <w:rPr>
          <w:rFonts w:cs="FrankRuehl" w:hint="cs"/>
          <w:b/>
          <w:bCs/>
          <w:vanish/>
          <w:szCs w:val="20"/>
          <w:shd w:val="clear" w:color="auto" w:fill="FFFF99"/>
          <w:rtl/>
        </w:rPr>
      </w:pPr>
      <w:bookmarkStart w:id="12" w:name="Rov222"/>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6"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106 (</w:t>
      </w:r>
      <w:hyperlink r:id="rId27"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הגדרת "בית מסחר לתרופות"</w:t>
      </w:r>
    </w:p>
    <w:p w:rsidR="00A35F2D" w:rsidRPr="001B1754" w:rsidRDefault="00A35F2D">
      <w:pPr>
        <w:pStyle w:val="P00"/>
        <w:tabs>
          <w:tab w:val="clear" w:pos="6259"/>
        </w:tabs>
        <w:spacing w:before="0"/>
        <w:ind w:left="0" w:right="1134"/>
        <w:rPr>
          <w:rStyle w:val="default"/>
          <w:rFonts w:cs="FrankRuehl" w:hint="cs"/>
          <w:vanish/>
          <w:sz w:val="20"/>
          <w:szCs w:val="20"/>
          <w:shd w:val="clear" w:color="auto" w:fill="FFFF99"/>
          <w:rtl/>
        </w:rPr>
      </w:pPr>
    </w:p>
    <w:p w:rsidR="00A35F2D" w:rsidRPr="001B1754" w:rsidRDefault="00A35F2D" w:rsidP="00A35F2D">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7.10.2016</w:t>
      </w:r>
    </w:p>
    <w:p w:rsidR="00A35F2D" w:rsidRPr="001B1754" w:rsidRDefault="00A35F2D" w:rsidP="00A35F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A35F2D" w:rsidRPr="001B1754" w:rsidRDefault="00A35F2D" w:rsidP="00A35F2D">
      <w:pPr>
        <w:pStyle w:val="P00"/>
        <w:tabs>
          <w:tab w:val="clear" w:pos="6259"/>
        </w:tabs>
        <w:spacing w:before="0"/>
        <w:ind w:left="0" w:right="1134"/>
        <w:rPr>
          <w:rFonts w:cs="FrankRuehl" w:hint="cs"/>
          <w:vanish/>
          <w:szCs w:val="20"/>
          <w:shd w:val="clear" w:color="auto" w:fill="FFFF99"/>
          <w:rtl/>
        </w:rPr>
      </w:pPr>
      <w:hyperlink r:id="rId2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2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A35F2D" w:rsidRPr="001B1754" w:rsidRDefault="00A35F2D" w:rsidP="00A35F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הגדרת "בית מסחר לתרופות"</w:t>
      </w:r>
    </w:p>
    <w:p w:rsidR="00A35F2D" w:rsidRPr="001B1754" w:rsidRDefault="00A35F2D" w:rsidP="00A35F2D">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A35F2D" w:rsidRPr="008C17FB" w:rsidRDefault="00A35F2D" w:rsidP="008C17FB">
      <w:pPr>
        <w:pStyle w:val="P00"/>
        <w:spacing w:before="0"/>
        <w:ind w:left="0" w:right="1134"/>
        <w:rPr>
          <w:rStyle w:val="default"/>
          <w:rFonts w:cs="FrankRuehl" w:hint="cs"/>
          <w:strike/>
          <w:sz w:val="2"/>
          <w:szCs w:val="2"/>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"בית</w:t>
      </w:r>
      <w:r w:rsidRPr="001B1754">
        <w:rPr>
          <w:rStyle w:val="default"/>
          <w:rFonts w:cs="FrankRuehl" w:hint="cs"/>
          <w:strike/>
          <w:vanish/>
          <w:sz w:val="22"/>
          <w:szCs w:val="22"/>
          <w:shd w:val="clear" w:color="auto" w:fill="FFFF99"/>
          <w:rtl/>
        </w:rPr>
        <w:t xml:space="preserve"> מסחר לתרופות"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עסק המנוהל בידי רוקח אחר</w:t>
      </w:r>
      <w:r w:rsidRPr="001B1754">
        <w:rPr>
          <w:rStyle w:val="default"/>
          <w:rFonts w:cs="FrankRuehl"/>
          <w:strike/>
          <w:vanish/>
          <w:sz w:val="22"/>
          <w:szCs w:val="22"/>
          <w:shd w:val="clear" w:color="auto" w:fill="FFFF99"/>
          <w:rtl/>
        </w:rPr>
        <w:t>אי ש</w:t>
      </w:r>
      <w:r w:rsidRPr="001B1754">
        <w:rPr>
          <w:rStyle w:val="default"/>
          <w:rFonts w:cs="FrankRuehl" w:hint="cs"/>
          <w:strike/>
          <w:vanish/>
          <w:sz w:val="22"/>
          <w:szCs w:val="22"/>
          <w:shd w:val="clear" w:color="auto" w:fill="FFFF99"/>
          <w:rtl/>
        </w:rPr>
        <w:t>אישר המנהל לענין זה, והמשמש לאחסון, למכירה סיטוני</w:t>
      </w:r>
      <w:r w:rsidRPr="001B1754">
        <w:rPr>
          <w:rStyle w:val="default"/>
          <w:rFonts w:cs="FrankRuehl"/>
          <w:strike/>
          <w:vanish/>
          <w:sz w:val="22"/>
          <w:szCs w:val="22"/>
          <w:shd w:val="clear" w:color="auto" w:fill="FFFF99"/>
          <w:rtl/>
        </w:rPr>
        <w:t xml:space="preserve">ת </w:t>
      </w:r>
      <w:r w:rsidRPr="001B1754">
        <w:rPr>
          <w:rStyle w:val="default"/>
          <w:rFonts w:cs="FrankRuehl" w:hint="cs"/>
          <w:strike/>
          <w:vanish/>
          <w:sz w:val="22"/>
          <w:szCs w:val="22"/>
          <w:shd w:val="clear" w:color="auto" w:fill="FFFF99"/>
          <w:rtl/>
        </w:rPr>
        <w:t>או לחלוקה סיטו</w:t>
      </w:r>
      <w:r w:rsidRPr="001B1754">
        <w:rPr>
          <w:rStyle w:val="default"/>
          <w:rFonts w:cs="FrankRuehl"/>
          <w:strike/>
          <w:vanish/>
          <w:sz w:val="22"/>
          <w:szCs w:val="22"/>
          <w:shd w:val="clear" w:color="auto" w:fill="FFFF99"/>
          <w:rtl/>
        </w:rPr>
        <w:t>נ</w:t>
      </w:r>
      <w:r w:rsidRPr="001B1754">
        <w:rPr>
          <w:rStyle w:val="default"/>
          <w:rFonts w:cs="FrankRuehl" w:hint="cs"/>
          <w:strike/>
          <w:vanish/>
          <w:sz w:val="22"/>
          <w:szCs w:val="22"/>
          <w:shd w:val="clear" w:color="auto" w:fill="FFFF99"/>
          <w:rtl/>
        </w:rPr>
        <w:t>י</w:t>
      </w:r>
      <w:r w:rsidRPr="001B1754">
        <w:rPr>
          <w:rStyle w:val="default"/>
          <w:rFonts w:cs="FrankRuehl"/>
          <w:strike/>
          <w:vanish/>
          <w:sz w:val="22"/>
          <w:szCs w:val="22"/>
          <w:shd w:val="clear" w:color="auto" w:fill="FFFF99"/>
          <w:rtl/>
        </w:rPr>
        <w:t>ת</w:t>
      </w:r>
      <w:r w:rsidRPr="001B1754">
        <w:rPr>
          <w:rStyle w:val="default"/>
          <w:rFonts w:cs="FrankRuehl" w:hint="cs"/>
          <w:strike/>
          <w:vanish/>
          <w:sz w:val="22"/>
          <w:szCs w:val="22"/>
          <w:shd w:val="clear" w:color="auto" w:fill="FFFF99"/>
          <w:rtl/>
        </w:rPr>
        <w:t xml:space="preserve"> של תכשירים או של חומרי גלם לייצור תכשירים;</w:t>
      </w:r>
      <w:bookmarkEnd w:id="12"/>
    </w:p>
    <w:p w:rsidR="00F850D5" w:rsidRDefault="00F850D5" w:rsidP="00D41881">
      <w:pPr>
        <w:pStyle w:val="P00"/>
        <w:spacing w:before="72"/>
        <w:ind w:left="0" w:right="1134"/>
        <w:rPr>
          <w:rStyle w:val="default"/>
          <w:rFonts w:cs="FrankRuehl" w:hint="cs"/>
          <w:rtl/>
        </w:rPr>
      </w:pPr>
      <w:r>
        <w:rPr>
          <w:lang w:val="he-IL"/>
        </w:rPr>
        <w:pict>
          <v:rect id="_x0000_s2058" style="position:absolute;left:0;text-align:left;margin-left:464.5pt;margin-top:8.05pt;width:75.05pt;height:35.55pt;z-index:25151129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p w:rsidR="001A541D" w:rsidRDefault="001A541D" w:rsidP="008C17F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sz w:val="26"/>
          <w:rtl/>
        </w:rPr>
        <w:tab/>
      </w:r>
      <w:r>
        <w:rPr>
          <w:rStyle w:val="default"/>
          <w:rFonts w:cs="FrankRuehl"/>
          <w:rtl/>
        </w:rPr>
        <w:t>"בית</w:t>
      </w:r>
      <w:r>
        <w:rPr>
          <w:rStyle w:val="default"/>
          <w:rFonts w:cs="FrankRuehl" w:hint="cs"/>
          <w:rtl/>
        </w:rPr>
        <w:t xml:space="preserve"> מרקחת" </w:t>
      </w:r>
      <w:r w:rsidR="00A35F2D">
        <w:rPr>
          <w:rStyle w:val="default"/>
          <w:rFonts w:cs="FrankRuehl"/>
          <w:rtl/>
        </w:rPr>
        <w:t>–</w:t>
      </w:r>
      <w:r>
        <w:rPr>
          <w:rStyle w:val="default"/>
          <w:rFonts w:cs="FrankRuehl" w:hint="cs"/>
          <w:rtl/>
        </w:rPr>
        <w:t xml:space="preserve"> עסק וכל מקום המתנהל כדין, המשמש לרקיחה, למכירה קמעונאית או לחלוקה קמעונאית של תכשירים;</w:t>
      </w:r>
    </w:p>
    <w:p w:rsidR="00F850D5" w:rsidRPr="001B1754" w:rsidRDefault="00F850D5">
      <w:pPr>
        <w:pStyle w:val="P00"/>
        <w:spacing w:before="0"/>
        <w:ind w:left="0" w:right="1134"/>
        <w:rPr>
          <w:rFonts w:cs="FrankRuehl" w:hint="cs"/>
          <w:b/>
          <w:bCs/>
          <w:vanish/>
          <w:szCs w:val="20"/>
          <w:shd w:val="clear" w:color="auto" w:fill="FFFF99"/>
          <w:rtl/>
        </w:rPr>
      </w:pPr>
      <w:bookmarkStart w:id="13" w:name="Rov224"/>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0"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106 (</w:t>
      </w:r>
      <w:hyperlink r:id="rId31"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הגדרת "בית מרקחת"</w:t>
      </w:r>
    </w:p>
    <w:p w:rsidR="008C17FB" w:rsidRPr="001B1754" w:rsidRDefault="008C17FB" w:rsidP="008C17FB">
      <w:pPr>
        <w:pStyle w:val="P00"/>
        <w:tabs>
          <w:tab w:val="clear" w:pos="6259"/>
        </w:tabs>
        <w:spacing w:before="0"/>
        <w:ind w:left="0" w:right="1134"/>
        <w:rPr>
          <w:rStyle w:val="default"/>
          <w:rFonts w:cs="FrankRuehl" w:hint="cs"/>
          <w:vanish/>
          <w:sz w:val="20"/>
          <w:szCs w:val="20"/>
          <w:shd w:val="clear" w:color="auto" w:fill="FFFF99"/>
          <w:rtl/>
        </w:rPr>
      </w:pPr>
    </w:p>
    <w:p w:rsidR="008C17FB" w:rsidRPr="001B1754" w:rsidRDefault="008C17FB" w:rsidP="008C17FB">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7.10.2016</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hyperlink r:id="rId3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3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C17FB" w:rsidRPr="008C17FB" w:rsidRDefault="008C17FB" w:rsidP="00316D98">
      <w:pPr>
        <w:pStyle w:val="P0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ab/>
        <w:t>"בית</w:t>
      </w:r>
      <w:r w:rsidRPr="001B1754">
        <w:rPr>
          <w:rStyle w:val="default"/>
          <w:rFonts w:cs="FrankRuehl" w:hint="cs"/>
          <w:vanish/>
          <w:sz w:val="22"/>
          <w:szCs w:val="22"/>
          <w:shd w:val="clear" w:color="auto" w:fill="FFFF99"/>
          <w:rtl/>
        </w:rPr>
        <w:t xml:space="preserve"> מרקחת"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עסק וכל מקום המתנהל כדין, המשמש לרקיחה, למכירה קמעונאית או לחלוקה קמעונאית של תכשירים</w:t>
      </w:r>
      <w:r w:rsidRPr="001B1754">
        <w:rPr>
          <w:rStyle w:val="default"/>
          <w:rFonts w:cs="FrankRuehl" w:hint="cs"/>
          <w:strike/>
          <w:vanish/>
          <w:sz w:val="22"/>
          <w:szCs w:val="22"/>
          <w:shd w:val="clear" w:color="auto" w:fill="FFFF99"/>
          <w:rtl/>
        </w:rPr>
        <w:t>, המסור לניהולו המקצועי ולפיקוחו של רוק</w:t>
      </w:r>
      <w:r w:rsidRPr="001B1754">
        <w:rPr>
          <w:rStyle w:val="default"/>
          <w:rFonts w:cs="FrankRuehl"/>
          <w:strike/>
          <w:vanish/>
          <w:sz w:val="22"/>
          <w:szCs w:val="22"/>
          <w:shd w:val="clear" w:color="auto" w:fill="FFFF99"/>
          <w:rtl/>
        </w:rPr>
        <w:t>ח כא</w:t>
      </w:r>
      <w:r w:rsidRPr="001B1754">
        <w:rPr>
          <w:rStyle w:val="default"/>
          <w:rFonts w:cs="FrankRuehl" w:hint="cs"/>
          <w:strike/>
          <w:vanish/>
          <w:sz w:val="22"/>
          <w:szCs w:val="22"/>
          <w:shd w:val="clear" w:color="auto" w:fill="FFFF99"/>
          <w:rtl/>
        </w:rPr>
        <w:t>מור בסעיף 10(א)</w:t>
      </w:r>
      <w:r w:rsidRPr="001B1754">
        <w:rPr>
          <w:rStyle w:val="default"/>
          <w:rFonts w:cs="FrankRuehl" w:hint="cs"/>
          <w:vanish/>
          <w:sz w:val="22"/>
          <w:szCs w:val="22"/>
          <w:shd w:val="clear" w:color="auto" w:fill="FFFF99"/>
          <w:rtl/>
        </w:rPr>
        <w:t>;</w:t>
      </w:r>
      <w:bookmarkEnd w:id="13"/>
    </w:p>
    <w:p w:rsidR="008C17FB" w:rsidRPr="00D41881" w:rsidRDefault="008C17FB" w:rsidP="008C17FB">
      <w:pPr>
        <w:pStyle w:val="P00"/>
        <w:spacing w:before="72"/>
        <w:ind w:left="0" w:right="1134"/>
        <w:rPr>
          <w:rStyle w:val="default"/>
          <w:rFonts w:cs="FrankRuehl" w:hint="cs"/>
          <w:rtl/>
        </w:rPr>
      </w:pPr>
      <w:r w:rsidRPr="00D41881">
        <w:rPr>
          <w:lang w:val="he-IL"/>
        </w:rPr>
        <w:pict>
          <v:rect id="_x0000_s2302" style="position:absolute;left:0;text-align:left;margin-left:464.5pt;margin-top:8.05pt;width:75.05pt;height:19.95pt;z-index:251596288" o:allowincell="f" filled="f" stroked="f" strokecolor="lime" strokeweight=".25pt">
            <v:textbox style="mso-next-textbox:#_x0000_s2302" inset="0,0,0,0">
              <w:txbxContent>
                <w:p w:rsidR="001A541D" w:rsidRDefault="001A541D" w:rsidP="008C17F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Pr="00D41881">
        <w:rPr>
          <w:rStyle w:val="default"/>
          <w:rFonts w:cs="FrankRuehl" w:hint="cs"/>
          <w:rtl/>
        </w:rPr>
        <w:t xml:space="preserve">בעל אישור יבואן" או "בעל אישור יצרן" </w:t>
      </w:r>
      <w:r w:rsidRPr="00D41881">
        <w:rPr>
          <w:rStyle w:val="default"/>
          <w:rFonts w:cs="FrankRuehl"/>
          <w:rtl/>
        </w:rPr>
        <w:t>–</w:t>
      </w:r>
      <w:r w:rsidRPr="00D41881">
        <w:rPr>
          <w:rStyle w:val="default"/>
          <w:rFonts w:cs="FrankRuehl" w:hint="cs"/>
          <w:rtl/>
        </w:rPr>
        <w:t xml:space="preserve"> מי שקיבל אישור מאת המנהל לייצור או לייבוא של תכשיר, לפי העניין, בהתאם להוראות סעיף 42ד(א);</w:t>
      </w:r>
    </w:p>
    <w:p w:rsidR="008C17FB" w:rsidRPr="001B1754" w:rsidRDefault="008C17FB" w:rsidP="008C17FB">
      <w:pPr>
        <w:pStyle w:val="P00"/>
        <w:tabs>
          <w:tab w:val="clear" w:pos="6259"/>
        </w:tabs>
        <w:spacing w:before="0"/>
        <w:ind w:left="0" w:right="1134"/>
        <w:rPr>
          <w:rFonts w:cs="FrankRuehl" w:hint="cs"/>
          <w:vanish/>
          <w:color w:val="FF0000"/>
          <w:szCs w:val="20"/>
          <w:shd w:val="clear" w:color="auto" w:fill="FFFF99"/>
          <w:rtl/>
        </w:rPr>
      </w:pPr>
      <w:bookmarkStart w:id="14" w:name="Rov277"/>
      <w:r w:rsidRPr="001B1754">
        <w:rPr>
          <w:rFonts w:cs="FrankRuehl" w:hint="cs"/>
          <w:vanish/>
          <w:color w:val="FF0000"/>
          <w:szCs w:val="20"/>
          <w:shd w:val="clear" w:color="auto" w:fill="FFFF99"/>
          <w:rtl/>
        </w:rPr>
        <w:t>מיום 7.10.2016</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hyperlink r:id="rId3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3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C17FB" w:rsidRPr="00D41881" w:rsidRDefault="008C17FB"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הגדרת ""בעל אישור יבואן" או "בעל אישור יצרן""</w:t>
      </w:r>
      <w:bookmarkEnd w:id="14"/>
    </w:p>
    <w:p w:rsidR="008C17FB" w:rsidRPr="00D41881" w:rsidRDefault="008C17FB" w:rsidP="00316D98">
      <w:pPr>
        <w:pStyle w:val="P00"/>
        <w:spacing w:before="72"/>
        <w:ind w:left="0" w:right="1134"/>
        <w:rPr>
          <w:rStyle w:val="default"/>
          <w:rFonts w:cs="FrankRuehl" w:hint="cs"/>
          <w:rtl/>
        </w:rPr>
      </w:pPr>
      <w:r w:rsidRPr="00D41881">
        <w:rPr>
          <w:lang w:val="he-IL"/>
        </w:rPr>
        <w:pict>
          <v:rect id="_x0000_s2303" style="position:absolute;left:0;text-align:left;margin-left:464.5pt;margin-top:8.05pt;width:75.05pt;height:19.95pt;z-index:251597312" o:allowincell="f" filled="f" stroked="f" strokecolor="lime" strokeweight=".25pt">
            <v:textbox style="mso-next-textbox:#_x0000_s2303" inset="0,0,0,0">
              <w:txbxContent>
                <w:p w:rsidR="001A541D" w:rsidRDefault="001A541D" w:rsidP="008C17F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00316D98" w:rsidRPr="00D41881">
        <w:rPr>
          <w:rStyle w:val="default"/>
          <w:rFonts w:cs="FrankRuehl" w:hint="cs"/>
          <w:rtl/>
        </w:rPr>
        <w:t xml:space="preserve">בעל רישום" </w:t>
      </w:r>
      <w:r w:rsidR="00316D98" w:rsidRPr="00D41881">
        <w:rPr>
          <w:rStyle w:val="default"/>
          <w:rFonts w:cs="FrankRuehl"/>
          <w:rtl/>
        </w:rPr>
        <w:t>–</w:t>
      </w:r>
      <w:r w:rsidR="00316D98" w:rsidRPr="00D41881">
        <w:rPr>
          <w:rStyle w:val="default"/>
          <w:rFonts w:cs="FrankRuehl" w:hint="cs"/>
          <w:rtl/>
        </w:rPr>
        <w:t xml:space="preserve"> תושב ישראל או תאגיד הרשום בישראל שקיבל תעודה המעידה על רישום של תכשיר בפנקס בהתאם להוראות שנקבעו לפי פקודה זו</w:t>
      </w:r>
      <w:r w:rsidRPr="00D41881">
        <w:rPr>
          <w:rStyle w:val="default"/>
          <w:rFonts w:cs="FrankRuehl" w:hint="cs"/>
          <w:rtl/>
        </w:rPr>
        <w:t>;</w:t>
      </w:r>
    </w:p>
    <w:p w:rsidR="008C17FB" w:rsidRPr="001B1754" w:rsidRDefault="008C17FB" w:rsidP="008C17FB">
      <w:pPr>
        <w:pStyle w:val="P00"/>
        <w:tabs>
          <w:tab w:val="clear" w:pos="6259"/>
        </w:tabs>
        <w:spacing w:before="0"/>
        <w:ind w:left="0" w:right="1134"/>
        <w:rPr>
          <w:rFonts w:cs="FrankRuehl" w:hint="cs"/>
          <w:vanish/>
          <w:color w:val="FF0000"/>
          <w:szCs w:val="20"/>
          <w:shd w:val="clear" w:color="auto" w:fill="FFFF99"/>
          <w:rtl/>
        </w:rPr>
      </w:pPr>
      <w:bookmarkStart w:id="15" w:name="Rov278"/>
      <w:r w:rsidRPr="001B1754">
        <w:rPr>
          <w:rFonts w:cs="FrankRuehl" w:hint="cs"/>
          <w:vanish/>
          <w:color w:val="FF0000"/>
          <w:szCs w:val="20"/>
          <w:shd w:val="clear" w:color="auto" w:fill="FFFF99"/>
          <w:rtl/>
        </w:rPr>
        <w:t>מיום 7.10.2016</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hyperlink r:id="rId3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3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C17FB" w:rsidRPr="00D41881" w:rsidRDefault="008C17FB"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הגדרת "</w:t>
      </w:r>
      <w:r w:rsidR="00316D98" w:rsidRPr="001B1754">
        <w:rPr>
          <w:rFonts w:cs="FrankRuehl" w:hint="cs"/>
          <w:b/>
          <w:bCs/>
          <w:vanish/>
          <w:szCs w:val="20"/>
          <w:shd w:val="clear" w:color="auto" w:fill="FFFF99"/>
          <w:rtl/>
        </w:rPr>
        <w:t>בעל רישום</w:t>
      </w:r>
      <w:r w:rsidRPr="001B1754">
        <w:rPr>
          <w:rFonts w:cs="FrankRuehl" w:hint="cs"/>
          <w:b/>
          <w:bCs/>
          <w:vanish/>
          <w:szCs w:val="20"/>
          <w:shd w:val="clear" w:color="auto" w:fill="FFFF99"/>
          <w:rtl/>
        </w:rPr>
        <w:t>"</w:t>
      </w:r>
      <w:bookmarkEnd w:id="15"/>
    </w:p>
    <w:p w:rsidR="00F850D5" w:rsidRDefault="00F850D5">
      <w:pPr>
        <w:pStyle w:val="P00"/>
        <w:spacing w:before="72"/>
        <w:ind w:left="0" w:right="1134"/>
        <w:rPr>
          <w:rStyle w:val="default"/>
          <w:rFonts w:cs="FrankRuehl" w:hint="cs"/>
          <w:rtl/>
        </w:rPr>
      </w:pPr>
      <w:r>
        <w:rPr>
          <w:lang w:val="he-IL"/>
        </w:rPr>
        <w:pict>
          <v:rect id="_x0000_s2059" style="position:absolute;left:0;text-align:left;margin-left:464.5pt;margin-top:8.05pt;width:75.05pt;height:20pt;z-index:251512320"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"הפנ</w:t>
      </w:r>
      <w:r>
        <w:rPr>
          <w:rStyle w:val="default"/>
          <w:rFonts w:cs="FrankRuehl" w:hint="cs"/>
          <w:rtl/>
        </w:rPr>
        <w:t xml:space="preserve">קס" </w:t>
      </w:r>
      <w:r w:rsidR="008C17FB">
        <w:rPr>
          <w:rStyle w:val="default"/>
          <w:rFonts w:cs="FrankRuehl"/>
          <w:rtl/>
        </w:rPr>
        <w:t>–</w:t>
      </w:r>
      <w:r>
        <w:rPr>
          <w:rStyle w:val="default"/>
          <w:rFonts w:cs="FrankRuehl" w:hint="cs"/>
          <w:rtl/>
        </w:rPr>
        <w:t xml:space="preserve"> פנקס התכשירים הרשומים המתנהל לפי סעיף 47א</w:t>
      </w:r>
      <w:r>
        <w:rPr>
          <w:rStyle w:val="default"/>
          <w:rFonts w:cs="FrankRuehl"/>
          <w:rtl/>
        </w:rPr>
        <w:t>;</w:t>
      </w:r>
    </w:p>
    <w:p w:rsidR="00F850D5" w:rsidRPr="001B1754" w:rsidRDefault="00F850D5">
      <w:pPr>
        <w:pStyle w:val="P00"/>
        <w:spacing w:before="0"/>
        <w:ind w:left="0" w:right="1134"/>
        <w:rPr>
          <w:rFonts w:cs="FrankRuehl" w:hint="cs"/>
          <w:b/>
          <w:bCs/>
          <w:vanish/>
          <w:szCs w:val="20"/>
          <w:shd w:val="clear" w:color="auto" w:fill="FFFF99"/>
          <w:rtl/>
        </w:rPr>
      </w:pPr>
      <w:bookmarkStart w:id="16" w:name="Rov114"/>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8"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106 (</w:t>
      </w:r>
      <w:hyperlink r:id="rId39"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הגדרת "הפנקס"</w:t>
      </w:r>
      <w:bookmarkEnd w:id="16"/>
    </w:p>
    <w:p w:rsidR="008C17FB" w:rsidRPr="00D41881" w:rsidRDefault="008C17FB" w:rsidP="00316D98">
      <w:pPr>
        <w:pStyle w:val="P00"/>
        <w:spacing w:before="72"/>
        <w:ind w:left="0" w:right="1134"/>
        <w:rPr>
          <w:rStyle w:val="default"/>
          <w:rFonts w:cs="FrankRuehl" w:hint="cs"/>
          <w:rtl/>
        </w:rPr>
      </w:pPr>
      <w:r w:rsidRPr="00D41881">
        <w:rPr>
          <w:lang w:val="he-IL"/>
        </w:rPr>
        <w:pict>
          <v:rect id="_x0000_s2304" style="position:absolute;left:0;text-align:left;margin-left:464.5pt;margin-top:8.05pt;width:75.05pt;height:19.95pt;z-index:251598336" o:allowincell="f" filled="f" stroked="f" strokecolor="lime" strokeweight=".25pt">
            <v:textbox style="mso-next-textbox:#_x0000_s2304" inset="0,0,0,0">
              <w:txbxContent>
                <w:p w:rsidR="001A541D" w:rsidRDefault="001A541D" w:rsidP="008C17F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00316D98" w:rsidRPr="00D41881">
        <w:rPr>
          <w:rStyle w:val="default"/>
          <w:rFonts w:cs="FrankRuehl" w:hint="cs"/>
          <w:rtl/>
        </w:rPr>
        <w:t xml:space="preserve">חומר" </w:t>
      </w:r>
      <w:r w:rsidR="00316D98" w:rsidRPr="00D41881">
        <w:rPr>
          <w:rStyle w:val="default"/>
          <w:rFonts w:cs="FrankRuehl"/>
          <w:rtl/>
        </w:rPr>
        <w:t>–</w:t>
      </w:r>
      <w:r w:rsidR="00316D98" w:rsidRPr="00D41881">
        <w:rPr>
          <w:rStyle w:val="default"/>
          <w:rFonts w:cs="FrankRuehl" w:hint="cs"/>
          <w:rtl/>
        </w:rPr>
        <w:t xml:space="preserve"> חומר מכל מקור שהוא, ובכלל זה מאדם, מהחי ומהצומח או חומר כימי</w:t>
      </w:r>
      <w:r w:rsidRPr="00D41881">
        <w:rPr>
          <w:rStyle w:val="default"/>
          <w:rFonts w:cs="FrankRuehl" w:hint="cs"/>
          <w:rtl/>
        </w:rPr>
        <w:t>;</w:t>
      </w:r>
    </w:p>
    <w:p w:rsidR="008C17FB" w:rsidRPr="001B1754" w:rsidRDefault="008C17FB" w:rsidP="008C17FB">
      <w:pPr>
        <w:pStyle w:val="P00"/>
        <w:tabs>
          <w:tab w:val="clear" w:pos="6259"/>
        </w:tabs>
        <w:spacing w:before="0"/>
        <w:ind w:left="0" w:right="1134"/>
        <w:rPr>
          <w:rFonts w:cs="FrankRuehl" w:hint="cs"/>
          <w:vanish/>
          <w:color w:val="FF0000"/>
          <w:szCs w:val="20"/>
          <w:shd w:val="clear" w:color="auto" w:fill="FFFF99"/>
          <w:rtl/>
        </w:rPr>
      </w:pPr>
      <w:bookmarkStart w:id="17" w:name="Rov279"/>
      <w:r w:rsidRPr="001B1754">
        <w:rPr>
          <w:rFonts w:cs="FrankRuehl" w:hint="cs"/>
          <w:vanish/>
          <w:color w:val="FF0000"/>
          <w:szCs w:val="20"/>
          <w:shd w:val="clear" w:color="auto" w:fill="FFFF99"/>
          <w:rtl/>
        </w:rPr>
        <w:t>מיום 7.10.2016</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hyperlink r:id="rId40"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41"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C17FB" w:rsidRPr="00D41881" w:rsidRDefault="008C17FB" w:rsidP="00D41881">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הגדרת "</w:t>
      </w:r>
      <w:r w:rsidR="00316D98" w:rsidRPr="001B1754">
        <w:rPr>
          <w:rFonts w:cs="FrankRuehl" w:hint="cs"/>
          <w:b/>
          <w:bCs/>
          <w:vanish/>
          <w:szCs w:val="20"/>
          <w:shd w:val="clear" w:color="auto" w:fill="FFFF99"/>
          <w:rtl/>
        </w:rPr>
        <w:t>חומר</w:t>
      </w:r>
      <w:r w:rsidRPr="001B1754">
        <w:rPr>
          <w:rFonts w:cs="FrankRuehl" w:hint="cs"/>
          <w:b/>
          <w:bCs/>
          <w:vanish/>
          <w:szCs w:val="20"/>
          <w:shd w:val="clear" w:color="auto" w:fill="FFFF99"/>
          <w:rtl/>
        </w:rPr>
        <w:t>"</w:t>
      </w:r>
      <w:bookmarkEnd w:id="17"/>
    </w:p>
    <w:p w:rsidR="008C17FB" w:rsidRPr="00D41881" w:rsidRDefault="008C17FB" w:rsidP="00316D98">
      <w:pPr>
        <w:pStyle w:val="P00"/>
        <w:spacing w:before="72"/>
        <w:ind w:left="0" w:right="1134"/>
        <w:rPr>
          <w:rStyle w:val="default"/>
          <w:rFonts w:cs="FrankRuehl" w:hint="cs"/>
          <w:rtl/>
        </w:rPr>
      </w:pPr>
      <w:r w:rsidRPr="00D41881">
        <w:rPr>
          <w:lang w:val="he-IL"/>
        </w:rPr>
        <w:pict>
          <v:rect id="_x0000_s2305" style="position:absolute;left:0;text-align:left;margin-left:464.5pt;margin-top:8.05pt;width:75.05pt;height:19.95pt;z-index:251599360" o:allowincell="f" filled="f" stroked="f" strokecolor="lime" strokeweight=".25pt">
            <v:textbox style="mso-next-textbox:#_x0000_s2305" inset="0,0,0,0">
              <w:txbxContent>
                <w:p w:rsidR="001A541D" w:rsidRDefault="001A541D" w:rsidP="008C17F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00316D98" w:rsidRPr="00D41881">
        <w:rPr>
          <w:rStyle w:val="default"/>
          <w:rFonts w:cs="FrankRuehl" w:hint="cs"/>
          <w:rtl/>
        </w:rPr>
        <w:t xml:space="preserve">חומר גלם" </w:t>
      </w:r>
      <w:r w:rsidR="00316D98" w:rsidRPr="00D41881">
        <w:rPr>
          <w:rStyle w:val="default"/>
          <w:rFonts w:cs="FrankRuehl"/>
          <w:rtl/>
        </w:rPr>
        <w:t>–</w:t>
      </w:r>
      <w:r w:rsidR="00316D98" w:rsidRPr="00D41881">
        <w:rPr>
          <w:rStyle w:val="default"/>
          <w:rFonts w:cs="FrankRuehl" w:hint="cs"/>
          <w:rtl/>
        </w:rPr>
        <w:t xml:space="preserve"> כל חומר או שילוב של חומרים המיועדים לשמש רכיב בתכשיר, ולמעט חומרי אריזה</w:t>
      </w:r>
      <w:r w:rsidRPr="00D41881">
        <w:rPr>
          <w:rStyle w:val="default"/>
          <w:rFonts w:cs="FrankRuehl" w:hint="cs"/>
          <w:rtl/>
        </w:rPr>
        <w:t>;</w:t>
      </w:r>
    </w:p>
    <w:p w:rsidR="008C17FB" w:rsidRPr="001B1754" w:rsidRDefault="008C17FB" w:rsidP="008C17FB">
      <w:pPr>
        <w:pStyle w:val="P00"/>
        <w:tabs>
          <w:tab w:val="clear" w:pos="6259"/>
        </w:tabs>
        <w:spacing w:before="0"/>
        <w:ind w:left="0" w:right="1134"/>
        <w:rPr>
          <w:rFonts w:cs="FrankRuehl" w:hint="cs"/>
          <w:vanish/>
          <w:color w:val="FF0000"/>
          <w:szCs w:val="20"/>
          <w:shd w:val="clear" w:color="auto" w:fill="FFFF99"/>
          <w:rtl/>
        </w:rPr>
      </w:pPr>
      <w:bookmarkStart w:id="18" w:name="Rov280"/>
      <w:r w:rsidRPr="001B1754">
        <w:rPr>
          <w:rFonts w:cs="FrankRuehl" w:hint="cs"/>
          <w:vanish/>
          <w:color w:val="FF0000"/>
          <w:szCs w:val="20"/>
          <w:shd w:val="clear" w:color="auto" w:fill="FFFF99"/>
          <w:rtl/>
        </w:rPr>
        <w:t>מיום 7.10.2016</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hyperlink r:id="rId4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4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C17FB" w:rsidRPr="00D41881" w:rsidRDefault="008C17FB" w:rsidP="00D41881">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הגדרת "</w:t>
      </w:r>
      <w:r w:rsidR="00316D98" w:rsidRPr="001B1754">
        <w:rPr>
          <w:rFonts w:cs="FrankRuehl" w:hint="cs"/>
          <w:b/>
          <w:bCs/>
          <w:vanish/>
          <w:szCs w:val="20"/>
          <w:shd w:val="clear" w:color="auto" w:fill="FFFF99"/>
          <w:rtl/>
        </w:rPr>
        <w:t>חומר גלם</w:t>
      </w:r>
      <w:r w:rsidRPr="001B1754">
        <w:rPr>
          <w:rFonts w:cs="FrankRuehl" w:hint="cs"/>
          <w:b/>
          <w:bCs/>
          <w:vanish/>
          <w:szCs w:val="20"/>
          <w:shd w:val="clear" w:color="auto" w:fill="FFFF99"/>
          <w:rtl/>
        </w:rPr>
        <w:t>"</w:t>
      </w:r>
      <w:bookmarkEnd w:id="18"/>
    </w:p>
    <w:p w:rsidR="008C17FB" w:rsidRPr="00D41881" w:rsidRDefault="008C17FB" w:rsidP="00316D98">
      <w:pPr>
        <w:pStyle w:val="P00"/>
        <w:spacing w:before="72"/>
        <w:ind w:left="0" w:right="1134"/>
        <w:rPr>
          <w:rStyle w:val="default"/>
          <w:rFonts w:cs="FrankRuehl" w:hint="cs"/>
          <w:rtl/>
        </w:rPr>
      </w:pPr>
      <w:r w:rsidRPr="00D41881">
        <w:rPr>
          <w:lang w:val="he-IL"/>
        </w:rPr>
        <w:pict>
          <v:rect id="_x0000_s2306" style="position:absolute;left:0;text-align:left;margin-left:464.5pt;margin-top:8.05pt;width:75.05pt;height:19.95pt;z-index:251600384" o:allowincell="f" filled="f" stroked="f" strokecolor="lime" strokeweight=".25pt">
            <v:textbox style="mso-next-textbox:#_x0000_s2306" inset="0,0,0,0">
              <w:txbxContent>
                <w:p w:rsidR="001A541D" w:rsidRDefault="001A541D" w:rsidP="008C17F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00316D98" w:rsidRPr="00D41881">
        <w:rPr>
          <w:rStyle w:val="default"/>
          <w:rFonts w:cs="FrankRuehl" w:hint="cs"/>
          <w:rtl/>
        </w:rPr>
        <w:t xml:space="preserve">חומר גלם פעיל" </w:t>
      </w:r>
      <w:r w:rsidR="00316D98" w:rsidRPr="00D41881">
        <w:rPr>
          <w:rStyle w:val="default"/>
          <w:rFonts w:cs="FrankRuehl"/>
          <w:rtl/>
        </w:rPr>
        <w:t>–</w:t>
      </w:r>
      <w:r w:rsidR="00316D98" w:rsidRPr="00D41881">
        <w:rPr>
          <w:rStyle w:val="default"/>
          <w:rFonts w:cs="FrankRuehl" w:hint="cs"/>
          <w:rtl/>
        </w:rPr>
        <w:t xml:space="preserve"> חומר גלם שבתהליך הייצור של תכשיר הופך למרכיב הפעיל בו, המיועד לפעול באופן פרמקולוגי, אימונולוגי או מטבולי, לשם שחזור, החלפה, תיקון או שינוי של פעולה פיזיולוגית בגוף או לשם אבחון רפואי</w:t>
      </w:r>
      <w:r w:rsidRPr="00D41881">
        <w:rPr>
          <w:rStyle w:val="default"/>
          <w:rFonts w:cs="FrankRuehl" w:hint="cs"/>
          <w:rtl/>
        </w:rPr>
        <w:t>;</w:t>
      </w:r>
    </w:p>
    <w:p w:rsidR="008C17FB" w:rsidRPr="001B1754" w:rsidRDefault="008C17FB" w:rsidP="008C17FB">
      <w:pPr>
        <w:pStyle w:val="P00"/>
        <w:tabs>
          <w:tab w:val="clear" w:pos="6259"/>
        </w:tabs>
        <w:spacing w:before="0"/>
        <w:ind w:left="0" w:right="1134"/>
        <w:rPr>
          <w:rFonts w:cs="FrankRuehl" w:hint="cs"/>
          <w:vanish/>
          <w:color w:val="FF0000"/>
          <w:szCs w:val="20"/>
          <w:shd w:val="clear" w:color="auto" w:fill="FFFF99"/>
          <w:rtl/>
        </w:rPr>
      </w:pPr>
      <w:bookmarkStart w:id="19" w:name="Rov281"/>
      <w:r w:rsidRPr="001B1754">
        <w:rPr>
          <w:rFonts w:cs="FrankRuehl" w:hint="cs"/>
          <w:vanish/>
          <w:color w:val="FF0000"/>
          <w:szCs w:val="20"/>
          <w:shd w:val="clear" w:color="auto" w:fill="FFFF99"/>
          <w:rtl/>
        </w:rPr>
        <w:t>מיום 7.10.2016</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hyperlink r:id="rId4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4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C17FB" w:rsidRPr="00D41881" w:rsidRDefault="008C17FB"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הגדרת "</w:t>
      </w:r>
      <w:r w:rsidR="00316D98" w:rsidRPr="001B1754">
        <w:rPr>
          <w:rFonts w:cs="FrankRuehl" w:hint="cs"/>
          <w:b/>
          <w:bCs/>
          <w:vanish/>
          <w:szCs w:val="20"/>
          <w:shd w:val="clear" w:color="auto" w:fill="FFFF99"/>
          <w:rtl/>
        </w:rPr>
        <w:t>חומר גלם פעיל</w:t>
      </w:r>
      <w:r w:rsidRPr="001B1754">
        <w:rPr>
          <w:rFonts w:cs="FrankRuehl" w:hint="cs"/>
          <w:b/>
          <w:bCs/>
          <w:vanish/>
          <w:szCs w:val="20"/>
          <w:shd w:val="clear" w:color="auto" w:fill="FFFF99"/>
          <w:rtl/>
        </w:rPr>
        <w:t>"</w:t>
      </w:r>
      <w:bookmarkEnd w:id="19"/>
    </w:p>
    <w:p w:rsidR="00F850D5" w:rsidRDefault="00F850D5">
      <w:pPr>
        <w:pStyle w:val="P00"/>
        <w:spacing w:before="72"/>
        <w:ind w:left="0" w:right="1134"/>
        <w:rPr>
          <w:rStyle w:val="default"/>
          <w:rFonts w:cs="FrankRuehl" w:hint="cs"/>
          <w:rtl/>
        </w:rPr>
      </w:pPr>
      <w:r>
        <w:rPr>
          <w:lang w:val="he-IL"/>
        </w:rPr>
        <w:pict>
          <v:rect id="_x0000_s2060" style="position:absolute;left:0;text-align:left;margin-left:464.5pt;margin-top:8.05pt;width:75.05pt;height:20pt;z-index:251513344"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"ייצ</w:t>
      </w:r>
      <w:r>
        <w:rPr>
          <w:rStyle w:val="default"/>
          <w:rFonts w:cs="FrankRuehl" w:hint="cs"/>
          <w:rtl/>
        </w:rPr>
        <w:t xml:space="preserve">ור" </w:t>
      </w:r>
      <w:r w:rsidR="008C17FB">
        <w:rPr>
          <w:rStyle w:val="default"/>
          <w:rFonts w:cs="FrankRuehl"/>
          <w:rtl/>
        </w:rPr>
        <w:t>–</w:t>
      </w:r>
      <w:r>
        <w:rPr>
          <w:rStyle w:val="default"/>
          <w:rFonts w:cs="FrankRuehl" w:hint="cs"/>
          <w:rtl/>
        </w:rPr>
        <w:t xml:space="preserve"> לרבות מיזוג, ערבוב, הרכבה, זיקוק, עיבוד, שינוי צורה והפעלת כל תהליך כימי או פיזי להכנת תכשיר או אריזתו של תכשיר;</w:t>
      </w:r>
    </w:p>
    <w:p w:rsidR="00F850D5" w:rsidRPr="001B1754" w:rsidRDefault="00F850D5">
      <w:pPr>
        <w:pStyle w:val="P00"/>
        <w:spacing w:before="0"/>
        <w:ind w:left="0" w:right="1134"/>
        <w:rPr>
          <w:rFonts w:cs="FrankRuehl" w:hint="cs"/>
          <w:b/>
          <w:bCs/>
          <w:vanish/>
          <w:szCs w:val="20"/>
          <w:shd w:val="clear" w:color="auto" w:fill="FFFF99"/>
          <w:rtl/>
        </w:rPr>
      </w:pPr>
      <w:bookmarkStart w:id="20" w:name="Rov115"/>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46"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106 (</w:t>
      </w:r>
      <w:hyperlink r:id="rId47"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הגדרת "ייצור"</w:t>
      </w:r>
      <w:bookmarkEnd w:id="20"/>
    </w:p>
    <w:p w:rsidR="00F850D5" w:rsidRDefault="00F850D5">
      <w:pPr>
        <w:pStyle w:val="P00"/>
        <w:spacing w:before="72"/>
        <w:ind w:left="0" w:right="1134"/>
        <w:rPr>
          <w:rStyle w:val="default"/>
          <w:rFonts w:cs="FrankRuehl" w:hint="cs"/>
          <w:rtl/>
        </w:rPr>
      </w:pPr>
      <w:r>
        <w:rPr>
          <w:lang w:val="he-IL"/>
        </w:rPr>
        <w:pict>
          <v:rect id="_x0000_s2061" style="position:absolute;left:0;text-align:left;margin-left:464.5pt;margin-top:8.05pt;width:75.05pt;height:20pt;z-index:251514368"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"מוס</w:t>
      </w:r>
      <w:r>
        <w:rPr>
          <w:rStyle w:val="default"/>
          <w:rFonts w:cs="FrankRuehl" w:hint="cs"/>
          <w:rtl/>
        </w:rPr>
        <w:t xml:space="preserve">ד מוכר" </w:t>
      </w:r>
      <w:r w:rsidR="008C17FB">
        <w:rPr>
          <w:rStyle w:val="default"/>
          <w:rFonts w:cs="FrankRuehl"/>
          <w:rtl/>
        </w:rPr>
        <w:t>–</w:t>
      </w:r>
      <w:r>
        <w:rPr>
          <w:rStyle w:val="default"/>
          <w:rFonts w:cs="FrankRuehl" w:hint="cs"/>
          <w:rtl/>
        </w:rPr>
        <w:t xml:space="preserve"> מוסד בריאות ששר הבריאות הכיר בו לענין פקודה זו;</w:t>
      </w:r>
    </w:p>
    <w:p w:rsidR="00F850D5" w:rsidRPr="001B1754" w:rsidRDefault="00F850D5">
      <w:pPr>
        <w:pStyle w:val="P00"/>
        <w:spacing w:before="0"/>
        <w:ind w:left="0" w:right="1134"/>
        <w:rPr>
          <w:rFonts w:cs="FrankRuehl" w:hint="cs"/>
          <w:b/>
          <w:bCs/>
          <w:vanish/>
          <w:szCs w:val="20"/>
          <w:shd w:val="clear" w:color="auto" w:fill="FFFF99"/>
          <w:rtl/>
        </w:rPr>
      </w:pPr>
      <w:bookmarkStart w:id="21" w:name="Rov116"/>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48"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106 (</w:t>
      </w:r>
      <w:hyperlink r:id="rId49"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הגדרת "מוסד מוכר"</w:t>
      </w:r>
      <w:bookmarkEnd w:id="21"/>
    </w:p>
    <w:p w:rsidR="00F850D5" w:rsidRDefault="00F850D5">
      <w:pPr>
        <w:pStyle w:val="P00"/>
        <w:spacing w:before="72"/>
        <w:ind w:left="0" w:right="1134"/>
        <w:rPr>
          <w:rStyle w:val="default"/>
          <w:rFonts w:cs="FrankRuehl"/>
          <w:rtl/>
        </w:rPr>
      </w:pPr>
      <w:r>
        <w:rPr>
          <w:lang w:val="he-IL"/>
        </w:rPr>
        <w:pict>
          <v:rect id="_x0000_s2062" style="position:absolute;left:0;text-align:left;margin-left:464.5pt;margin-top:8.05pt;width:75.05pt;height:20pt;z-index:251515392"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"מוס</w:t>
      </w:r>
      <w:r>
        <w:rPr>
          <w:rStyle w:val="default"/>
          <w:rFonts w:cs="FrankRuehl" w:hint="cs"/>
          <w:rtl/>
        </w:rPr>
        <w:t xml:space="preserve">ד בריאות" </w:t>
      </w:r>
      <w:r w:rsidR="008C17FB">
        <w:rPr>
          <w:rStyle w:val="default"/>
          <w:rFonts w:cs="FrankRuehl"/>
          <w:rtl/>
        </w:rPr>
        <w:t>–</w:t>
      </w:r>
      <w:r>
        <w:rPr>
          <w:rStyle w:val="default"/>
          <w:rFonts w:cs="FrankRuehl" w:hint="cs"/>
          <w:rtl/>
        </w:rPr>
        <w:t xml:space="preserve"> אחד מאלה:</w:t>
      </w:r>
    </w:p>
    <w:p w:rsidR="00F850D5" w:rsidRDefault="00F850D5">
      <w:pPr>
        <w:pStyle w:val="P22"/>
        <w:spacing w:before="72"/>
        <w:ind w:left="1021" w:right="1134"/>
        <w:rPr>
          <w:rStyle w:val="default"/>
          <w:rFonts w:cs="FrankRuehl" w:hint="cs"/>
          <w:rtl/>
        </w:rPr>
      </w:pPr>
      <w:r>
        <w:rPr>
          <w:rStyle w:val="default"/>
          <w:rFonts w:cs="FrankRuehl"/>
          <w:rtl/>
        </w:rPr>
        <w:t>(1)</w:t>
      </w:r>
      <w:r>
        <w:rPr>
          <w:rStyle w:val="default"/>
          <w:rFonts w:cs="FrankRuehl"/>
          <w:rtl/>
        </w:rPr>
        <w:tab/>
        <w:t>קופ</w:t>
      </w:r>
      <w:r>
        <w:rPr>
          <w:rStyle w:val="default"/>
          <w:rFonts w:cs="FrankRuehl" w:hint="cs"/>
          <w:rtl/>
        </w:rPr>
        <w:t>ת חולים, כהגדרתה בחוק ביטוח בר</w:t>
      </w:r>
      <w:r>
        <w:rPr>
          <w:rStyle w:val="default"/>
          <w:rFonts w:cs="FrankRuehl"/>
          <w:rtl/>
        </w:rPr>
        <w:t>יאות</w:t>
      </w:r>
      <w:r>
        <w:rPr>
          <w:rStyle w:val="default"/>
          <w:rFonts w:cs="FrankRuehl" w:hint="cs"/>
          <w:rtl/>
        </w:rPr>
        <w:t>;</w:t>
      </w:r>
    </w:p>
    <w:p w:rsidR="00F850D5" w:rsidRDefault="00F850D5">
      <w:pPr>
        <w:pStyle w:val="P22"/>
        <w:spacing w:before="72"/>
        <w:ind w:left="1021" w:right="1134"/>
        <w:rPr>
          <w:rStyle w:val="default"/>
          <w:rFonts w:cs="FrankRuehl"/>
          <w:rtl/>
        </w:rPr>
      </w:pPr>
      <w:r>
        <w:rPr>
          <w:rStyle w:val="default"/>
          <w:rFonts w:cs="FrankRuehl" w:hint="cs"/>
          <w:rtl/>
        </w:rPr>
        <w:t>(2)</w:t>
      </w:r>
      <w:r>
        <w:rPr>
          <w:rStyle w:val="default"/>
          <w:rFonts w:cs="FrankRuehl"/>
          <w:rtl/>
        </w:rPr>
        <w:tab/>
        <w:t>בית</w:t>
      </w:r>
      <w:r>
        <w:rPr>
          <w:rStyle w:val="default"/>
          <w:rFonts w:cs="FrankRuehl" w:hint="cs"/>
          <w:rtl/>
        </w:rPr>
        <w:t xml:space="preserve"> חולים ממשלתי, בית חולים שבבעלות קופת חולים, וכן כל בית חולים שהוא מוסד ציבורי כמשמעותו בסעיף 9 לפקודת מס הכנסה;</w:t>
      </w:r>
    </w:p>
    <w:p w:rsidR="00F850D5" w:rsidRDefault="00F850D5" w:rsidP="00E357D6">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תאג</w:t>
      </w:r>
      <w:r>
        <w:rPr>
          <w:rStyle w:val="default"/>
          <w:rFonts w:cs="FrankRuehl" w:hint="cs"/>
          <w:rtl/>
        </w:rPr>
        <w:t>יד שנוסד לפי החלטת ממשלה לשם אספ</w:t>
      </w:r>
      <w:r>
        <w:rPr>
          <w:rStyle w:val="default"/>
          <w:rFonts w:cs="FrankRuehl"/>
          <w:rtl/>
        </w:rPr>
        <w:t>קת תכש</w:t>
      </w:r>
      <w:r>
        <w:rPr>
          <w:rStyle w:val="default"/>
          <w:rFonts w:cs="FrankRuehl" w:hint="cs"/>
          <w:rtl/>
        </w:rPr>
        <w:t>ירים;</w:t>
      </w:r>
    </w:p>
    <w:p w:rsidR="00F850D5" w:rsidRPr="001B1754" w:rsidRDefault="00F850D5">
      <w:pPr>
        <w:pStyle w:val="P00"/>
        <w:spacing w:before="0"/>
        <w:ind w:left="0" w:right="1134"/>
        <w:rPr>
          <w:rFonts w:cs="FrankRuehl" w:hint="cs"/>
          <w:b/>
          <w:bCs/>
          <w:vanish/>
          <w:szCs w:val="20"/>
          <w:shd w:val="clear" w:color="auto" w:fill="FFFF99"/>
          <w:rtl/>
        </w:rPr>
      </w:pPr>
      <w:bookmarkStart w:id="22" w:name="Rov117"/>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50"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106 (</w:t>
      </w:r>
      <w:hyperlink r:id="rId51"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הגדרת "מוסד בריאות"</w:t>
      </w:r>
      <w:bookmarkEnd w:id="22"/>
    </w:p>
    <w:p w:rsidR="008C17FB" w:rsidRPr="00D41881" w:rsidRDefault="008C17FB" w:rsidP="00316D98">
      <w:pPr>
        <w:pStyle w:val="P00"/>
        <w:spacing w:before="72"/>
        <w:ind w:left="0" w:right="1134"/>
        <w:rPr>
          <w:rStyle w:val="default"/>
          <w:rFonts w:cs="FrankRuehl" w:hint="cs"/>
          <w:rtl/>
        </w:rPr>
      </w:pPr>
      <w:r w:rsidRPr="00D41881">
        <w:rPr>
          <w:lang w:val="he-IL"/>
        </w:rPr>
        <w:pict>
          <v:rect id="_x0000_s2307" style="position:absolute;left:0;text-align:left;margin-left:464.5pt;margin-top:8.05pt;width:75.05pt;height:19.95pt;z-index:251601408" o:allowincell="f" filled="f" stroked="f" strokecolor="lime" strokeweight=".25pt">
            <v:textbox style="mso-next-textbox:#_x0000_s2307" inset="0,0,0,0">
              <w:txbxContent>
                <w:p w:rsidR="001A541D" w:rsidRDefault="001A541D" w:rsidP="008C17F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00316D98" w:rsidRPr="00D41881">
        <w:rPr>
          <w:rStyle w:val="default"/>
          <w:rFonts w:cs="FrankRuehl" w:hint="cs"/>
          <w:rtl/>
        </w:rPr>
        <w:t xml:space="preserve">עסק אחר למכירת תכשירים בלא מרשם" </w:t>
      </w:r>
      <w:r w:rsidR="00316D98" w:rsidRPr="00D41881">
        <w:rPr>
          <w:rStyle w:val="default"/>
          <w:rFonts w:cs="FrankRuehl"/>
          <w:rtl/>
        </w:rPr>
        <w:t>–</w:t>
      </w:r>
      <w:r w:rsidR="00316D98" w:rsidRPr="00D41881">
        <w:rPr>
          <w:rStyle w:val="default"/>
          <w:rFonts w:cs="FrankRuehl" w:hint="cs"/>
          <w:rtl/>
        </w:rPr>
        <w:t xml:space="preserve"> עסק שקיבל אישור מאת המנהל בהתאם לתקנות לפי סעיף 42(ג), למכור תכשירים בלא מרשם שלא בבית מרקחת או שלא בידי רוקח</w:t>
      </w:r>
      <w:r w:rsidRPr="00D41881">
        <w:rPr>
          <w:rStyle w:val="default"/>
          <w:rFonts w:cs="FrankRuehl" w:hint="cs"/>
          <w:rtl/>
        </w:rPr>
        <w:t>;</w:t>
      </w:r>
    </w:p>
    <w:p w:rsidR="008C17FB" w:rsidRPr="001B1754" w:rsidRDefault="008C17FB" w:rsidP="008C17FB">
      <w:pPr>
        <w:pStyle w:val="P00"/>
        <w:tabs>
          <w:tab w:val="clear" w:pos="6259"/>
        </w:tabs>
        <w:spacing w:before="0"/>
        <w:ind w:left="0" w:right="1134"/>
        <w:rPr>
          <w:rFonts w:cs="FrankRuehl" w:hint="cs"/>
          <w:vanish/>
          <w:color w:val="FF0000"/>
          <w:szCs w:val="20"/>
          <w:shd w:val="clear" w:color="auto" w:fill="FFFF99"/>
          <w:rtl/>
        </w:rPr>
      </w:pPr>
      <w:bookmarkStart w:id="23" w:name="Rov282"/>
      <w:r w:rsidRPr="001B1754">
        <w:rPr>
          <w:rFonts w:cs="FrankRuehl" w:hint="cs"/>
          <w:vanish/>
          <w:color w:val="FF0000"/>
          <w:szCs w:val="20"/>
          <w:shd w:val="clear" w:color="auto" w:fill="FFFF99"/>
          <w:rtl/>
        </w:rPr>
        <w:t>מיום 7.10.2016</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C17FB" w:rsidRPr="001B1754" w:rsidRDefault="008C17FB" w:rsidP="008C17FB">
      <w:pPr>
        <w:pStyle w:val="P00"/>
        <w:tabs>
          <w:tab w:val="clear" w:pos="6259"/>
        </w:tabs>
        <w:spacing w:before="0"/>
        <w:ind w:left="0" w:right="1134"/>
        <w:rPr>
          <w:rFonts w:cs="FrankRuehl" w:hint="cs"/>
          <w:vanish/>
          <w:szCs w:val="20"/>
          <w:shd w:val="clear" w:color="auto" w:fill="FFFF99"/>
          <w:rtl/>
        </w:rPr>
      </w:pPr>
      <w:hyperlink r:id="rId5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5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C17FB" w:rsidRPr="00D41881" w:rsidRDefault="008C17FB"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הגדרת "</w:t>
      </w:r>
      <w:r w:rsidR="00316D98" w:rsidRPr="001B1754">
        <w:rPr>
          <w:rFonts w:cs="FrankRuehl" w:hint="cs"/>
          <w:b/>
          <w:bCs/>
          <w:vanish/>
          <w:szCs w:val="20"/>
          <w:shd w:val="clear" w:color="auto" w:fill="FFFF99"/>
          <w:rtl/>
        </w:rPr>
        <w:t>עסק אחר למכירת תכשירים בלא מרשם</w:t>
      </w:r>
      <w:r w:rsidRPr="001B1754">
        <w:rPr>
          <w:rFonts w:cs="FrankRuehl" w:hint="cs"/>
          <w:b/>
          <w:bCs/>
          <w:vanish/>
          <w:szCs w:val="20"/>
          <w:shd w:val="clear" w:color="auto" w:fill="FFFF99"/>
          <w:rtl/>
        </w:rPr>
        <w:t>"</w:t>
      </w:r>
      <w:bookmarkEnd w:id="23"/>
    </w:p>
    <w:p w:rsidR="00F850D5" w:rsidRDefault="00F850D5">
      <w:pPr>
        <w:pStyle w:val="P00"/>
        <w:spacing w:before="72"/>
        <w:ind w:left="0" w:right="1134"/>
        <w:rPr>
          <w:rStyle w:val="default"/>
          <w:rFonts w:cs="FrankRuehl" w:hint="cs"/>
          <w:rtl/>
        </w:rPr>
      </w:pPr>
      <w:r>
        <w:rPr>
          <w:lang w:val="he-IL"/>
        </w:rPr>
        <w:pict>
          <v:rect id="_x0000_s2063" style="position:absolute;left:0;text-align:left;margin-left:464.5pt;margin-top:8.05pt;width:75.05pt;height:20pt;z-index:25151641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"שיו</w:t>
      </w:r>
      <w:r>
        <w:rPr>
          <w:rStyle w:val="default"/>
          <w:rFonts w:cs="FrankRuehl" w:hint="cs"/>
          <w:rtl/>
        </w:rPr>
        <w:t xml:space="preserve">וק" </w:t>
      </w:r>
      <w:r w:rsidR="00316D98">
        <w:rPr>
          <w:rStyle w:val="default"/>
          <w:rFonts w:cs="FrankRuehl"/>
          <w:rtl/>
        </w:rPr>
        <w:t>–</w:t>
      </w:r>
      <w:r>
        <w:rPr>
          <w:rStyle w:val="default"/>
          <w:rFonts w:cs="FrankRuehl" w:hint="cs"/>
          <w:rtl/>
        </w:rPr>
        <w:t xml:space="preserve"> מכירה, הספקה, יבוא, יצוא או העברת בעלות או החזקה בדרך אחרת;</w:t>
      </w:r>
    </w:p>
    <w:p w:rsidR="00F850D5" w:rsidRPr="001B1754" w:rsidRDefault="00F850D5">
      <w:pPr>
        <w:pStyle w:val="P00"/>
        <w:spacing w:before="0"/>
        <w:ind w:left="0" w:right="1134"/>
        <w:rPr>
          <w:rFonts w:cs="FrankRuehl" w:hint="cs"/>
          <w:b/>
          <w:bCs/>
          <w:vanish/>
          <w:szCs w:val="20"/>
          <w:shd w:val="clear" w:color="auto" w:fill="FFFF99"/>
          <w:rtl/>
        </w:rPr>
      </w:pPr>
      <w:bookmarkStart w:id="24" w:name="Rov118"/>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54"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55"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הגדרת "שיווק"</w:t>
      </w:r>
      <w:bookmarkEnd w:id="24"/>
    </w:p>
    <w:p w:rsidR="00D41881" w:rsidRPr="00D41881" w:rsidRDefault="00F850D5" w:rsidP="00D41881">
      <w:pPr>
        <w:pStyle w:val="P00"/>
        <w:spacing w:before="72"/>
        <w:ind w:left="0" w:right="1134"/>
        <w:rPr>
          <w:rStyle w:val="default"/>
          <w:rFonts w:cs="FrankRuehl" w:hint="cs"/>
          <w:rtl/>
        </w:rPr>
      </w:pPr>
      <w:r>
        <w:rPr>
          <w:lang w:val="he-IL"/>
        </w:rPr>
        <w:pict>
          <v:rect id="_x0000_s2064" style="position:absolute;left:0;text-align:left;margin-left:464.5pt;margin-top:8.05pt;width:75.05pt;height:17.8pt;z-index:251517440"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sz w:val="26"/>
          <w:rtl/>
        </w:rPr>
        <w:tab/>
      </w:r>
      <w:r>
        <w:rPr>
          <w:rStyle w:val="default"/>
          <w:rFonts w:cs="FrankRuehl"/>
          <w:rtl/>
        </w:rPr>
        <w:t>"</w:t>
      </w:r>
      <w:r w:rsidR="00D41881" w:rsidRPr="00D41881">
        <w:rPr>
          <w:rStyle w:val="default"/>
          <w:rFonts w:cs="FrankRuehl" w:hint="cs"/>
          <w:rtl/>
        </w:rPr>
        <w:t xml:space="preserve">תכשיר", "סם מרפא" </w:t>
      </w:r>
      <w:r w:rsidR="00D41881" w:rsidRPr="00D41881">
        <w:rPr>
          <w:rStyle w:val="default"/>
          <w:rFonts w:cs="FrankRuehl"/>
          <w:rtl/>
        </w:rPr>
        <w:t>–</w:t>
      </w:r>
      <w:r w:rsidR="00D41881" w:rsidRPr="00D41881">
        <w:rPr>
          <w:rStyle w:val="default"/>
          <w:rFonts w:cs="FrankRuehl" w:hint="cs"/>
          <w:rtl/>
        </w:rPr>
        <w:t xml:space="preserve"> כל צורה של חומר או שילוב של חומרים שמתקיים בו אחד מאלה, ולמעט דם או רכיב בדם שנאסף מאדם המיועד לשמש בתפקידו הפיזיולוגי המקורי ולא עבר תהליך עיבוד משמעותי:</w:t>
      </w:r>
    </w:p>
    <w:p w:rsidR="00D41881" w:rsidRPr="00D41881" w:rsidRDefault="00D41881" w:rsidP="00D41881">
      <w:pPr>
        <w:pStyle w:val="P22"/>
        <w:spacing w:before="72"/>
        <w:ind w:left="1021" w:right="1134"/>
        <w:rPr>
          <w:rStyle w:val="default"/>
          <w:rFonts w:cs="FrankRuehl" w:hint="cs"/>
          <w:rtl/>
        </w:rPr>
      </w:pPr>
      <w:r w:rsidRPr="00D41881">
        <w:rPr>
          <w:rStyle w:val="default"/>
          <w:rFonts w:cs="FrankRuehl" w:hint="cs"/>
          <w:rtl/>
        </w:rPr>
        <w:t>(1)</w:t>
      </w:r>
      <w:r w:rsidRPr="00D41881">
        <w:rPr>
          <w:rStyle w:val="default"/>
          <w:rFonts w:cs="FrankRuehl" w:hint="cs"/>
          <w:rtl/>
        </w:rPr>
        <w:tab/>
        <w:t>הוא בעל תכונות לריפוי או למניעה של מחלה באדם או בבעל חיים או לטיפול במחלה כאמור, או מוצג כבעל תכונות כאמור;</w:t>
      </w:r>
    </w:p>
    <w:p w:rsidR="00D41881" w:rsidRPr="00D41881" w:rsidRDefault="00D41881" w:rsidP="00D41881">
      <w:pPr>
        <w:pStyle w:val="P22"/>
        <w:spacing w:before="72"/>
        <w:ind w:left="1021" w:right="1134"/>
        <w:rPr>
          <w:rStyle w:val="default"/>
          <w:rFonts w:cs="FrankRuehl" w:hint="cs"/>
          <w:rtl/>
        </w:rPr>
      </w:pPr>
      <w:r w:rsidRPr="00D41881">
        <w:rPr>
          <w:rStyle w:val="default"/>
          <w:rFonts w:cs="FrankRuehl" w:hint="cs"/>
          <w:rtl/>
        </w:rPr>
        <w:t>(2)</w:t>
      </w:r>
      <w:r w:rsidRPr="00D41881">
        <w:rPr>
          <w:rStyle w:val="default"/>
          <w:rFonts w:cs="FrankRuehl" w:hint="cs"/>
          <w:rtl/>
        </w:rPr>
        <w:tab/>
        <w:t>הוא גורם או ניתן לאדם או לבעל חיים במטרה לגרום, לשחזור, להחלפה, לתיקון או לשינוי של פעולה פיזיולוגית בגוף, באמצעות פעולה פרמקולוגית, אימונולוגית או מטבולית;</w:t>
      </w:r>
    </w:p>
    <w:p w:rsidR="00D41881" w:rsidRPr="00D41881" w:rsidRDefault="00D41881" w:rsidP="00D41881">
      <w:pPr>
        <w:pStyle w:val="P22"/>
        <w:spacing w:before="72"/>
        <w:ind w:left="1021" w:right="1134"/>
        <w:rPr>
          <w:rStyle w:val="default"/>
          <w:rFonts w:cs="FrankRuehl" w:hint="cs"/>
          <w:rtl/>
        </w:rPr>
      </w:pPr>
      <w:r w:rsidRPr="00D41881">
        <w:rPr>
          <w:rStyle w:val="default"/>
          <w:rFonts w:cs="FrankRuehl" w:hint="cs"/>
          <w:rtl/>
        </w:rPr>
        <w:t>(3)</w:t>
      </w:r>
      <w:r w:rsidRPr="00D41881">
        <w:rPr>
          <w:rStyle w:val="default"/>
          <w:rFonts w:cs="FrankRuehl" w:hint="cs"/>
          <w:rtl/>
        </w:rPr>
        <w:tab/>
        <w:t>הוא ניתן לאדם או לבעל חיים לשם אבחון רפואי או שניתן לתת אותו לאדם או לבעל חיים לשם אבחון כאמור;</w:t>
      </w:r>
    </w:p>
    <w:p w:rsidR="00316D98" w:rsidRPr="001B1754" w:rsidRDefault="00316D98" w:rsidP="00316D98">
      <w:pPr>
        <w:pStyle w:val="P00"/>
        <w:spacing w:before="0"/>
        <w:ind w:left="0" w:right="1134"/>
        <w:rPr>
          <w:rFonts w:cs="FrankRuehl" w:hint="cs"/>
          <w:b/>
          <w:bCs/>
          <w:vanish/>
          <w:szCs w:val="20"/>
          <w:shd w:val="clear" w:color="auto" w:fill="FFFF99"/>
          <w:rtl/>
        </w:rPr>
      </w:pPr>
      <w:bookmarkStart w:id="25" w:name="Rov218"/>
      <w:r w:rsidRPr="001B1754">
        <w:rPr>
          <w:rFonts w:cs="FrankRuehl" w:hint="cs"/>
          <w:vanish/>
          <w:color w:val="FF0000"/>
          <w:szCs w:val="20"/>
          <w:shd w:val="clear" w:color="auto" w:fill="FFFF99"/>
          <w:rtl/>
        </w:rPr>
        <w:t>מיום 1.1.1999</w:t>
      </w:r>
    </w:p>
    <w:p w:rsidR="00316D98" w:rsidRPr="001B1754" w:rsidRDefault="00316D98" w:rsidP="00316D98">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316D98" w:rsidRPr="001B1754" w:rsidRDefault="00316D98" w:rsidP="00316D98">
      <w:pPr>
        <w:pStyle w:val="P00"/>
        <w:tabs>
          <w:tab w:val="clear" w:pos="6259"/>
        </w:tabs>
        <w:spacing w:before="0"/>
        <w:ind w:left="0" w:right="1134"/>
        <w:rPr>
          <w:rStyle w:val="default"/>
          <w:rFonts w:cs="FrankRuehl" w:hint="cs"/>
          <w:vanish/>
          <w:sz w:val="20"/>
          <w:szCs w:val="20"/>
          <w:shd w:val="clear" w:color="auto" w:fill="FFFF99"/>
          <w:rtl/>
        </w:rPr>
      </w:pPr>
      <w:hyperlink r:id="rId56"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57"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316D98" w:rsidRPr="001B1754" w:rsidRDefault="00316D98" w:rsidP="00316D98">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הגדרת "תכשיר"</w:t>
      </w:r>
    </w:p>
    <w:p w:rsidR="00316D98" w:rsidRPr="001B1754" w:rsidRDefault="00316D98" w:rsidP="00316D98">
      <w:pPr>
        <w:pStyle w:val="P00"/>
        <w:tabs>
          <w:tab w:val="clear" w:pos="6259"/>
        </w:tabs>
        <w:spacing w:before="0"/>
        <w:ind w:left="0" w:right="1134"/>
        <w:rPr>
          <w:rStyle w:val="default"/>
          <w:rFonts w:cs="FrankRuehl" w:hint="cs"/>
          <w:vanish/>
          <w:sz w:val="20"/>
          <w:szCs w:val="20"/>
          <w:shd w:val="clear" w:color="auto" w:fill="FFFF99"/>
          <w:rtl/>
        </w:rPr>
      </w:pPr>
    </w:p>
    <w:p w:rsidR="00316D98" w:rsidRPr="001B1754" w:rsidRDefault="00316D98" w:rsidP="00F25618">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30.</w:t>
      </w:r>
      <w:r w:rsidR="00F25618"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.2016</w:t>
      </w:r>
    </w:p>
    <w:p w:rsidR="00316D98" w:rsidRPr="001B1754" w:rsidRDefault="00316D98" w:rsidP="00316D98">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23</w:t>
      </w:r>
    </w:p>
    <w:p w:rsidR="00316D98" w:rsidRPr="001B1754" w:rsidRDefault="00316D98" w:rsidP="00316D98">
      <w:pPr>
        <w:pStyle w:val="P00"/>
        <w:spacing w:before="0"/>
        <w:ind w:left="0" w:right="1134"/>
        <w:rPr>
          <w:rStyle w:val="default"/>
          <w:rFonts w:cs="FrankRuehl" w:hint="cs"/>
          <w:vanish/>
          <w:sz w:val="20"/>
          <w:szCs w:val="20"/>
          <w:shd w:val="clear" w:color="auto" w:fill="FFFF99"/>
          <w:rtl/>
        </w:rPr>
      </w:pPr>
      <w:hyperlink r:id="rId58" w:history="1">
        <w:r w:rsidRPr="001B1754">
          <w:rPr>
            <w:rStyle w:val="Hyperlink"/>
            <w:rFonts w:cs="FrankRuehl" w:hint="cs"/>
            <w:vanish/>
            <w:szCs w:val="20"/>
            <w:shd w:val="clear" w:color="auto" w:fill="FFFF99"/>
            <w:rtl/>
          </w:rPr>
          <w:t>ס"ח תשע"ו מס' 2510</w:t>
        </w:r>
      </w:hyperlink>
      <w:r w:rsidRPr="001B1754">
        <w:rPr>
          <w:rStyle w:val="default"/>
          <w:rFonts w:cs="FrankRuehl" w:hint="cs"/>
          <w:vanish/>
          <w:sz w:val="20"/>
          <w:szCs w:val="20"/>
          <w:shd w:val="clear" w:color="auto" w:fill="FFFF99"/>
          <w:rtl/>
        </w:rPr>
        <w:t xml:space="preserve"> מיום 30.11.2015 עמ' 175 (</w:t>
      </w:r>
      <w:hyperlink r:id="rId59" w:history="1">
        <w:r w:rsidRPr="001B1754">
          <w:rPr>
            <w:rStyle w:val="Hyperlink"/>
            <w:rFonts w:cs="FrankRuehl" w:hint="cs"/>
            <w:vanish/>
            <w:szCs w:val="20"/>
            <w:shd w:val="clear" w:color="auto" w:fill="FFFF99"/>
            <w:rtl/>
          </w:rPr>
          <w:t>ה"ח 951</w:t>
        </w:r>
      </w:hyperlink>
      <w:r w:rsidRPr="001B1754">
        <w:rPr>
          <w:rStyle w:val="default"/>
          <w:rFonts w:cs="FrankRuehl" w:hint="cs"/>
          <w:vanish/>
          <w:sz w:val="20"/>
          <w:szCs w:val="20"/>
          <w:shd w:val="clear" w:color="auto" w:fill="FFFF99"/>
          <w:rtl/>
        </w:rPr>
        <w:t>)</w:t>
      </w:r>
    </w:p>
    <w:p w:rsidR="00F25618" w:rsidRPr="001B1754" w:rsidRDefault="00F25618" w:rsidP="00316D98">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תשע"ו-2016</w:t>
      </w:r>
    </w:p>
    <w:p w:rsidR="00F25618" w:rsidRPr="001B1754" w:rsidRDefault="00F25618" w:rsidP="00316D98">
      <w:pPr>
        <w:pStyle w:val="P00"/>
        <w:spacing w:before="0"/>
        <w:ind w:left="0" w:right="1134"/>
        <w:rPr>
          <w:rStyle w:val="default"/>
          <w:rFonts w:cs="FrankRuehl" w:hint="cs"/>
          <w:vanish/>
          <w:sz w:val="20"/>
          <w:szCs w:val="20"/>
          <w:shd w:val="clear" w:color="auto" w:fill="FFFF99"/>
          <w:rtl/>
        </w:rPr>
      </w:pPr>
      <w:hyperlink r:id="rId60" w:history="1">
        <w:r w:rsidRPr="001B1754">
          <w:rPr>
            <w:rStyle w:val="Hyperlink"/>
            <w:rFonts w:cs="FrankRuehl" w:hint="cs"/>
            <w:vanish/>
            <w:szCs w:val="20"/>
            <w:shd w:val="clear" w:color="auto" w:fill="FFFF99"/>
            <w:rtl/>
          </w:rPr>
          <w:t>ק"ת תשע"ו מס' 7664</w:t>
        </w:r>
      </w:hyperlink>
      <w:r w:rsidRPr="001B1754">
        <w:rPr>
          <w:rStyle w:val="default"/>
          <w:rFonts w:cs="FrankRuehl" w:hint="cs"/>
          <w:vanish/>
          <w:sz w:val="20"/>
          <w:szCs w:val="20"/>
          <w:shd w:val="clear" w:color="auto" w:fill="FFFF99"/>
          <w:rtl/>
        </w:rPr>
        <w:t xml:space="preserve"> מיום 30.5.2016 עמ' 1184</w:t>
      </w:r>
    </w:p>
    <w:p w:rsidR="00316D98" w:rsidRPr="001B1754" w:rsidRDefault="00316D98" w:rsidP="00316D98">
      <w:pPr>
        <w:pStyle w:val="P0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"תכשיר" – כ</w:t>
      </w:r>
      <w:r w:rsidRPr="001B1754">
        <w:rPr>
          <w:rStyle w:val="default"/>
          <w:rFonts w:cs="FrankRuehl" w:hint="cs"/>
          <w:vanish/>
          <w:sz w:val="22"/>
          <w:szCs w:val="22"/>
          <w:shd w:val="clear" w:color="auto" w:fill="FFFF99"/>
          <w:rtl/>
        </w:rPr>
        <w:t xml:space="preserve">ל צורה של סמי מרפא שעברו תהליך של עיבוד, לרבות תכשיר רפואי </w:t>
      </w:r>
      <w:r w:rsidRPr="001B1754">
        <w:rPr>
          <w:rStyle w:val="default"/>
          <w:rFonts w:cs="FrankRuehl" w:hint="cs"/>
          <w:strike/>
          <w:vanish/>
          <w:sz w:val="22"/>
          <w:szCs w:val="22"/>
          <w:shd w:val="clear" w:color="auto" w:fill="FFFF99"/>
          <w:rtl/>
        </w:rPr>
        <w:t>ותכשיר מזון רפואי</w:t>
      </w:r>
      <w:r w:rsidRPr="001B1754">
        <w:rPr>
          <w:rStyle w:val="default"/>
          <w:rFonts w:cs="FrankRuehl" w:hint="cs"/>
          <w:vanish/>
          <w:sz w:val="22"/>
          <w:szCs w:val="22"/>
          <w:shd w:val="clear" w:color="auto" w:fill="FFFF99"/>
          <w:rtl/>
        </w:rPr>
        <w:t>;</w:t>
      </w:r>
    </w:p>
    <w:p w:rsidR="00316D98" w:rsidRPr="001B1754" w:rsidRDefault="00316D98" w:rsidP="00316D98">
      <w:pPr>
        <w:pStyle w:val="P00"/>
        <w:tabs>
          <w:tab w:val="clear" w:pos="6259"/>
        </w:tabs>
        <w:spacing w:before="0"/>
        <w:ind w:left="0" w:right="1134"/>
        <w:rPr>
          <w:rStyle w:val="default"/>
          <w:rFonts w:cs="FrankRuehl" w:hint="cs"/>
          <w:vanish/>
          <w:sz w:val="20"/>
          <w:szCs w:val="20"/>
          <w:shd w:val="clear" w:color="auto" w:fill="FFFF99"/>
          <w:rtl/>
        </w:rPr>
      </w:pPr>
    </w:p>
    <w:p w:rsidR="00316D98" w:rsidRPr="001B1754" w:rsidRDefault="00316D98" w:rsidP="00316D98">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7.10.2016</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hyperlink r:id="rId6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758 (</w:t>
      </w:r>
      <w:hyperlink r:id="rId6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הגדרת "תכשיר"</w:t>
      </w:r>
    </w:p>
    <w:p w:rsidR="00316D98" w:rsidRPr="001B1754" w:rsidRDefault="00316D98" w:rsidP="00316D98">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316D98" w:rsidRPr="00316D98" w:rsidRDefault="00316D98" w:rsidP="00316D98">
      <w:pPr>
        <w:pStyle w:val="P00"/>
        <w:spacing w:before="0"/>
        <w:ind w:left="0" w:right="1134"/>
        <w:rPr>
          <w:rStyle w:val="default"/>
          <w:rFonts w:cs="FrankRuehl" w:hint="cs"/>
          <w:strike/>
          <w:sz w:val="2"/>
          <w:szCs w:val="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"תכשיר" – כ</w:t>
      </w:r>
      <w:r w:rsidRPr="001B1754">
        <w:rPr>
          <w:rStyle w:val="default"/>
          <w:rFonts w:cs="FrankRuehl" w:hint="cs"/>
          <w:strike/>
          <w:vanish/>
          <w:sz w:val="22"/>
          <w:szCs w:val="22"/>
          <w:shd w:val="clear" w:color="auto" w:fill="FFFF99"/>
          <w:rtl/>
        </w:rPr>
        <w:t>ל צורה של סמי מרפא שעברו תהליך של עיבוד, לרבות תכשיר רפואי;</w:t>
      </w:r>
      <w:bookmarkEnd w:id="25"/>
    </w:p>
    <w:p w:rsidR="00316D98" w:rsidRDefault="00316D98">
      <w:pPr>
        <w:pStyle w:val="P00"/>
        <w:spacing w:before="72"/>
        <w:ind w:left="0" w:right="1134"/>
        <w:rPr>
          <w:rStyle w:val="default"/>
          <w:rFonts w:cs="FrankRuehl" w:hint="cs"/>
          <w:rtl/>
        </w:rPr>
      </w:pPr>
    </w:p>
    <w:p w:rsidR="00F850D5" w:rsidRDefault="00F850D5" w:rsidP="00D41881">
      <w:pPr>
        <w:pStyle w:val="P00"/>
        <w:spacing w:before="72"/>
        <w:ind w:left="0" w:right="1134"/>
        <w:rPr>
          <w:rStyle w:val="default"/>
          <w:rFonts w:cs="FrankRuehl" w:hint="cs"/>
          <w:rtl/>
        </w:rPr>
      </w:pPr>
      <w:r>
        <w:rPr>
          <w:lang w:val="he-IL"/>
        </w:rPr>
        <w:pict>
          <v:rect id="_x0000_s2065" style="position:absolute;left:0;text-align:left;margin-left:464.5pt;margin-top:8.05pt;width:75.05pt;height:20pt;z-index:25151846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תשע"ו-2015</w:t>
                  </w:r>
                </w:p>
              </w:txbxContent>
            </v:textbox>
            <w10:anchorlock/>
          </v:rect>
        </w:pict>
      </w:r>
      <w:r>
        <w:rPr>
          <w:rFonts w:cs="FrankRuehl"/>
          <w:sz w:val="26"/>
          <w:rtl/>
        </w:rPr>
        <w:tab/>
      </w:r>
      <w:r>
        <w:rPr>
          <w:rStyle w:val="default"/>
          <w:rFonts w:cs="FrankRuehl"/>
          <w:rtl/>
        </w:rPr>
        <w:t>"תכש</w:t>
      </w:r>
      <w:r>
        <w:rPr>
          <w:rStyle w:val="default"/>
          <w:rFonts w:cs="FrankRuehl" w:hint="cs"/>
          <w:rtl/>
        </w:rPr>
        <w:t xml:space="preserve">יר רפואי" </w:t>
      </w:r>
      <w:r w:rsidR="00316D98">
        <w:rPr>
          <w:rStyle w:val="default"/>
          <w:rFonts w:cs="FrankRuehl"/>
          <w:rtl/>
        </w:rPr>
        <w:t>–</w:t>
      </w:r>
      <w:r>
        <w:rPr>
          <w:rStyle w:val="default"/>
          <w:rFonts w:cs="FrankRuehl" w:hint="cs"/>
          <w:rtl/>
        </w:rPr>
        <w:t xml:space="preserve"> </w:t>
      </w:r>
      <w:r w:rsidR="00D41881">
        <w:rPr>
          <w:rStyle w:val="default"/>
          <w:rFonts w:cs="FrankRuehl" w:hint="cs"/>
          <w:rtl/>
        </w:rPr>
        <w:t>(נמחקה)</w:t>
      </w:r>
      <w:r>
        <w:rPr>
          <w:rStyle w:val="default"/>
          <w:rFonts w:cs="FrankRuehl" w:hint="cs"/>
          <w:rtl/>
        </w:rPr>
        <w:t>;</w:t>
      </w:r>
    </w:p>
    <w:p w:rsidR="00F850D5" w:rsidRPr="001B1754" w:rsidRDefault="00F850D5">
      <w:pPr>
        <w:pStyle w:val="P00"/>
        <w:spacing w:before="0"/>
        <w:ind w:left="0" w:right="1134"/>
        <w:rPr>
          <w:rFonts w:cs="FrankRuehl" w:hint="cs"/>
          <w:b/>
          <w:bCs/>
          <w:vanish/>
          <w:szCs w:val="20"/>
          <w:shd w:val="clear" w:color="auto" w:fill="FFFF99"/>
          <w:rtl/>
        </w:rPr>
      </w:pPr>
      <w:bookmarkStart w:id="26" w:name="Rov219"/>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63"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64"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הגדרת "תכשיר רפואי"</w:t>
      </w:r>
    </w:p>
    <w:p w:rsidR="00316D98" w:rsidRPr="001B1754" w:rsidRDefault="00316D98" w:rsidP="00316D98">
      <w:pPr>
        <w:pStyle w:val="P00"/>
        <w:tabs>
          <w:tab w:val="clear" w:pos="6259"/>
        </w:tabs>
        <w:spacing w:before="0"/>
        <w:ind w:left="0" w:right="1134"/>
        <w:rPr>
          <w:rStyle w:val="default"/>
          <w:rFonts w:cs="FrankRuehl" w:hint="cs"/>
          <w:vanish/>
          <w:sz w:val="20"/>
          <w:szCs w:val="20"/>
          <w:shd w:val="clear" w:color="auto" w:fill="FFFF99"/>
          <w:rtl/>
        </w:rPr>
      </w:pPr>
    </w:p>
    <w:p w:rsidR="00316D98" w:rsidRPr="001B1754" w:rsidRDefault="00316D98" w:rsidP="00316D98">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7.10.2016</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hyperlink r:id="rId6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6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מחיקת הגדרת "תכשיר רפואי"</w:t>
      </w:r>
    </w:p>
    <w:p w:rsidR="00316D98" w:rsidRPr="001B1754" w:rsidRDefault="00316D98" w:rsidP="00316D98">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316D98" w:rsidRPr="00316D98" w:rsidRDefault="00316D98" w:rsidP="00316D98">
      <w:pPr>
        <w:pStyle w:val="P00"/>
        <w:spacing w:before="0"/>
        <w:ind w:left="0" w:right="1134"/>
        <w:rPr>
          <w:rStyle w:val="default"/>
          <w:rFonts w:cs="FrankRuehl" w:hint="cs"/>
          <w:strike/>
          <w:sz w:val="2"/>
          <w:szCs w:val="2"/>
          <w:shd w:val="clear" w:color="auto" w:fill="FFFF99"/>
          <w:rtl/>
        </w:rPr>
      </w:pP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"תכש</w:t>
      </w:r>
      <w:r w:rsidRPr="001B1754">
        <w:rPr>
          <w:rStyle w:val="default"/>
          <w:rFonts w:cs="FrankRuehl" w:hint="cs"/>
          <w:strike/>
          <w:vanish/>
          <w:sz w:val="22"/>
          <w:szCs w:val="22"/>
          <w:shd w:val="clear" w:color="auto" w:fill="FFFF99"/>
          <w:rtl/>
        </w:rPr>
        <w:t xml:space="preserve">יר רפואי"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לרבות תכשיר לשימוש ברפואה וטרינרית ותכשיר בעל ערך תזונתי המיועד להזרקה תוך ורידית ולמעט ציוד רפואי;</w:t>
      </w:r>
      <w:bookmarkEnd w:id="26"/>
    </w:p>
    <w:p w:rsidR="00F850D5" w:rsidRDefault="00F850D5" w:rsidP="00D41881">
      <w:pPr>
        <w:pStyle w:val="P00"/>
        <w:spacing w:before="72"/>
        <w:ind w:left="0" w:right="1134"/>
        <w:rPr>
          <w:rStyle w:val="default"/>
          <w:rFonts w:cs="FrankRuehl" w:hint="cs"/>
          <w:rtl/>
        </w:rPr>
      </w:pPr>
      <w:r>
        <w:rPr>
          <w:lang w:val="he-IL"/>
        </w:rPr>
        <w:pict>
          <v:rect id="_x0000_s2066" style="position:absolute;left:0;text-align:left;margin-left:464.5pt;margin-top:8.05pt;width:75.05pt;height:17.95pt;z-index:251519488" o:allowincell="f" filled="f" stroked="f" strokecolor="lime" strokeweight=".25pt">
            <v:textbox inset="0,0,0,0">
              <w:txbxContent>
                <w:p w:rsidR="001A541D" w:rsidRDefault="001A541D" w:rsidP="0080225F">
                  <w:pPr>
                    <w:spacing w:line="160" w:lineRule="exact"/>
                    <w:jc w:val="left"/>
                    <w:rPr>
                      <w:rFonts w:cs="Miriam" w:hint="cs"/>
                      <w:noProof/>
                      <w:sz w:val="18"/>
                      <w:szCs w:val="18"/>
                      <w:rtl/>
                    </w:rPr>
                  </w:pPr>
                  <w:r>
                    <w:rPr>
                      <w:rFonts w:cs="Miriam" w:hint="cs"/>
                      <w:noProof/>
                      <w:sz w:val="18"/>
                      <w:szCs w:val="18"/>
                      <w:rtl/>
                    </w:rPr>
                    <w:t>(תיקון מס' 23) תשע"ו-2015</w:t>
                  </w:r>
                </w:p>
              </w:txbxContent>
            </v:textbox>
            <w10:anchorlock/>
          </v:rect>
        </w:pict>
      </w:r>
      <w:r>
        <w:rPr>
          <w:rFonts w:cs="FrankRuehl"/>
          <w:sz w:val="26"/>
          <w:rtl/>
        </w:rPr>
        <w:tab/>
      </w:r>
      <w:r>
        <w:rPr>
          <w:rStyle w:val="default"/>
          <w:rFonts w:cs="FrankRuehl"/>
          <w:rtl/>
        </w:rPr>
        <w:t>"תכש</w:t>
      </w:r>
      <w:r>
        <w:rPr>
          <w:rStyle w:val="default"/>
          <w:rFonts w:cs="FrankRuehl" w:hint="cs"/>
          <w:rtl/>
        </w:rPr>
        <w:t xml:space="preserve">יר מזון רפואי" </w:t>
      </w:r>
      <w:r w:rsidR="0080225F">
        <w:rPr>
          <w:rStyle w:val="default"/>
          <w:rFonts w:cs="FrankRuehl"/>
          <w:rtl/>
        </w:rPr>
        <w:t>–</w:t>
      </w:r>
      <w:r>
        <w:rPr>
          <w:rStyle w:val="default"/>
          <w:rFonts w:cs="FrankRuehl" w:hint="cs"/>
          <w:rtl/>
        </w:rPr>
        <w:t xml:space="preserve"> </w:t>
      </w:r>
      <w:r w:rsidR="00D41881">
        <w:rPr>
          <w:rStyle w:val="default"/>
          <w:rFonts w:cs="FrankRuehl" w:hint="cs"/>
          <w:rtl/>
        </w:rPr>
        <w:t>(נמחקה)</w:t>
      </w:r>
      <w:r>
        <w:rPr>
          <w:rStyle w:val="default"/>
          <w:rFonts w:cs="FrankRuehl" w:hint="cs"/>
          <w:rtl/>
        </w:rPr>
        <w:t>;</w:t>
      </w:r>
    </w:p>
    <w:p w:rsidR="0080225F" w:rsidRPr="001B1754" w:rsidRDefault="0080225F" w:rsidP="0080225F">
      <w:pPr>
        <w:pStyle w:val="P00"/>
        <w:spacing w:before="0"/>
        <w:ind w:left="0" w:right="1134"/>
        <w:rPr>
          <w:rFonts w:cs="FrankRuehl" w:hint="cs"/>
          <w:b/>
          <w:bCs/>
          <w:vanish/>
          <w:szCs w:val="20"/>
          <w:shd w:val="clear" w:color="auto" w:fill="FFFF99"/>
          <w:rtl/>
        </w:rPr>
      </w:pPr>
      <w:bookmarkStart w:id="27" w:name="Rov228"/>
      <w:r w:rsidRPr="001B1754">
        <w:rPr>
          <w:rFonts w:cs="FrankRuehl" w:hint="cs"/>
          <w:vanish/>
          <w:color w:val="FF0000"/>
          <w:szCs w:val="20"/>
          <w:shd w:val="clear" w:color="auto" w:fill="FFFF99"/>
          <w:rtl/>
        </w:rPr>
        <w:t>מיום 1.1.1999</w:t>
      </w:r>
    </w:p>
    <w:p w:rsidR="0080225F" w:rsidRPr="001B1754" w:rsidRDefault="0080225F" w:rsidP="0080225F">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80225F" w:rsidRPr="001B1754" w:rsidRDefault="0080225F" w:rsidP="0080225F">
      <w:pPr>
        <w:pStyle w:val="P00"/>
        <w:tabs>
          <w:tab w:val="clear" w:pos="6259"/>
        </w:tabs>
        <w:spacing w:before="0"/>
        <w:ind w:left="0" w:right="1134"/>
        <w:rPr>
          <w:rStyle w:val="default"/>
          <w:rFonts w:cs="FrankRuehl" w:hint="cs"/>
          <w:vanish/>
          <w:sz w:val="20"/>
          <w:szCs w:val="20"/>
          <w:shd w:val="clear" w:color="auto" w:fill="FFFF99"/>
          <w:rtl/>
        </w:rPr>
      </w:pPr>
      <w:hyperlink r:id="rId67"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68"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80225F" w:rsidRPr="001B1754" w:rsidRDefault="0080225F" w:rsidP="0080225F">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הגדרת "תכשיר מזון רפואי"</w:t>
      </w:r>
    </w:p>
    <w:p w:rsidR="0080225F" w:rsidRPr="001B1754" w:rsidRDefault="0080225F" w:rsidP="0080225F">
      <w:pPr>
        <w:pStyle w:val="P00"/>
        <w:tabs>
          <w:tab w:val="clear" w:pos="6259"/>
        </w:tabs>
        <w:spacing w:before="0"/>
        <w:ind w:left="0" w:right="1134"/>
        <w:rPr>
          <w:rStyle w:val="default"/>
          <w:rFonts w:cs="FrankRuehl" w:hint="cs"/>
          <w:vanish/>
          <w:sz w:val="20"/>
          <w:szCs w:val="20"/>
          <w:shd w:val="clear" w:color="auto" w:fill="FFFF99"/>
          <w:rtl/>
        </w:rPr>
      </w:pPr>
    </w:p>
    <w:p w:rsidR="0080225F" w:rsidRPr="001B1754" w:rsidRDefault="0080225F" w:rsidP="00F25618">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30.</w:t>
      </w:r>
      <w:r w:rsidR="00F25618"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.2016</w:t>
      </w:r>
    </w:p>
    <w:p w:rsidR="0080225F" w:rsidRPr="001B1754" w:rsidRDefault="0080225F" w:rsidP="0080225F">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23</w:t>
      </w:r>
    </w:p>
    <w:p w:rsidR="0080225F" w:rsidRPr="001B1754" w:rsidRDefault="0080225F" w:rsidP="0080225F">
      <w:pPr>
        <w:pStyle w:val="P00"/>
        <w:spacing w:before="0"/>
        <w:ind w:left="0" w:right="1134"/>
        <w:rPr>
          <w:rStyle w:val="default"/>
          <w:rFonts w:cs="FrankRuehl" w:hint="cs"/>
          <w:vanish/>
          <w:sz w:val="20"/>
          <w:szCs w:val="20"/>
          <w:shd w:val="clear" w:color="auto" w:fill="FFFF99"/>
          <w:rtl/>
        </w:rPr>
      </w:pPr>
      <w:hyperlink r:id="rId69" w:history="1">
        <w:r w:rsidRPr="001B1754">
          <w:rPr>
            <w:rStyle w:val="Hyperlink"/>
            <w:rFonts w:cs="FrankRuehl" w:hint="cs"/>
            <w:vanish/>
            <w:szCs w:val="20"/>
            <w:shd w:val="clear" w:color="auto" w:fill="FFFF99"/>
            <w:rtl/>
          </w:rPr>
          <w:t>ס"ח תשע"ו מס' 2510</w:t>
        </w:r>
      </w:hyperlink>
      <w:r w:rsidRPr="001B1754">
        <w:rPr>
          <w:rStyle w:val="default"/>
          <w:rFonts w:cs="FrankRuehl" w:hint="cs"/>
          <w:vanish/>
          <w:sz w:val="20"/>
          <w:szCs w:val="20"/>
          <w:shd w:val="clear" w:color="auto" w:fill="FFFF99"/>
          <w:rtl/>
        </w:rPr>
        <w:t xml:space="preserve"> מיום 30.11.2015 עמ' 175 (</w:t>
      </w:r>
      <w:hyperlink r:id="rId70" w:history="1">
        <w:r w:rsidRPr="001B1754">
          <w:rPr>
            <w:rStyle w:val="Hyperlink"/>
            <w:rFonts w:cs="FrankRuehl" w:hint="cs"/>
            <w:vanish/>
            <w:szCs w:val="20"/>
            <w:shd w:val="clear" w:color="auto" w:fill="FFFF99"/>
            <w:rtl/>
          </w:rPr>
          <w:t>ה"ח 951</w:t>
        </w:r>
      </w:hyperlink>
      <w:r w:rsidRPr="001B1754">
        <w:rPr>
          <w:rStyle w:val="default"/>
          <w:rFonts w:cs="FrankRuehl" w:hint="cs"/>
          <w:vanish/>
          <w:sz w:val="20"/>
          <w:szCs w:val="20"/>
          <w:shd w:val="clear" w:color="auto" w:fill="FFFF99"/>
          <w:rtl/>
        </w:rPr>
        <w:t>)</w:t>
      </w:r>
    </w:p>
    <w:p w:rsidR="00F25618" w:rsidRPr="001B1754" w:rsidRDefault="00F25618" w:rsidP="00F25618">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תשע"ו-2016</w:t>
      </w:r>
    </w:p>
    <w:p w:rsidR="00F25618" w:rsidRPr="001B1754" w:rsidRDefault="00F25618" w:rsidP="00F25618">
      <w:pPr>
        <w:pStyle w:val="P00"/>
        <w:spacing w:before="0"/>
        <w:ind w:left="0" w:right="1134"/>
        <w:rPr>
          <w:rStyle w:val="default"/>
          <w:rFonts w:cs="FrankRuehl" w:hint="cs"/>
          <w:vanish/>
          <w:sz w:val="20"/>
          <w:szCs w:val="20"/>
          <w:shd w:val="clear" w:color="auto" w:fill="FFFF99"/>
          <w:rtl/>
        </w:rPr>
      </w:pPr>
      <w:hyperlink r:id="rId71" w:history="1">
        <w:r w:rsidRPr="001B1754">
          <w:rPr>
            <w:rStyle w:val="Hyperlink"/>
            <w:rFonts w:cs="FrankRuehl" w:hint="cs"/>
            <w:vanish/>
            <w:szCs w:val="20"/>
            <w:shd w:val="clear" w:color="auto" w:fill="FFFF99"/>
            <w:rtl/>
          </w:rPr>
          <w:t>ק"ת תשע"ו מס' 7664</w:t>
        </w:r>
      </w:hyperlink>
      <w:r w:rsidRPr="001B1754">
        <w:rPr>
          <w:rStyle w:val="default"/>
          <w:rFonts w:cs="FrankRuehl" w:hint="cs"/>
          <w:vanish/>
          <w:sz w:val="20"/>
          <w:szCs w:val="20"/>
          <w:shd w:val="clear" w:color="auto" w:fill="FFFF99"/>
          <w:rtl/>
        </w:rPr>
        <w:t xml:space="preserve"> מיום 30.5.2016 עמ' 1184</w:t>
      </w:r>
    </w:p>
    <w:p w:rsidR="0080225F" w:rsidRPr="001B1754" w:rsidRDefault="0080225F" w:rsidP="0080225F">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מחיקת הגדרת "תכשיר מזון רפואי"</w:t>
      </w:r>
    </w:p>
    <w:p w:rsidR="0080225F" w:rsidRPr="001B1754" w:rsidRDefault="0080225F" w:rsidP="0080225F">
      <w:pPr>
        <w:pStyle w:val="P00"/>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80225F" w:rsidRPr="001B1754" w:rsidRDefault="0080225F" w:rsidP="0080225F">
      <w:pPr>
        <w:pStyle w:val="P00"/>
        <w:spacing w:before="0"/>
        <w:ind w:left="0" w:right="1134"/>
        <w:rPr>
          <w:rStyle w:val="default"/>
          <w:rFonts w:cs="FrankRuehl" w:hint="cs"/>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"תכש</w:t>
      </w:r>
      <w:r w:rsidRPr="001B1754">
        <w:rPr>
          <w:rStyle w:val="default"/>
          <w:rFonts w:cs="FrankRuehl" w:hint="cs"/>
          <w:strike/>
          <w:vanish/>
          <w:sz w:val="22"/>
          <w:szCs w:val="22"/>
          <w:shd w:val="clear" w:color="auto" w:fill="FFFF99"/>
          <w:rtl/>
        </w:rPr>
        <w:t xml:space="preserve">יר מזון רפואי"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תכשיר בעל ערך תזונתי שאינו מיו</w:t>
      </w:r>
      <w:r w:rsidRPr="001B1754">
        <w:rPr>
          <w:rStyle w:val="default"/>
          <w:rFonts w:cs="FrankRuehl"/>
          <w:strike/>
          <w:vanish/>
          <w:sz w:val="22"/>
          <w:szCs w:val="22"/>
          <w:shd w:val="clear" w:color="auto" w:fill="FFFF99"/>
          <w:rtl/>
        </w:rPr>
        <w:t>עד ל</w:t>
      </w:r>
      <w:r w:rsidRPr="001B1754">
        <w:rPr>
          <w:rStyle w:val="default"/>
          <w:rFonts w:cs="FrankRuehl" w:hint="cs"/>
          <w:strike/>
          <w:vanish/>
          <w:sz w:val="22"/>
          <w:szCs w:val="22"/>
          <w:shd w:val="clear" w:color="auto" w:fill="FFFF99"/>
          <w:rtl/>
        </w:rPr>
        <w:t>הזרקה תוך ורידית;</w:t>
      </w:r>
    </w:p>
    <w:p w:rsidR="00316D98" w:rsidRPr="001B1754" w:rsidRDefault="00316D98" w:rsidP="00316D98">
      <w:pPr>
        <w:pStyle w:val="P00"/>
        <w:tabs>
          <w:tab w:val="clear" w:pos="6259"/>
        </w:tabs>
        <w:spacing w:before="0"/>
        <w:ind w:left="0" w:right="1134"/>
        <w:rPr>
          <w:rStyle w:val="default"/>
          <w:rFonts w:cs="FrankRuehl" w:hint="cs"/>
          <w:vanish/>
          <w:sz w:val="20"/>
          <w:szCs w:val="20"/>
          <w:shd w:val="clear" w:color="auto" w:fill="FFFF99"/>
          <w:rtl/>
        </w:rPr>
      </w:pP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 xml:space="preserve">מיום 7.10.2016 </w:t>
      </w:r>
      <w:r w:rsidRPr="001B1754">
        <w:rPr>
          <w:rFonts w:cs="FrankRuehl" w:hint="cs"/>
          <w:vanish/>
          <w:szCs w:val="20"/>
          <w:shd w:val="clear" w:color="auto" w:fill="FFFF99"/>
          <w:rtl/>
        </w:rPr>
        <w:t>(חזרה על התיקון הקודם)</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hyperlink r:id="rId7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7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מחיקת הגדרת "תכשיר מזון רפואי"</w:t>
      </w:r>
    </w:p>
    <w:p w:rsidR="00316D98" w:rsidRPr="001B1754" w:rsidRDefault="00316D98" w:rsidP="00316D98">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316D98" w:rsidRPr="00316D98" w:rsidRDefault="00316D98" w:rsidP="00316D98">
      <w:pPr>
        <w:pStyle w:val="P00"/>
        <w:spacing w:before="0"/>
        <w:ind w:left="0" w:right="1134"/>
        <w:rPr>
          <w:rStyle w:val="default"/>
          <w:rFonts w:cs="FrankRuehl" w:hint="cs"/>
          <w:strike/>
          <w:sz w:val="2"/>
          <w:szCs w:val="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"תכש</w:t>
      </w:r>
      <w:r w:rsidRPr="001B1754">
        <w:rPr>
          <w:rStyle w:val="default"/>
          <w:rFonts w:cs="FrankRuehl" w:hint="cs"/>
          <w:strike/>
          <w:vanish/>
          <w:sz w:val="22"/>
          <w:szCs w:val="22"/>
          <w:shd w:val="clear" w:color="auto" w:fill="FFFF99"/>
          <w:rtl/>
        </w:rPr>
        <w:t xml:space="preserve">יר מזון רפואי"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תכשיר בעל ערך תזונתי שאינו מיו</w:t>
      </w:r>
      <w:r w:rsidRPr="001B1754">
        <w:rPr>
          <w:rStyle w:val="default"/>
          <w:rFonts w:cs="FrankRuehl"/>
          <w:strike/>
          <w:vanish/>
          <w:sz w:val="22"/>
          <w:szCs w:val="22"/>
          <w:shd w:val="clear" w:color="auto" w:fill="FFFF99"/>
          <w:rtl/>
        </w:rPr>
        <w:t>עד ל</w:t>
      </w:r>
      <w:r w:rsidRPr="001B1754">
        <w:rPr>
          <w:rStyle w:val="default"/>
          <w:rFonts w:cs="FrankRuehl" w:hint="cs"/>
          <w:strike/>
          <w:vanish/>
          <w:sz w:val="22"/>
          <w:szCs w:val="22"/>
          <w:shd w:val="clear" w:color="auto" w:fill="FFFF99"/>
          <w:rtl/>
        </w:rPr>
        <w:t>הזרקה תוך ורידית;</w:t>
      </w:r>
      <w:bookmarkEnd w:id="27"/>
    </w:p>
    <w:p w:rsidR="0080225F" w:rsidRDefault="0080225F">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rtl/>
        </w:rPr>
      </w:pPr>
      <w:r>
        <w:rPr>
          <w:lang w:val="he-IL"/>
        </w:rPr>
        <w:pict>
          <v:rect id="_x0000_s2067" style="position:absolute;left:0;text-align:left;margin-left:464.5pt;margin-top:8.05pt;width:75.05pt;height:20pt;z-index:251520512"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"תכש</w:t>
      </w:r>
      <w:r>
        <w:rPr>
          <w:rStyle w:val="default"/>
          <w:rFonts w:cs="FrankRuehl" w:hint="cs"/>
          <w:rtl/>
        </w:rPr>
        <w:t xml:space="preserve">יר רשום" </w:t>
      </w:r>
      <w:r w:rsidR="00316D98">
        <w:rPr>
          <w:rStyle w:val="default"/>
          <w:rFonts w:cs="FrankRuehl"/>
          <w:rtl/>
        </w:rPr>
        <w:t>–</w:t>
      </w:r>
      <w:r>
        <w:rPr>
          <w:rStyle w:val="default"/>
          <w:rFonts w:cs="FrankRuehl" w:hint="cs"/>
          <w:rtl/>
        </w:rPr>
        <w:t xml:space="preserve"> תכשי</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רשום בפנקס ואשר רישומו תקף;</w:t>
      </w:r>
    </w:p>
    <w:p w:rsidR="00F850D5" w:rsidRPr="001B1754" w:rsidRDefault="00F850D5">
      <w:pPr>
        <w:pStyle w:val="P00"/>
        <w:spacing w:before="0"/>
        <w:ind w:left="0" w:right="1134"/>
        <w:rPr>
          <w:rFonts w:cs="FrankRuehl" w:hint="cs"/>
          <w:b/>
          <w:bCs/>
          <w:vanish/>
          <w:szCs w:val="20"/>
          <w:shd w:val="clear" w:color="auto" w:fill="FFFF99"/>
          <w:rtl/>
        </w:rPr>
      </w:pPr>
      <w:bookmarkStart w:id="28" w:name="Rov122"/>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74"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75"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הגדרת "תכשיר רשום"</w:t>
      </w:r>
      <w:bookmarkEnd w:id="28"/>
    </w:p>
    <w:p w:rsidR="00F850D5" w:rsidRDefault="00F850D5">
      <w:pPr>
        <w:pStyle w:val="P00"/>
        <w:spacing w:before="72"/>
        <w:ind w:left="0" w:right="1134"/>
        <w:rPr>
          <w:rStyle w:val="default"/>
          <w:rFonts w:cs="FrankRuehl" w:hint="cs"/>
          <w:rtl/>
        </w:rPr>
      </w:pPr>
      <w:r>
        <w:rPr>
          <w:lang w:val="he-IL"/>
        </w:rPr>
        <w:pict>
          <v:rect id="_x0000_s2068" style="position:absolute;left:0;text-align:left;margin-left:464.5pt;margin-top:8.05pt;width:75.05pt;height:38.6pt;z-index:25152153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10) </w:t>
                  </w:r>
                </w:p>
                <w:p w:rsidR="001A541D" w:rsidRDefault="001A541D">
                  <w:pPr>
                    <w:spacing w:line="160" w:lineRule="exact"/>
                    <w:jc w:val="left"/>
                    <w:rPr>
                      <w:rFonts w:cs="Miriam" w:hint="cs"/>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p w:rsidR="001A541D" w:rsidRDefault="001A541D">
                  <w:pPr>
                    <w:spacing w:line="160" w:lineRule="exact"/>
                    <w:jc w:val="left"/>
                    <w:rPr>
                      <w:rFonts w:cs="Miriam" w:hint="cs"/>
                      <w:noProof/>
                      <w:sz w:val="18"/>
                      <w:szCs w:val="18"/>
                      <w:rtl/>
                    </w:rPr>
                  </w:pPr>
                  <w:r>
                    <w:rPr>
                      <w:rFonts w:cs="Miriam" w:hint="cs"/>
                      <w:noProof/>
                      <w:sz w:val="18"/>
                      <w:szCs w:val="18"/>
                      <w:rtl/>
                    </w:rPr>
                    <w:t>(תיקון מס' 16) תשס"ט-2009</w:t>
                  </w:r>
                </w:p>
              </w:txbxContent>
            </v:textbox>
            <w10:anchorlock/>
          </v:rect>
        </w:pict>
      </w:r>
      <w:r>
        <w:rPr>
          <w:rFonts w:cs="FrankRuehl"/>
          <w:sz w:val="26"/>
          <w:rtl/>
        </w:rPr>
        <w:tab/>
      </w:r>
      <w:r>
        <w:rPr>
          <w:rStyle w:val="default"/>
          <w:rFonts w:cs="FrankRuehl"/>
          <w:rtl/>
        </w:rPr>
        <w:t>"תכש</w:t>
      </w:r>
      <w:r>
        <w:rPr>
          <w:rStyle w:val="default"/>
          <w:rFonts w:cs="FrankRuehl" w:hint="cs"/>
          <w:rtl/>
        </w:rPr>
        <w:t xml:space="preserve">יר מרשם" </w:t>
      </w:r>
      <w:r w:rsidR="00316D98">
        <w:rPr>
          <w:rStyle w:val="default"/>
          <w:rFonts w:cs="FrankRuehl"/>
          <w:rtl/>
        </w:rPr>
        <w:t>–</w:t>
      </w:r>
      <w:r>
        <w:rPr>
          <w:rStyle w:val="default"/>
          <w:rFonts w:cs="FrankRuehl" w:hint="cs"/>
          <w:rtl/>
        </w:rPr>
        <w:t xml:space="preserve"> תכשיר רשום ששיווקו מותנה במרשם רופא</w:t>
      </w:r>
      <w:r w:rsidR="00A12794">
        <w:rPr>
          <w:rStyle w:val="default"/>
          <w:rFonts w:cs="FrankRuehl" w:hint="cs"/>
          <w:rtl/>
        </w:rPr>
        <w:t xml:space="preserve"> </w:t>
      </w:r>
      <w:r w:rsidR="00A12794" w:rsidRPr="00A12794">
        <w:rPr>
          <w:rStyle w:val="default"/>
          <w:rFonts w:cs="FrankRuehl" w:hint="cs"/>
          <w:rtl/>
        </w:rPr>
        <w:t>או במרשם אחר לפי סעיף 26(א)</w:t>
      </w:r>
      <w:r>
        <w:rPr>
          <w:rStyle w:val="default"/>
          <w:rFonts w:cs="FrankRuehl" w:hint="cs"/>
          <w:rtl/>
        </w:rPr>
        <w:t>;</w:t>
      </w:r>
    </w:p>
    <w:p w:rsidR="00A12794" w:rsidRPr="001B1754" w:rsidRDefault="00A12794" w:rsidP="00A12794">
      <w:pPr>
        <w:pStyle w:val="P00"/>
        <w:spacing w:before="0"/>
        <w:ind w:left="0" w:right="1134"/>
        <w:rPr>
          <w:rFonts w:cs="FrankRuehl" w:hint="cs"/>
          <w:b/>
          <w:bCs/>
          <w:vanish/>
          <w:szCs w:val="20"/>
          <w:shd w:val="clear" w:color="auto" w:fill="FFFF99"/>
          <w:rtl/>
        </w:rPr>
      </w:pPr>
      <w:bookmarkStart w:id="29" w:name="Rov204"/>
      <w:r w:rsidRPr="001B1754">
        <w:rPr>
          <w:rFonts w:cs="FrankRuehl" w:hint="cs"/>
          <w:vanish/>
          <w:color w:val="FF0000"/>
          <w:szCs w:val="20"/>
          <w:shd w:val="clear" w:color="auto" w:fill="FFFF99"/>
          <w:rtl/>
        </w:rPr>
        <w:t>מיום 14.2.2002</w:t>
      </w:r>
    </w:p>
    <w:p w:rsidR="00A12794" w:rsidRPr="001B1754" w:rsidRDefault="00A12794" w:rsidP="00A12794">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A12794" w:rsidRPr="001B1754" w:rsidRDefault="00A12794" w:rsidP="00A12794">
      <w:pPr>
        <w:pStyle w:val="P00"/>
        <w:tabs>
          <w:tab w:val="clear" w:pos="6259"/>
        </w:tabs>
        <w:spacing w:before="0"/>
        <w:ind w:left="0" w:right="1134"/>
        <w:rPr>
          <w:rStyle w:val="default"/>
          <w:rFonts w:cs="FrankRuehl" w:hint="cs"/>
          <w:vanish/>
          <w:sz w:val="20"/>
          <w:szCs w:val="20"/>
          <w:shd w:val="clear" w:color="auto" w:fill="FFFF99"/>
          <w:rtl/>
        </w:rPr>
      </w:pPr>
      <w:hyperlink r:id="rId76"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77"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A12794" w:rsidRPr="001B1754" w:rsidRDefault="00A12794" w:rsidP="00A12794">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הגדרת "תרשים מרשם"</w:t>
      </w:r>
    </w:p>
    <w:p w:rsidR="00A12794" w:rsidRPr="001B1754" w:rsidRDefault="00A12794" w:rsidP="00A12794">
      <w:pPr>
        <w:pStyle w:val="P00"/>
        <w:spacing w:before="0"/>
        <w:ind w:left="0" w:right="1134"/>
        <w:rPr>
          <w:rStyle w:val="default"/>
          <w:rFonts w:cs="FrankRuehl" w:hint="cs"/>
          <w:vanish/>
          <w:szCs w:val="20"/>
          <w:shd w:val="clear" w:color="auto" w:fill="FFFF99"/>
          <w:rtl/>
        </w:rPr>
      </w:pPr>
    </w:p>
    <w:p w:rsidR="00A12794" w:rsidRPr="001B1754" w:rsidRDefault="00A12794" w:rsidP="00A12794">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 xml:space="preserve">מיום </w:t>
      </w:r>
      <w:r w:rsidRPr="001B1754">
        <w:rPr>
          <w:rStyle w:val="default"/>
          <w:rFonts w:cs="FrankRuehl" w:hint="cs"/>
          <w:vanish/>
          <w:color w:val="FF0000"/>
          <w:szCs w:val="20"/>
          <w:shd w:val="clear" w:color="auto" w:fill="FFFF99"/>
          <w:rtl/>
        </w:rPr>
        <w:t>15.7.2009</w:t>
      </w:r>
    </w:p>
    <w:p w:rsidR="00A12794" w:rsidRPr="001B1754" w:rsidRDefault="00A12794" w:rsidP="00A12794">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16</w:t>
      </w:r>
    </w:p>
    <w:p w:rsidR="00A12794" w:rsidRPr="001B1754" w:rsidRDefault="00A12794" w:rsidP="00A12794">
      <w:pPr>
        <w:pStyle w:val="P00"/>
        <w:spacing w:before="0"/>
        <w:ind w:left="0" w:right="1134"/>
        <w:rPr>
          <w:rStyle w:val="default"/>
          <w:rFonts w:cs="FrankRuehl" w:hint="cs"/>
          <w:vanish/>
          <w:sz w:val="20"/>
          <w:szCs w:val="20"/>
          <w:shd w:val="clear" w:color="auto" w:fill="FFFF99"/>
          <w:rtl/>
        </w:rPr>
      </w:pPr>
      <w:hyperlink r:id="rId78" w:history="1">
        <w:r w:rsidRPr="001B1754">
          <w:rPr>
            <w:rStyle w:val="Hyperlink"/>
            <w:rFonts w:cs="FrankRuehl" w:hint="cs"/>
            <w:vanish/>
            <w:szCs w:val="20"/>
            <w:shd w:val="clear" w:color="auto" w:fill="FFFF99"/>
            <w:rtl/>
          </w:rPr>
          <w:t>ס"ח תשס"ט מס' 2203</w:t>
        </w:r>
      </w:hyperlink>
      <w:r w:rsidRPr="001B1754">
        <w:rPr>
          <w:rStyle w:val="default"/>
          <w:rFonts w:cs="FrankRuehl" w:hint="cs"/>
          <w:vanish/>
          <w:sz w:val="20"/>
          <w:szCs w:val="20"/>
          <w:shd w:val="clear" w:color="auto" w:fill="FFFF99"/>
          <w:rtl/>
        </w:rPr>
        <w:t xml:space="preserve"> מיום 23.7.2009 עמ' 17</w:t>
      </w:r>
      <w:r w:rsidRPr="001B1754">
        <w:rPr>
          <w:rStyle w:val="default"/>
          <w:rFonts w:cs="FrankRuehl" w:hint="cs"/>
          <w:vanish/>
          <w:szCs w:val="20"/>
          <w:shd w:val="clear" w:color="auto" w:fill="FFFF99"/>
          <w:rtl/>
        </w:rPr>
        <w:t>3</w:t>
      </w:r>
      <w:r w:rsidRPr="001B1754">
        <w:rPr>
          <w:rStyle w:val="default"/>
          <w:rFonts w:cs="FrankRuehl" w:hint="cs"/>
          <w:vanish/>
          <w:sz w:val="20"/>
          <w:szCs w:val="20"/>
          <w:shd w:val="clear" w:color="auto" w:fill="FFFF99"/>
          <w:rtl/>
        </w:rPr>
        <w:t xml:space="preserve"> (</w:t>
      </w:r>
      <w:hyperlink r:id="rId79" w:history="1">
        <w:r w:rsidRPr="001B1754">
          <w:rPr>
            <w:rStyle w:val="Hyperlink"/>
            <w:rFonts w:cs="FrankRuehl" w:hint="cs"/>
            <w:vanish/>
            <w:szCs w:val="20"/>
            <w:shd w:val="clear" w:color="auto" w:fill="FFFF99"/>
            <w:rtl/>
          </w:rPr>
          <w:t>ה"ח 436</w:t>
        </w:r>
      </w:hyperlink>
      <w:r w:rsidRPr="001B1754">
        <w:rPr>
          <w:rStyle w:val="default"/>
          <w:rFonts w:cs="FrankRuehl" w:hint="cs"/>
          <w:vanish/>
          <w:sz w:val="20"/>
          <w:szCs w:val="20"/>
          <w:shd w:val="clear" w:color="auto" w:fill="FFFF99"/>
          <w:rtl/>
        </w:rPr>
        <w:t>)</w:t>
      </w:r>
    </w:p>
    <w:p w:rsidR="00A12794" w:rsidRPr="00A12794" w:rsidRDefault="00A12794" w:rsidP="00A12794">
      <w:pPr>
        <w:pStyle w:val="P00"/>
        <w:ind w:left="0" w:right="1134"/>
        <w:rPr>
          <w:rStyle w:val="default"/>
          <w:rFonts w:cs="FrankRuehl" w:hint="cs"/>
          <w:sz w:val="2"/>
          <w:szCs w:val="2"/>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"תכש</w:t>
      </w:r>
      <w:r w:rsidRPr="001B1754">
        <w:rPr>
          <w:rStyle w:val="default"/>
          <w:rFonts w:cs="FrankRuehl" w:hint="cs"/>
          <w:vanish/>
          <w:sz w:val="22"/>
          <w:szCs w:val="22"/>
          <w:shd w:val="clear" w:color="auto" w:fill="FFFF99"/>
          <w:rtl/>
        </w:rPr>
        <w:t xml:space="preserve">יר מרשם" </w:t>
      </w:r>
      <w:r w:rsidR="00316D98"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תכשיר רשום ששיווקו מותנה במרשם רופא </w:t>
      </w:r>
      <w:r w:rsidRPr="001B1754">
        <w:rPr>
          <w:rStyle w:val="default"/>
          <w:rFonts w:cs="FrankRuehl" w:hint="cs"/>
          <w:vanish/>
          <w:sz w:val="22"/>
          <w:szCs w:val="22"/>
          <w:u w:val="single"/>
          <w:shd w:val="clear" w:color="auto" w:fill="FFFF99"/>
          <w:rtl/>
        </w:rPr>
        <w:t>או במרשם אחר לפי סעיף 26(א)</w:t>
      </w:r>
      <w:r w:rsidRPr="001B1754">
        <w:rPr>
          <w:rStyle w:val="default"/>
          <w:rFonts w:cs="FrankRuehl" w:hint="cs"/>
          <w:vanish/>
          <w:sz w:val="22"/>
          <w:szCs w:val="22"/>
          <w:shd w:val="clear" w:color="auto" w:fill="FFFF99"/>
          <w:rtl/>
        </w:rPr>
        <w:t>;</w:t>
      </w:r>
      <w:bookmarkEnd w:id="29"/>
    </w:p>
    <w:p w:rsidR="00A12794" w:rsidRDefault="00A12794">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hint="cs"/>
          <w:rtl/>
        </w:rPr>
      </w:pPr>
      <w:r>
        <w:rPr>
          <w:lang w:val="he-IL"/>
        </w:rPr>
        <w:pict>
          <v:rect id="_x0000_s2069" style="position:absolute;left:0;text-align:left;margin-left:464.5pt;margin-top:8.05pt;width:75.05pt;height:37.8pt;z-index:251522560"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10) </w:t>
                  </w:r>
                </w:p>
                <w:p w:rsidR="001A541D" w:rsidRDefault="001A541D">
                  <w:pPr>
                    <w:spacing w:line="160" w:lineRule="exact"/>
                    <w:jc w:val="left"/>
                    <w:rPr>
                      <w:rFonts w:cs="Miriam" w:hint="cs"/>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p w:rsidR="001A541D" w:rsidRDefault="001A541D" w:rsidP="00A12794">
                  <w:pPr>
                    <w:spacing w:line="160" w:lineRule="exact"/>
                    <w:jc w:val="left"/>
                    <w:rPr>
                      <w:rFonts w:cs="Miriam" w:hint="cs"/>
                      <w:noProof/>
                      <w:sz w:val="18"/>
                      <w:szCs w:val="18"/>
                      <w:rtl/>
                    </w:rPr>
                  </w:pPr>
                  <w:r>
                    <w:rPr>
                      <w:rFonts w:cs="Miriam" w:hint="cs"/>
                      <w:noProof/>
                      <w:sz w:val="18"/>
                      <w:szCs w:val="18"/>
                      <w:rtl/>
                    </w:rPr>
                    <w:t>(תיקון מס' 16) תשס"ט-2009</w:t>
                  </w:r>
                </w:p>
              </w:txbxContent>
            </v:textbox>
            <w10:anchorlock/>
          </v:rect>
        </w:pict>
      </w:r>
      <w:r>
        <w:rPr>
          <w:rFonts w:cs="FrankRuehl"/>
          <w:sz w:val="26"/>
          <w:rtl/>
        </w:rPr>
        <w:tab/>
      </w:r>
      <w:r>
        <w:rPr>
          <w:rStyle w:val="default"/>
          <w:rFonts w:cs="FrankRuehl"/>
          <w:rtl/>
        </w:rPr>
        <w:t>"תכש</w:t>
      </w:r>
      <w:r>
        <w:rPr>
          <w:rStyle w:val="default"/>
          <w:rFonts w:cs="FrankRuehl" w:hint="cs"/>
          <w:rtl/>
        </w:rPr>
        <w:t xml:space="preserve">יר בלא מרשם" </w:t>
      </w:r>
      <w:r w:rsidR="00316D98">
        <w:rPr>
          <w:rStyle w:val="default"/>
          <w:rFonts w:cs="FrankRuehl"/>
          <w:rtl/>
        </w:rPr>
        <w:t>–</w:t>
      </w:r>
      <w:r>
        <w:rPr>
          <w:rStyle w:val="default"/>
          <w:rFonts w:cs="FrankRuehl" w:hint="cs"/>
          <w:rtl/>
        </w:rPr>
        <w:t xml:space="preserve"> תכשיר רשום ששיווקו אינו מותנה במרשם רופא</w:t>
      </w:r>
      <w:r w:rsidR="00A12794">
        <w:rPr>
          <w:rStyle w:val="default"/>
          <w:rFonts w:cs="FrankRuehl" w:hint="cs"/>
          <w:rtl/>
        </w:rPr>
        <w:t xml:space="preserve"> </w:t>
      </w:r>
      <w:r w:rsidR="00A12794" w:rsidRPr="00A12794">
        <w:rPr>
          <w:rStyle w:val="default"/>
          <w:rFonts w:cs="FrankRuehl" w:hint="cs"/>
          <w:rtl/>
        </w:rPr>
        <w:t>או במרשם אחר לפי סעיף 26(א)</w:t>
      </w:r>
      <w:r>
        <w:rPr>
          <w:rStyle w:val="default"/>
          <w:rFonts w:cs="FrankRuehl" w:hint="cs"/>
          <w:rtl/>
        </w:rPr>
        <w:t>;</w:t>
      </w:r>
    </w:p>
    <w:p w:rsidR="00A12794" w:rsidRPr="001B1754" w:rsidRDefault="00A12794" w:rsidP="00A12794">
      <w:pPr>
        <w:pStyle w:val="P00"/>
        <w:spacing w:before="0"/>
        <w:ind w:left="0" w:right="1134"/>
        <w:rPr>
          <w:rFonts w:cs="FrankRuehl" w:hint="cs"/>
          <w:b/>
          <w:bCs/>
          <w:vanish/>
          <w:szCs w:val="20"/>
          <w:shd w:val="clear" w:color="auto" w:fill="FFFF99"/>
          <w:rtl/>
        </w:rPr>
      </w:pPr>
      <w:bookmarkStart w:id="30" w:name="Rov207"/>
      <w:r w:rsidRPr="001B1754">
        <w:rPr>
          <w:rFonts w:cs="FrankRuehl" w:hint="cs"/>
          <w:vanish/>
          <w:color w:val="FF0000"/>
          <w:szCs w:val="20"/>
          <w:shd w:val="clear" w:color="auto" w:fill="FFFF99"/>
          <w:rtl/>
        </w:rPr>
        <w:t>מיום 14.2.2002</w:t>
      </w:r>
    </w:p>
    <w:p w:rsidR="00A12794" w:rsidRPr="001B1754" w:rsidRDefault="00A12794" w:rsidP="00A12794">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A12794" w:rsidRPr="001B1754" w:rsidRDefault="00A12794" w:rsidP="00A12794">
      <w:pPr>
        <w:pStyle w:val="P00"/>
        <w:tabs>
          <w:tab w:val="clear" w:pos="6259"/>
        </w:tabs>
        <w:spacing w:before="0"/>
        <w:ind w:left="0" w:right="1134"/>
        <w:rPr>
          <w:rStyle w:val="default"/>
          <w:rFonts w:cs="FrankRuehl" w:hint="cs"/>
          <w:vanish/>
          <w:sz w:val="20"/>
          <w:szCs w:val="20"/>
          <w:shd w:val="clear" w:color="auto" w:fill="FFFF99"/>
          <w:rtl/>
        </w:rPr>
      </w:pPr>
      <w:hyperlink r:id="rId80"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81"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A12794" w:rsidRPr="001B1754" w:rsidRDefault="00A12794" w:rsidP="00A12794">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הגדרת "תכשיר בלא מרשם"</w:t>
      </w:r>
    </w:p>
    <w:p w:rsidR="00A12794" w:rsidRPr="001B1754" w:rsidRDefault="00A12794" w:rsidP="00A12794">
      <w:pPr>
        <w:pStyle w:val="P00"/>
        <w:spacing w:before="0"/>
        <w:ind w:left="0" w:right="1134"/>
        <w:rPr>
          <w:rStyle w:val="default"/>
          <w:rFonts w:cs="FrankRuehl" w:hint="cs"/>
          <w:vanish/>
          <w:szCs w:val="20"/>
          <w:shd w:val="clear" w:color="auto" w:fill="FFFF99"/>
          <w:rtl/>
        </w:rPr>
      </w:pPr>
    </w:p>
    <w:p w:rsidR="00A12794" w:rsidRPr="001B1754" w:rsidRDefault="00A12794" w:rsidP="00A12794">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 xml:space="preserve">מיום </w:t>
      </w:r>
      <w:r w:rsidRPr="001B1754">
        <w:rPr>
          <w:rStyle w:val="default"/>
          <w:rFonts w:cs="FrankRuehl" w:hint="cs"/>
          <w:vanish/>
          <w:color w:val="FF0000"/>
          <w:szCs w:val="20"/>
          <w:shd w:val="clear" w:color="auto" w:fill="FFFF99"/>
          <w:rtl/>
        </w:rPr>
        <w:t>15.7.2009</w:t>
      </w:r>
    </w:p>
    <w:p w:rsidR="00A12794" w:rsidRPr="001B1754" w:rsidRDefault="00A12794" w:rsidP="00A12794">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16</w:t>
      </w:r>
    </w:p>
    <w:p w:rsidR="00A12794" w:rsidRPr="001B1754" w:rsidRDefault="00A12794" w:rsidP="00A12794">
      <w:pPr>
        <w:pStyle w:val="P00"/>
        <w:spacing w:before="0"/>
        <w:ind w:left="0" w:right="1134"/>
        <w:rPr>
          <w:rStyle w:val="default"/>
          <w:rFonts w:cs="FrankRuehl" w:hint="cs"/>
          <w:vanish/>
          <w:sz w:val="20"/>
          <w:szCs w:val="20"/>
          <w:shd w:val="clear" w:color="auto" w:fill="FFFF99"/>
          <w:rtl/>
        </w:rPr>
      </w:pPr>
      <w:hyperlink r:id="rId82" w:history="1">
        <w:r w:rsidRPr="001B1754">
          <w:rPr>
            <w:rStyle w:val="Hyperlink"/>
            <w:rFonts w:cs="FrankRuehl" w:hint="cs"/>
            <w:vanish/>
            <w:szCs w:val="20"/>
            <w:shd w:val="clear" w:color="auto" w:fill="FFFF99"/>
            <w:rtl/>
          </w:rPr>
          <w:t>ס"ח תשס"ט מס' 2203</w:t>
        </w:r>
      </w:hyperlink>
      <w:r w:rsidRPr="001B1754">
        <w:rPr>
          <w:rStyle w:val="default"/>
          <w:rFonts w:cs="FrankRuehl" w:hint="cs"/>
          <w:vanish/>
          <w:sz w:val="20"/>
          <w:szCs w:val="20"/>
          <w:shd w:val="clear" w:color="auto" w:fill="FFFF99"/>
          <w:rtl/>
        </w:rPr>
        <w:t xml:space="preserve"> מיום 23.7.2009 עמ' 17</w:t>
      </w:r>
      <w:r w:rsidRPr="001B1754">
        <w:rPr>
          <w:rStyle w:val="default"/>
          <w:rFonts w:cs="FrankRuehl" w:hint="cs"/>
          <w:vanish/>
          <w:szCs w:val="20"/>
          <w:shd w:val="clear" w:color="auto" w:fill="FFFF99"/>
          <w:rtl/>
        </w:rPr>
        <w:t>3</w:t>
      </w:r>
      <w:r w:rsidRPr="001B1754">
        <w:rPr>
          <w:rStyle w:val="default"/>
          <w:rFonts w:cs="FrankRuehl" w:hint="cs"/>
          <w:vanish/>
          <w:sz w:val="20"/>
          <w:szCs w:val="20"/>
          <w:shd w:val="clear" w:color="auto" w:fill="FFFF99"/>
          <w:rtl/>
        </w:rPr>
        <w:t xml:space="preserve"> (</w:t>
      </w:r>
      <w:hyperlink r:id="rId83" w:history="1">
        <w:r w:rsidRPr="001B1754">
          <w:rPr>
            <w:rStyle w:val="Hyperlink"/>
            <w:rFonts w:cs="FrankRuehl" w:hint="cs"/>
            <w:vanish/>
            <w:szCs w:val="20"/>
            <w:shd w:val="clear" w:color="auto" w:fill="FFFF99"/>
            <w:rtl/>
          </w:rPr>
          <w:t>ה"ח 436</w:t>
        </w:r>
      </w:hyperlink>
      <w:r w:rsidRPr="001B1754">
        <w:rPr>
          <w:rStyle w:val="default"/>
          <w:rFonts w:cs="FrankRuehl" w:hint="cs"/>
          <w:vanish/>
          <w:sz w:val="20"/>
          <w:szCs w:val="20"/>
          <w:shd w:val="clear" w:color="auto" w:fill="FFFF99"/>
          <w:rtl/>
        </w:rPr>
        <w:t>)</w:t>
      </w:r>
    </w:p>
    <w:p w:rsidR="00A12794" w:rsidRPr="00A12794" w:rsidRDefault="00A12794" w:rsidP="00A12794">
      <w:pPr>
        <w:pStyle w:val="P00"/>
        <w:ind w:left="0" w:right="1134"/>
        <w:rPr>
          <w:rStyle w:val="default"/>
          <w:rFonts w:cs="FrankRuehl" w:hint="cs"/>
          <w:sz w:val="2"/>
          <w:szCs w:val="2"/>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"תכש</w:t>
      </w:r>
      <w:r w:rsidRPr="001B1754">
        <w:rPr>
          <w:rStyle w:val="default"/>
          <w:rFonts w:cs="FrankRuehl" w:hint="cs"/>
          <w:vanish/>
          <w:sz w:val="22"/>
          <w:szCs w:val="22"/>
          <w:shd w:val="clear" w:color="auto" w:fill="FFFF99"/>
          <w:rtl/>
        </w:rPr>
        <w:t xml:space="preserve">יר בלא מרשם" </w:t>
      </w:r>
      <w:r w:rsidR="00316D98"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תכשיר רשום ששיווקו אינו מותנה במרשם רופא </w:t>
      </w:r>
      <w:r w:rsidRPr="001B1754">
        <w:rPr>
          <w:rStyle w:val="default"/>
          <w:rFonts w:cs="FrankRuehl" w:hint="cs"/>
          <w:vanish/>
          <w:sz w:val="22"/>
          <w:szCs w:val="22"/>
          <w:u w:val="single"/>
          <w:shd w:val="clear" w:color="auto" w:fill="FFFF99"/>
          <w:rtl/>
        </w:rPr>
        <w:t>או במרשם אחר לפי סעיף 26(א)</w:t>
      </w:r>
      <w:r w:rsidRPr="001B1754">
        <w:rPr>
          <w:rStyle w:val="default"/>
          <w:rFonts w:cs="FrankRuehl" w:hint="cs"/>
          <w:vanish/>
          <w:sz w:val="22"/>
          <w:szCs w:val="22"/>
          <w:shd w:val="clear" w:color="auto" w:fill="FFFF99"/>
          <w:rtl/>
        </w:rPr>
        <w:t>;</w:t>
      </w:r>
      <w:bookmarkEnd w:id="30"/>
    </w:p>
    <w:p w:rsidR="00A12794" w:rsidRDefault="00A12794">
      <w:pPr>
        <w:pStyle w:val="P00"/>
        <w:spacing w:before="72"/>
        <w:ind w:left="0" w:right="1134"/>
        <w:rPr>
          <w:rStyle w:val="default"/>
          <w:rFonts w:cs="FrankRuehl" w:hint="cs"/>
          <w:rtl/>
        </w:rPr>
      </w:pPr>
    </w:p>
    <w:p w:rsidR="00994A6F" w:rsidRPr="00D41881" w:rsidRDefault="00994A6F" w:rsidP="00994A6F">
      <w:pPr>
        <w:pStyle w:val="P00"/>
        <w:spacing w:before="72"/>
        <w:ind w:left="0" w:right="1134"/>
        <w:rPr>
          <w:rStyle w:val="default"/>
          <w:rFonts w:cs="FrankRuehl" w:hint="cs"/>
          <w:rtl/>
        </w:rPr>
      </w:pPr>
      <w:r w:rsidRPr="00D41881">
        <w:rPr>
          <w:lang w:val="he-IL"/>
        </w:rPr>
        <w:pict>
          <v:rect id="_x0000_s2309" style="position:absolute;left:0;text-align:left;margin-left:464.5pt;margin-top:8.05pt;width:75.05pt;height:17.55pt;z-index:251602432" o:allowincell="f" filled="f" stroked="f" strokecolor="lime" strokeweight=".25pt">
            <v:textbox inset="0,0,0,0">
              <w:txbxContent>
                <w:p w:rsidR="001A541D" w:rsidRDefault="001A541D" w:rsidP="00994A6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Pr="00D41881">
        <w:rPr>
          <w:rStyle w:val="default"/>
          <w:rFonts w:cs="FrankRuehl" w:hint="cs"/>
          <w:rtl/>
        </w:rPr>
        <w:t xml:space="preserve">תנאי הפצה נאותים", "תנאי ייצור נאותים לחומרי גלם פעילים" ו"תנאי ייצור נאותים לתכשירים" </w:t>
      </w:r>
      <w:r w:rsidRPr="00D41881">
        <w:rPr>
          <w:rStyle w:val="default"/>
          <w:rFonts w:cs="FrankRuehl"/>
          <w:rtl/>
        </w:rPr>
        <w:t>–</w:t>
      </w:r>
      <w:r w:rsidRPr="00D41881">
        <w:rPr>
          <w:rStyle w:val="default"/>
          <w:rFonts w:cs="FrankRuehl" w:hint="cs"/>
          <w:rtl/>
        </w:rPr>
        <w:t xml:space="preserve"> כהגדרתם בתקנות תנאי ייצור נאותים לתכשירים;</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bookmarkStart w:id="31" w:name="Rov229"/>
      <w:r w:rsidRPr="001B1754">
        <w:rPr>
          <w:rFonts w:cs="FrankRuehl" w:hint="cs"/>
          <w:vanish/>
          <w:color w:val="FF0000"/>
          <w:szCs w:val="20"/>
          <w:shd w:val="clear" w:color="auto" w:fill="FFFF99"/>
          <w:rtl/>
        </w:rPr>
        <w:t>מיום 7.10.2016</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316D98" w:rsidRPr="001B1754" w:rsidRDefault="00316D98" w:rsidP="00316D98">
      <w:pPr>
        <w:pStyle w:val="P00"/>
        <w:tabs>
          <w:tab w:val="clear" w:pos="6259"/>
        </w:tabs>
        <w:spacing w:before="0"/>
        <w:ind w:left="0" w:right="1134"/>
        <w:rPr>
          <w:rFonts w:cs="FrankRuehl" w:hint="cs"/>
          <w:vanish/>
          <w:szCs w:val="20"/>
          <w:shd w:val="clear" w:color="auto" w:fill="FFFF99"/>
          <w:rtl/>
        </w:rPr>
      </w:pPr>
      <w:hyperlink r:id="rId8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8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316D98" w:rsidRPr="00D41881" w:rsidRDefault="00994A6F" w:rsidP="00D41881">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w:t>
      </w:r>
      <w:r w:rsidR="00316D98" w:rsidRPr="001B1754">
        <w:rPr>
          <w:rFonts w:cs="FrankRuehl" w:hint="cs"/>
          <w:b/>
          <w:bCs/>
          <w:vanish/>
          <w:szCs w:val="20"/>
          <w:shd w:val="clear" w:color="auto" w:fill="FFFF99"/>
          <w:rtl/>
        </w:rPr>
        <w:t xml:space="preserve"> הגדרת "</w:t>
      </w:r>
      <w:r w:rsidRPr="001B1754">
        <w:rPr>
          <w:rFonts w:cs="FrankRuehl" w:hint="cs"/>
          <w:b/>
          <w:bCs/>
          <w:vanish/>
          <w:szCs w:val="20"/>
          <w:shd w:val="clear" w:color="auto" w:fill="FFFF99"/>
          <w:rtl/>
        </w:rPr>
        <w:t>"תנאי הפצה נאותים", "תנאי ייצור נאותים לחומרי גלם פעילים" ו"תנאי ייצור נאותים לתכשירים"</w:t>
      </w:r>
      <w:r w:rsidR="00316D98" w:rsidRPr="001B1754">
        <w:rPr>
          <w:rFonts w:cs="FrankRuehl" w:hint="cs"/>
          <w:b/>
          <w:bCs/>
          <w:vanish/>
          <w:szCs w:val="20"/>
          <w:shd w:val="clear" w:color="auto" w:fill="FFFF99"/>
          <w:rtl/>
        </w:rPr>
        <w:t>"</w:t>
      </w:r>
      <w:bookmarkEnd w:id="31"/>
    </w:p>
    <w:p w:rsidR="00994A6F" w:rsidRPr="00D41881" w:rsidRDefault="00994A6F" w:rsidP="00994A6F">
      <w:pPr>
        <w:pStyle w:val="P00"/>
        <w:spacing w:before="72"/>
        <w:ind w:left="0" w:right="1134"/>
        <w:rPr>
          <w:rStyle w:val="default"/>
          <w:rFonts w:cs="FrankRuehl" w:hint="cs"/>
          <w:rtl/>
        </w:rPr>
      </w:pPr>
      <w:r w:rsidRPr="00D41881">
        <w:rPr>
          <w:lang w:val="he-IL"/>
        </w:rPr>
        <w:pict>
          <v:rect id="_x0000_s2310" style="position:absolute;left:0;text-align:left;margin-left:464.5pt;margin-top:8.05pt;width:75.05pt;height:17.55pt;z-index:251603456" o:allowincell="f" filled="f" stroked="f" strokecolor="lime" strokeweight=".25pt">
            <v:textbox inset="0,0,0,0">
              <w:txbxContent>
                <w:p w:rsidR="001A541D" w:rsidRDefault="001A541D" w:rsidP="00994A6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sidRPr="00D41881">
        <w:rPr>
          <w:rFonts w:cs="FrankRuehl"/>
          <w:sz w:val="26"/>
          <w:rtl/>
        </w:rPr>
        <w:tab/>
      </w:r>
      <w:r w:rsidRPr="00D41881">
        <w:rPr>
          <w:rStyle w:val="default"/>
          <w:rFonts w:cs="FrankRuehl"/>
          <w:rtl/>
        </w:rPr>
        <w:t>"</w:t>
      </w:r>
      <w:r w:rsidRPr="00D41881">
        <w:rPr>
          <w:rStyle w:val="default"/>
          <w:rFonts w:cs="FrankRuehl" w:hint="cs"/>
          <w:rtl/>
        </w:rPr>
        <w:t xml:space="preserve">תקנות תנאי ייצור נאותים לתכשירים" </w:t>
      </w:r>
      <w:r w:rsidRPr="00D41881">
        <w:rPr>
          <w:rStyle w:val="default"/>
          <w:rFonts w:cs="FrankRuehl"/>
          <w:rtl/>
        </w:rPr>
        <w:t>–</w:t>
      </w:r>
      <w:r w:rsidRPr="00D41881">
        <w:rPr>
          <w:rStyle w:val="default"/>
          <w:rFonts w:cs="FrankRuehl" w:hint="cs"/>
          <w:rtl/>
        </w:rPr>
        <w:t xml:space="preserve"> תקנות הרוקחים (תנאי ייצור נאותים לתכשירים), התשס"ט-2008;</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bookmarkStart w:id="32" w:name="Rov283"/>
      <w:r w:rsidRPr="001B1754">
        <w:rPr>
          <w:rFonts w:cs="FrankRuehl" w:hint="cs"/>
          <w:vanish/>
          <w:color w:val="FF0000"/>
          <w:szCs w:val="20"/>
          <w:shd w:val="clear" w:color="auto" w:fill="FFFF99"/>
          <w:rtl/>
        </w:rPr>
        <w:t>מיום 7.10.2016</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hyperlink r:id="rId8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8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994A6F" w:rsidRPr="00D41881" w:rsidRDefault="00994A6F"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הגדרת "תקנות תנאי ייצור נאותים לתכשירים"</w:t>
      </w:r>
      <w:bookmarkEnd w:id="32"/>
    </w:p>
    <w:p w:rsidR="00F850D5" w:rsidRDefault="00F850D5" w:rsidP="00E357D6">
      <w:pPr>
        <w:pStyle w:val="P00"/>
        <w:spacing w:before="72"/>
        <w:ind w:left="0" w:right="1134"/>
        <w:rPr>
          <w:rStyle w:val="default"/>
          <w:rFonts w:cs="FrankRuehl" w:hint="cs"/>
          <w:rtl/>
        </w:rPr>
      </w:pPr>
      <w:r>
        <w:rPr>
          <w:lang w:val="he-IL"/>
        </w:rPr>
        <w:pict>
          <v:rect id="_x0000_s2070" style="position:absolute;left:0;text-align:left;margin-left:464.5pt;margin-top:8.05pt;width:75.05pt;height:20pt;z-index:251523584"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ביטוח בריאות" </w:t>
      </w:r>
      <w:r w:rsidR="00994A6F">
        <w:rPr>
          <w:rStyle w:val="default"/>
          <w:rFonts w:cs="FrankRuehl"/>
          <w:rtl/>
        </w:rPr>
        <w:t>–</w:t>
      </w:r>
      <w:r>
        <w:rPr>
          <w:rStyle w:val="default"/>
          <w:rFonts w:cs="FrankRuehl" w:hint="cs"/>
          <w:rtl/>
        </w:rPr>
        <w:t xml:space="preserve"> חוק ביטוח בריאות ממלכתי, תשנ"ד-1994.</w:t>
      </w:r>
    </w:p>
    <w:p w:rsidR="00F850D5" w:rsidRPr="001B1754" w:rsidRDefault="00F850D5">
      <w:pPr>
        <w:pStyle w:val="P00"/>
        <w:spacing w:before="0"/>
        <w:ind w:left="0" w:right="1134"/>
        <w:rPr>
          <w:rFonts w:cs="FrankRuehl" w:hint="cs"/>
          <w:b/>
          <w:bCs/>
          <w:vanish/>
          <w:szCs w:val="20"/>
          <w:shd w:val="clear" w:color="auto" w:fill="FFFF99"/>
          <w:rtl/>
        </w:rPr>
      </w:pPr>
      <w:bookmarkStart w:id="33" w:name="Rov125"/>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88"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89"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הגדרת "חוק ביטוח בריאות"</w:t>
      </w:r>
      <w:bookmarkEnd w:id="33"/>
    </w:p>
    <w:p w:rsidR="00F850D5" w:rsidRDefault="00F850D5">
      <w:pPr>
        <w:pStyle w:val="medium2-header"/>
        <w:keepLines w:val="0"/>
        <w:spacing w:before="72"/>
        <w:ind w:left="0" w:right="1134"/>
        <w:rPr>
          <w:rFonts w:cs="FrankRuehl"/>
          <w:noProof/>
          <w:rtl/>
        </w:rPr>
      </w:pPr>
      <w:bookmarkStart w:id="34" w:name="med1"/>
      <w:bookmarkEnd w:id="34"/>
      <w:r>
        <w:rPr>
          <w:rFonts w:cs="FrankRuehl"/>
          <w:noProof/>
          <w:rtl/>
        </w:rPr>
        <w:t xml:space="preserve">פרק </w:t>
      </w:r>
      <w:r>
        <w:rPr>
          <w:rFonts w:cs="FrankRuehl" w:hint="cs"/>
          <w:noProof/>
          <w:rtl/>
        </w:rPr>
        <w:t>ב': העיסוק ברוקחות</w:t>
      </w:r>
    </w:p>
    <w:p w:rsidR="00F850D5" w:rsidRDefault="00F850D5" w:rsidP="00D41881">
      <w:pPr>
        <w:pStyle w:val="P00"/>
        <w:spacing w:before="72"/>
        <w:ind w:left="0" w:right="1134"/>
        <w:rPr>
          <w:rStyle w:val="default"/>
          <w:rFonts w:cs="FrankRuehl" w:hint="cs"/>
          <w:rtl/>
        </w:rPr>
      </w:pPr>
      <w:bookmarkStart w:id="35" w:name="Seif1"/>
      <w:bookmarkEnd w:id="35"/>
      <w:r>
        <w:rPr>
          <w:lang w:val="he-IL"/>
        </w:rPr>
        <w:pict>
          <v:rect id="_x0000_s2071" style="position:absolute;left:0;text-align:left;margin-left:464.5pt;margin-top:8.05pt;width:75.05pt;height:28.35pt;z-index:251416064" o:allowincell="f" filled="f" stroked="f" strokecolor="lime" strokeweight=".25pt">
            <v:textbox style="mso-next-textbox:#_x0000_s2071" inset="0,0,0,0">
              <w:txbxContent>
                <w:p w:rsidR="001A541D" w:rsidRDefault="001A541D">
                  <w:pPr>
                    <w:spacing w:line="160" w:lineRule="exact"/>
                    <w:jc w:val="left"/>
                    <w:rPr>
                      <w:rFonts w:cs="Miriam" w:hint="cs"/>
                      <w:noProof/>
                      <w:sz w:val="18"/>
                      <w:szCs w:val="18"/>
                      <w:rtl/>
                    </w:rPr>
                  </w:pPr>
                  <w:r>
                    <w:rPr>
                      <w:rFonts w:cs="Miriam"/>
                      <w:sz w:val="18"/>
                      <w:szCs w:val="18"/>
                      <w:rtl/>
                    </w:rPr>
                    <w:t>רישו</w:t>
                  </w:r>
                  <w:r>
                    <w:rPr>
                      <w:rFonts w:cs="Miriam" w:hint="cs"/>
                      <w:sz w:val="18"/>
                      <w:szCs w:val="18"/>
                      <w:rtl/>
                    </w:rPr>
                    <w:t xml:space="preserve">י רוקחים </w:t>
                  </w:r>
                  <w:r>
                    <w:rPr>
                      <w:rFonts w:cs="Miriam"/>
                      <w:sz w:val="18"/>
                      <w:szCs w:val="18"/>
                      <w:rtl/>
                    </w:rPr>
                    <w:t>(7)</w:t>
                  </w:r>
                </w:p>
                <w:p w:rsidR="001A541D" w:rsidRDefault="001A541D" w:rsidP="00994A6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Pr>
          <w:rStyle w:val="big-number"/>
          <w:rFonts w:cs="Miriam"/>
          <w:rtl/>
        </w:rPr>
        <w:t>2</w:t>
      </w:r>
      <w:r w:rsidRPr="00994A6F">
        <w:rPr>
          <w:rStyle w:val="default"/>
          <w:rFonts w:cs="FrankRuehl"/>
          <w:rtl/>
        </w:rPr>
        <w:t>.</w:t>
      </w:r>
      <w:r w:rsidRPr="00994A6F">
        <w:rPr>
          <w:rStyle w:val="default"/>
          <w:rFonts w:cs="FrankRuehl"/>
          <w:rtl/>
        </w:rPr>
        <w:tab/>
      </w:r>
      <w:r>
        <w:rPr>
          <w:rStyle w:val="default"/>
          <w:rFonts w:cs="FrankRuehl"/>
          <w:rtl/>
        </w:rPr>
        <w:t>לא י</w:t>
      </w:r>
      <w:r>
        <w:rPr>
          <w:rStyle w:val="default"/>
          <w:rFonts w:cs="FrankRuehl" w:hint="cs"/>
          <w:rtl/>
        </w:rPr>
        <w:t xml:space="preserve">עסוק אדם </w:t>
      </w:r>
      <w:r w:rsidR="00D41881">
        <w:rPr>
          <w:rStyle w:val="default"/>
          <w:rFonts w:cs="FrankRuehl" w:hint="cs"/>
          <w:rtl/>
        </w:rPr>
        <w:t>הרוקחות</w:t>
      </w:r>
      <w:r>
        <w:rPr>
          <w:rStyle w:val="default"/>
          <w:rFonts w:cs="FrankRuehl" w:hint="cs"/>
          <w:rtl/>
        </w:rPr>
        <w:t xml:space="preserve"> אל</w:t>
      </w:r>
      <w:r>
        <w:rPr>
          <w:rStyle w:val="default"/>
          <w:rFonts w:cs="FrankRuehl"/>
          <w:rtl/>
        </w:rPr>
        <w:t>א אם</w:t>
      </w:r>
      <w:r>
        <w:rPr>
          <w:rStyle w:val="default"/>
          <w:rFonts w:cs="FrankRuehl" w:hint="cs"/>
          <w:rtl/>
        </w:rPr>
        <w:t xml:space="preserve"> ניתן לו רשיון לפי הוראות פקודה זו.</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bookmarkStart w:id="36" w:name="Rov230"/>
      <w:r w:rsidRPr="001B1754">
        <w:rPr>
          <w:rFonts w:cs="FrankRuehl" w:hint="cs"/>
          <w:vanish/>
          <w:color w:val="FF0000"/>
          <w:szCs w:val="20"/>
          <w:shd w:val="clear" w:color="auto" w:fill="FFFF99"/>
          <w:rtl/>
        </w:rPr>
        <w:t>מיום 7.10.2016</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hyperlink r:id="rId90"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91"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994A6F" w:rsidRPr="00994A6F" w:rsidRDefault="00994A6F" w:rsidP="00994A6F">
      <w:pPr>
        <w:pStyle w:val="P00"/>
        <w:ind w:left="0" w:right="1134"/>
        <w:rPr>
          <w:rStyle w:val="default"/>
          <w:rFonts w:cs="FrankRuehl" w:hint="cs"/>
          <w:sz w:val="2"/>
          <w:szCs w:val="2"/>
          <w:rtl/>
        </w:rPr>
      </w:pPr>
      <w:r w:rsidRPr="001B1754">
        <w:rPr>
          <w:rStyle w:val="default"/>
          <w:rFonts w:cs="FrankRuehl"/>
          <w:vanish/>
          <w:sz w:val="22"/>
          <w:szCs w:val="22"/>
          <w:shd w:val="clear" w:color="auto" w:fill="FFFF99"/>
          <w:rtl/>
        </w:rPr>
        <w:t>2.</w:t>
      </w:r>
      <w:r w:rsidRPr="001B1754">
        <w:rPr>
          <w:rStyle w:val="default"/>
          <w:rFonts w:cs="FrankRuehl"/>
          <w:vanish/>
          <w:sz w:val="22"/>
          <w:szCs w:val="22"/>
          <w:shd w:val="clear" w:color="auto" w:fill="FFFF99"/>
          <w:rtl/>
        </w:rPr>
        <w:tab/>
        <w:t>לא י</w:t>
      </w:r>
      <w:r w:rsidRPr="001B1754">
        <w:rPr>
          <w:rStyle w:val="default"/>
          <w:rFonts w:cs="FrankRuehl" w:hint="cs"/>
          <w:vanish/>
          <w:sz w:val="22"/>
          <w:szCs w:val="22"/>
          <w:shd w:val="clear" w:color="auto" w:fill="FFFF99"/>
          <w:rtl/>
        </w:rPr>
        <w:t xml:space="preserve">עסוק אדם </w:t>
      </w:r>
      <w:r w:rsidRPr="001B1754">
        <w:rPr>
          <w:rStyle w:val="default"/>
          <w:rFonts w:cs="FrankRuehl" w:hint="cs"/>
          <w:strike/>
          <w:vanish/>
          <w:sz w:val="22"/>
          <w:szCs w:val="22"/>
          <w:shd w:val="clear" w:color="auto" w:fill="FFFF99"/>
          <w:rtl/>
        </w:rPr>
        <w:t>במקצוע הרוקח</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ברוקחות</w:t>
      </w:r>
      <w:r w:rsidRPr="001B1754">
        <w:rPr>
          <w:rStyle w:val="default"/>
          <w:rFonts w:cs="FrankRuehl" w:hint="cs"/>
          <w:vanish/>
          <w:sz w:val="22"/>
          <w:szCs w:val="22"/>
          <w:shd w:val="clear" w:color="auto" w:fill="FFFF99"/>
          <w:rtl/>
        </w:rPr>
        <w:t xml:space="preserve"> אל</w:t>
      </w:r>
      <w:r w:rsidRPr="001B1754">
        <w:rPr>
          <w:rStyle w:val="default"/>
          <w:rFonts w:cs="FrankRuehl"/>
          <w:vanish/>
          <w:sz w:val="22"/>
          <w:szCs w:val="22"/>
          <w:shd w:val="clear" w:color="auto" w:fill="FFFF99"/>
          <w:rtl/>
        </w:rPr>
        <w:t>א אם</w:t>
      </w:r>
      <w:r w:rsidRPr="001B1754">
        <w:rPr>
          <w:rStyle w:val="default"/>
          <w:rFonts w:cs="FrankRuehl" w:hint="cs"/>
          <w:vanish/>
          <w:sz w:val="22"/>
          <w:szCs w:val="22"/>
          <w:shd w:val="clear" w:color="auto" w:fill="FFFF99"/>
          <w:rtl/>
        </w:rPr>
        <w:t xml:space="preserve"> ניתן לו רשיון לפי הוראות פקודה זו.</w:t>
      </w:r>
      <w:bookmarkEnd w:id="36"/>
    </w:p>
    <w:p w:rsidR="00994A6F" w:rsidRDefault="00994A6F">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hint="cs"/>
          <w:rtl/>
        </w:rPr>
      </w:pPr>
      <w:bookmarkStart w:id="37" w:name="Seif2"/>
      <w:bookmarkEnd w:id="37"/>
      <w:r>
        <w:rPr>
          <w:lang w:val="he-IL"/>
        </w:rPr>
        <w:pict>
          <v:rect id="_x0000_s2072" style="position:absolute;left:0;text-align:left;margin-left:464.5pt;margin-top:8.05pt;width:75.05pt;height:26.1pt;z-index:251417088"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sz w:val="18"/>
                      <w:szCs w:val="18"/>
                      <w:rtl/>
                    </w:rPr>
                    <w:t>בקשת</w:t>
                  </w:r>
                  <w:r>
                    <w:rPr>
                      <w:rFonts w:cs="Miriam" w:hint="cs"/>
                      <w:sz w:val="18"/>
                      <w:szCs w:val="18"/>
                      <w:rtl/>
                    </w:rPr>
                    <w:t xml:space="preserve"> רשיון </w:t>
                  </w:r>
                  <w:r>
                    <w:rPr>
                      <w:rFonts w:cs="Miriam"/>
                      <w:sz w:val="18"/>
                      <w:szCs w:val="18"/>
                      <w:rtl/>
                    </w:rPr>
                    <w:t>(8)</w:t>
                  </w:r>
                </w:p>
                <w:p w:rsidR="001A541D" w:rsidRDefault="001A541D">
                  <w:pPr>
                    <w:spacing w:line="160" w:lineRule="exact"/>
                    <w:jc w:val="left"/>
                    <w:rPr>
                      <w:rFonts w:cs="Miriam" w:hint="cs"/>
                      <w:noProof/>
                      <w:sz w:val="18"/>
                      <w:szCs w:val="18"/>
                      <w:rtl/>
                    </w:rPr>
                  </w:pPr>
                  <w:r>
                    <w:rPr>
                      <w:rFonts w:cs="Miriam" w:hint="cs"/>
                      <w:noProof/>
                      <w:sz w:val="18"/>
                      <w:szCs w:val="18"/>
                      <w:rtl/>
                    </w:rPr>
                    <w:t>(תיקון מס' 22) תשע"ב-2012</w:t>
                  </w:r>
                </w:p>
              </w:txbxContent>
            </v:textbox>
            <w10:anchorlock/>
          </v:rect>
        </w:pict>
      </w:r>
      <w:r>
        <w:rPr>
          <w:rStyle w:val="big-number"/>
          <w:rFonts w:cs="Miriam"/>
          <w:rtl/>
        </w:rPr>
        <w:t>3.</w:t>
      </w:r>
      <w:r>
        <w:rPr>
          <w:rStyle w:val="big-number"/>
          <w:rFonts w:cs="Miriam"/>
          <w:rtl/>
        </w:rPr>
        <w:tab/>
      </w:r>
      <w:r w:rsidR="0099127D">
        <w:rPr>
          <w:rStyle w:val="default"/>
          <w:rFonts w:cs="FrankRuehl" w:hint="cs"/>
          <w:rtl/>
        </w:rPr>
        <w:t>(א)</w:t>
      </w:r>
      <w:r w:rsidR="0099127D">
        <w:rPr>
          <w:rStyle w:val="default"/>
          <w:rFonts w:cs="FrankRuehl" w:hint="cs"/>
          <w:rtl/>
        </w:rPr>
        <w:tab/>
      </w:r>
      <w:r>
        <w:rPr>
          <w:rStyle w:val="default"/>
          <w:rFonts w:cs="FrankRuehl"/>
          <w:rtl/>
        </w:rPr>
        <w:t>המבק</w:t>
      </w:r>
      <w:r>
        <w:rPr>
          <w:rStyle w:val="default"/>
          <w:rFonts w:cs="FrankRuehl" w:hint="cs"/>
          <w:rtl/>
        </w:rPr>
        <w:t>ש רשיון לעסוק ברוקחות יגיש בקשה בדרך שנקבעה ויביא ראיות המניחות את הדעת בדבר זהותו, אופיו הטוב, היותו מסוגל לעסוק ברוקחות ובעל הכשירויות שנקבעו.</w:t>
      </w:r>
    </w:p>
    <w:p w:rsidR="0099127D" w:rsidRDefault="0099127D" w:rsidP="003A627A">
      <w:pPr>
        <w:pStyle w:val="P00"/>
        <w:spacing w:before="72"/>
        <w:ind w:left="0" w:right="1134"/>
        <w:rPr>
          <w:rStyle w:val="default"/>
          <w:rFonts w:cs="FrankRuehl" w:hint="cs"/>
          <w:rtl/>
        </w:rPr>
      </w:pPr>
      <w:r w:rsidRPr="0099127D">
        <w:rPr>
          <w:rStyle w:val="default"/>
          <w:rFonts w:cs="FrankRuehl"/>
        </w:rPr>
        <w:pict>
          <v:rect id="_x0000_s2290" style="position:absolute;left:0;text-align:left;margin-left:464.5pt;margin-top:8.05pt;width:75.05pt;height:20pt;z-index:251593216" o:allowincell="f" filled="f" stroked="f" strokecolor="lime" strokeweight=".25pt">
            <v:textbox inset="0,0,0,0">
              <w:txbxContent>
                <w:p w:rsidR="001A541D" w:rsidRDefault="001A541D" w:rsidP="003A627A">
                  <w:pPr>
                    <w:spacing w:line="160" w:lineRule="exact"/>
                    <w:jc w:val="left"/>
                    <w:rPr>
                      <w:rFonts w:cs="Miriam" w:hint="cs"/>
                      <w:noProof/>
                      <w:sz w:val="18"/>
                      <w:szCs w:val="18"/>
                      <w:rtl/>
                    </w:rPr>
                  </w:pPr>
                  <w:r>
                    <w:rPr>
                      <w:rFonts w:cs="Miriam" w:hint="cs"/>
                      <w:noProof/>
                      <w:sz w:val="18"/>
                      <w:szCs w:val="18"/>
                      <w:rtl/>
                    </w:rPr>
                    <w:t>(תיקון מס' 26) תשע"ז-2017</w:t>
                  </w:r>
                </w:p>
              </w:txbxContent>
            </v:textbox>
            <w10:anchorlock/>
          </v:rect>
        </w:pict>
      </w:r>
      <w:r w:rsidRPr="0099127D">
        <w:rPr>
          <w:rStyle w:val="default"/>
          <w:rFonts w:cs="FrankRuehl"/>
          <w:rtl/>
        </w:rPr>
        <w:tab/>
      </w:r>
      <w:r w:rsidRPr="0099127D">
        <w:rPr>
          <w:rStyle w:val="default"/>
          <w:rFonts w:cs="FrankRuehl" w:hint="cs"/>
          <w:rtl/>
        </w:rPr>
        <w:t>(ב)</w:t>
      </w:r>
      <w:r w:rsidRPr="0099127D">
        <w:rPr>
          <w:rStyle w:val="default"/>
          <w:rFonts w:cs="FrankRuehl" w:hint="cs"/>
          <w:rtl/>
        </w:rPr>
        <w:tab/>
      </w:r>
      <w:r w:rsidR="003A627A">
        <w:rPr>
          <w:rStyle w:val="default"/>
          <w:rFonts w:cs="FrankRuehl" w:hint="cs"/>
          <w:rtl/>
        </w:rPr>
        <w:t>(בוטל)</w:t>
      </w:r>
      <w:r>
        <w:rPr>
          <w:rStyle w:val="default"/>
          <w:rFonts w:cs="FrankRuehl" w:hint="cs"/>
          <w:rtl/>
        </w:rPr>
        <w:t>.</w:t>
      </w:r>
    </w:p>
    <w:p w:rsidR="0056005E" w:rsidRPr="001B1754" w:rsidRDefault="0056005E" w:rsidP="0056005E">
      <w:pPr>
        <w:pStyle w:val="P00"/>
        <w:spacing w:before="0"/>
        <w:ind w:left="0" w:right="1134"/>
        <w:rPr>
          <w:rStyle w:val="default"/>
          <w:rFonts w:cs="FrankRuehl" w:hint="cs"/>
          <w:vanish/>
          <w:color w:val="FF0000"/>
          <w:sz w:val="20"/>
          <w:szCs w:val="20"/>
          <w:shd w:val="clear" w:color="auto" w:fill="FFFF99"/>
          <w:rtl/>
        </w:rPr>
      </w:pPr>
      <w:bookmarkStart w:id="38" w:name="Rov375"/>
      <w:r w:rsidRPr="001B1754">
        <w:rPr>
          <w:rStyle w:val="default"/>
          <w:rFonts w:cs="FrankRuehl" w:hint="cs"/>
          <w:vanish/>
          <w:color w:val="FF0000"/>
          <w:sz w:val="20"/>
          <w:szCs w:val="20"/>
          <w:shd w:val="clear" w:color="auto" w:fill="FFFF99"/>
          <w:rtl/>
        </w:rPr>
        <w:t>מיום 1.1.2013</w:t>
      </w:r>
    </w:p>
    <w:p w:rsidR="0056005E" w:rsidRPr="001B1754" w:rsidRDefault="0056005E" w:rsidP="0056005E">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22</w:t>
      </w:r>
    </w:p>
    <w:p w:rsidR="0056005E" w:rsidRPr="001B1754" w:rsidRDefault="0056005E" w:rsidP="0056005E">
      <w:pPr>
        <w:pStyle w:val="P00"/>
        <w:spacing w:before="0"/>
        <w:ind w:left="0" w:right="1134"/>
        <w:rPr>
          <w:rStyle w:val="default"/>
          <w:rFonts w:cs="FrankRuehl" w:hint="cs"/>
          <w:vanish/>
          <w:sz w:val="20"/>
          <w:szCs w:val="20"/>
          <w:shd w:val="clear" w:color="auto" w:fill="FFFF99"/>
          <w:rtl/>
        </w:rPr>
      </w:pPr>
      <w:hyperlink r:id="rId92" w:history="1">
        <w:r w:rsidRPr="001B1754">
          <w:rPr>
            <w:rStyle w:val="Hyperlink"/>
            <w:rFonts w:cs="FrankRuehl" w:hint="cs"/>
            <w:vanish/>
            <w:szCs w:val="20"/>
            <w:shd w:val="clear" w:color="auto" w:fill="FFFF99"/>
            <w:rtl/>
          </w:rPr>
          <w:t>ס"ח תשע"ב מס' 2333</w:t>
        </w:r>
      </w:hyperlink>
      <w:r w:rsidRPr="001B1754">
        <w:rPr>
          <w:rStyle w:val="default"/>
          <w:rFonts w:cs="FrankRuehl" w:hint="cs"/>
          <w:vanish/>
          <w:sz w:val="20"/>
          <w:szCs w:val="20"/>
          <w:shd w:val="clear" w:color="auto" w:fill="FFFF99"/>
          <w:rtl/>
        </w:rPr>
        <w:t xml:space="preserve"> מיום 23.1.2012 עמ' 144 (</w:t>
      </w:r>
      <w:hyperlink r:id="rId93" w:history="1">
        <w:r w:rsidRPr="001B1754">
          <w:rPr>
            <w:rStyle w:val="Hyperlink"/>
            <w:rFonts w:cs="FrankRuehl" w:hint="cs"/>
            <w:vanish/>
            <w:szCs w:val="20"/>
            <w:shd w:val="clear" w:color="auto" w:fill="FFFF99"/>
            <w:rtl/>
          </w:rPr>
          <w:t>ה"ח 429</w:t>
        </w:r>
      </w:hyperlink>
      <w:r w:rsidRPr="001B1754">
        <w:rPr>
          <w:rStyle w:val="default"/>
          <w:rFonts w:cs="FrankRuehl" w:hint="cs"/>
          <w:vanish/>
          <w:sz w:val="20"/>
          <w:szCs w:val="20"/>
          <w:shd w:val="clear" w:color="auto" w:fill="FFFF99"/>
          <w:rtl/>
        </w:rPr>
        <w:t>)</w:t>
      </w:r>
    </w:p>
    <w:p w:rsidR="0056005E" w:rsidRPr="001B1754" w:rsidRDefault="0056005E" w:rsidP="0056005E">
      <w:pPr>
        <w:pStyle w:val="P0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3.</w:t>
      </w:r>
      <w:r w:rsidRPr="001B1754">
        <w:rPr>
          <w:rStyle w:val="big-number"/>
          <w:rFonts w:cs="FrankRuehl"/>
          <w:vanish/>
          <w:sz w:val="22"/>
          <w:szCs w:val="22"/>
          <w:shd w:val="clear" w:color="auto" w:fill="FFFF99"/>
          <w:rtl/>
        </w:rPr>
        <w:tab/>
      </w:r>
      <w:r w:rsidRPr="001B1754">
        <w:rPr>
          <w:rStyle w:val="big-number"/>
          <w:rFonts w:cs="FrankRuehl" w:hint="cs"/>
          <w:vanish/>
          <w:sz w:val="22"/>
          <w:szCs w:val="22"/>
          <w:u w:val="single"/>
          <w:shd w:val="clear" w:color="auto" w:fill="FFFF99"/>
          <w:rtl/>
        </w:rPr>
        <w:t>(א)</w:t>
      </w:r>
      <w:r w:rsidRPr="001B1754">
        <w:rPr>
          <w:rStyle w:val="big-number"/>
          <w:rFonts w:cs="FrankRuehl" w:hint="cs"/>
          <w:vanish/>
          <w:sz w:val="22"/>
          <w:szCs w:val="22"/>
          <w:shd w:val="clear" w:color="auto" w:fill="FFFF99"/>
          <w:rtl/>
        </w:rPr>
        <w:tab/>
      </w:r>
      <w:r w:rsidRPr="001B1754">
        <w:rPr>
          <w:rStyle w:val="default"/>
          <w:rFonts w:cs="FrankRuehl"/>
          <w:vanish/>
          <w:sz w:val="22"/>
          <w:szCs w:val="22"/>
          <w:shd w:val="clear" w:color="auto" w:fill="FFFF99"/>
          <w:rtl/>
        </w:rPr>
        <w:t>המבק</w:t>
      </w:r>
      <w:r w:rsidRPr="001B1754">
        <w:rPr>
          <w:rStyle w:val="default"/>
          <w:rFonts w:cs="FrankRuehl" w:hint="cs"/>
          <w:vanish/>
          <w:sz w:val="22"/>
          <w:szCs w:val="22"/>
          <w:shd w:val="clear" w:color="auto" w:fill="FFFF99"/>
          <w:rtl/>
        </w:rPr>
        <w:t>ש רשיון לעסוק ברוקחות יגיש בקשה בדרך שנקבעה ויביא ראיות המניחות את הדעת בדבר זהותו, אופיו הטוב, היותו מסוגל לעסוק ברוקחות ובעל הכשירויות שנקבעו.</w:t>
      </w:r>
    </w:p>
    <w:p w:rsidR="0056005E" w:rsidRPr="001B1754" w:rsidRDefault="0056005E" w:rsidP="0056005E">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(ב)</w:t>
      </w:r>
      <w:r w:rsidRPr="001B1754">
        <w:rPr>
          <w:rStyle w:val="default"/>
          <w:rFonts w:cs="FrankRuehl" w:hint="cs"/>
          <w:vanish/>
          <w:sz w:val="22"/>
          <w:szCs w:val="22"/>
          <w:u w:val="single"/>
          <w:shd w:val="clear" w:color="auto" w:fill="FFFF99"/>
          <w:rtl/>
        </w:rPr>
        <w:tab/>
        <w:t>לפני מתן הרישיון יידרש המבקש לעמוד בבחינת רישוי שקבע המנהל.</w:t>
      </w:r>
    </w:p>
    <w:p w:rsidR="003A627A" w:rsidRPr="001B1754" w:rsidRDefault="003A627A" w:rsidP="0056005E">
      <w:pPr>
        <w:pStyle w:val="P00"/>
        <w:spacing w:before="0"/>
        <w:ind w:left="0" w:right="1134"/>
        <w:rPr>
          <w:rStyle w:val="default"/>
          <w:rFonts w:cs="FrankRuehl" w:hint="cs"/>
          <w:vanish/>
          <w:sz w:val="20"/>
          <w:szCs w:val="20"/>
          <w:shd w:val="clear" w:color="auto" w:fill="FFFF99"/>
          <w:rtl/>
        </w:rPr>
      </w:pPr>
    </w:p>
    <w:p w:rsidR="003A627A" w:rsidRPr="001B1754" w:rsidRDefault="003A627A" w:rsidP="0056005E">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16.1.2017</w:t>
      </w:r>
    </w:p>
    <w:p w:rsidR="003A627A" w:rsidRPr="001B1754" w:rsidRDefault="003A627A" w:rsidP="0056005E">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26</w:t>
      </w:r>
    </w:p>
    <w:p w:rsidR="003A627A" w:rsidRPr="001B1754" w:rsidRDefault="003A627A" w:rsidP="0056005E">
      <w:pPr>
        <w:pStyle w:val="P00"/>
        <w:spacing w:before="0"/>
        <w:ind w:left="0" w:right="1134"/>
        <w:rPr>
          <w:rStyle w:val="default"/>
          <w:rFonts w:cs="FrankRuehl" w:hint="cs"/>
          <w:vanish/>
          <w:sz w:val="20"/>
          <w:szCs w:val="20"/>
          <w:shd w:val="clear" w:color="auto" w:fill="FFFF99"/>
          <w:rtl/>
        </w:rPr>
      </w:pPr>
      <w:hyperlink r:id="rId94" w:history="1">
        <w:r w:rsidRPr="001B1754">
          <w:rPr>
            <w:rStyle w:val="Hyperlink"/>
            <w:rFonts w:cs="FrankRuehl" w:hint="cs"/>
            <w:vanish/>
            <w:szCs w:val="20"/>
            <w:shd w:val="clear" w:color="auto" w:fill="FFFF99"/>
            <w:rtl/>
          </w:rPr>
          <w:t>ס"ח תשע"ז מס' 2597</w:t>
        </w:r>
      </w:hyperlink>
      <w:r w:rsidRPr="001B1754">
        <w:rPr>
          <w:rStyle w:val="default"/>
          <w:rFonts w:cs="FrankRuehl" w:hint="cs"/>
          <w:vanish/>
          <w:sz w:val="20"/>
          <w:szCs w:val="20"/>
          <w:shd w:val="clear" w:color="auto" w:fill="FFFF99"/>
          <w:rtl/>
        </w:rPr>
        <w:t xml:space="preserve"> מיום 16.1.2017 עמ' 334 (</w:t>
      </w:r>
      <w:hyperlink r:id="rId95" w:history="1">
        <w:r w:rsidRPr="001B1754">
          <w:rPr>
            <w:rStyle w:val="Hyperlink"/>
            <w:rFonts w:cs="FrankRuehl" w:hint="cs"/>
            <w:vanish/>
            <w:szCs w:val="20"/>
            <w:shd w:val="clear" w:color="auto" w:fill="FFFF99"/>
            <w:rtl/>
          </w:rPr>
          <w:t>ה"ח 668</w:t>
        </w:r>
      </w:hyperlink>
      <w:r w:rsidRPr="001B1754">
        <w:rPr>
          <w:rStyle w:val="default"/>
          <w:rFonts w:cs="FrankRuehl" w:hint="cs"/>
          <w:vanish/>
          <w:sz w:val="20"/>
          <w:szCs w:val="20"/>
          <w:shd w:val="clear" w:color="auto" w:fill="FFFF99"/>
          <w:rtl/>
        </w:rPr>
        <w:t>)</w:t>
      </w:r>
    </w:p>
    <w:p w:rsidR="003A627A" w:rsidRPr="001B1754" w:rsidRDefault="003A627A" w:rsidP="0056005E">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ביטול סעיף קטן 3(ב)</w:t>
      </w:r>
    </w:p>
    <w:p w:rsidR="003A627A" w:rsidRPr="001B1754" w:rsidRDefault="003A627A" w:rsidP="003A627A">
      <w:pPr>
        <w:pStyle w:val="P00"/>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3A627A" w:rsidRPr="003A627A" w:rsidRDefault="003A627A" w:rsidP="003A627A">
      <w:pPr>
        <w:pStyle w:val="P00"/>
        <w:spacing w:before="0"/>
        <w:ind w:left="0" w:right="1134"/>
        <w:rPr>
          <w:rStyle w:val="default"/>
          <w:rFonts w:cs="FrankRuehl" w:hint="cs"/>
          <w:strike/>
          <w:sz w:val="2"/>
          <w:szCs w:val="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לפני מתן הרישיון יידרש המבקש לעמוד בבחינת רישוי שקבע המנהל.</w:t>
      </w:r>
      <w:bookmarkEnd w:id="38"/>
    </w:p>
    <w:p w:rsidR="00F850D5" w:rsidRDefault="00F850D5" w:rsidP="003A627A">
      <w:pPr>
        <w:pStyle w:val="P00"/>
        <w:spacing w:before="72"/>
        <w:ind w:left="0" w:right="1134"/>
        <w:rPr>
          <w:rStyle w:val="default"/>
          <w:rFonts w:cs="FrankRuehl" w:hint="cs"/>
          <w:rtl/>
        </w:rPr>
      </w:pPr>
      <w:bookmarkStart w:id="39" w:name="Seif3"/>
      <w:bookmarkEnd w:id="39"/>
      <w:r>
        <w:rPr>
          <w:lang w:val="he-IL"/>
        </w:rPr>
        <w:pict>
          <v:rect id="_x0000_s2073" style="position:absolute;left:0;text-align:left;margin-left:464.5pt;margin-top:8.05pt;width:75.05pt;height:43.1pt;z-index:251418112"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sz w:val="18"/>
                      <w:szCs w:val="18"/>
                      <w:rtl/>
                    </w:rPr>
                    <w:t>בחינ</w:t>
                  </w:r>
                  <w:r>
                    <w:rPr>
                      <w:rFonts w:cs="Miriam" w:hint="cs"/>
                      <w:sz w:val="18"/>
                      <w:szCs w:val="18"/>
                      <w:rtl/>
                    </w:rPr>
                    <w:t xml:space="preserve">ה נוספת </w:t>
                  </w:r>
                  <w:r>
                    <w:rPr>
                      <w:rFonts w:cs="Miriam"/>
                      <w:sz w:val="18"/>
                      <w:szCs w:val="18"/>
                      <w:rtl/>
                    </w:rPr>
                    <w:t>(9)</w:t>
                  </w:r>
                </w:p>
                <w:p w:rsidR="001A541D" w:rsidRDefault="001A541D" w:rsidP="0056005E">
                  <w:pPr>
                    <w:spacing w:line="160" w:lineRule="exact"/>
                    <w:jc w:val="left"/>
                    <w:rPr>
                      <w:rFonts w:cs="Miriam" w:hint="cs"/>
                      <w:noProof/>
                      <w:sz w:val="18"/>
                      <w:szCs w:val="18"/>
                      <w:rtl/>
                    </w:rPr>
                  </w:pPr>
                  <w:r>
                    <w:rPr>
                      <w:rFonts w:cs="Miriam" w:hint="cs"/>
                      <w:noProof/>
                      <w:sz w:val="18"/>
                      <w:szCs w:val="18"/>
                      <w:rtl/>
                    </w:rPr>
                    <w:t>(תיקון מס' 22) תשע"ב-2012</w:t>
                  </w:r>
                </w:p>
                <w:p w:rsidR="001A541D" w:rsidRDefault="001A541D" w:rsidP="0056005E">
                  <w:pPr>
                    <w:spacing w:line="160" w:lineRule="exact"/>
                    <w:jc w:val="left"/>
                    <w:rPr>
                      <w:rFonts w:cs="Miriam" w:hint="cs"/>
                      <w:noProof/>
                      <w:sz w:val="18"/>
                      <w:szCs w:val="18"/>
                      <w:rtl/>
                    </w:rPr>
                  </w:pPr>
                  <w:r>
                    <w:rPr>
                      <w:rFonts w:cs="Miriam" w:hint="cs"/>
                      <w:noProof/>
                      <w:sz w:val="18"/>
                      <w:szCs w:val="18"/>
                      <w:rtl/>
                    </w:rPr>
                    <w:t>(תיקון מס' 26) תשע"ז-2017</w:t>
                  </w:r>
                </w:p>
              </w:txbxContent>
            </v:textbox>
            <w10:anchorlock/>
          </v:rect>
        </w:pict>
      </w:r>
      <w:r>
        <w:rPr>
          <w:rStyle w:val="big-number"/>
          <w:rFonts w:cs="Miriam"/>
          <w:rtl/>
        </w:rPr>
        <w:t>4.</w:t>
      </w:r>
      <w:r>
        <w:rPr>
          <w:rStyle w:val="big-number"/>
          <w:rFonts w:cs="Miriam"/>
          <w:rtl/>
        </w:rPr>
        <w:tab/>
      </w:r>
      <w:r>
        <w:rPr>
          <w:rStyle w:val="default"/>
          <w:rFonts w:cs="FrankRuehl"/>
          <w:rtl/>
        </w:rPr>
        <w:t>לפני</w:t>
      </w:r>
      <w:r>
        <w:rPr>
          <w:rStyle w:val="default"/>
          <w:rFonts w:cs="FrankRuehl" w:hint="cs"/>
          <w:rtl/>
        </w:rPr>
        <w:t xml:space="preserve"> מתן הרשיון רשאי המנהל לדרוש שהמבקש יעמוד בבחינה נוספת </w:t>
      </w:r>
      <w:r>
        <w:rPr>
          <w:rStyle w:val="default"/>
          <w:rFonts w:cs="FrankRuehl"/>
          <w:rtl/>
        </w:rPr>
        <w:t>על כ</w:t>
      </w:r>
      <w:r>
        <w:rPr>
          <w:rStyle w:val="default"/>
          <w:rFonts w:cs="FrankRuehl" w:hint="cs"/>
          <w:rtl/>
        </w:rPr>
        <w:t>ל בחינה שעמד בה לשם קבלת הדיפלומה ברוקחות</w:t>
      </w:r>
      <w:r w:rsidR="0099127D">
        <w:rPr>
          <w:rStyle w:val="default"/>
          <w:rFonts w:cs="FrankRuehl" w:hint="cs"/>
          <w:rtl/>
        </w:rPr>
        <w:t xml:space="preserve"> </w:t>
      </w:r>
      <w:r w:rsidR="003A627A" w:rsidRPr="003A627A">
        <w:rPr>
          <w:rStyle w:val="default"/>
          <w:rFonts w:cs="FrankRuehl" w:hint="cs"/>
          <w:rtl/>
        </w:rPr>
        <w:t>לרבות בחינת רישוי כפי שיקבע</w:t>
      </w:r>
      <w:r>
        <w:rPr>
          <w:rStyle w:val="default"/>
          <w:rFonts w:cs="FrankRuehl" w:hint="cs"/>
          <w:rtl/>
        </w:rPr>
        <w:t>.</w:t>
      </w:r>
    </w:p>
    <w:p w:rsidR="003A627A" w:rsidRPr="001B1754" w:rsidRDefault="003A627A" w:rsidP="003A627A">
      <w:pPr>
        <w:pStyle w:val="P00"/>
        <w:spacing w:before="0"/>
        <w:ind w:left="0" w:right="1134"/>
        <w:rPr>
          <w:rStyle w:val="default"/>
          <w:rFonts w:cs="FrankRuehl" w:hint="cs"/>
          <w:vanish/>
          <w:color w:val="FF0000"/>
          <w:sz w:val="20"/>
          <w:szCs w:val="20"/>
          <w:shd w:val="clear" w:color="auto" w:fill="FFFF99"/>
          <w:rtl/>
        </w:rPr>
      </w:pPr>
      <w:bookmarkStart w:id="40" w:name="Rov199"/>
      <w:r w:rsidRPr="001B1754">
        <w:rPr>
          <w:rStyle w:val="default"/>
          <w:rFonts w:cs="FrankRuehl" w:hint="cs"/>
          <w:vanish/>
          <w:color w:val="FF0000"/>
          <w:sz w:val="20"/>
          <w:szCs w:val="20"/>
          <w:shd w:val="clear" w:color="auto" w:fill="FFFF99"/>
          <w:rtl/>
        </w:rPr>
        <w:t>מיום 1.1.2013</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22</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hyperlink r:id="rId96" w:history="1">
        <w:r w:rsidRPr="001B1754">
          <w:rPr>
            <w:rStyle w:val="Hyperlink"/>
            <w:rFonts w:cs="FrankRuehl" w:hint="cs"/>
            <w:vanish/>
            <w:szCs w:val="20"/>
            <w:shd w:val="clear" w:color="auto" w:fill="FFFF99"/>
            <w:rtl/>
          </w:rPr>
          <w:t>ס"ח תשע"ב מס' 2333</w:t>
        </w:r>
      </w:hyperlink>
      <w:r w:rsidRPr="001B1754">
        <w:rPr>
          <w:rStyle w:val="default"/>
          <w:rFonts w:cs="FrankRuehl" w:hint="cs"/>
          <w:vanish/>
          <w:sz w:val="20"/>
          <w:szCs w:val="20"/>
          <w:shd w:val="clear" w:color="auto" w:fill="FFFF99"/>
          <w:rtl/>
        </w:rPr>
        <w:t xml:space="preserve"> מיום 23.1.2012 עמ' 144 (</w:t>
      </w:r>
      <w:hyperlink r:id="rId97" w:history="1">
        <w:r w:rsidRPr="001B1754">
          <w:rPr>
            <w:rStyle w:val="Hyperlink"/>
            <w:rFonts w:cs="FrankRuehl" w:hint="cs"/>
            <w:vanish/>
            <w:szCs w:val="20"/>
            <w:shd w:val="clear" w:color="auto" w:fill="FFFF99"/>
            <w:rtl/>
          </w:rPr>
          <w:t>ה"ח 429</w:t>
        </w:r>
      </w:hyperlink>
      <w:r w:rsidRPr="001B1754">
        <w:rPr>
          <w:rStyle w:val="default"/>
          <w:rFonts w:cs="FrankRuehl" w:hint="cs"/>
          <w:vanish/>
          <w:sz w:val="20"/>
          <w:szCs w:val="20"/>
          <w:shd w:val="clear" w:color="auto" w:fill="FFFF99"/>
          <w:rtl/>
        </w:rPr>
        <w:t>)</w:t>
      </w:r>
    </w:p>
    <w:p w:rsidR="003A627A" w:rsidRPr="001B1754" w:rsidRDefault="003A627A" w:rsidP="003A627A">
      <w:pPr>
        <w:pStyle w:val="P0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4.</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לפני</w:t>
      </w:r>
      <w:r w:rsidRPr="001B1754">
        <w:rPr>
          <w:rStyle w:val="default"/>
          <w:rFonts w:cs="FrankRuehl" w:hint="cs"/>
          <w:vanish/>
          <w:sz w:val="22"/>
          <w:szCs w:val="22"/>
          <w:shd w:val="clear" w:color="auto" w:fill="FFFF99"/>
          <w:rtl/>
        </w:rPr>
        <w:t xml:space="preserve"> מתן הרשיון רשאי המנהל לדרוש שהמבקש יעמוד בבחינה נוספת </w:t>
      </w:r>
      <w:r w:rsidRPr="001B1754">
        <w:rPr>
          <w:rStyle w:val="default"/>
          <w:rFonts w:cs="FrankRuehl"/>
          <w:vanish/>
          <w:sz w:val="22"/>
          <w:szCs w:val="22"/>
          <w:shd w:val="clear" w:color="auto" w:fill="FFFF99"/>
          <w:rtl/>
        </w:rPr>
        <w:t>על כ</w:t>
      </w:r>
      <w:r w:rsidRPr="001B1754">
        <w:rPr>
          <w:rStyle w:val="default"/>
          <w:rFonts w:cs="FrankRuehl" w:hint="cs"/>
          <w:vanish/>
          <w:sz w:val="22"/>
          <w:szCs w:val="22"/>
          <w:shd w:val="clear" w:color="auto" w:fill="FFFF99"/>
          <w:rtl/>
        </w:rPr>
        <w:t xml:space="preserve">ל בחינה שעמד בה לשם קבלת הדיפלומה ברוקחות </w:t>
      </w:r>
      <w:r w:rsidRPr="001B1754">
        <w:rPr>
          <w:rStyle w:val="default"/>
          <w:rFonts w:cs="FrankRuehl" w:hint="cs"/>
          <w:vanish/>
          <w:sz w:val="22"/>
          <w:szCs w:val="22"/>
          <w:u w:val="single"/>
          <w:shd w:val="clear" w:color="auto" w:fill="FFFF99"/>
          <w:rtl/>
        </w:rPr>
        <w:t>ועל בחינת הרישוי לפי סעיף 3</w:t>
      </w:r>
      <w:r w:rsidRPr="001B1754">
        <w:rPr>
          <w:rStyle w:val="default"/>
          <w:rFonts w:cs="FrankRuehl" w:hint="cs"/>
          <w:vanish/>
          <w:sz w:val="22"/>
          <w:szCs w:val="22"/>
          <w:shd w:val="clear" w:color="auto" w:fill="FFFF99"/>
          <w:rtl/>
        </w:rPr>
        <w:t>.</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p>
    <w:p w:rsidR="003A627A" w:rsidRPr="001B1754" w:rsidRDefault="003A627A" w:rsidP="003A627A">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16.1.2017</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26</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hyperlink r:id="rId98" w:history="1">
        <w:r w:rsidRPr="001B1754">
          <w:rPr>
            <w:rStyle w:val="Hyperlink"/>
            <w:rFonts w:cs="FrankRuehl" w:hint="cs"/>
            <w:vanish/>
            <w:szCs w:val="20"/>
            <w:shd w:val="clear" w:color="auto" w:fill="FFFF99"/>
            <w:rtl/>
          </w:rPr>
          <w:t>ס"ח תשע"ז מס' 2597</w:t>
        </w:r>
      </w:hyperlink>
      <w:r w:rsidRPr="001B1754">
        <w:rPr>
          <w:rStyle w:val="default"/>
          <w:rFonts w:cs="FrankRuehl" w:hint="cs"/>
          <w:vanish/>
          <w:sz w:val="20"/>
          <w:szCs w:val="20"/>
          <w:shd w:val="clear" w:color="auto" w:fill="FFFF99"/>
          <w:rtl/>
        </w:rPr>
        <w:t xml:space="preserve"> מיום 16.1.2017 עמ' 334 (</w:t>
      </w:r>
      <w:hyperlink r:id="rId99" w:history="1">
        <w:r w:rsidRPr="001B1754">
          <w:rPr>
            <w:rStyle w:val="Hyperlink"/>
            <w:rFonts w:cs="FrankRuehl" w:hint="cs"/>
            <w:vanish/>
            <w:szCs w:val="20"/>
            <w:shd w:val="clear" w:color="auto" w:fill="FFFF99"/>
            <w:rtl/>
          </w:rPr>
          <w:t>ה"ח 668</w:t>
        </w:r>
      </w:hyperlink>
      <w:r w:rsidRPr="001B1754">
        <w:rPr>
          <w:rStyle w:val="default"/>
          <w:rFonts w:cs="FrankRuehl" w:hint="cs"/>
          <w:vanish/>
          <w:sz w:val="20"/>
          <w:szCs w:val="20"/>
          <w:shd w:val="clear" w:color="auto" w:fill="FFFF99"/>
          <w:rtl/>
        </w:rPr>
        <w:t>)</w:t>
      </w:r>
    </w:p>
    <w:p w:rsidR="003A627A" w:rsidRPr="0056005E" w:rsidRDefault="003A627A" w:rsidP="003A627A">
      <w:pPr>
        <w:pStyle w:val="P00"/>
        <w:ind w:left="0" w:right="1134"/>
        <w:rPr>
          <w:rStyle w:val="default"/>
          <w:rFonts w:cs="FrankRuehl" w:hint="cs"/>
          <w:sz w:val="2"/>
          <w:szCs w:val="2"/>
          <w:rtl/>
        </w:rPr>
      </w:pPr>
      <w:r w:rsidRPr="001B1754">
        <w:rPr>
          <w:rStyle w:val="default"/>
          <w:rFonts w:cs="FrankRuehl"/>
          <w:vanish/>
          <w:sz w:val="22"/>
          <w:szCs w:val="22"/>
          <w:shd w:val="clear" w:color="auto" w:fill="FFFF99"/>
          <w:rtl/>
        </w:rPr>
        <w:t>4.</w:t>
      </w:r>
      <w:r w:rsidRPr="001B1754">
        <w:rPr>
          <w:rStyle w:val="default"/>
          <w:rFonts w:cs="FrankRuehl"/>
          <w:vanish/>
          <w:sz w:val="22"/>
          <w:szCs w:val="22"/>
          <w:shd w:val="clear" w:color="auto" w:fill="FFFF99"/>
          <w:rtl/>
        </w:rPr>
        <w:tab/>
        <w:t>לפני</w:t>
      </w:r>
      <w:r w:rsidRPr="001B1754">
        <w:rPr>
          <w:rStyle w:val="default"/>
          <w:rFonts w:cs="FrankRuehl" w:hint="cs"/>
          <w:vanish/>
          <w:sz w:val="22"/>
          <w:szCs w:val="22"/>
          <w:shd w:val="clear" w:color="auto" w:fill="FFFF99"/>
          <w:rtl/>
        </w:rPr>
        <w:t xml:space="preserve"> מתן הרשיון רשאי המנהל לדרוש שהמבקש יעמוד בבחינה נוספת </w:t>
      </w:r>
      <w:r w:rsidRPr="001B1754">
        <w:rPr>
          <w:rStyle w:val="default"/>
          <w:rFonts w:cs="FrankRuehl"/>
          <w:vanish/>
          <w:sz w:val="22"/>
          <w:szCs w:val="22"/>
          <w:shd w:val="clear" w:color="auto" w:fill="FFFF99"/>
          <w:rtl/>
        </w:rPr>
        <w:t>על כ</w:t>
      </w:r>
      <w:r w:rsidRPr="001B1754">
        <w:rPr>
          <w:rStyle w:val="default"/>
          <w:rFonts w:cs="FrankRuehl" w:hint="cs"/>
          <w:vanish/>
          <w:sz w:val="22"/>
          <w:szCs w:val="22"/>
          <w:shd w:val="clear" w:color="auto" w:fill="FFFF99"/>
          <w:rtl/>
        </w:rPr>
        <w:t xml:space="preserve">ל בחינה שעמד בה לשם קבלת הדיפלומה ברוקחות </w:t>
      </w:r>
      <w:r w:rsidRPr="001B1754">
        <w:rPr>
          <w:rStyle w:val="default"/>
          <w:rFonts w:cs="FrankRuehl" w:hint="cs"/>
          <w:strike/>
          <w:vanish/>
          <w:sz w:val="22"/>
          <w:szCs w:val="22"/>
          <w:shd w:val="clear" w:color="auto" w:fill="FFFF99"/>
          <w:rtl/>
        </w:rPr>
        <w:t>ועל בחינת הרישוי לפי סעיף 3</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לרבות בחינת רישוי כפי שיקבע</w:t>
      </w:r>
      <w:r w:rsidRPr="001B1754">
        <w:rPr>
          <w:rStyle w:val="default"/>
          <w:rFonts w:cs="FrankRuehl" w:hint="cs"/>
          <w:vanish/>
          <w:sz w:val="22"/>
          <w:szCs w:val="22"/>
          <w:shd w:val="clear" w:color="auto" w:fill="FFFF99"/>
          <w:rtl/>
        </w:rPr>
        <w:t>.</w:t>
      </w:r>
      <w:bookmarkEnd w:id="40"/>
    </w:p>
    <w:p w:rsidR="003A627A" w:rsidRDefault="003A627A" w:rsidP="003A627A">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rtl/>
        </w:rPr>
      </w:pPr>
      <w:bookmarkStart w:id="41" w:name="Seif4"/>
      <w:bookmarkEnd w:id="41"/>
      <w:r>
        <w:rPr>
          <w:lang w:val="he-IL"/>
        </w:rPr>
        <w:pict>
          <v:rect id="_x0000_s2074" style="position:absolute;left:0;text-align:left;margin-left:464.5pt;margin-top:8.05pt;width:75.05pt;height:19.45pt;z-index:251419136"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רישו</w:t>
                  </w:r>
                  <w:r>
                    <w:rPr>
                      <w:rFonts w:cs="Miriam" w:hint="cs"/>
                      <w:sz w:val="18"/>
                      <w:szCs w:val="18"/>
                      <w:rtl/>
                    </w:rPr>
                    <w:t xml:space="preserve">י עוזרי רוקח </w:t>
                  </w:r>
                  <w:r>
                    <w:rPr>
                      <w:rFonts w:cs="Miriam"/>
                      <w:sz w:val="18"/>
                      <w:szCs w:val="18"/>
                      <w:rtl/>
                    </w:rPr>
                    <w:br/>
                    <w:t>(13 עד 13</w:t>
                  </w:r>
                  <w:r>
                    <w:rPr>
                      <w:rFonts w:cs="Miriam" w:hint="cs"/>
                      <w:sz w:val="18"/>
                      <w:szCs w:val="18"/>
                      <w:rtl/>
                    </w:rPr>
                    <w:t xml:space="preserve">ג) </w:t>
                  </w:r>
                  <w:r>
                    <w:rPr>
                      <w:rFonts w:cs="Miriam"/>
                      <w:sz w:val="18"/>
                      <w:szCs w:val="18"/>
                      <w:rtl/>
                    </w:rPr>
                    <w:t>[תשכ</w:t>
                  </w:r>
                  <w:r>
                    <w:rPr>
                      <w:rFonts w:cs="Miriam" w:hint="cs"/>
                      <w:sz w:val="18"/>
                      <w:szCs w:val="18"/>
                      <w:rtl/>
                    </w:rPr>
                    <w:t>"ד]</w:t>
                  </w:r>
                </w:p>
              </w:txbxContent>
            </v:textbox>
            <w10:anchorlock/>
          </v:rect>
        </w:pict>
      </w:r>
      <w:r>
        <w:rPr>
          <w:rStyle w:val="big-number"/>
          <w:rFonts w:cs="Miriam"/>
          <w:rtl/>
        </w:rPr>
        <w:t>5</w:t>
      </w:r>
      <w:r w:rsidRPr="003A627A">
        <w:rPr>
          <w:rStyle w:val="default"/>
          <w:rFonts w:cs="FrankRuehl"/>
          <w:rtl/>
        </w:rPr>
        <w:t>.</w:t>
      </w:r>
      <w:r w:rsidRPr="003A627A">
        <w:rPr>
          <w:rStyle w:val="default"/>
          <w:rFonts w:cs="FrankRuehl"/>
          <w:rtl/>
        </w:rPr>
        <w:tab/>
      </w:r>
      <w:r>
        <w:rPr>
          <w:rStyle w:val="default"/>
          <w:rFonts w:cs="FrankRuehl"/>
          <w:rtl/>
        </w:rPr>
        <w:t>(א)</w:t>
      </w:r>
      <w:r>
        <w:rPr>
          <w:rStyle w:val="default"/>
          <w:rFonts w:cs="FrankRuehl"/>
          <w:rtl/>
        </w:rPr>
        <w:tab/>
        <w:t xml:space="preserve">מי </w:t>
      </w:r>
      <w:r>
        <w:rPr>
          <w:rStyle w:val="default"/>
          <w:rFonts w:cs="FrankRuehl" w:hint="cs"/>
          <w:rtl/>
        </w:rPr>
        <w:t>שהוכיח להנחת דעתו של המנהל, כי נתקיימו בו כל התנאים המפור</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להלן, יירשם לפי בקשתו במשרד הבריאות ויקבל רשיון לעבוד כעוזר רוקח:</w:t>
      </w:r>
    </w:p>
    <w:p w:rsidR="00F850D5" w:rsidRDefault="00F850D5">
      <w:pPr>
        <w:pStyle w:val="P22"/>
        <w:spacing w:before="72"/>
        <w:ind w:left="1021" w:right="1134"/>
        <w:rPr>
          <w:rStyle w:val="default"/>
          <w:rFonts w:cs="FrankRuehl"/>
          <w:rtl/>
        </w:rPr>
      </w:pPr>
      <w:r>
        <w:rPr>
          <w:rStyle w:val="default"/>
          <w:rFonts w:cs="FrankRuehl"/>
          <w:rtl/>
        </w:rPr>
        <w:t>(1)</w:t>
      </w:r>
      <w:r>
        <w:rPr>
          <w:rStyle w:val="default"/>
          <w:rFonts w:cs="FrankRuehl"/>
          <w:rtl/>
        </w:rPr>
        <w:tab/>
        <w:t>הוא</w:t>
      </w:r>
      <w:r>
        <w:rPr>
          <w:rStyle w:val="default"/>
          <w:rFonts w:cs="FrankRuehl" w:hint="cs"/>
          <w:rtl/>
        </w:rPr>
        <w:t xml:space="preserve"> בעל אופי טוב;</w:t>
      </w:r>
    </w:p>
    <w:p w:rsidR="00F850D5" w:rsidRDefault="00F850D5">
      <w:pPr>
        <w:pStyle w:val="P22"/>
        <w:spacing w:before="72"/>
        <w:ind w:left="1021" w:right="1134"/>
        <w:rPr>
          <w:rStyle w:val="default"/>
          <w:rFonts w:cs="FrankRuehl" w:hint="cs"/>
          <w:rtl/>
        </w:rPr>
      </w:pPr>
      <w:r>
        <w:rPr>
          <w:rFonts w:cs="FrankRuehl"/>
          <w:rtl/>
          <w:lang w:val="he-IL"/>
        </w:rPr>
        <w:pict>
          <v:shape id="_x0000_s2239" type="#_x0000_t202" style="position:absolute;left:0;text-align:left;margin-left:470.25pt;margin-top:7.1pt;width:1in;height:16.8pt;z-index:251563520" filled="f" stroked="f">
            <v:textbox inset="1mm,0,1mm,0">
              <w:txbxContent>
                <w:p w:rsidR="001A541D" w:rsidRDefault="001A541D">
                  <w:pPr>
                    <w:spacing w:line="160" w:lineRule="exact"/>
                    <w:jc w:val="left"/>
                    <w:rPr>
                      <w:rFonts w:cs="Miriam" w:hint="cs"/>
                      <w:sz w:val="18"/>
                      <w:szCs w:val="18"/>
                      <w:rtl/>
                    </w:rPr>
                  </w:pPr>
                  <w:r>
                    <w:rPr>
                      <w:rFonts w:cs="Miriam" w:hint="cs"/>
                      <w:sz w:val="18"/>
                      <w:szCs w:val="18"/>
                      <w:rtl/>
                    </w:rPr>
                    <w:t>(תיקון מס' 9) תשס"ב-2002</w:t>
                  </w:r>
                </w:p>
              </w:txbxContent>
            </v:textbox>
          </v:shape>
        </w:pict>
      </w:r>
      <w:r>
        <w:rPr>
          <w:rStyle w:val="default"/>
          <w:rFonts w:cs="FrankRuehl" w:hint="cs"/>
          <w:rtl/>
        </w:rPr>
        <w:t>(2)</w:t>
      </w:r>
      <w:r>
        <w:rPr>
          <w:rStyle w:val="default"/>
          <w:rFonts w:cs="FrankRuehl"/>
          <w:rtl/>
        </w:rPr>
        <w:tab/>
      </w:r>
      <w:r>
        <w:rPr>
          <w:rStyle w:val="default"/>
          <w:rFonts w:cs="FrankRuehl" w:hint="cs"/>
          <w:rtl/>
        </w:rPr>
        <w:t xml:space="preserve">הוא בגיר; </w:t>
      </w:r>
    </w:p>
    <w:p w:rsidR="00F850D5" w:rsidRDefault="00F850D5">
      <w:pPr>
        <w:pStyle w:val="P22"/>
        <w:spacing w:before="72"/>
        <w:ind w:left="1021" w:right="1134"/>
        <w:rPr>
          <w:rStyle w:val="default"/>
          <w:rFonts w:cs="FrankRuehl"/>
          <w:rtl/>
        </w:rPr>
      </w:pPr>
      <w:r>
        <w:rPr>
          <w:rStyle w:val="default"/>
          <w:rFonts w:cs="FrankRuehl" w:hint="cs"/>
          <w:rtl/>
        </w:rPr>
        <w:t>(3)</w:t>
      </w:r>
      <w:r>
        <w:rPr>
          <w:rStyle w:val="default"/>
          <w:rFonts w:cs="FrankRuehl"/>
          <w:rtl/>
        </w:rPr>
        <w:tab/>
        <w:t>הוא</w:t>
      </w:r>
      <w:r>
        <w:rPr>
          <w:rStyle w:val="default"/>
          <w:rFonts w:cs="FrankRuehl" w:hint="cs"/>
          <w:rtl/>
        </w:rPr>
        <w:t xml:space="preserve"> אזרח ישראלי או בע</w:t>
      </w:r>
      <w:r>
        <w:rPr>
          <w:rStyle w:val="default"/>
          <w:rFonts w:cs="FrankRuehl"/>
          <w:rtl/>
        </w:rPr>
        <w:t>ל רש</w:t>
      </w:r>
      <w:r>
        <w:rPr>
          <w:rStyle w:val="default"/>
          <w:rFonts w:cs="FrankRuehl" w:hint="cs"/>
          <w:rtl/>
        </w:rPr>
        <w:t>יון לישיבת קבע בישראל;</w:t>
      </w:r>
    </w:p>
    <w:p w:rsidR="00F850D5" w:rsidRDefault="00994A6F" w:rsidP="00D41881">
      <w:pPr>
        <w:pStyle w:val="P22"/>
        <w:spacing w:before="72"/>
        <w:ind w:left="1021" w:right="1134"/>
        <w:rPr>
          <w:rStyle w:val="default"/>
          <w:rFonts w:cs="FrankRuehl"/>
          <w:rtl/>
        </w:rPr>
      </w:pPr>
      <w:r>
        <w:rPr>
          <w:rFonts w:cs="FrankRuehl" w:hint="cs"/>
          <w:sz w:val="26"/>
          <w:rtl/>
          <w:lang w:eastAsia="en-US"/>
        </w:rPr>
        <w:pict>
          <v:shape id="_x0000_s2314" type="#_x0000_t202" style="position:absolute;left:0;text-align:left;margin-left:470.35pt;margin-top:7.1pt;width:1in;height:16.8pt;z-index:251604480" filled="f" stroked="f">
            <v:textbox inset="1mm,0,1mm,0">
              <w:txbxContent>
                <w:p w:rsidR="001A541D" w:rsidRDefault="001A541D" w:rsidP="00994A6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txbxContent>
            </v:textbox>
            <w10:anchorlock/>
          </v:shape>
        </w:pict>
      </w:r>
      <w:r w:rsidR="00F850D5">
        <w:rPr>
          <w:rStyle w:val="default"/>
          <w:rFonts w:cs="FrankRuehl" w:hint="cs"/>
          <w:rtl/>
        </w:rPr>
        <w:t>(4)</w:t>
      </w:r>
      <w:r w:rsidR="00F850D5">
        <w:rPr>
          <w:rStyle w:val="default"/>
          <w:rFonts w:cs="FrankRuehl"/>
          <w:rtl/>
        </w:rPr>
        <w:tab/>
        <w:t>נתא</w:t>
      </w:r>
      <w:r w:rsidR="00F850D5">
        <w:rPr>
          <w:rStyle w:val="default"/>
          <w:rFonts w:cs="FrankRuehl" w:hint="cs"/>
          <w:rtl/>
        </w:rPr>
        <w:t xml:space="preserve">מן שלוש שנים בבית מרקחת המנוהל בידי רוקח </w:t>
      </w:r>
      <w:r w:rsidR="00D41881">
        <w:rPr>
          <w:rStyle w:val="default"/>
          <w:rFonts w:cs="FrankRuehl" w:hint="cs"/>
          <w:rtl/>
        </w:rPr>
        <w:t>אחראי</w:t>
      </w:r>
      <w:r w:rsidR="00F850D5">
        <w:rPr>
          <w:rStyle w:val="default"/>
          <w:rFonts w:cs="FrankRuehl" w:hint="cs"/>
          <w:rtl/>
        </w:rPr>
        <w:t>;</w:t>
      </w:r>
    </w:p>
    <w:p w:rsidR="00F850D5" w:rsidRDefault="00F850D5">
      <w:pPr>
        <w:pStyle w:val="P22"/>
        <w:spacing w:before="72"/>
        <w:ind w:left="1021" w:right="1134"/>
        <w:rPr>
          <w:rStyle w:val="default"/>
          <w:rFonts w:cs="FrankRuehl"/>
          <w:rtl/>
        </w:rPr>
      </w:pPr>
      <w:r>
        <w:rPr>
          <w:rStyle w:val="default"/>
          <w:rFonts w:cs="FrankRuehl" w:hint="cs"/>
          <w:rtl/>
        </w:rPr>
        <w:t>(5)</w:t>
      </w:r>
      <w:r>
        <w:rPr>
          <w:rStyle w:val="default"/>
          <w:rFonts w:cs="FrankRuehl"/>
          <w:rtl/>
        </w:rPr>
        <w:tab/>
        <w:t>עמד</w:t>
      </w:r>
      <w:r>
        <w:rPr>
          <w:rStyle w:val="default"/>
          <w:rFonts w:cs="FrankRuehl" w:hint="cs"/>
          <w:rtl/>
        </w:rPr>
        <w:t xml:space="preserve"> בישראל, </w:t>
      </w:r>
      <w:r>
        <w:rPr>
          <w:rStyle w:val="default"/>
          <w:rFonts w:cs="FrankRuehl"/>
          <w:rtl/>
        </w:rPr>
        <w:t>לפ</w:t>
      </w:r>
      <w:r>
        <w:rPr>
          <w:rStyle w:val="default"/>
          <w:rFonts w:cs="FrankRuehl" w:hint="cs"/>
          <w:rtl/>
        </w:rPr>
        <w:t>ני ד' בניסן תשל"ט (1 באפריל 1979), בבחינה ברוקחות שנקבעה.</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תעודת עוזר רוקח מחוץ לארץ שהכיר בה המנהל פטור מן התנאים שבפסקאות (4) ו-(5) לסעיף קטן (א).</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המנ</w:t>
      </w:r>
      <w:r>
        <w:rPr>
          <w:rStyle w:val="default"/>
          <w:rFonts w:cs="FrankRuehl" w:hint="cs"/>
          <w:rtl/>
        </w:rPr>
        <w:t>הל רשאי להתנות מתן רשיון לעוזר רוקח מחוץ לארץ בנסיון מעשי בבית מרקחת בארץ במשך תקופה שיקב</w:t>
      </w:r>
      <w:r>
        <w:rPr>
          <w:rStyle w:val="default"/>
          <w:rFonts w:cs="FrankRuehl"/>
          <w:rtl/>
        </w:rPr>
        <w:t xml:space="preserve">ע </w:t>
      </w:r>
      <w:r>
        <w:rPr>
          <w:rStyle w:val="default"/>
          <w:rFonts w:cs="FrankRuehl" w:hint="cs"/>
          <w:rtl/>
        </w:rPr>
        <w:t>שלא תעלה על שנה אחת.</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יינתן רשיון לעוזר רוקח אלא למי שלפני ד' בניסן תשל"ט (1 באפריל 1979) עמד בבחינה האמורה בסעיף קטן (א)(5) או שהוא בעל תעודת עוזר רו</w:t>
      </w:r>
      <w:r>
        <w:rPr>
          <w:rStyle w:val="default"/>
          <w:rFonts w:cs="FrankRuehl"/>
          <w:rtl/>
        </w:rPr>
        <w:t>קח מ</w:t>
      </w:r>
      <w:r>
        <w:rPr>
          <w:rStyle w:val="default"/>
          <w:rFonts w:cs="FrankRuehl" w:hint="cs"/>
          <w:rtl/>
        </w:rPr>
        <w:t>חוץ לארץ שהמנהל הכ</w:t>
      </w:r>
      <w:r>
        <w:rPr>
          <w:rStyle w:val="default"/>
          <w:rFonts w:cs="FrankRuehl"/>
          <w:rtl/>
        </w:rPr>
        <w:t>י</w:t>
      </w:r>
      <w:r>
        <w:rPr>
          <w:rStyle w:val="default"/>
          <w:rFonts w:cs="FrankRuehl" w:hint="cs"/>
          <w:rtl/>
        </w:rPr>
        <w:t>ר בה.</w:t>
      </w:r>
    </w:p>
    <w:p w:rsidR="003A627A" w:rsidRPr="001B1754" w:rsidRDefault="003A627A" w:rsidP="003A627A">
      <w:pPr>
        <w:pStyle w:val="P00"/>
        <w:spacing w:before="0"/>
        <w:ind w:left="1021" w:right="1134"/>
        <w:rPr>
          <w:rFonts w:cs="FrankRuehl" w:hint="cs"/>
          <w:b/>
          <w:bCs/>
          <w:vanish/>
          <w:szCs w:val="20"/>
          <w:shd w:val="clear" w:color="auto" w:fill="FFFF99"/>
          <w:rtl/>
        </w:rPr>
      </w:pPr>
      <w:bookmarkStart w:id="42" w:name="Rov231"/>
      <w:r w:rsidRPr="001B1754">
        <w:rPr>
          <w:rFonts w:cs="FrankRuehl" w:hint="cs"/>
          <w:vanish/>
          <w:color w:val="FF0000"/>
          <w:szCs w:val="20"/>
          <w:shd w:val="clear" w:color="auto" w:fill="FFFF99"/>
          <w:rtl/>
        </w:rPr>
        <w:t>מיום 15.1.2002</w:t>
      </w:r>
    </w:p>
    <w:p w:rsidR="003A627A" w:rsidRPr="001B1754" w:rsidRDefault="003A627A" w:rsidP="003A627A">
      <w:pPr>
        <w:pStyle w:val="P00"/>
        <w:spacing w:before="0"/>
        <w:ind w:left="1021" w:right="1134"/>
        <w:rPr>
          <w:rFonts w:cs="FrankRuehl" w:hint="cs"/>
          <w:b/>
          <w:bCs/>
          <w:vanish/>
          <w:szCs w:val="20"/>
          <w:shd w:val="clear" w:color="auto" w:fill="FFFF99"/>
          <w:rtl/>
        </w:rPr>
      </w:pPr>
      <w:r w:rsidRPr="001B1754">
        <w:rPr>
          <w:rFonts w:cs="FrankRuehl" w:hint="cs"/>
          <w:b/>
          <w:bCs/>
          <w:vanish/>
          <w:szCs w:val="20"/>
          <w:shd w:val="clear" w:color="auto" w:fill="FFFF99"/>
          <w:rtl/>
        </w:rPr>
        <w:t>תיקון מס' 9</w:t>
      </w:r>
    </w:p>
    <w:p w:rsidR="003A627A" w:rsidRPr="001B1754" w:rsidRDefault="003A627A" w:rsidP="003A627A">
      <w:pPr>
        <w:pStyle w:val="P00"/>
        <w:tabs>
          <w:tab w:val="clear" w:pos="6259"/>
        </w:tabs>
        <w:spacing w:before="0"/>
        <w:ind w:left="1021" w:right="1134"/>
        <w:rPr>
          <w:rStyle w:val="default"/>
          <w:rFonts w:cs="FrankRuehl" w:hint="cs"/>
          <w:vanish/>
          <w:sz w:val="20"/>
          <w:szCs w:val="20"/>
          <w:shd w:val="clear" w:color="auto" w:fill="FFFF99"/>
          <w:rtl/>
        </w:rPr>
      </w:pPr>
      <w:hyperlink r:id="rId100" w:history="1">
        <w:r w:rsidRPr="001B1754">
          <w:rPr>
            <w:rStyle w:val="Hyperlink"/>
            <w:rFonts w:cs="FrankRuehl" w:hint="cs"/>
            <w:vanish/>
            <w:szCs w:val="20"/>
            <w:shd w:val="clear" w:color="auto" w:fill="FFFF99"/>
            <w:rtl/>
          </w:rPr>
          <w:t>ס"ח תשס"ב מס' 1823</w:t>
        </w:r>
      </w:hyperlink>
      <w:r w:rsidRPr="001B1754">
        <w:rPr>
          <w:rFonts w:cs="FrankRuehl" w:hint="cs"/>
          <w:vanish/>
          <w:szCs w:val="20"/>
          <w:shd w:val="clear" w:color="auto" w:fill="FFFF99"/>
          <w:rtl/>
        </w:rPr>
        <w:t xml:space="preserve"> מיום 15.1.2002 בעמ' 97 (</w:t>
      </w:r>
      <w:hyperlink r:id="rId101" w:history="1">
        <w:r w:rsidRPr="001B1754">
          <w:rPr>
            <w:rStyle w:val="Hyperlink"/>
            <w:rFonts w:cs="FrankRuehl" w:hint="cs"/>
            <w:vanish/>
            <w:szCs w:val="20"/>
            <w:shd w:val="clear" w:color="auto" w:fill="FFFF99"/>
            <w:rtl/>
          </w:rPr>
          <w:t>ה"ח 2982</w:t>
        </w:r>
      </w:hyperlink>
      <w:r w:rsidRPr="001B1754">
        <w:rPr>
          <w:rFonts w:cs="FrankRuehl" w:hint="cs"/>
          <w:vanish/>
          <w:szCs w:val="20"/>
          <w:shd w:val="clear" w:color="auto" w:fill="FFFF99"/>
          <w:rtl/>
        </w:rPr>
        <w:t>)</w:t>
      </w:r>
    </w:p>
    <w:p w:rsidR="003A627A" w:rsidRPr="001B1754" w:rsidRDefault="003A627A" w:rsidP="003A627A">
      <w:pPr>
        <w:pStyle w:val="P00"/>
        <w:tabs>
          <w:tab w:val="clear" w:pos="6259"/>
        </w:tabs>
        <w:spacing w:before="0"/>
        <w:ind w:left="1021"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פסקה 5(א)(2)</w:t>
      </w:r>
    </w:p>
    <w:p w:rsidR="003A627A" w:rsidRPr="001B1754" w:rsidRDefault="003A627A" w:rsidP="003A627A">
      <w:pPr>
        <w:pStyle w:val="P00"/>
        <w:tabs>
          <w:tab w:val="clear" w:pos="6259"/>
        </w:tabs>
        <w:ind w:left="1021"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3A627A" w:rsidRPr="001B1754" w:rsidRDefault="003A627A" w:rsidP="003A627A">
      <w:pPr>
        <w:pStyle w:val="P22"/>
        <w:spacing w:before="0"/>
        <w:ind w:left="1021" w:right="1134"/>
        <w:rPr>
          <w:rStyle w:val="default"/>
          <w:rFonts w:cs="FrankRuehl" w:hint="cs"/>
          <w:vanish/>
          <w:sz w:val="22"/>
          <w:szCs w:val="22"/>
          <w:shd w:val="clear" w:color="auto" w:fill="FFFF99"/>
          <w:rtl/>
        </w:rPr>
      </w:pPr>
      <w:r w:rsidRPr="001B1754">
        <w:rPr>
          <w:rStyle w:val="default"/>
          <w:rFonts w:cs="FrankRuehl" w:hint="cs"/>
          <w:strike/>
          <w:vanish/>
          <w:sz w:val="22"/>
          <w:szCs w:val="22"/>
          <w:shd w:val="clear" w:color="auto" w:fill="FFFF99"/>
          <w:rtl/>
        </w:rPr>
        <w:t>(2)</w:t>
      </w:r>
      <w:r w:rsidRPr="001B1754">
        <w:rPr>
          <w:rStyle w:val="default"/>
          <w:rFonts w:cs="FrankRuehl"/>
          <w:strike/>
          <w:vanish/>
          <w:sz w:val="22"/>
          <w:szCs w:val="22"/>
          <w:shd w:val="clear" w:color="auto" w:fill="FFFF99"/>
          <w:rtl/>
        </w:rPr>
        <w:tab/>
        <w:t>מלא</w:t>
      </w:r>
      <w:r w:rsidRPr="001B1754">
        <w:rPr>
          <w:rStyle w:val="default"/>
          <w:rFonts w:cs="FrankRuehl" w:hint="cs"/>
          <w:strike/>
          <w:vanish/>
          <w:sz w:val="22"/>
          <w:szCs w:val="22"/>
          <w:shd w:val="clear" w:color="auto" w:fill="FFFF99"/>
          <w:rtl/>
        </w:rPr>
        <w:t>ו לו עשרים שנים;</w:t>
      </w:r>
    </w:p>
    <w:p w:rsidR="003A627A" w:rsidRPr="001B1754" w:rsidRDefault="003A627A" w:rsidP="003A627A">
      <w:pPr>
        <w:pStyle w:val="P00"/>
        <w:tabs>
          <w:tab w:val="clear" w:pos="6259"/>
        </w:tabs>
        <w:spacing w:before="0"/>
        <w:ind w:left="1021" w:right="1134"/>
        <w:rPr>
          <w:rFonts w:cs="FrankRuehl" w:hint="cs"/>
          <w:vanish/>
          <w:szCs w:val="20"/>
          <w:shd w:val="clear" w:color="auto" w:fill="FFFF99"/>
          <w:rtl/>
        </w:rPr>
      </w:pPr>
    </w:p>
    <w:p w:rsidR="003A627A" w:rsidRPr="001B1754" w:rsidRDefault="003A627A" w:rsidP="003A627A">
      <w:pPr>
        <w:pStyle w:val="P00"/>
        <w:tabs>
          <w:tab w:val="clear" w:pos="6259"/>
        </w:tabs>
        <w:spacing w:before="0"/>
        <w:ind w:left="1021"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3A627A" w:rsidRPr="001B1754" w:rsidRDefault="003A627A" w:rsidP="003A627A">
      <w:pPr>
        <w:pStyle w:val="P00"/>
        <w:tabs>
          <w:tab w:val="clear" w:pos="6259"/>
        </w:tabs>
        <w:spacing w:before="0"/>
        <w:ind w:left="1021"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3A627A" w:rsidRPr="001B1754" w:rsidRDefault="003A627A" w:rsidP="003A627A">
      <w:pPr>
        <w:pStyle w:val="P00"/>
        <w:tabs>
          <w:tab w:val="clear" w:pos="6259"/>
        </w:tabs>
        <w:spacing w:before="0"/>
        <w:ind w:left="1021" w:right="1134"/>
        <w:rPr>
          <w:rFonts w:cs="FrankRuehl" w:hint="cs"/>
          <w:vanish/>
          <w:szCs w:val="20"/>
          <w:shd w:val="clear" w:color="auto" w:fill="FFFF99"/>
          <w:rtl/>
        </w:rPr>
      </w:pPr>
      <w:hyperlink r:id="rId10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10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3A627A" w:rsidRPr="00994A6F" w:rsidRDefault="003A627A" w:rsidP="003A627A">
      <w:pPr>
        <w:pStyle w:val="P22"/>
        <w:ind w:left="1021" w:right="1134"/>
        <w:rPr>
          <w:rStyle w:val="default"/>
          <w:rFonts w:cs="FrankRuehl"/>
          <w:sz w:val="2"/>
          <w:szCs w:val="2"/>
          <w:rtl/>
        </w:rPr>
      </w:pPr>
      <w:r w:rsidRPr="001B1754">
        <w:rPr>
          <w:rStyle w:val="default"/>
          <w:rFonts w:cs="FrankRuehl" w:hint="cs"/>
          <w:vanish/>
          <w:sz w:val="22"/>
          <w:szCs w:val="22"/>
          <w:shd w:val="clear" w:color="auto" w:fill="FFFF99"/>
          <w:rtl/>
        </w:rPr>
        <w:t>(4)</w:t>
      </w:r>
      <w:r w:rsidRPr="001B1754">
        <w:rPr>
          <w:rStyle w:val="default"/>
          <w:rFonts w:cs="FrankRuehl"/>
          <w:vanish/>
          <w:sz w:val="22"/>
          <w:szCs w:val="22"/>
          <w:shd w:val="clear" w:color="auto" w:fill="FFFF99"/>
          <w:rtl/>
        </w:rPr>
        <w:tab/>
        <w:t>נתא</w:t>
      </w:r>
      <w:r w:rsidRPr="001B1754">
        <w:rPr>
          <w:rStyle w:val="default"/>
          <w:rFonts w:cs="FrankRuehl" w:hint="cs"/>
          <w:vanish/>
          <w:sz w:val="22"/>
          <w:szCs w:val="22"/>
          <w:shd w:val="clear" w:color="auto" w:fill="FFFF99"/>
          <w:rtl/>
        </w:rPr>
        <w:t xml:space="preserve">מן שלוש שנים בבית מרקחת המנוהל בידי רוקח </w:t>
      </w:r>
      <w:r w:rsidRPr="001B1754">
        <w:rPr>
          <w:rStyle w:val="default"/>
          <w:rFonts w:cs="FrankRuehl" w:hint="cs"/>
          <w:strike/>
          <w:vanish/>
          <w:sz w:val="22"/>
          <w:szCs w:val="22"/>
          <w:shd w:val="clear" w:color="auto" w:fill="FFFF99"/>
          <w:rtl/>
        </w:rPr>
        <w:t>כשיר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אחראי</w:t>
      </w:r>
      <w:r w:rsidRPr="001B1754">
        <w:rPr>
          <w:rStyle w:val="default"/>
          <w:rFonts w:cs="FrankRuehl" w:hint="cs"/>
          <w:vanish/>
          <w:sz w:val="22"/>
          <w:szCs w:val="22"/>
          <w:shd w:val="clear" w:color="auto" w:fill="FFFF99"/>
          <w:rtl/>
        </w:rPr>
        <w:t>;</w:t>
      </w:r>
      <w:bookmarkEnd w:id="42"/>
    </w:p>
    <w:p w:rsidR="003A627A" w:rsidRDefault="003A627A" w:rsidP="003A627A">
      <w:pPr>
        <w:pStyle w:val="P00"/>
        <w:spacing w:before="72"/>
        <w:ind w:left="0" w:right="1134"/>
        <w:rPr>
          <w:rStyle w:val="default"/>
          <w:rFonts w:cs="FrankRuehl" w:hint="cs"/>
          <w:rtl/>
        </w:rPr>
      </w:pPr>
      <w:bookmarkStart w:id="43" w:name="Seif160"/>
      <w:bookmarkEnd w:id="43"/>
      <w:r>
        <w:rPr>
          <w:lang w:val="he-IL"/>
        </w:rPr>
        <w:pict>
          <v:rect id="_x0000_s2517" style="position:absolute;left:0;text-align:left;margin-left:464.5pt;margin-top:8.05pt;width:75.05pt;height:47.4pt;z-index:251734528" o:allowincell="f" filled="f" stroked="f" strokecolor="lime" strokeweight=".25pt">
            <v:textbox inset="0,0,0,0">
              <w:txbxContent>
                <w:p w:rsidR="001A541D" w:rsidRDefault="001A541D" w:rsidP="003A627A">
                  <w:pPr>
                    <w:spacing w:line="160" w:lineRule="exact"/>
                    <w:jc w:val="left"/>
                    <w:rPr>
                      <w:rFonts w:cs="Miriam" w:hint="cs"/>
                      <w:sz w:val="18"/>
                      <w:szCs w:val="18"/>
                      <w:rtl/>
                    </w:rPr>
                  </w:pPr>
                  <w:r>
                    <w:rPr>
                      <w:rFonts w:cs="Miriam"/>
                      <w:sz w:val="18"/>
                      <w:szCs w:val="18"/>
                      <w:rtl/>
                    </w:rPr>
                    <w:t>רישו</w:t>
                  </w:r>
                  <w:r>
                    <w:rPr>
                      <w:rFonts w:cs="Miriam" w:hint="cs"/>
                      <w:sz w:val="18"/>
                      <w:szCs w:val="18"/>
                      <w:rtl/>
                    </w:rPr>
                    <w:t>י רוקחים ממדינת חוץ</w:t>
                  </w:r>
                </w:p>
                <w:p w:rsidR="001A541D" w:rsidRDefault="001A541D" w:rsidP="003A627A">
                  <w:pPr>
                    <w:spacing w:line="160" w:lineRule="exact"/>
                    <w:jc w:val="left"/>
                    <w:rPr>
                      <w:rFonts w:cs="Miriam"/>
                      <w:noProof/>
                      <w:sz w:val="18"/>
                      <w:szCs w:val="18"/>
                      <w:rtl/>
                    </w:rPr>
                  </w:pPr>
                  <w:r>
                    <w:rPr>
                      <w:rFonts w:cs="Miriam" w:hint="cs"/>
                      <w:noProof/>
                      <w:sz w:val="18"/>
                      <w:szCs w:val="18"/>
                      <w:rtl/>
                    </w:rPr>
                    <w:t>(תיקון מס' 26) תשע"ז-2017</w:t>
                  </w:r>
                </w:p>
                <w:p w:rsidR="00CF73D6" w:rsidRDefault="00CF73D6" w:rsidP="003A627A">
                  <w:pPr>
                    <w:spacing w:line="160" w:lineRule="exact"/>
                    <w:jc w:val="left"/>
                    <w:rPr>
                      <w:rFonts w:cs="Miriam" w:hint="cs"/>
                      <w:noProof/>
                      <w:sz w:val="18"/>
                      <w:szCs w:val="18"/>
                      <w:rtl/>
                    </w:rPr>
                  </w:pPr>
                  <w:r>
                    <w:rPr>
                      <w:rFonts w:cs="Miriam" w:hint="cs"/>
                      <w:noProof/>
                      <w:sz w:val="18"/>
                      <w:szCs w:val="18"/>
                      <w:rtl/>
                    </w:rPr>
                    <w:t>(תיקון מס' 33) תשפ"ג-2023</w:t>
                  </w:r>
                </w:p>
              </w:txbxContent>
            </v:textbox>
            <w10:anchorlock/>
          </v:rect>
        </w:pict>
      </w:r>
      <w:r>
        <w:rPr>
          <w:rStyle w:val="big-number"/>
          <w:rFonts w:cs="Miriam"/>
          <w:rtl/>
        </w:rPr>
        <w:t>5</w:t>
      </w:r>
      <w:r>
        <w:rPr>
          <w:rStyle w:val="default"/>
          <w:rFonts w:cs="FrankRuehl" w:hint="cs"/>
          <w:rtl/>
        </w:rPr>
        <w:t>א</w:t>
      </w:r>
      <w:r w:rsidRPr="003A627A">
        <w:rPr>
          <w:rStyle w:val="default"/>
          <w:rFonts w:cs="FrankRuehl"/>
          <w:rtl/>
        </w:rPr>
        <w:t>.</w:t>
      </w:r>
      <w:r w:rsidRPr="003A627A">
        <w:rPr>
          <w:rStyle w:val="default"/>
          <w:rFonts w:cs="FrankRuehl"/>
          <w:rtl/>
        </w:rPr>
        <w:tab/>
      </w:r>
      <w:r>
        <w:rPr>
          <w:rStyle w:val="default"/>
          <w:rFonts w:cs="FrankRuehl"/>
          <w:rtl/>
        </w:rPr>
        <w:t>(א)</w:t>
      </w:r>
      <w:r>
        <w:rPr>
          <w:rStyle w:val="default"/>
          <w:rFonts w:cs="FrankRuehl"/>
          <w:rtl/>
        </w:rPr>
        <w:tab/>
      </w:r>
      <w:r>
        <w:rPr>
          <w:rStyle w:val="default"/>
          <w:rFonts w:cs="FrankRuehl" w:hint="cs"/>
          <w:rtl/>
        </w:rPr>
        <w:t>שר הבריאות, לאחר התייעצות עם הוועדה המייעצת שמונתה לפי סעיף 5ב ובאישור ועדת הבריאות של הכנסת, יקבע תנאים למתן רישיון למבקש שהוא בעל תואר אקדמי ברוקחות ממדינת חוץ שהוכר לפי חוק זה, שהתקיימו בו כל אלה:</w:t>
      </w:r>
    </w:p>
    <w:p w:rsidR="003A627A" w:rsidRDefault="003A627A" w:rsidP="003A62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רישיון או תעודה הנדרשים לעיסוק ברוקחות במדינת חוץ;</w:t>
      </w:r>
    </w:p>
    <w:p w:rsidR="003A627A" w:rsidRDefault="003A627A" w:rsidP="003A62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עמד בבחינה שעניינה דיני רוקחות, כפי שקבע המנהל;</w:t>
      </w:r>
    </w:p>
    <w:p w:rsidR="003A627A" w:rsidRDefault="003A627A" w:rsidP="003A62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עסק כדין וברמה מקצועית הולמת ברוקחות לאחר קבלת הרישיון או התעודה, במשך שלוש שנים לפחות, במהלך ארבע השנים שקדמו למועד הגשת הבקשה;</w:t>
      </w:r>
    </w:p>
    <w:p w:rsidR="003A627A" w:rsidRDefault="003A627A" w:rsidP="003A62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הוא עסק ברוקחות בישראל במשך שנה בפיקוח רוקח מורשה, שאינו קרובו, שהוא בעל ניסיון ברוקחות של חמש שנים לפחות בישראל ואשר המליץ עליו לקבלת רישיון, והכול להנחת דעתו של המנהל; לעניין זה, "קרוב" </w:t>
      </w:r>
      <w:r>
        <w:rPr>
          <w:rStyle w:val="default"/>
          <w:rFonts w:cs="FrankRuehl"/>
          <w:rtl/>
        </w:rPr>
        <w:t>–</w:t>
      </w:r>
      <w:r>
        <w:rPr>
          <w:rStyle w:val="default"/>
          <w:rFonts w:cs="FrankRuehl" w:hint="cs"/>
          <w:rtl/>
        </w:rPr>
        <w:t xml:space="preserve"> בן זוג, לרבות ידוע בציבור, הורה, הורה הורה, בן או בת ובני זוגם, אח או אחות וילדיהם, גיס, גיסה, דוד או דודה, חותן, חותנת, חם, חמות, חתן, כלה, נכד או נכדה, לרבות חורג או מאומץ.</w:t>
      </w:r>
    </w:p>
    <w:p w:rsidR="003A627A" w:rsidRDefault="003A627A" w:rsidP="003A62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(א)(4), עסק המבקש ברוקחות כאמור בסעיף קטן (א)(3) בתקופה שלא פחתה משנתיים ולא עלתה על שלוש שנים, במהלך שלוש השנים שקדמו להגשת הבקשה </w:t>
      </w:r>
      <w:r>
        <w:rPr>
          <w:rStyle w:val="default"/>
          <w:rFonts w:cs="FrankRuehl"/>
          <w:rtl/>
        </w:rPr>
        <w:t>–</w:t>
      </w:r>
      <w:r>
        <w:rPr>
          <w:rStyle w:val="default"/>
          <w:rFonts w:cs="FrankRuehl" w:hint="cs"/>
          <w:rtl/>
        </w:rPr>
        <w:t xml:space="preserve"> יעסוק ברוקחות בפיקוח כאמור בסעיף קטן (א)(4) במשך שנתיים.</w:t>
      </w:r>
    </w:p>
    <w:p w:rsidR="003A627A" w:rsidRDefault="003A627A" w:rsidP="003A62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עמד המבקש בתנאים האמורים בסעיף זה, יידרש לעמוד בבחינת רישוי או כל בחינה אחרת כפי שיקבע המנהל כאמור בסעיף 4.</w:t>
      </w:r>
    </w:p>
    <w:p w:rsidR="003A627A" w:rsidRPr="001B1754" w:rsidRDefault="003A627A" w:rsidP="003A627A">
      <w:pPr>
        <w:pStyle w:val="P00"/>
        <w:spacing w:before="0"/>
        <w:ind w:left="0" w:right="1134"/>
        <w:rPr>
          <w:rStyle w:val="default"/>
          <w:rFonts w:cs="FrankRuehl" w:hint="cs"/>
          <w:vanish/>
          <w:color w:val="FF0000"/>
          <w:sz w:val="20"/>
          <w:szCs w:val="20"/>
          <w:shd w:val="clear" w:color="auto" w:fill="FFFF99"/>
          <w:rtl/>
        </w:rPr>
      </w:pPr>
      <w:bookmarkStart w:id="44" w:name="Rov376"/>
      <w:r w:rsidRPr="001B1754">
        <w:rPr>
          <w:rStyle w:val="default"/>
          <w:rFonts w:cs="FrankRuehl" w:hint="cs"/>
          <w:vanish/>
          <w:color w:val="FF0000"/>
          <w:sz w:val="20"/>
          <w:szCs w:val="20"/>
          <w:shd w:val="clear" w:color="auto" w:fill="FFFF99"/>
          <w:rtl/>
        </w:rPr>
        <w:t>מיום 16.1.2017</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26</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hyperlink r:id="rId104" w:history="1">
        <w:r w:rsidRPr="001B1754">
          <w:rPr>
            <w:rStyle w:val="Hyperlink"/>
            <w:rFonts w:cs="FrankRuehl" w:hint="cs"/>
            <w:vanish/>
            <w:szCs w:val="20"/>
            <w:shd w:val="clear" w:color="auto" w:fill="FFFF99"/>
            <w:rtl/>
          </w:rPr>
          <w:t>ס"ח תשע"ז מס' 2597</w:t>
        </w:r>
      </w:hyperlink>
      <w:r w:rsidRPr="001B1754">
        <w:rPr>
          <w:rStyle w:val="default"/>
          <w:rFonts w:cs="FrankRuehl" w:hint="cs"/>
          <w:vanish/>
          <w:sz w:val="20"/>
          <w:szCs w:val="20"/>
          <w:shd w:val="clear" w:color="auto" w:fill="FFFF99"/>
          <w:rtl/>
        </w:rPr>
        <w:t xml:space="preserve"> מיום 16.1.2017 עמ' 334 (</w:t>
      </w:r>
      <w:hyperlink r:id="rId105" w:history="1">
        <w:r w:rsidRPr="001B1754">
          <w:rPr>
            <w:rStyle w:val="Hyperlink"/>
            <w:rFonts w:cs="FrankRuehl" w:hint="cs"/>
            <w:vanish/>
            <w:szCs w:val="20"/>
            <w:shd w:val="clear" w:color="auto" w:fill="FFFF99"/>
            <w:rtl/>
          </w:rPr>
          <w:t>ה"ח 668</w:t>
        </w:r>
      </w:hyperlink>
      <w:r w:rsidRPr="001B1754">
        <w:rPr>
          <w:rStyle w:val="default"/>
          <w:rFonts w:cs="FrankRuehl" w:hint="cs"/>
          <w:vanish/>
          <w:sz w:val="20"/>
          <w:szCs w:val="20"/>
          <w:shd w:val="clear" w:color="auto" w:fill="FFFF99"/>
          <w:rtl/>
        </w:rPr>
        <w:t>)</w:t>
      </w:r>
    </w:p>
    <w:p w:rsidR="00CF73D6" w:rsidRPr="001B1754" w:rsidRDefault="003A627A" w:rsidP="003A627A">
      <w:pPr>
        <w:pStyle w:val="P00"/>
        <w:spacing w:before="0"/>
        <w:ind w:left="0" w:right="1134"/>
        <w:rPr>
          <w:rStyle w:val="default"/>
          <w:rFonts w:cs="FrankRuehl"/>
          <w:b/>
          <w:bCs/>
          <w:vanish/>
          <w:sz w:val="20"/>
          <w:szCs w:val="20"/>
          <w:shd w:val="clear" w:color="auto" w:fill="FFFF99"/>
          <w:rtl/>
        </w:rPr>
      </w:pPr>
      <w:r w:rsidRPr="001B1754">
        <w:rPr>
          <w:rStyle w:val="default"/>
          <w:rFonts w:cs="FrankRuehl" w:hint="cs"/>
          <w:b/>
          <w:bCs/>
          <w:vanish/>
          <w:sz w:val="20"/>
          <w:szCs w:val="20"/>
          <w:shd w:val="clear" w:color="auto" w:fill="FFFF99"/>
          <w:rtl/>
        </w:rPr>
        <w:t>הוספת סעיף 5</w:t>
      </w:r>
      <w:r w:rsidR="00CF73D6" w:rsidRPr="001B1754">
        <w:rPr>
          <w:rStyle w:val="default"/>
          <w:rFonts w:cs="FrankRuehl" w:hint="cs"/>
          <w:b/>
          <w:bCs/>
          <w:vanish/>
          <w:sz w:val="20"/>
          <w:szCs w:val="20"/>
          <w:shd w:val="clear" w:color="auto" w:fill="FFFF99"/>
          <w:rtl/>
        </w:rPr>
        <w:t>א</w:t>
      </w:r>
    </w:p>
    <w:p w:rsidR="00CF73D6" w:rsidRPr="001B1754" w:rsidRDefault="00CF73D6" w:rsidP="00CF73D6">
      <w:pPr>
        <w:pStyle w:val="P00"/>
        <w:tabs>
          <w:tab w:val="clear" w:pos="6259"/>
        </w:tabs>
        <w:spacing w:before="0"/>
        <w:ind w:left="0" w:right="1134"/>
        <w:rPr>
          <w:rFonts w:ascii="FrankRuehl" w:hAnsi="FrankRuehl" w:cs="FrankRuehl"/>
          <w:vanish/>
          <w:szCs w:val="20"/>
          <w:shd w:val="clear" w:color="auto" w:fill="FFFF99"/>
          <w:rtl/>
        </w:rPr>
      </w:pPr>
    </w:p>
    <w:p w:rsidR="00CF73D6" w:rsidRPr="001B1754" w:rsidRDefault="00CF73D6" w:rsidP="00CF73D6">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F73D6" w:rsidRPr="001B1754" w:rsidRDefault="00CF73D6" w:rsidP="00CF73D6">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F73D6" w:rsidRPr="001B1754" w:rsidRDefault="00CF73D6" w:rsidP="00CF73D6">
      <w:pPr>
        <w:pStyle w:val="P00"/>
        <w:tabs>
          <w:tab w:val="clear" w:pos="6259"/>
        </w:tabs>
        <w:spacing w:before="0"/>
        <w:ind w:left="0" w:right="1134"/>
        <w:rPr>
          <w:rFonts w:ascii="FrankRuehl" w:hAnsi="FrankRuehl" w:cs="FrankRuehl"/>
          <w:vanish/>
          <w:szCs w:val="20"/>
          <w:shd w:val="clear" w:color="auto" w:fill="FFFF99"/>
          <w:rtl/>
        </w:rPr>
      </w:pPr>
      <w:hyperlink r:id="rId106"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107"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3A627A" w:rsidRPr="003A627A" w:rsidRDefault="00CF73D6" w:rsidP="00CF73D6">
      <w:pPr>
        <w:pStyle w:val="P0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שר הבריאות, לאחר התייעצות עם הוועדה המייעצת שמונתה לפי סעיף 5ב ובאישור ועדת </w:t>
      </w:r>
      <w:r w:rsidRPr="001B1754">
        <w:rPr>
          <w:rStyle w:val="default"/>
          <w:rFonts w:cs="FrankRuehl" w:hint="cs"/>
          <w:strike/>
          <w:vanish/>
          <w:sz w:val="22"/>
          <w:szCs w:val="22"/>
          <w:shd w:val="clear" w:color="auto" w:fill="FFFF99"/>
          <w:rtl/>
        </w:rPr>
        <w:t>העבודה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יקבע תנאים למתן רישיון למבקש שהוא בעל תואר אקדמי ברוקחות ממדינת חוץ שהוכר לפי חוק זה, שהתקיימו בו כל אלה:</w:t>
      </w:r>
      <w:bookmarkEnd w:id="44"/>
    </w:p>
    <w:p w:rsidR="003A627A" w:rsidRDefault="003A627A" w:rsidP="003A627A">
      <w:pPr>
        <w:pStyle w:val="P00"/>
        <w:spacing w:before="72"/>
        <w:ind w:left="0" w:right="1134"/>
        <w:rPr>
          <w:rStyle w:val="default"/>
          <w:rFonts w:cs="FrankRuehl" w:hint="cs"/>
          <w:rtl/>
        </w:rPr>
      </w:pPr>
      <w:bookmarkStart w:id="45" w:name="Seif161"/>
      <w:bookmarkEnd w:id="45"/>
      <w:r>
        <w:rPr>
          <w:lang w:val="he-IL"/>
        </w:rPr>
        <w:pict>
          <v:rect id="_x0000_s2518" style="position:absolute;left:0;text-align:left;margin-left:464.5pt;margin-top:8.05pt;width:75.05pt;height:28.75pt;z-index:251735552" o:allowincell="f" filled="f" stroked="f" strokecolor="lime" strokeweight=".25pt">
            <v:textbox inset="0,0,0,0">
              <w:txbxContent>
                <w:p w:rsidR="001A541D" w:rsidRDefault="001A541D" w:rsidP="003A627A">
                  <w:pPr>
                    <w:spacing w:line="160" w:lineRule="exact"/>
                    <w:jc w:val="left"/>
                    <w:rPr>
                      <w:rFonts w:cs="Miriam" w:hint="cs"/>
                      <w:sz w:val="18"/>
                      <w:szCs w:val="18"/>
                      <w:rtl/>
                    </w:rPr>
                  </w:pPr>
                  <w:r>
                    <w:rPr>
                      <w:rFonts w:cs="Miriam" w:hint="cs"/>
                      <w:sz w:val="18"/>
                      <w:szCs w:val="18"/>
                      <w:rtl/>
                    </w:rPr>
                    <w:t>ועדה מייעצת</w:t>
                  </w:r>
                </w:p>
                <w:p w:rsidR="001A541D" w:rsidRDefault="001A541D" w:rsidP="003A627A">
                  <w:pPr>
                    <w:spacing w:line="160" w:lineRule="exact"/>
                    <w:jc w:val="left"/>
                    <w:rPr>
                      <w:rFonts w:cs="Miriam" w:hint="cs"/>
                      <w:noProof/>
                      <w:sz w:val="18"/>
                      <w:szCs w:val="18"/>
                      <w:rtl/>
                    </w:rPr>
                  </w:pPr>
                  <w:r>
                    <w:rPr>
                      <w:rFonts w:cs="Miriam" w:hint="cs"/>
                      <w:noProof/>
                      <w:sz w:val="18"/>
                      <w:szCs w:val="18"/>
                      <w:rtl/>
                    </w:rPr>
                    <w:t>(תיקון מס' 26) תשע"ז-2017</w:t>
                  </w:r>
                </w:p>
              </w:txbxContent>
            </v:textbox>
            <w10:anchorlock/>
          </v:rect>
        </w:pict>
      </w:r>
      <w:r>
        <w:rPr>
          <w:rStyle w:val="big-number"/>
          <w:rFonts w:cs="Miriam"/>
          <w:rtl/>
        </w:rPr>
        <w:t>5</w:t>
      </w:r>
      <w:r>
        <w:rPr>
          <w:rStyle w:val="default"/>
          <w:rFonts w:cs="FrankRuehl" w:hint="cs"/>
          <w:rtl/>
        </w:rPr>
        <w:t>ב</w:t>
      </w:r>
      <w:r w:rsidRPr="003A627A">
        <w:rPr>
          <w:rStyle w:val="default"/>
          <w:rFonts w:cs="FrankRuehl"/>
          <w:rtl/>
        </w:rPr>
        <w:t>.</w:t>
      </w:r>
      <w:r w:rsidRPr="003A627A">
        <w:rPr>
          <w:rStyle w:val="default"/>
          <w:rFonts w:cs="FrankRuehl"/>
          <w:rtl/>
        </w:rPr>
        <w:tab/>
      </w:r>
      <w:r>
        <w:rPr>
          <w:rStyle w:val="default"/>
          <w:rFonts w:cs="FrankRuehl"/>
          <w:rtl/>
        </w:rPr>
        <w:t>(א)</w:t>
      </w:r>
      <w:r>
        <w:rPr>
          <w:rStyle w:val="default"/>
          <w:rFonts w:cs="FrankRuehl"/>
          <w:rtl/>
        </w:rPr>
        <w:tab/>
      </w:r>
      <w:r>
        <w:rPr>
          <w:rStyle w:val="default"/>
          <w:rFonts w:cs="FrankRuehl" w:hint="cs"/>
          <w:rtl/>
        </w:rPr>
        <w:t>שר הבריאות ימנה ועדה מייעצת לעניין רישוי רוקחים ועוזרי רוקחים ובה חמישה חברים, והם: רוקח עובד משרד הבריאות והוא יהיה יושב ראש הוועדה, שני רוקחים נציגי הארגונים המייצגים את המספר הגדול ביותר של רוקחים, רוקח חבר הסגל האקדמי בבית ספר לרוקחות בישראל ונציג ציבור שאינו רוקח, בעל רקע בתחום הרוקחות; חברי הוועדה המייעצת, למעט היושב ראש, לא יהיו מקרב עובדי משרד הבריאות.</w:t>
      </w:r>
    </w:p>
    <w:p w:rsidR="003A627A" w:rsidRDefault="003A627A" w:rsidP="003A62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ימנה לכל חבר ממלא מקום.</w:t>
      </w:r>
    </w:p>
    <w:p w:rsidR="003A627A" w:rsidRDefault="003A627A" w:rsidP="003A62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להשתתף בכל ישיבות הוועדה המייעצת.</w:t>
      </w:r>
    </w:p>
    <w:p w:rsidR="003A627A" w:rsidRDefault="003A627A" w:rsidP="003A62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המייעצת תייעץ לשר הבריאות או למנהל, בין השאר בנושאים אלה:</w:t>
      </w:r>
    </w:p>
    <w:p w:rsidR="003A627A" w:rsidRDefault="003A627A" w:rsidP="003A62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הכרה בתארים שנתנו מוסדות להשכלה גבוהה בחוץ לארץ;</w:t>
      </w:r>
    </w:p>
    <w:p w:rsidR="003A627A" w:rsidRDefault="003A627A" w:rsidP="003A62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פיקוח על רוקחים;</w:t>
      </w:r>
    </w:p>
    <w:p w:rsidR="003A627A" w:rsidRDefault="003A627A" w:rsidP="003A62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פטור מבחינות רישוי.</w:t>
      </w:r>
    </w:p>
    <w:p w:rsidR="003A627A" w:rsidRDefault="003A627A" w:rsidP="003A627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המייעצת תקבע את סדרי עבודתה.</w:t>
      </w:r>
    </w:p>
    <w:p w:rsidR="003A627A" w:rsidRDefault="003A627A" w:rsidP="003A627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תקופת כהונתו של חבר הוועדה המייעצת תהיה חמש שנים מיום מינויו, וניתן לשוב ולמנותו לתקופת כהונה אחת נוספת; חבר הוועדה שתקופת כהונתו תמה יוסיף לכהן בתפקידו עד למינוי חבר ועדה אחר במקומו.</w:t>
      </w:r>
    </w:p>
    <w:p w:rsidR="003A627A" w:rsidRPr="001B1754" w:rsidRDefault="003A627A" w:rsidP="003A627A">
      <w:pPr>
        <w:pStyle w:val="P00"/>
        <w:spacing w:before="0"/>
        <w:ind w:left="0" w:right="1134"/>
        <w:rPr>
          <w:rStyle w:val="default"/>
          <w:rFonts w:cs="FrankRuehl" w:hint="cs"/>
          <w:vanish/>
          <w:color w:val="FF0000"/>
          <w:sz w:val="20"/>
          <w:szCs w:val="20"/>
          <w:shd w:val="clear" w:color="auto" w:fill="FFFF99"/>
          <w:rtl/>
        </w:rPr>
      </w:pPr>
      <w:bookmarkStart w:id="46" w:name="Rov377"/>
      <w:r w:rsidRPr="001B1754">
        <w:rPr>
          <w:rStyle w:val="default"/>
          <w:rFonts w:cs="FrankRuehl" w:hint="cs"/>
          <w:vanish/>
          <w:color w:val="FF0000"/>
          <w:sz w:val="20"/>
          <w:szCs w:val="20"/>
          <w:shd w:val="clear" w:color="auto" w:fill="FFFF99"/>
          <w:rtl/>
        </w:rPr>
        <w:t>מיום 16.1.2017</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26</w:t>
      </w:r>
    </w:p>
    <w:p w:rsidR="003A627A" w:rsidRPr="001B1754" w:rsidRDefault="003A627A" w:rsidP="003A627A">
      <w:pPr>
        <w:pStyle w:val="P00"/>
        <w:spacing w:before="0"/>
        <w:ind w:left="0" w:right="1134"/>
        <w:rPr>
          <w:rStyle w:val="default"/>
          <w:rFonts w:cs="FrankRuehl" w:hint="cs"/>
          <w:vanish/>
          <w:sz w:val="20"/>
          <w:szCs w:val="20"/>
          <w:shd w:val="clear" w:color="auto" w:fill="FFFF99"/>
          <w:rtl/>
        </w:rPr>
      </w:pPr>
      <w:hyperlink r:id="rId108" w:history="1">
        <w:r w:rsidRPr="001B1754">
          <w:rPr>
            <w:rStyle w:val="Hyperlink"/>
            <w:rFonts w:cs="FrankRuehl" w:hint="cs"/>
            <w:vanish/>
            <w:szCs w:val="20"/>
            <w:shd w:val="clear" w:color="auto" w:fill="FFFF99"/>
            <w:rtl/>
          </w:rPr>
          <w:t>ס"ח תשע"ז מס' 2597</w:t>
        </w:r>
      </w:hyperlink>
      <w:r w:rsidRPr="001B1754">
        <w:rPr>
          <w:rStyle w:val="default"/>
          <w:rFonts w:cs="FrankRuehl" w:hint="cs"/>
          <w:vanish/>
          <w:sz w:val="20"/>
          <w:szCs w:val="20"/>
          <w:shd w:val="clear" w:color="auto" w:fill="FFFF99"/>
          <w:rtl/>
        </w:rPr>
        <w:t xml:space="preserve"> מיום 16.1.2017 עמ' 335 (</w:t>
      </w:r>
      <w:hyperlink r:id="rId109" w:history="1">
        <w:r w:rsidRPr="001B1754">
          <w:rPr>
            <w:rStyle w:val="Hyperlink"/>
            <w:rFonts w:cs="FrankRuehl" w:hint="cs"/>
            <w:vanish/>
            <w:szCs w:val="20"/>
            <w:shd w:val="clear" w:color="auto" w:fill="FFFF99"/>
            <w:rtl/>
          </w:rPr>
          <w:t>ה"ח 668</w:t>
        </w:r>
      </w:hyperlink>
      <w:r w:rsidRPr="001B1754">
        <w:rPr>
          <w:rStyle w:val="default"/>
          <w:rFonts w:cs="FrankRuehl" w:hint="cs"/>
          <w:vanish/>
          <w:sz w:val="20"/>
          <w:szCs w:val="20"/>
          <w:shd w:val="clear" w:color="auto" w:fill="FFFF99"/>
          <w:rtl/>
        </w:rPr>
        <w:t>)</w:t>
      </w:r>
    </w:p>
    <w:p w:rsidR="003A627A" w:rsidRPr="003A627A" w:rsidRDefault="003A627A" w:rsidP="003A627A">
      <w:pPr>
        <w:pStyle w:val="P00"/>
        <w:spacing w:before="0"/>
        <w:ind w:left="0" w:right="1134"/>
        <w:rPr>
          <w:rStyle w:val="default"/>
          <w:rFonts w:cs="FrankRuehl" w:hint="cs"/>
          <w:sz w:val="2"/>
          <w:szCs w:val="2"/>
          <w:shd w:val="clear" w:color="auto" w:fill="FFFF99"/>
          <w:rtl/>
        </w:rPr>
      </w:pPr>
      <w:r w:rsidRPr="001B1754">
        <w:rPr>
          <w:rStyle w:val="default"/>
          <w:rFonts w:cs="FrankRuehl" w:hint="cs"/>
          <w:b/>
          <w:bCs/>
          <w:vanish/>
          <w:sz w:val="20"/>
          <w:szCs w:val="20"/>
          <w:shd w:val="clear" w:color="auto" w:fill="FFFF99"/>
          <w:rtl/>
        </w:rPr>
        <w:t>הוספת סעיף 5ב</w:t>
      </w:r>
      <w:bookmarkEnd w:id="46"/>
    </w:p>
    <w:p w:rsidR="00F850D5" w:rsidRDefault="00F850D5">
      <w:pPr>
        <w:pStyle w:val="P00"/>
        <w:spacing w:before="72"/>
        <w:ind w:left="0" w:right="1134"/>
        <w:rPr>
          <w:rFonts w:cs="FrankRuehl" w:hint="cs"/>
          <w:sz w:val="26"/>
          <w:rtl/>
        </w:rPr>
      </w:pPr>
      <w:bookmarkStart w:id="47" w:name="Seif5"/>
      <w:bookmarkEnd w:id="47"/>
      <w:r>
        <w:rPr>
          <w:lang w:val="he-IL"/>
        </w:rPr>
        <w:pict>
          <v:rect id="_x0000_s2075" style="position:absolute;left:0;text-align:left;margin-left:464.5pt;margin-top:8.05pt;width:75.05pt;height:18.4pt;z-index:251420160"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רשיו</w:t>
                  </w:r>
                  <w:r>
                    <w:rPr>
                      <w:rFonts w:cs="Miriam" w:hint="cs"/>
                      <w:sz w:val="18"/>
                      <w:szCs w:val="18"/>
                      <w:rtl/>
                    </w:rPr>
                    <w:t xml:space="preserve">ן זמני </w:t>
                  </w:r>
                  <w:r>
                    <w:rPr>
                      <w:rFonts w:cs="Miriam"/>
                      <w:sz w:val="18"/>
                      <w:szCs w:val="18"/>
                      <w:rtl/>
                    </w:rPr>
                    <w:t>לעוז</w:t>
                  </w:r>
                  <w:r>
                    <w:rPr>
                      <w:rFonts w:cs="Miriam" w:hint="cs"/>
                      <w:sz w:val="18"/>
                      <w:szCs w:val="18"/>
                      <w:rtl/>
                    </w:rPr>
                    <w:t xml:space="preserve">ר </w:t>
                  </w:r>
                  <w:r>
                    <w:rPr>
                      <w:rFonts w:cs="Miriam"/>
                      <w:sz w:val="18"/>
                      <w:szCs w:val="18"/>
                      <w:rtl/>
                    </w:rPr>
                    <w:t>רוקח</w:t>
                  </w:r>
                  <w:r>
                    <w:rPr>
                      <w:rFonts w:cs="Miriam" w:hint="cs"/>
                      <w:sz w:val="18"/>
                      <w:szCs w:val="18"/>
                      <w:rtl/>
                    </w:rPr>
                    <w:t xml:space="preserve"> </w:t>
                  </w:r>
                  <w:r>
                    <w:rPr>
                      <w:rFonts w:cs="Miriam"/>
                      <w:sz w:val="18"/>
                      <w:szCs w:val="18"/>
                      <w:rtl/>
                    </w:rPr>
                    <w:t>(14)</w:t>
                  </w:r>
                  <w:r>
                    <w:rPr>
                      <w:rFonts w:cs="Miriam" w:hint="cs"/>
                      <w:sz w:val="18"/>
                      <w:szCs w:val="18"/>
                      <w:rtl/>
                    </w:rPr>
                    <w:t xml:space="preserve"> </w:t>
                  </w:r>
                  <w:r>
                    <w:rPr>
                      <w:rFonts w:cs="Miriam"/>
                      <w:sz w:val="18"/>
                      <w:szCs w:val="18"/>
                      <w:rtl/>
                    </w:rPr>
                    <w:t>[תש"</w:t>
                  </w:r>
                  <w:r>
                    <w:rPr>
                      <w:rFonts w:cs="Miriam" w:hint="cs"/>
                      <w:sz w:val="18"/>
                      <w:szCs w:val="18"/>
                      <w:rtl/>
                    </w:rPr>
                    <w:t>ל]</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rtl/>
        </w:rPr>
        <w:tab/>
        <w:t xml:space="preserve">על </w:t>
      </w:r>
      <w:r>
        <w:rPr>
          <w:rStyle w:val="default"/>
          <w:rFonts w:cs="FrankRuehl" w:hint="cs"/>
          <w:rtl/>
        </w:rPr>
        <w:t>אף התנאי הנקוב בסעיף 5(א)(3), רשאי המנ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לתת רשיון זמני לשמש כעוזר רוקח למי שממלא אחרי התנאים האחרים הנקובים בסעיף 5 והוא בעל רשיון לישיבת ארעי בישראל כמשמעותו בחוק הכניסה לישראל, תשי"ב-</w:t>
      </w:r>
      <w:r>
        <w:rPr>
          <w:rStyle w:val="default"/>
          <w:rFonts w:cs="FrankRuehl"/>
          <w:rtl/>
        </w:rPr>
        <w:t>1952.</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רשי</w:t>
      </w:r>
      <w:r>
        <w:rPr>
          <w:rStyle w:val="default"/>
          <w:rFonts w:cs="FrankRuehl" w:hint="cs"/>
          <w:rtl/>
        </w:rPr>
        <w:t>ון זמני יינתן לתקופה שלא תעלה על שנה אחת, ורשאי המנהל להאריכו מדי פעם לתקופה נוספת שלא תעלה על שנה אחת, ובלבד שגמר תקפו של רשיון לא יהיה מאוחר מתום תקפו של הרשיון לישיבת הארעי.</w:t>
      </w:r>
    </w:p>
    <w:p w:rsidR="00200E64" w:rsidRPr="00FF54F1" w:rsidRDefault="00200E64" w:rsidP="004D6356">
      <w:pPr>
        <w:pStyle w:val="P00"/>
        <w:spacing w:before="72"/>
        <w:ind w:left="0" w:right="1134"/>
        <w:rPr>
          <w:rStyle w:val="default"/>
          <w:rFonts w:cs="FrankRuehl" w:hint="cs"/>
          <w:rtl/>
        </w:rPr>
      </w:pPr>
      <w:bookmarkStart w:id="48" w:name="Seif162"/>
      <w:bookmarkEnd w:id="48"/>
      <w:r w:rsidRPr="00FF54F1">
        <w:rPr>
          <w:lang w:val="he-IL"/>
        </w:rPr>
        <w:pict>
          <v:rect id="_x0000_s2519" style="position:absolute;left:0;text-align:left;margin-left:464.5pt;margin-top:8.05pt;width:75.05pt;height:35.15pt;z-index:251736576" o:allowincell="f" filled="f" stroked="f" strokecolor="lime" strokeweight=".25pt">
            <v:textbox inset="0,0,0,0">
              <w:txbxContent>
                <w:p w:rsidR="001A541D" w:rsidRDefault="001A541D" w:rsidP="00200E64">
                  <w:pPr>
                    <w:spacing w:line="160" w:lineRule="exact"/>
                    <w:jc w:val="left"/>
                    <w:rPr>
                      <w:rFonts w:cs="Miriam" w:hint="cs"/>
                      <w:sz w:val="18"/>
                      <w:szCs w:val="18"/>
                      <w:rtl/>
                    </w:rPr>
                  </w:pPr>
                  <w:r>
                    <w:rPr>
                      <w:rFonts w:cs="Miriam" w:hint="cs"/>
                      <w:sz w:val="18"/>
                      <w:szCs w:val="18"/>
                      <w:rtl/>
                    </w:rPr>
                    <w:t>השגה על החלטה בבקשה לרישיון</w:t>
                  </w:r>
                </w:p>
                <w:p w:rsidR="001A541D" w:rsidRDefault="001A541D" w:rsidP="00200E64">
                  <w:pPr>
                    <w:spacing w:line="160" w:lineRule="exact"/>
                    <w:jc w:val="left"/>
                    <w:rPr>
                      <w:rFonts w:cs="Miriam" w:hint="cs"/>
                      <w:noProof/>
                      <w:sz w:val="18"/>
                      <w:szCs w:val="18"/>
                      <w:rtl/>
                    </w:rPr>
                  </w:pPr>
                  <w:r>
                    <w:rPr>
                      <w:rFonts w:cs="Miriam" w:hint="cs"/>
                      <w:sz w:val="18"/>
                      <w:szCs w:val="18"/>
                      <w:rtl/>
                    </w:rPr>
                    <w:t xml:space="preserve">(תיקון מס' 27) </w:t>
                  </w:r>
                  <w:r>
                    <w:rPr>
                      <w:rFonts w:cs="Miriam"/>
                      <w:sz w:val="18"/>
                      <w:szCs w:val="18"/>
                      <w:rtl/>
                    </w:rPr>
                    <w:br/>
                  </w:r>
                  <w:r>
                    <w:rPr>
                      <w:rFonts w:cs="Miriam" w:hint="cs"/>
                      <w:sz w:val="18"/>
                      <w:szCs w:val="18"/>
                      <w:rtl/>
                    </w:rPr>
                    <w:t>תשע"ז-2017</w:t>
                  </w:r>
                </w:p>
              </w:txbxContent>
            </v:textbox>
            <w10:anchorlock/>
          </v:rect>
        </w:pict>
      </w:r>
      <w:r w:rsidR="004D6356" w:rsidRPr="00FF54F1">
        <w:rPr>
          <w:rStyle w:val="big-number"/>
          <w:rFonts w:cs="Miriam" w:hint="cs"/>
          <w:rtl/>
        </w:rPr>
        <w:t>6</w:t>
      </w:r>
      <w:r w:rsidRPr="00FF54F1">
        <w:rPr>
          <w:rStyle w:val="default"/>
          <w:rFonts w:cs="FrankRuehl" w:hint="cs"/>
          <w:rtl/>
        </w:rPr>
        <w:t>א</w:t>
      </w:r>
      <w:r w:rsidRPr="00FF54F1">
        <w:rPr>
          <w:rStyle w:val="default"/>
          <w:rFonts w:cs="FrankRuehl"/>
          <w:rtl/>
        </w:rPr>
        <w:t>.</w:t>
      </w:r>
      <w:r w:rsidRPr="00FF54F1">
        <w:rPr>
          <w:rStyle w:val="default"/>
          <w:rFonts w:cs="FrankRuehl"/>
          <w:rtl/>
        </w:rPr>
        <w:tab/>
      </w:r>
      <w:r w:rsidRPr="00FF54F1">
        <w:rPr>
          <w:rStyle w:val="default"/>
          <w:rFonts w:cs="FrankRuehl" w:hint="cs"/>
          <w:rtl/>
        </w:rPr>
        <w:t>(א)</w:t>
      </w:r>
      <w:r w:rsidRPr="00FF54F1">
        <w:rPr>
          <w:rStyle w:val="default"/>
          <w:rFonts w:cs="FrankRuehl" w:hint="cs"/>
          <w:rtl/>
        </w:rPr>
        <w:tab/>
        <w:t xml:space="preserve">מבקש רישיון </w:t>
      </w:r>
      <w:r w:rsidR="004D6356" w:rsidRPr="00FF54F1">
        <w:rPr>
          <w:rStyle w:val="default"/>
          <w:rFonts w:cs="FrankRuehl" w:hint="cs"/>
          <w:rtl/>
        </w:rPr>
        <w:t xml:space="preserve">לעסוק ברוקחות או רישיון לעבוד כעוזר רוקח, </w:t>
      </w:r>
      <w:r w:rsidRPr="00FF54F1">
        <w:rPr>
          <w:rStyle w:val="default"/>
          <w:rFonts w:cs="FrankRuehl" w:hint="cs"/>
          <w:rtl/>
        </w:rPr>
        <w:t xml:space="preserve">רשאי, בתוך שלושים ימים מהיום שבו נמסרה לו החלטת המנהל בבקשתו (בסעיף זה </w:t>
      </w:r>
      <w:r w:rsidRPr="00FF54F1">
        <w:rPr>
          <w:rStyle w:val="default"/>
          <w:rFonts w:cs="FrankRuehl"/>
          <w:rtl/>
        </w:rPr>
        <w:t>–</w:t>
      </w:r>
      <w:r w:rsidRPr="00FF54F1">
        <w:rPr>
          <w:rStyle w:val="default"/>
          <w:rFonts w:cs="FrankRuehl" w:hint="cs"/>
          <w:rtl/>
        </w:rPr>
        <w:t xml:space="preserve"> ההחלטה), להגיש השגה מנומקת בכתב על ההחלטה לוועדת השגות שמינה שר </w:t>
      </w:r>
      <w:r w:rsidR="004D6356" w:rsidRPr="00FF54F1">
        <w:rPr>
          <w:rStyle w:val="default"/>
          <w:rFonts w:cs="FrankRuehl" w:hint="cs"/>
          <w:rtl/>
        </w:rPr>
        <w:t xml:space="preserve">הבריאות </w:t>
      </w:r>
      <w:r w:rsidRPr="00FF54F1">
        <w:rPr>
          <w:rStyle w:val="default"/>
          <w:rFonts w:cs="FrankRuehl" w:hint="cs"/>
          <w:rtl/>
        </w:rPr>
        <w:t xml:space="preserve">לפי הוראות סעיף קטן (ג) (בסעיף זה </w:t>
      </w:r>
      <w:r w:rsidRPr="00FF54F1">
        <w:rPr>
          <w:rStyle w:val="default"/>
          <w:rFonts w:cs="FrankRuehl"/>
          <w:rtl/>
        </w:rPr>
        <w:t>–</w:t>
      </w:r>
      <w:r w:rsidRPr="00FF54F1">
        <w:rPr>
          <w:rStyle w:val="default"/>
          <w:rFonts w:cs="FrankRuehl" w:hint="cs"/>
          <w:rtl/>
        </w:rPr>
        <w:t xml:space="preserve"> ועדת ההשגות).</w:t>
      </w:r>
    </w:p>
    <w:p w:rsidR="00200E64" w:rsidRPr="00FF54F1" w:rsidRDefault="00200E64" w:rsidP="00200E64">
      <w:pPr>
        <w:pStyle w:val="P00"/>
        <w:spacing w:before="72"/>
        <w:ind w:left="0" w:right="1134"/>
        <w:rPr>
          <w:rStyle w:val="default"/>
          <w:rFonts w:cs="FrankRuehl" w:hint="cs"/>
          <w:rtl/>
        </w:rPr>
      </w:pPr>
      <w:r w:rsidRPr="00FF54F1">
        <w:rPr>
          <w:rStyle w:val="default"/>
          <w:rFonts w:cs="FrankRuehl" w:hint="cs"/>
          <w:rtl/>
        </w:rPr>
        <w:tab/>
        <w:t>(ב)</w:t>
      </w:r>
      <w:r w:rsidRPr="00FF54F1">
        <w:rPr>
          <w:rStyle w:val="default"/>
          <w:rFonts w:cs="FrankRuehl" w:hint="cs"/>
          <w:rtl/>
        </w:rPr>
        <w:tab/>
        <w:t>היועץ המשפטי למשרד הבריאות או נציגו רשאים, לבקשת מגיש ההשגה, להאריך את התקופה האמורה בסעיף קטן (א), מטעמים מיוחדים שיירשמו, בשלושים ימים נוספים.</w:t>
      </w:r>
    </w:p>
    <w:p w:rsidR="00200E64" w:rsidRPr="00FF54F1" w:rsidRDefault="00200E64" w:rsidP="009D423E">
      <w:pPr>
        <w:pStyle w:val="P00"/>
        <w:spacing w:before="72"/>
        <w:ind w:left="0" w:right="1134"/>
        <w:rPr>
          <w:rStyle w:val="default"/>
          <w:rFonts w:cs="FrankRuehl" w:hint="cs"/>
          <w:rtl/>
        </w:rPr>
      </w:pPr>
      <w:r w:rsidRPr="00FF54F1">
        <w:rPr>
          <w:rStyle w:val="default"/>
          <w:rFonts w:cs="FrankRuehl" w:hint="cs"/>
          <w:rtl/>
        </w:rPr>
        <w:tab/>
        <w:t>(ג)</w:t>
      </w:r>
      <w:r w:rsidRPr="00FF54F1">
        <w:rPr>
          <w:rStyle w:val="default"/>
          <w:rFonts w:cs="FrankRuehl" w:hint="cs"/>
          <w:rtl/>
        </w:rPr>
        <w:tab/>
        <w:t xml:space="preserve">שר </w:t>
      </w:r>
      <w:r w:rsidR="009D423E" w:rsidRPr="00FF54F1">
        <w:rPr>
          <w:rStyle w:val="default"/>
          <w:rFonts w:cs="FrankRuehl" w:hint="cs"/>
          <w:rtl/>
        </w:rPr>
        <w:t xml:space="preserve">הבריאות </w:t>
      </w:r>
      <w:r w:rsidRPr="00FF54F1">
        <w:rPr>
          <w:rStyle w:val="default"/>
          <w:rFonts w:cs="FrankRuehl" w:hint="cs"/>
          <w:rtl/>
        </w:rPr>
        <w:t>ימנה ועדת השגות שיהיו בה שלושה חברים והם:</w:t>
      </w:r>
    </w:p>
    <w:p w:rsidR="00200E64" w:rsidRPr="00FF54F1" w:rsidRDefault="00200E64" w:rsidP="00EE470C">
      <w:pPr>
        <w:pStyle w:val="P00"/>
        <w:spacing w:before="72"/>
        <w:ind w:left="1021" w:right="1134"/>
        <w:rPr>
          <w:rStyle w:val="default"/>
          <w:rFonts w:cs="FrankRuehl" w:hint="cs"/>
          <w:rtl/>
        </w:rPr>
      </w:pPr>
      <w:r w:rsidRPr="00FF54F1">
        <w:rPr>
          <w:rStyle w:val="default"/>
          <w:rFonts w:cs="FrankRuehl" w:hint="cs"/>
          <w:rtl/>
        </w:rPr>
        <w:t>(1)</w:t>
      </w:r>
      <w:r w:rsidRPr="00FF54F1">
        <w:rPr>
          <w:rStyle w:val="default"/>
          <w:rFonts w:cs="FrankRuehl" w:hint="cs"/>
          <w:rtl/>
        </w:rPr>
        <w:tab/>
        <w:t xml:space="preserve">המנהל הכללי של משרד הבריאות או משנהו, או רופא או </w:t>
      </w:r>
      <w:r w:rsidR="00EE470C" w:rsidRPr="00FF54F1">
        <w:rPr>
          <w:rStyle w:val="default"/>
          <w:rFonts w:cs="FrankRuehl" w:hint="cs"/>
          <w:rtl/>
        </w:rPr>
        <w:t>רוקח</w:t>
      </w:r>
      <w:r w:rsidRPr="00FF54F1">
        <w:rPr>
          <w:rStyle w:val="default"/>
          <w:rFonts w:cs="FrankRuehl" w:hint="cs"/>
          <w:rtl/>
        </w:rPr>
        <w:t xml:space="preserve">, והוא יהיה יושב הראש; רופא או </w:t>
      </w:r>
      <w:r w:rsidR="00EE470C" w:rsidRPr="00FF54F1">
        <w:rPr>
          <w:rStyle w:val="default"/>
          <w:rFonts w:cs="FrankRuehl" w:hint="cs"/>
          <w:rtl/>
        </w:rPr>
        <w:t>רוקח</w:t>
      </w:r>
      <w:r w:rsidRPr="00FF54F1">
        <w:rPr>
          <w:rStyle w:val="default"/>
          <w:rFonts w:cs="FrankRuehl" w:hint="cs"/>
          <w:rtl/>
        </w:rPr>
        <w:t xml:space="preserve"> כאמור יהיה עובד משרד הבריאות שאינו עובד באגף שבו עובד מי שקיבל את ההחלטה, ושדרגתו היא לכל הפחות כדרגת מי שקיבל את ההחלטה;</w:t>
      </w:r>
    </w:p>
    <w:p w:rsidR="00200E64" w:rsidRPr="00FF54F1" w:rsidRDefault="00200E64" w:rsidP="00200E64">
      <w:pPr>
        <w:pStyle w:val="P00"/>
        <w:spacing w:before="72"/>
        <w:ind w:left="1021" w:right="1134"/>
        <w:rPr>
          <w:rStyle w:val="default"/>
          <w:rFonts w:cs="FrankRuehl" w:hint="cs"/>
          <w:rtl/>
        </w:rPr>
      </w:pPr>
      <w:r w:rsidRPr="00FF54F1">
        <w:rPr>
          <w:rStyle w:val="default"/>
          <w:rFonts w:cs="FrankRuehl" w:hint="cs"/>
          <w:rtl/>
        </w:rPr>
        <w:t>(2)</w:t>
      </w:r>
      <w:r w:rsidRPr="00FF54F1">
        <w:rPr>
          <w:rStyle w:val="default"/>
          <w:rFonts w:cs="FrankRuehl" w:hint="cs"/>
          <w:rtl/>
        </w:rPr>
        <w:tab/>
        <w:t>היועץ המשפטי למשרד הבריאות או נציגו;</w:t>
      </w:r>
    </w:p>
    <w:p w:rsidR="00200E64" w:rsidRPr="00FF54F1" w:rsidRDefault="00200E64" w:rsidP="00EE470C">
      <w:pPr>
        <w:pStyle w:val="P00"/>
        <w:spacing w:before="72"/>
        <w:ind w:left="1021" w:right="1134"/>
        <w:rPr>
          <w:rStyle w:val="default"/>
          <w:rFonts w:cs="FrankRuehl" w:hint="cs"/>
          <w:rtl/>
        </w:rPr>
      </w:pPr>
      <w:r w:rsidRPr="00FF54F1">
        <w:rPr>
          <w:rStyle w:val="default"/>
          <w:rFonts w:cs="FrankRuehl" w:hint="cs"/>
          <w:rtl/>
        </w:rPr>
        <w:t>(3)</w:t>
      </w:r>
      <w:r w:rsidRPr="00FF54F1">
        <w:rPr>
          <w:rStyle w:val="default"/>
          <w:rFonts w:cs="FrankRuehl" w:hint="cs"/>
          <w:rtl/>
        </w:rPr>
        <w:tab/>
        <w:t xml:space="preserve">נציג ציבור שהוא </w:t>
      </w:r>
      <w:r w:rsidR="00EE470C" w:rsidRPr="00FF54F1">
        <w:rPr>
          <w:rStyle w:val="default"/>
          <w:rFonts w:cs="FrankRuehl" w:hint="cs"/>
          <w:rtl/>
        </w:rPr>
        <w:t>רוקח</w:t>
      </w:r>
      <w:r w:rsidRPr="00FF54F1">
        <w:rPr>
          <w:rStyle w:val="default"/>
          <w:rFonts w:cs="FrankRuehl" w:hint="cs"/>
          <w:rtl/>
        </w:rPr>
        <w:t xml:space="preserve"> בעל ניסיון של 15 שנים לפחות </w:t>
      </w:r>
      <w:r w:rsidR="00EE470C" w:rsidRPr="00FF54F1">
        <w:rPr>
          <w:rStyle w:val="default"/>
          <w:rFonts w:cs="FrankRuehl" w:hint="cs"/>
          <w:rtl/>
        </w:rPr>
        <w:t>כרוקח</w:t>
      </w:r>
      <w:r w:rsidRPr="00FF54F1">
        <w:rPr>
          <w:rStyle w:val="default"/>
          <w:rFonts w:cs="FrankRuehl" w:hint="cs"/>
          <w:rtl/>
        </w:rPr>
        <w:t>.</w:t>
      </w:r>
    </w:p>
    <w:p w:rsidR="00200E64" w:rsidRPr="00FF54F1" w:rsidRDefault="00200E64" w:rsidP="00200E64">
      <w:pPr>
        <w:pStyle w:val="P00"/>
        <w:spacing w:before="72"/>
        <w:ind w:left="0" w:right="1134"/>
        <w:rPr>
          <w:rStyle w:val="default"/>
          <w:rFonts w:cs="FrankRuehl" w:hint="cs"/>
          <w:rtl/>
        </w:rPr>
      </w:pPr>
      <w:r w:rsidRPr="00FF54F1">
        <w:rPr>
          <w:rStyle w:val="default"/>
          <w:rFonts w:cs="FrankRuehl" w:hint="cs"/>
          <w:rtl/>
        </w:rPr>
        <w:tab/>
        <w:t>(ד)</w:t>
      </w:r>
      <w:r w:rsidRPr="00FF54F1">
        <w:rPr>
          <w:rStyle w:val="default"/>
          <w:rFonts w:cs="FrankRuehl" w:hint="cs"/>
          <w:rtl/>
        </w:rPr>
        <w:tab/>
        <w:t>חבר ועדת ההשגות יתמנה לתקופה של ארבע שנים, ואפשר לשוב ולמנותו לתקופה נוספת אחת של ארבע שנים.</w:t>
      </w:r>
    </w:p>
    <w:p w:rsidR="00200E64" w:rsidRPr="00FF54F1" w:rsidRDefault="00200E64" w:rsidP="00200E64">
      <w:pPr>
        <w:pStyle w:val="P00"/>
        <w:spacing w:before="72"/>
        <w:ind w:left="0" w:right="1134"/>
        <w:rPr>
          <w:rStyle w:val="default"/>
          <w:rFonts w:cs="FrankRuehl" w:hint="cs"/>
          <w:rtl/>
        </w:rPr>
      </w:pPr>
      <w:r w:rsidRPr="00FF54F1">
        <w:rPr>
          <w:rStyle w:val="default"/>
          <w:rFonts w:cs="FrankRuehl" w:hint="cs"/>
          <w:rtl/>
        </w:rPr>
        <w:tab/>
        <w:t>(ה)</w:t>
      </w:r>
      <w:r w:rsidRPr="00FF54F1">
        <w:rPr>
          <w:rStyle w:val="default"/>
          <w:rFonts w:cs="FrankRuehl" w:hint="cs"/>
          <w:rtl/>
        </w:rPr>
        <w:tab/>
        <w:t>חבר ועדת ההשגות לא ידון בהשגה על החלטה שהתקבלה על ידו.</w:t>
      </w:r>
    </w:p>
    <w:p w:rsidR="00200E64" w:rsidRPr="00FF54F1" w:rsidRDefault="00200E64" w:rsidP="00200E64">
      <w:pPr>
        <w:pStyle w:val="P00"/>
        <w:spacing w:before="72"/>
        <w:ind w:left="0" w:right="1134"/>
        <w:rPr>
          <w:rStyle w:val="default"/>
          <w:rFonts w:cs="FrankRuehl" w:hint="cs"/>
          <w:rtl/>
        </w:rPr>
      </w:pPr>
      <w:r w:rsidRPr="00FF54F1">
        <w:rPr>
          <w:rStyle w:val="default"/>
          <w:rFonts w:cs="FrankRuehl" w:hint="cs"/>
          <w:rtl/>
        </w:rPr>
        <w:tab/>
        <w:t>(ו)</w:t>
      </w:r>
      <w:r w:rsidRPr="00FF54F1">
        <w:rPr>
          <w:rStyle w:val="default"/>
          <w:rFonts w:cs="FrankRuehl" w:hint="cs"/>
          <w:rtl/>
        </w:rPr>
        <w:tab/>
        <w:t>ועדת ההשגות תחליט בהשגה מוקדם ככל האפשר ולא יאוחר משישים ימים ממועד הגשת ההשגה.</w:t>
      </w:r>
    </w:p>
    <w:p w:rsidR="00200E64" w:rsidRPr="00FF54F1" w:rsidRDefault="00200E64" w:rsidP="00EE470C">
      <w:pPr>
        <w:pStyle w:val="P00"/>
        <w:spacing w:before="72"/>
        <w:ind w:left="0" w:right="1134"/>
        <w:rPr>
          <w:rStyle w:val="default"/>
          <w:rFonts w:cs="FrankRuehl" w:hint="cs"/>
          <w:rtl/>
        </w:rPr>
      </w:pPr>
      <w:r w:rsidRPr="00FF54F1">
        <w:rPr>
          <w:rStyle w:val="default"/>
          <w:rFonts w:cs="FrankRuehl" w:hint="cs"/>
          <w:rtl/>
        </w:rPr>
        <w:tab/>
        <w:t>(ז)</w:t>
      </w:r>
      <w:r w:rsidRPr="00FF54F1">
        <w:rPr>
          <w:rStyle w:val="default"/>
          <w:rFonts w:cs="FrankRuehl" w:hint="cs"/>
          <w:rtl/>
        </w:rPr>
        <w:tab/>
        <w:t>סדרי עבודתה של ועדת ההשגות יהיו כפי שקבע שר</w:t>
      </w:r>
      <w:r w:rsidR="00EE470C" w:rsidRPr="00FF54F1">
        <w:rPr>
          <w:rStyle w:val="default"/>
          <w:rFonts w:cs="FrankRuehl" w:hint="cs"/>
          <w:rtl/>
        </w:rPr>
        <w:t xml:space="preserve"> הבריאות</w:t>
      </w:r>
      <w:r w:rsidRPr="00FF54F1">
        <w:rPr>
          <w:rStyle w:val="default"/>
          <w:rFonts w:cs="FrankRuehl" w:hint="cs"/>
          <w:rtl/>
        </w:rPr>
        <w:t>, וכל עוד לא קבע כאמור, תקבע ועדת ההשגות את סדרי עבודתה</w:t>
      </w:r>
      <w:r w:rsidR="00EE470C" w:rsidRPr="00FF54F1">
        <w:rPr>
          <w:rStyle w:val="default"/>
          <w:rFonts w:cs="FrankRuehl" w:hint="cs"/>
          <w:rtl/>
        </w:rPr>
        <w:t>,</w:t>
      </w:r>
      <w:r w:rsidRPr="00FF54F1">
        <w:rPr>
          <w:rStyle w:val="default"/>
          <w:rFonts w:cs="FrankRuehl" w:hint="cs"/>
          <w:rtl/>
        </w:rPr>
        <w:t xml:space="preserve"> ותפרסמם באתר האינטרנט של משרד הבריאות.</w:t>
      </w:r>
    </w:p>
    <w:p w:rsidR="00200E64" w:rsidRPr="001B1754" w:rsidRDefault="00200E64" w:rsidP="00200E64">
      <w:pPr>
        <w:pStyle w:val="P00"/>
        <w:spacing w:before="0"/>
        <w:ind w:left="0" w:right="1134"/>
        <w:rPr>
          <w:rStyle w:val="default"/>
          <w:rFonts w:cs="FrankRuehl" w:hint="cs"/>
          <w:vanish/>
          <w:color w:val="FF0000"/>
          <w:sz w:val="20"/>
          <w:szCs w:val="20"/>
          <w:shd w:val="clear" w:color="auto" w:fill="FFFF99"/>
          <w:rtl/>
        </w:rPr>
      </w:pPr>
      <w:bookmarkStart w:id="49" w:name="Rov402"/>
      <w:r w:rsidRPr="001B1754">
        <w:rPr>
          <w:rStyle w:val="default"/>
          <w:rFonts w:cs="FrankRuehl" w:hint="cs"/>
          <w:vanish/>
          <w:color w:val="FF0000"/>
          <w:sz w:val="20"/>
          <w:szCs w:val="20"/>
          <w:shd w:val="clear" w:color="auto" w:fill="FFFF99"/>
          <w:rtl/>
        </w:rPr>
        <w:t>מיום 3.7.2017</w:t>
      </w:r>
    </w:p>
    <w:p w:rsidR="00200E64" w:rsidRPr="001B1754" w:rsidRDefault="00200E64" w:rsidP="00200E64">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 xml:space="preserve">תיקון מס' </w:t>
      </w:r>
      <w:r w:rsidR="004D6356" w:rsidRPr="001B1754">
        <w:rPr>
          <w:rStyle w:val="default"/>
          <w:rFonts w:cs="FrankRuehl" w:hint="cs"/>
          <w:b/>
          <w:bCs/>
          <w:vanish/>
          <w:sz w:val="20"/>
          <w:szCs w:val="20"/>
          <w:shd w:val="clear" w:color="auto" w:fill="FFFF99"/>
          <w:rtl/>
        </w:rPr>
        <w:t>2</w:t>
      </w:r>
      <w:r w:rsidRPr="001B1754">
        <w:rPr>
          <w:rStyle w:val="default"/>
          <w:rFonts w:cs="FrankRuehl" w:hint="cs"/>
          <w:b/>
          <w:bCs/>
          <w:vanish/>
          <w:sz w:val="20"/>
          <w:szCs w:val="20"/>
          <w:shd w:val="clear" w:color="auto" w:fill="FFFF99"/>
          <w:rtl/>
        </w:rPr>
        <w:t>7</w:t>
      </w:r>
    </w:p>
    <w:p w:rsidR="00200E64" w:rsidRPr="001B1754" w:rsidRDefault="00200E64" w:rsidP="004D6356">
      <w:pPr>
        <w:pStyle w:val="P00"/>
        <w:spacing w:before="0"/>
        <w:ind w:left="0" w:right="1134"/>
        <w:rPr>
          <w:rStyle w:val="default"/>
          <w:rFonts w:cs="FrankRuehl" w:hint="cs"/>
          <w:vanish/>
          <w:sz w:val="20"/>
          <w:szCs w:val="20"/>
          <w:shd w:val="clear" w:color="auto" w:fill="FFFF99"/>
          <w:rtl/>
        </w:rPr>
      </w:pPr>
      <w:hyperlink r:id="rId110" w:history="1">
        <w:r w:rsidRPr="001B1754">
          <w:rPr>
            <w:rStyle w:val="Hyperlink"/>
            <w:rFonts w:cs="FrankRuehl" w:hint="cs"/>
            <w:vanish/>
            <w:szCs w:val="20"/>
            <w:shd w:val="clear" w:color="auto" w:fill="FFFF99"/>
            <w:rtl/>
          </w:rPr>
          <w:t>ס"ח תשע"ז מס' 2625</w:t>
        </w:r>
      </w:hyperlink>
      <w:r w:rsidRPr="001B1754">
        <w:rPr>
          <w:rStyle w:val="default"/>
          <w:rFonts w:cs="FrankRuehl" w:hint="cs"/>
          <w:vanish/>
          <w:sz w:val="20"/>
          <w:szCs w:val="20"/>
          <w:shd w:val="clear" w:color="auto" w:fill="FFFF99"/>
          <w:rtl/>
        </w:rPr>
        <w:t xml:space="preserve"> מיום 3.4.2017 עמ' 57</w:t>
      </w:r>
      <w:r w:rsidR="004D6356" w:rsidRPr="001B1754">
        <w:rPr>
          <w:rStyle w:val="default"/>
          <w:rFonts w:cs="FrankRuehl" w:hint="cs"/>
          <w:vanish/>
          <w:sz w:val="20"/>
          <w:szCs w:val="20"/>
          <w:shd w:val="clear" w:color="auto" w:fill="FFFF99"/>
          <w:rtl/>
        </w:rPr>
        <w:t>7</w:t>
      </w:r>
      <w:r w:rsidRPr="001B1754">
        <w:rPr>
          <w:rStyle w:val="default"/>
          <w:rFonts w:cs="FrankRuehl" w:hint="cs"/>
          <w:vanish/>
          <w:sz w:val="20"/>
          <w:szCs w:val="20"/>
          <w:shd w:val="clear" w:color="auto" w:fill="FFFF99"/>
          <w:rtl/>
        </w:rPr>
        <w:t xml:space="preserve"> (</w:t>
      </w:r>
      <w:hyperlink r:id="rId111" w:history="1">
        <w:r w:rsidRPr="001B1754">
          <w:rPr>
            <w:rStyle w:val="Hyperlink"/>
            <w:rFonts w:cs="FrankRuehl" w:hint="cs"/>
            <w:vanish/>
            <w:szCs w:val="20"/>
            <w:shd w:val="clear" w:color="auto" w:fill="FFFF99"/>
            <w:rtl/>
          </w:rPr>
          <w:t>ה"ח 696</w:t>
        </w:r>
      </w:hyperlink>
      <w:r w:rsidRPr="001B1754">
        <w:rPr>
          <w:rStyle w:val="default"/>
          <w:rFonts w:cs="FrankRuehl" w:hint="cs"/>
          <w:vanish/>
          <w:sz w:val="20"/>
          <w:szCs w:val="20"/>
          <w:shd w:val="clear" w:color="auto" w:fill="FFFF99"/>
          <w:rtl/>
        </w:rPr>
        <w:t>)</w:t>
      </w:r>
    </w:p>
    <w:p w:rsidR="00200E64" w:rsidRPr="00FF54F1" w:rsidRDefault="00200E64" w:rsidP="00FF54F1">
      <w:pPr>
        <w:pStyle w:val="P00"/>
        <w:spacing w:before="0"/>
        <w:ind w:left="0" w:right="1134"/>
        <w:rPr>
          <w:rStyle w:val="default"/>
          <w:rFonts w:cs="FrankRuehl" w:hint="cs"/>
          <w:b/>
          <w:bCs/>
          <w:sz w:val="2"/>
          <w:szCs w:val="2"/>
          <w:shd w:val="clear" w:color="auto" w:fill="FFFF99"/>
          <w:rtl/>
        </w:rPr>
      </w:pPr>
      <w:r w:rsidRPr="001B1754">
        <w:rPr>
          <w:rStyle w:val="default"/>
          <w:rFonts w:cs="FrankRuehl" w:hint="cs"/>
          <w:b/>
          <w:bCs/>
          <w:vanish/>
          <w:sz w:val="20"/>
          <w:szCs w:val="20"/>
          <w:shd w:val="clear" w:color="auto" w:fill="FFFF99"/>
          <w:rtl/>
        </w:rPr>
        <w:t xml:space="preserve">הוספת סעיף </w:t>
      </w:r>
      <w:r w:rsidR="004D6356" w:rsidRPr="001B1754">
        <w:rPr>
          <w:rStyle w:val="default"/>
          <w:rFonts w:cs="FrankRuehl" w:hint="cs"/>
          <w:b/>
          <w:bCs/>
          <w:vanish/>
          <w:sz w:val="20"/>
          <w:szCs w:val="20"/>
          <w:shd w:val="clear" w:color="auto" w:fill="FFFF99"/>
          <w:rtl/>
        </w:rPr>
        <w:t>6</w:t>
      </w:r>
      <w:r w:rsidRPr="001B1754">
        <w:rPr>
          <w:rStyle w:val="default"/>
          <w:rFonts w:cs="FrankRuehl" w:hint="cs"/>
          <w:b/>
          <w:bCs/>
          <w:vanish/>
          <w:sz w:val="20"/>
          <w:szCs w:val="20"/>
          <w:shd w:val="clear" w:color="auto" w:fill="FFFF99"/>
          <w:rtl/>
        </w:rPr>
        <w:t>א</w:t>
      </w:r>
      <w:bookmarkEnd w:id="49"/>
    </w:p>
    <w:p w:rsidR="00F850D5" w:rsidRDefault="00F850D5">
      <w:pPr>
        <w:pStyle w:val="P00"/>
        <w:spacing w:before="72"/>
        <w:ind w:left="0" w:right="1134"/>
        <w:rPr>
          <w:rStyle w:val="default"/>
          <w:rFonts w:cs="FrankRuehl"/>
          <w:rtl/>
        </w:rPr>
      </w:pPr>
      <w:bookmarkStart w:id="50" w:name="Seif6"/>
      <w:bookmarkEnd w:id="50"/>
      <w:r>
        <w:rPr>
          <w:lang w:val="he-IL"/>
        </w:rPr>
        <w:pict>
          <v:rect id="_x0000_s2076" style="position:absolute;left:0;text-align:left;margin-left:464.5pt;margin-top:8.05pt;width:75.05pt;height:56pt;z-index:25142118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העסק</w:t>
                  </w:r>
                  <w:r>
                    <w:rPr>
                      <w:rFonts w:cs="Miriam" w:hint="cs"/>
                      <w:sz w:val="18"/>
                      <w:szCs w:val="18"/>
                      <w:rtl/>
                    </w:rPr>
                    <w:t xml:space="preserve">ת עוזרי </w:t>
                  </w:r>
                  <w:r>
                    <w:rPr>
                      <w:rFonts w:cs="Miriam"/>
                      <w:sz w:val="18"/>
                      <w:szCs w:val="18"/>
                      <w:rtl/>
                    </w:rPr>
                    <w:t>רוקח</w:t>
                  </w:r>
                  <w:r>
                    <w:rPr>
                      <w:rFonts w:cs="Miriam" w:hint="cs"/>
                      <w:sz w:val="18"/>
                      <w:szCs w:val="18"/>
                      <w:rtl/>
                    </w:rPr>
                    <w:t xml:space="preserve"> וסמכותם </w:t>
                  </w:r>
                  <w:r>
                    <w:rPr>
                      <w:rFonts w:cs="Miriam"/>
                      <w:sz w:val="18"/>
                      <w:szCs w:val="18"/>
                      <w:rtl/>
                    </w:rPr>
                    <w:t>(20) [תשכ</w:t>
                  </w:r>
                  <w:r>
                    <w:rPr>
                      <w:rFonts w:cs="Miriam" w:hint="cs"/>
                      <w:sz w:val="18"/>
                      <w:szCs w:val="18"/>
                      <w:rtl/>
                    </w:rPr>
                    <w:t xml:space="preserve">"ד] </w:t>
                  </w:r>
                  <w:r>
                    <w:rPr>
                      <w:rFonts w:cs="Miriam"/>
                      <w:sz w:val="18"/>
                      <w:szCs w:val="18"/>
                      <w:rtl/>
                    </w:rPr>
                    <w:br/>
                    <w:t>[תשכ</w:t>
                  </w:r>
                  <w:r>
                    <w:rPr>
                      <w:rFonts w:cs="Miriam" w:hint="cs"/>
                      <w:sz w:val="18"/>
                      <w:szCs w:val="18"/>
                      <w:rtl/>
                    </w:rPr>
                    <w:t>"ד 24(ד)]</w:t>
                  </w:r>
                </w:p>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1A541D" w:rsidRDefault="001A541D">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rtl/>
        </w:rPr>
        <w:tab/>
        <w:t>בעל</w:t>
      </w:r>
      <w:r>
        <w:rPr>
          <w:rStyle w:val="default"/>
          <w:rFonts w:cs="FrankRuehl" w:hint="cs"/>
          <w:rtl/>
        </w:rPr>
        <w:t xml:space="preserve"> בית מרקחת רשאי להעסיק עוזרי רוקח בעב</w:t>
      </w:r>
      <w:r>
        <w:rPr>
          <w:rStyle w:val="default"/>
          <w:rFonts w:cs="FrankRuehl"/>
          <w:rtl/>
        </w:rPr>
        <w:t>וד</w:t>
      </w:r>
      <w:r>
        <w:rPr>
          <w:rStyle w:val="default"/>
          <w:rFonts w:cs="FrankRuehl" w:hint="cs"/>
          <w:rtl/>
        </w:rPr>
        <w:t>ת בית המרקחת, ו</w:t>
      </w:r>
      <w:r>
        <w:rPr>
          <w:rStyle w:val="default"/>
          <w:rFonts w:cs="FrankRuehl"/>
          <w:rtl/>
        </w:rPr>
        <w:t>בלבד</w:t>
      </w:r>
      <w:r>
        <w:rPr>
          <w:rStyle w:val="default"/>
          <w:rFonts w:cs="FrankRuehl" w:hint="cs"/>
          <w:rtl/>
        </w:rPr>
        <w:t xml:space="preserve"> שעבודתם תבוצע בהשגחת רוקח מורשה.</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האמור בסעיף קטן (א), מי שהיה עוזר-רוקח בעל רשיון לפני ד' בניסן תשל"ט (1 באפריל 1979) יחולו עליו הוראות אלה:</w:t>
      </w:r>
    </w:p>
    <w:p w:rsidR="00F850D5" w:rsidRDefault="00F850D5">
      <w:pPr>
        <w:pStyle w:val="P22"/>
        <w:spacing w:before="72"/>
        <w:ind w:left="1021" w:right="1134"/>
        <w:rPr>
          <w:rStyle w:val="default"/>
          <w:rFonts w:cs="FrankRuehl"/>
          <w:rtl/>
        </w:rPr>
      </w:pPr>
      <w:r>
        <w:rPr>
          <w:lang w:val="he-IL"/>
        </w:rPr>
        <w:pict>
          <v:rect id="_x0000_s2077" style="position:absolute;left:0;text-align:left;margin-left:464.5pt;margin-top:8.05pt;width:75.05pt;height:18.55pt;z-index:251422208"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default"/>
          <w:rFonts w:cs="FrankRuehl"/>
          <w:rtl/>
        </w:rPr>
        <w:t>(1)</w:t>
      </w:r>
      <w:r>
        <w:rPr>
          <w:rStyle w:val="default"/>
          <w:rFonts w:cs="FrankRuehl"/>
          <w:rtl/>
        </w:rPr>
        <w:tab/>
        <w:t>הוא</w:t>
      </w:r>
      <w:r>
        <w:rPr>
          <w:rStyle w:val="default"/>
          <w:rFonts w:cs="FrankRuehl" w:hint="cs"/>
          <w:rtl/>
        </w:rPr>
        <w:t xml:space="preserve"> רשאי לנפק סמי מרפא ורעלים רפואיים בבית מרקחת בנסיבות הבאות, ובלבד שנתקבל תחילה אישור בכתב </w:t>
      </w:r>
      <w:r>
        <w:rPr>
          <w:rStyle w:val="default"/>
          <w:rFonts w:cs="FrankRuehl"/>
          <w:rtl/>
        </w:rPr>
        <w:t xml:space="preserve">לכך </w:t>
      </w:r>
      <w:r>
        <w:rPr>
          <w:rStyle w:val="default"/>
          <w:rFonts w:cs="FrankRuehl" w:hint="cs"/>
          <w:rtl/>
        </w:rPr>
        <w:t>מאת הרופא המחוזי:</w:t>
      </w:r>
    </w:p>
    <w:p w:rsidR="00F850D5" w:rsidRDefault="00F850D5">
      <w:pPr>
        <w:pStyle w:val="P33"/>
        <w:spacing w:before="72"/>
        <w:ind w:left="1474" w:right="1134"/>
        <w:rPr>
          <w:rStyle w:val="default"/>
          <w:rFonts w:cs="FrankRuehl"/>
          <w:rtl/>
        </w:rPr>
      </w:pPr>
      <w:r>
        <w:rPr>
          <w:rStyle w:val="default"/>
          <w:rFonts w:cs="FrankRuehl"/>
          <w:rtl/>
        </w:rPr>
        <w:t>(א)</w:t>
      </w:r>
      <w:r>
        <w:rPr>
          <w:rStyle w:val="default"/>
          <w:rFonts w:cs="FrankRuehl"/>
          <w:rtl/>
        </w:rPr>
        <w:tab/>
        <w:t>בכל</w:t>
      </w:r>
      <w:r>
        <w:rPr>
          <w:rStyle w:val="default"/>
          <w:rFonts w:cs="FrankRuehl" w:hint="cs"/>
          <w:rtl/>
        </w:rPr>
        <w:t xml:space="preserve"> עת בנוכחותו של הרוקח האחראי;</w:t>
      </w:r>
    </w:p>
    <w:p w:rsidR="00F850D5" w:rsidRDefault="00F850D5">
      <w:pPr>
        <w:pStyle w:val="P33"/>
        <w:spacing w:before="72"/>
        <w:ind w:left="1474" w:right="1134"/>
        <w:rPr>
          <w:rStyle w:val="default"/>
          <w:rFonts w:cs="FrankRuehl"/>
          <w:rtl/>
        </w:rPr>
      </w:pPr>
      <w:r>
        <w:rPr>
          <w:rStyle w:val="default"/>
          <w:rFonts w:cs="FrankRuehl" w:hint="cs"/>
          <w:rtl/>
        </w:rPr>
        <w:t>(ב)</w:t>
      </w:r>
      <w:r>
        <w:rPr>
          <w:rStyle w:val="default"/>
          <w:rFonts w:cs="FrankRuehl"/>
          <w:rtl/>
        </w:rPr>
        <w:tab/>
        <w:t>בהע</w:t>
      </w:r>
      <w:r>
        <w:rPr>
          <w:rStyle w:val="default"/>
          <w:rFonts w:cs="FrankRuehl" w:hint="cs"/>
          <w:rtl/>
        </w:rPr>
        <w:t>דרו של הרוקח האחראי, בשעות שנקבעו;</w:t>
      </w:r>
    </w:p>
    <w:p w:rsidR="00F850D5" w:rsidRDefault="00F850D5">
      <w:pPr>
        <w:pStyle w:val="P33"/>
        <w:spacing w:before="72"/>
        <w:ind w:left="1474" w:right="1134"/>
        <w:rPr>
          <w:rStyle w:val="default"/>
          <w:rFonts w:cs="FrankRuehl"/>
          <w:rtl/>
        </w:rPr>
      </w:pPr>
      <w:r>
        <w:rPr>
          <w:rStyle w:val="default"/>
          <w:rFonts w:cs="FrankRuehl" w:hint="cs"/>
          <w:rtl/>
        </w:rPr>
        <w:t>(ג)</w:t>
      </w:r>
      <w:r>
        <w:rPr>
          <w:rStyle w:val="default"/>
          <w:rFonts w:cs="FrankRuehl"/>
          <w:rtl/>
        </w:rPr>
        <w:tab/>
        <w:t>בתק</w:t>
      </w:r>
      <w:r>
        <w:rPr>
          <w:rStyle w:val="default"/>
          <w:rFonts w:cs="FrankRuehl" w:hint="cs"/>
          <w:rtl/>
        </w:rPr>
        <w:t>ופות העדרו של הרוקח האחראי, ש</w:t>
      </w:r>
      <w:r>
        <w:rPr>
          <w:rStyle w:val="default"/>
          <w:rFonts w:cs="FrankRuehl"/>
          <w:rtl/>
        </w:rPr>
        <w:t>ל</w:t>
      </w:r>
      <w:r>
        <w:rPr>
          <w:rStyle w:val="default"/>
          <w:rFonts w:cs="FrankRuehl" w:hint="cs"/>
          <w:rtl/>
        </w:rPr>
        <w:t>א יעלו על ארבעה ימים בכל ששה חדשים;</w:t>
      </w:r>
    </w:p>
    <w:p w:rsidR="00F850D5" w:rsidRDefault="00F850D5">
      <w:pPr>
        <w:pStyle w:val="P22"/>
        <w:spacing w:before="72"/>
        <w:ind w:left="1021" w:right="1134"/>
        <w:rPr>
          <w:rStyle w:val="default"/>
          <w:rFonts w:cs="FrankRuehl" w:hint="cs"/>
          <w:rtl/>
        </w:rPr>
      </w:pPr>
      <w:r>
        <w:rPr>
          <w:rStyle w:val="default"/>
          <w:rFonts w:cs="FrankRuehl"/>
          <w:rtl/>
        </w:rPr>
        <w:t>(2)</w:t>
      </w:r>
      <w:r>
        <w:rPr>
          <w:rStyle w:val="default"/>
          <w:rFonts w:cs="FrankRuehl"/>
          <w:rtl/>
        </w:rPr>
        <w:tab/>
        <w:t xml:space="preserve">אם </w:t>
      </w:r>
      <w:r>
        <w:rPr>
          <w:rStyle w:val="default"/>
          <w:rFonts w:cs="FrankRuehl" w:hint="cs"/>
          <w:rtl/>
        </w:rPr>
        <w:t xml:space="preserve">הוא ממונה על </w:t>
      </w:r>
      <w:r>
        <w:rPr>
          <w:rStyle w:val="default"/>
          <w:rFonts w:cs="FrankRuehl"/>
          <w:rtl/>
        </w:rPr>
        <w:t xml:space="preserve">בית </w:t>
      </w:r>
      <w:r>
        <w:rPr>
          <w:rStyle w:val="default"/>
          <w:rFonts w:cs="FrankRuehl" w:hint="cs"/>
          <w:rtl/>
        </w:rPr>
        <w:t>מרקחת בהעדרו של רוקח מורשה יחולו עליו כל החובות המוטלות על רוקח לפי פקודה זו.</w:t>
      </w:r>
    </w:p>
    <w:p w:rsidR="00F850D5" w:rsidRPr="001B1754" w:rsidRDefault="00F850D5">
      <w:pPr>
        <w:pStyle w:val="P00"/>
        <w:spacing w:before="0"/>
        <w:ind w:left="0" w:right="1134"/>
        <w:rPr>
          <w:rFonts w:cs="FrankRuehl" w:hint="cs"/>
          <w:b/>
          <w:bCs/>
          <w:vanish/>
          <w:szCs w:val="20"/>
          <w:shd w:val="clear" w:color="auto" w:fill="FFFF99"/>
          <w:rtl/>
        </w:rPr>
      </w:pPr>
      <w:bookmarkStart w:id="51" w:name="Rov201"/>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12"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113"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 xml:space="preserve">על </w:t>
      </w:r>
      <w:r w:rsidRPr="001B1754">
        <w:rPr>
          <w:rStyle w:val="default"/>
          <w:rFonts w:cs="FrankRuehl" w:hint="cs"/>
          <w:vanish/>
          <w:sz w:val="22"/>
          <w:szCs w:val="22"/>
          <w:shd w:val="clear" w:color="auto" w:fill="FFFF99"/>
          <w:rtl/>
        </w:rPr>
        <w:t>אף האמור בסעיף קטן (א), מי שהיה עוזר-רוקח בעל רשיון לפני כ"ד בסיון התשכ"ד (4 ביוני 1964) יחולו עליו הוראות אלה:</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(1)</w:t>
      </w:r>
      <w:r w:rsidRPr="001B1754">
        <w:rPr>
          <w:rStyle w:val="default"/>
          <w:rFonts w:cs="FrankRuehl"/>
          <w:vanish/>
          <w:sz w:val="22"/>
          <w:szCs w:val="22"/>
          <w:shd w:val="clear" w:color="auto" w:fill="FFFF99"/>
          <w:rtl/>
        </w:rPr>
        <w:tab/>
        <w:t>הוא</w:t>
      </w:r>
      <w:r w:rsidRPr="001B1754">
        <w:rPr>
          <w:rStyle w:val="default"/>
          <w:rFonts w:cs="FrankRuehl" w:hint="cs"/>
          <w:vanish/>
          <w:sz w:val="22"/>
          <w:szCs w:val="22"/>
          <w:shd w:val="clear" w:color="auto" w:fill="FFFF99"/>
          <w:rtl/>
        </w:rPr>
        <w:t xml:space="preserve"> רשאי לנפק סמי מרפא </w:t>
      </w:r>
      <w:r w:rsidRPr="001B1754">
        <w:rPr>
          <w:rStyle w:val="default"/>
          <w:rFonts w:cs="FrankRuehl" w:hint="cs"/>
          <w:strike/>
          <w:vanish/>
          <w:sz w:val="22"/>
          <w:szCs w:val="22"/>
          <w:shd w:val="clear" w:color="auto" w:fill="FFFF99"/>
          <w:rtl/>
        </w:rPr>
        <w:t>ורעלים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ורעלים רפואיים</w:t>
      </w:r>
      <w:r w:rsidRPr="001B1754">
        <w:rPr>
          <w:rStyle w:val="default"/>
          <w:rFonts w:cs="FrankRuehl" w:hint="cs"/>
          <w:vanish/>
          <w:sz w:val="22"/>
          <w:szCs w:val="22"/>
          <w:shd w:val="clear" w:color="auto" w:fill="FFFF99"/>
          <w:rtl/>
        </w:rPr>
        <w:t xml:space="preserve"> בבית מרקחת בנסיבות הבאות, ובלבד שנתקבל תחילה אישור בכתב </w:t>
      </w:r>
      <w:r w:rsidRPr="001B1754">
        <w:rPr>
          <w:rStyle w:val="default"/>
          <w:rFonts w:cs="FrankRuehl"/>
          <w:vanish/>
          <w:sz w:val="22"/>
          <w:szCs w:val="22"/>
          <w:shd w:val="clear" w:color="auto" w:fill="FFFF99"/>
          <w:rtl/>
        </w:rPr>
        <w:t xml:space="preserve">לכך </w:t>
      </w:r>
      <w:r w:rsidRPr="001B1754">
        <w:rPr>
          <w:rStyle w:val="default"/>
          <w:rFonts w:cs="FrankRuehl" w:hint="cs"/>
          <w:vanish/>
          <w:sz w:val="22"/>
          <w:szCs w:val="22"/>
          <w:shd w:val="clear" w:color="auto" w:fill="FFFF99"/>
          <w:rtl/>
        </w:rPr>
        <w:t>מאת הרופא המחוזי:</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17.3.1995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5</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14" w:history="1">
        <w:r w:rsidRPr="001B1754">
          <w:rPr>
            <w:rStyle w:val="Hyperlink"/>
            <w:rFonts w:cs="FrankRuehl" w:hint="cs"/>
            <w:vanish/>
            <w:szCs w:val="20"/>
            <w:shd w:val="clear" w:color="auto" w:fill="FFFF99"/>
            <w:rtl/>
          </w:rPr>
          <w:t>ס"ח תשנ"ה מס' 1509</w:t>
        </w:r>
      </w:hyperlink>
      <w:r w:rsidRPr="001B1754">
        <w:rPr>
          <w:rFonts w:cs="FrankRuehl" w:hint="cs"/>
          <w:vanish/>
          <w:szCs w:val="20"/>
          <w:shd w:val="clear" w:color="auto" w:fill="FFFF99"/>
          <w:rtl/>
        </w:rPr>
        <w:t xml:space="preserve"> מיום 17.3.1995 בעמ' 148 (</w:t>
      </w:r>
      <w:hyperlink r:id="rId115" w:history="1">
        <w:r w:rsidRPr="001B1754">
          <w:rPr>
            <w:rStyle w:val="Hyperlink"/>
            <w:rFonts w:cs="FrankRuehl" w:hint="cs"/>
            <w:vanish/>
            <w:szCs w:val="20"/>
            <w:shd w:val="clear" w:color="auto" w:fill="FFFF99"/>
            <w:rtl/>
          </w:rPr>
          <w:t>ה"ח 2337</w:t>
        </w:r>
      </w:hyperlink>
      <w:r w:rsidRPr="001B1754">
        <w:rPr>
          <w:rFonts w:cs="FrankRuehl" w:hint="cs"/>
          <w:vanish/>
          <w:szCs w:val="20"/>
          <w:shd w:val="clear" w:color="auto" w:fill="FFFF99"/>
          <w:rtl/>
        </w:rPr>
        <w:t>)</w:t>
      </w:r>
    </w:p>
    <w:p w:rsidR="00F850D5" w:rsidRDefault="00F850D5">
      <w:pPr>
        <w:pStyle w:val="P00"/>
        <w:ind w:left="0" w:right="1134"/>
        <w:rPr>
          <w:rStyle w:val="default"/>
          <w:rFonts w:cs="FrankRuehl"/>
          <w:sz w:val="2"/>
          <w:szCs w:val="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 xml:space="preserve">על </w:t>
      </w:r>
      <w:r w:rsidRPr="001B1754">
        <w:rPr>
          <w:rStyle w:val="default"/>
          <w:rFonts w:cs="FrankRuehl" w:hint="cs"/>
          <w:vanish/>
          <w:sz w:val="22"/>
          <w:szCs w:val="22"/>
          <w:shd w:val="clear" w:color="auto" w:fill="FFFF99"/>
          <w:rtl/>
        </w:rPr>
        <w:t xml:space="preserve">אף האמור בסעיף קטן (א), מי שהיה עוזר-רוקח בעל רשיון לפני </w:t>
      </w:r>
      <w:r w:rsidRPr="001B1754">
        <w:rPr>
          <w:rStyle w:val="default"/>
          <w:rFonts w:cs="FrankRuehl" w:hint="cs"/>
          <w:strike/>
          <w:vanish/>
          <w:sz w:val="22"/>
          <w:szCs w:val="22"/>
          <w:shd w:val="clear" w:color="auto" w:fill="FFFF99"/>
          <w:rtl/>
        </w:rPr>
        <w:t>כ"ד בסיון התשכ"ד (4 ביוני 1964)</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לפני ד' בניסן התשל"ט (1 באפריל 1979)</w:t>
      </w:r>
      <w:r w:rsidRPr="001B1754">
        <w:rPr>
          <w:rStyle w:val="default"/>
          <w:rFonts w:cs="FrankRuehl" w:hint="cs"/>
          <w:vanish/>
          <w:sz w:val="22"/>
          <w:szCs w:val="22"/>
          <w:shd w:val="clear" w:color="auto" w:fill="FFFF99"/>
          <w:rtl/>
        </w:rPr>
        <w:t xml:space="preserve"> יחולו עליו הוראות אלה:</w:t>
      </w:r>
      <w:bookmarkEnd w:id="51"/>
    </w:p>
    <w:p w:rsidR="00F850D5" w:rsidRDefault="00F850D5">
      <w:pPr>
        <w:pStyle w:val="P00"/>
        <w:spacing w:before="72"/>
        <w:ind w:left="0" w:right="1134"/>
        <w:rPr>
          <w:rStyle w:val="default"/>
          <w:rFonts w:cs="FrankRuehl" w:hint="cs"/>
          <w:rtl/>
        </w:rPr>
      </w:pPr>
      <w:r>
        <w:rPr>
          <w:lang w:val="he-IL"/>
        </w:rPr>
        <w:pict>
          <v:rect id="_x0000_s2078" style="position:absolute;left:0;text-align:left;margin-left:464.5pt;margin-top:8.05pt;width:75.05pt;height:16pt;z-index:251423232" o:allowincell="f" filled="f" stroked="f" strokecolor="lime" strokeweight=".25pt">
            <v:textbox style="mso-next-textbox:#_x0000_s2078" inset="0,0,0,0">
              <w:txbxContent>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1A541D" w:rsidRDefault="001A541D">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Fonts w:cs="Miriam"/>
          <w:rtl/>
        </w:rPr>
        <w:t>8</w:t>
      </w:r>
      <w:r>
        <w:rPr>
          <w:rStyle w:val="big-number"/>
          <w:rFonts w:cs="Miriam" w:hint="cs"/>
          <w:rtl/>
        </w:rPr>
        <w:t>.</w:t>
      </w:r>
      <w:r>
        <w:rPr>
          <w:rFonts w:cs="FrankRuehl"/>
          <w:sz w:val="26"/>
          <w:rtl/>
        </w:rPr>
        <w:t> </w:t>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52" w:name="Rov128"/>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16"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117"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(ג)</w:t>
      </w:r>
      <w:r w:rsidRPr="001B1754">
        <w:rPr>
          <w:rFonts w:cs="FrankRuehl" w:hint="cs"/>
          <w:vanish/>
          <w:sz w:val="22"/>
          <w:szCs w:val="22"/>
          <w:shd w:val="clear" w:color="auto" w:fill="FFFF99"/>
          <w:rtl/>
        </w:rPr>
        <w:tab/>
        <w:t xml:space="preserve">חניך יעבוד בהשגחתו הישירה של הרוקח ולא ינפק סמי מרפא ולא ירכיבם אלא בנוכחותו של הרוקח, ובלבד שלא יותר לחניך לנפק או להרכיב תרופות המכילות </w:t>
      </w:r>
      <w:r w:rsidRPr="001B1754">
        <w:rPr>
          <w:rFonts w:cs="FrankRuehl" w:hint="cs"/>
          <w:strike/>
          <w:vanish/>
          <w:sz w:val="22"/>
          <w:szCs w:val="22"/>
          <w:shd w:val="clear" w:color="auto" w:fill="FFFF99"/>
          <w:rtl/>
        </w:rPr>
        <w:t>רעל</w:t>
      </w:r>
      <w:r w:rsidRPr="001B1754">
        <w:rPr>
          <w:rFonts w:cs="FrankRuehl" w:hint="cs"/>
          <w:vanish/>
          <w:sz w:val="22"/>
          <w:szCs w:val="22"/>
          <w:shd w:val="clear" w:color="auto" w:fill="FFFF99"/>
          <w:rtl/>
        </w:rPr>
        <w:t xml:space="preserve"> </w:t>
      </w:r>
      <w:r w:rsidRPr="001B1754">
        <w:rPr>
          <w:rFonts w:cs="FrankRuehl" w:hint="cs"/>
          <w:vanish/>
          <w:sz w:val="22"/>
          <w:szCs w:val="22"/>
          <w:u w:val="single"/>
          <w:shd w:val="clear" w:color="auto" w:fill="FFFF99"/>
          <w:rtl/>
        </w:rPr>
        <w:t>רעל רפואי</w:t>
      </w:r>
      <w:r w:rsidRPr="001B1754">
        <w:rPr>
          <w:rFonts w:cs="FrankRuehl" w:hint="cs"/>
          <w:vanish/>
          <w:sz w:val="22"/>
          <w:szCs w:val="22"/>
          <w:shd w:val="clear" w:color="auto" w:fill="FFFF99"/>
          <w:rtl/>
        </w:rPr>
        <w:t xml:space="preserve">. </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17.3.1995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5</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18" w:history="1">
        <w:r w:rsidRPr="001B1754">
          <w:rPr>
            <w:rStyle w:val="Hyperlink"/>
            <w:rFonts w:cs="FrankRuehl" w:hint="cs"/>
            <w:vanish/>
            <w:szCs w:val="20"/>
            <w:shd w:val="clear" w:color="auto" w:fill="FFFF99"/>
            <w:rtl/>
          </w:rPr>
          <w:t>ס"ח תשנ"ה מס' 1509</w:t>
        </w:r>
      </w:hyperlink>
      <w:r w:rsidRPr="001B1754">
        <w:rPr>
          <w:rFonts w:cs="FrankRuehl" w:hint="cs"/>
          <w:vanish/>
          <w:szCs w:val="20"/>
          <w:shd w:val="clear" w:color="auto" w:fill="FFFF99"/>
          <w:rtl/>
        </w:rPr>
        <w:t xml:space="preserve"> מיום 17.3.1995 בעמ' 148 (</w:t>
      </w:r>
      <w:hyperlink r:id="rId119" w:history="1">
        <w:r w:rsidRPr="001B1754">
          <w:rPr>
            <w:rStyle w:val="Hyperlink"/>
            <w:rFonts w:cs="FrankRuehl" w:hint="cs"/>
            <w:vanish/>
            <w:szCs w:val="20"/>
            <w:shd w:val="clear" w:color="auto" w:fill="FFFF99"/>
            <w:rtl/>
          </w:rPr>
          <w:t>ה"ח 2337</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8</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העסקת חניך</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8.</w:t>
      </w:r>
      <w:r w:rsidRPr="001B1754">
        <w:rPr>
          <w:rFonts w:cs="FrankRuehl" w:hint="cs"/>
          <w:strike/>
          <w:vanish/>
          <w:sz w:val="22"/>
          <w:szCs w:val="22"/>
          <w:shd w:val="clear" w:color="auto" w:fill="FFFF99"/>
          <w:rtl/>
        </w:rPr>
        <w:tab/>
        <w:t>(א)</w:t>
      </w:r>
      <w:r w:rsidRPr="001B1754">
        <w:rPr>
          <w:rFonts w:cs="FrankRuehl" w:hint="cs"/>
          <w:strike/>
          <w:vanish/>
          <w:sz w:val="22"/>
          <w:szCs w:val="22"/>
          <w:shd w:val="clear" w:color="auto" w:fill="FFFF99"/>
          <w:rtl/>
        </w:rPr>
        <w:tab/>
        <w:t xml:space="preserve">לענין סעיף זה, והסעיף הבא, "חניך" </w:t>
      </w:r>
      <w:r w:rsidRPr="001B1754">
        <w:rPr>
          <w:rFonts w:cs="FrankRuehl"/>
          <w:strike/>
          <w:vanish/>
          <w:sz w:val="22"/>
          <w:szCs w:val="22"/>
          <w:shd w:val="clear" w:color="auto" w:fill="FFFF99"/>
          <w:rtl/>
        </w:rPr>
        <w:t>–</w:t>
      </w:r>
      <w:r w:rsidRPr="001B1754">
        <w:rPr>
          <w:rFonts w:cs="FrankRuehl" w:hint="cs"/>
          <w:strike/>
          <w:vanish/>
          <w:sz w:val="22"/>
          <w:szCs w:val="22"/>
          <w:shd w:val="clear" w:color="auto" w:fill="FFFF99"/>
          <w:rtl/>
        </w:rPr>
        <w:t xml:space="preserve"> מי שהמנהל אישרו להיות חניך רוקח לפני יום ט' בניסן התשל"ד (1 באפריל 1974).</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(ב)</w:t>
      </w:r>
      <w:r w:rsidRPr="001B1754">
        <w:rPr>
          <w:rFonts w:cs="FrankRuehl" w:hint="cs"/>
          <w:strike/>
          <w:vanish/>
          <w:sz w:val="22"/>
          <w:szCs w:val="22"/>
          <w:shd w:val="clear" w:color="auto" w:fill="FFFF99"/>
          <w:rtl/>
        </w:rPr>
        <w:tab/>
        <w:t>רוקח מורשה רשאי להעסיק חניכים שיסייעו לו בעבודות בית המרקחת.</w:t>
      </w:r>
    </w:p>
    <w:p w:rsidR="00F850D5" w:rsidRDefault="00F850D5">
      <w:pPr>
        <w:pStyle w:val="P00"/>
        <w:tabs>
          <w:tab w:val="clear" w:pos="6259"/>
        </w:tabs>
        <w:spacing w:before="0"/>
        <w:ind w:left="0" w:right="1134"/>
        <w:rPr>
          <w:rFonts w:cs="FrankRuehl" w:hint="cs"/>
          <w:strike/>
          <w:sz w:val="2"/>
          <w:szCs w:val="2"/>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(ג)</w:t>
      </w:r>
      <w:r w:rsidRPr="001B1754">
        <w:rPr>
          <w:rFonts w:cs="FrankRuehl" w:hint="cs"/>
          <w:strike/>
          <w:vanish/>
          <w:sz w:val="22"/>
          <w:szCs w:val="22"/>
          <w:shd w:val="clear" w:color="auto" w:fill="FFFF99"/>
          <w:rtl/>
        </w:rPr>
        <w:tab/>
        <w:t xml:space="preserve">חניך יעבוד בהשגחתו הישירה של הרוקח ולא ינפק סמי מרפא ולא ירכיבם אלא בנוכחותו של הרוקח, ובלבד שלא יותר לחניך לנפק או להרכיב תרופות המכילות רעל רפואי. </w:t>
      </w:r>
      <w:bookmarkEnd w:id="52"/>
    </w:p>
    <w:p w:rsidR="00F850D5" w:rsidRDefault="00F850D5">
      <w:pPr>
        <w:pStyle w:val="P00"/>
        <w:spacing w:before="72"/>
        <w:ind w:left="0" w:right="1134"/>
        <w:rPr>
          <w:rStyle w:val="default"/>
          <w:rFonts w:cs="FrankRuehl" w:hint="cs"/>
          <w:rtl/>
        </w:rPr>
      </w:pPr>
      <w:r>
        <w:rPr>
          <w:lang w:val="he-IL"/>
        </w:rPr>
        <w:pict>
          <v:rect id="_x0000_s2215" style="position:absolute;left:0;text-align:left;margin-left:464.5pt;margin-top:8.05pt;width:75.05pt;height:16pt;z-index:251560448" o:allowincell="f" filled="f" stroked="f" strokecolor="lime" strokeweight=".25pt">
            <v:textbox style="mso-next-textbox:#_x0000_s2215" inset="0,0,0,0">
              <w:txbxContent>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1A541D" w:rsidRDefault="001A541D">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Fonts w:cs="Miriam" w:hint="cs"/>
          <w:rtl/>
        </w:rPr>
        <w:t>9.</w:t>
      </w:r>
      <w:r>
        <w:rPr>
          <w:rFonts w:cs="FrankRuehl"/>
          <w:sz w:val="26"/>
          <w:rtl/>
        </w:rPr>
        <w:t> </w:t>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53" w:name="Rov129"/>
      <w:r w:rsidRPr="001B1754">
        <w:rPr>
          <w:rFonts w:cs="FrankRuehl" w:hint="cs"/>
          <w:vanish/>
          <w:color w:val="FF0000"/>
          <w:szCs w:val="20"/>
          <w:shd w:val="clear" w:color="auto" w:fill="FFFF99"/>
          <w:rtl/>
        </w:rPr>
        <w:t>מיום 17.3.1995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5</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20" w:history="1">
        <w:r w:rsidRPr="001B1754">
          <w:rPr>
            <w:rStyle w:val="Hyperlink"/>
            <w:rFonts w:cs="FrankRuehl" w:hint="cs"/>
            <w:vanish/>
            <w:szCs w:val="20"/>
            <w:shd w:val="clear" w:color="auto" w:fill="FFFF99"/>
            <w:rtl/>
          </w:rPr>
          <w:t>ס"ח תשנ"ה מס' 1509</w:t>
        </w:r>
      </w:hyperlink>
      <w:r w:rsidRPr="001B1754">
        <w:rPr>
          <w:rFonts w:cs="FrankRuehl" w:hint="cs"/>
          <w:vanish/>
          <w:szCs w:val="20"/>
          <w:shd w:val="clear" w:color="auto" w:fill="FFFF99"/>
          <w:rtl/>
        </w:rPr>
        <w:t xml:space="preserve"> מיום 17.3.1995 בעמ' 148 (</w:t>
      </w:r>
      <w:hyperlink r:id="rId121" w:history="1">
        <w:r w:rsidRPr="001B1754">
          <w:rPr>
            <w:rStyle w:val="Hyperlink"/>
            <w:rFonts w:cs="FrankRuehl" w:hint="cs"/>
            <w:vanish/>
            <w:szCs w:val="20"/>
            <w:shd w:val="clear" w:color="auto" w:fill="FFFF99"/>
            <w:rtl/>
          </w:rPr>
          <w:t>ה"ח 2337</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9</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פנקס החניכים</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9.</w:t>
      </w:r>
      <w:r w:rsidRPr="001B1754">
        <w:rPr>
          <w:rFonts w:cs="FrankRuehl" w:hint="cs"/>
          <w:strike/>
          <w:vanish/>
          <w:sz w:val="22"/>
          <w:szCs w:val="22"/>
          <w:shd w:val="clear" w:color="auto" w:fill="FFFF99"/>
          <w:rtl/>
        </w:rPr>
        <w:tab/>
        <w:t>(א)</w:t>
      </w:r>
      <w:r w:rsidRPr="001B1754">
        <w:rPr>
          <w:rFonts w:cs="FrankRuehl" w:hint="cs"/>
          <w:strike/>
          <w:vanish/>
          <w:sz w:val="22"/>
          <w:szCs w:val="22"/>
          <w:shd w:val="clear" w:color="auto" w:fill="FFFF99"/>
          <w:rtl/>
        </w:rPr>
        <w:tab/>
        <w:t>במשרד הבריאות ינוהל פנקס חניכי רוקחים ובו יפורטו שמותיהם ושם בית המרקחת שבו מועסק כל אחד מהם.</w:t>
      </w:r>
    </w:p>
    <w:p w:rsidR="00F850D5" w:rsidRDefault="00F850D5">
      <w:pPr>
        <w:pStyle w:val="P00"/>
        <w:tabs>
          <w:tab w:val="clear" w:pos="6259"/>
        </w:tabs>
        <w:spacing w:before="0"/>
        <w:ind w:left="0" w:right="1134"/>
        <w:rPr>
          <w:rStyle w:val="default"/>
          <w:rFonts w:cs="FrankRuehl" w:hint="cs"/>
          <w:sz w:val="2"/>
          <w:szCs w:val="2"/>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(ב)</w:t>
      </w:r>
      <w:r w:rsidRPr="001B1754">
        <w:rPr>
          <w:rFonts w:cs="FrankRuehl" w:hint="cs"/>
          <w:strike/>
          <w:vanish/>
          <w:sz w:val="22"/>
          <w:szCs w:val="22"/>
          <w:shd w:val="clear" w:color="auto" w:fill="FFFF99"/>
          <w:rtl/>
        </w:rPr>
        <w:tab/>
        <w:t>פסקה העסקתו של חניך בבית המרקחת יודיע על כך בעל בית המרקחת למשרד הבריאות.</w:t>
      </w:r>
      <w:bookmarkEnd w:id="53"/>
    </w:p>
    <w:p w:rsidR="00F850D5" w:rsidRDefault="00F850D5">
      <w:pPr>
        <w:pStyle w:val="medium2-header"/>
        <w:keepLines w:val="0"/>
        <w:spacing w:before="72"/>
        <w:ind w:left="0" w:right="1134"/>
        <w:rPr>
          <w:rFonts w:cs="FrankRuehl" w:hint="cs"/>
          <w:noProof/>
          <w:rtl/>
        </w:rPr>
      </w:pPr>
      <w:bookmarkStart w:id="54" w:name="med2"/>
      <w:bookmarkEnd w:id="54"/>
      <w:r>
        <w:rPr>
          <w:noProof/>
          <w:sz w:val="20"/>
          <w:lang w:val="he-IL"/>
        </w:rPr>
        <w:pict>
          <v:rect id="_x0000_s2079" style="position:absolute;left:0;text-align:left;margin-left:464.5pt;margin-top:8.05pt;width:75.05pt;height:19.75pt;z-index:251424256" o:allowincell="f" filled="f" stroked="f" strokecolor="lime" strokeweight=".25pt">
            <v:textbox style="mso-next-textbox:#_x0000_s2079" inset="0,0,0,0">
              <w:txbxContent>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bCs/>
                      <w:sz w:val="18"/>
                      <w:szCs w:val="18"/>
                      <w:rtl/>
                    </w:rPr>
                    <w:t xml:space="preserve"> </w:t>
                  </w:r>
                  <w:r>
                    <w:rPr>
                      <w:rFonts w:cs="Miriam" w:hint="cs"/>
                      <w:bCs/>
                      <w:sz w:val="18"/>
                      <w:szCs w:val="18"/>
                      <w:rtl/>
                    </w:rPr>
                    <w:br/>
                  </w:r>
                  <w:r>
                    <w:rPr>
                      <w:rFonts w:cs="Miriam" w:hint="cs"/>
                      <w:sz w:val="18"/>
                      <w:szCs w:val="18"/>
                      <w:rtl/>
                    </w:rPr>
                    <w:t>תש</w:t>
                  </w:r>
                  <w:r>
                    <w:rPr>
                      <w:rFonts w:cs="Miriam"/>
                      <w:sz w:val="18"/>
                      <w:szCs w:val="18"/>
                      <w:rtl/>
                    </w:rPr>
                    <w:t>נ"ב</w:t>
                  </w:r>
                  <w:r>
                    <w:rPr>
                      <w:rFonts w:cs="Miriam" w:hint="cs"/>
                      <w:sz w:val="18"/>
                      <w:szCs w:val="18"/>
                      <w:rtl/>
                    </w:rPr>
                    <w:t>-</w:t>
                  </w:r>
                  <w:r>
                    <w:rPr>
                      <w:rFonts w:cs="Miriam"/>
                      <w:sz w:val="18"/>
                      <w:szCs w:val="18"/>
                      <w:rtl/>
                    </w:rPr>
                    <w:t>1991</w:t>
                  </w:r>
                </w:p>
              </w:txbxContent>
            </v:textbox>
            <w10:anchorlock/>
          </v:rect>
        </w:pict>
      </w:r>
      <w:r>
        <w:rPr>
          <w:rFonts w:cs="FrankRuehl"/>
          <w:noProof/>
          <w:rtl/>
        </w:rPr>
        <w:t xml:space="preserve">פרק </w:t>
      </w:r>
      <w:r>
        <w:rPr>
          <w:rFonts w:cs="FrankRuehl" w:hint="cs"/>
          <w:noProof/>
          <w:rtl/>
        </w:rPr>
        <w:t>ב'1: פיקוח רפואי</w:t>
      </w:r>
    </w:p>
    <w:p w:rsidR="00F850D5" w:rsidRPr="001B1754" w:rsidRDefault="00F850D5">
      <w:pPr>
        <w:pStyle w:val="P00"/>
        <w:spacing w:before="0"/>
        <w:ind w:left="0" w:right="1134"/>
        <w:rPr>
          <w:rFonts w:cs="FrankRuehl" w:hint="cs"/>
          <w:b/>
          <w:bCs/>
          <w:vanish/>
          <w:szCs w:val="20"/>
          <w:shd w:val="clear" w:color="auto" w:fill="FFFF99"/>
          <w:rtl/>
        </w:rPr>
      </w:pPr>
      <w:bookmarkStart w:id="55" w:name="Rov130"/>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22"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14 (</w:t>
      </w:r>
      <w:hyperlink r:id="rId123"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Fonts w:cs="FrankRuehl" w:hint="cs"/>
          <w:b/>
          <w:bCs/>
          <w:sz w:val="2"/>
          <w:szCs w:val="2"/>
          <w:rtl/>
        </w:rPr>
      </w:pPr>
      <w:r w:rsidRPr="001B1754">
        <w:rPr>
          <w:rFonts w:cs="FrankRuehl" w:hint="cs"/>
          <w:b/>
          <w:bCs/>
          <w:vanish/>
          <w:szCs w:val="20"/>
          <w:shd w:val="clear" w:color="auto" w:fill="FFFF99"/>
          <w:rtl/>
        </w:rPr>
        <w:t>הוספת פרק ב'1</w:t>
      </w:r>
      <w:bookmarkEnd w:id="55"/>
    </w:p>
    <w:p w:rsidR="00F850D5" w:rsidRDefault="00F850D5">
      <w:pPr>
        <w:pStyle w:val="P00"/>
        <w:spacing w:before="72"/>
        <w:ind w:left="0" w:right="1134"/>
        <w:rPr>
          <w:rStyle w:val="default"/>
          <w:rFonts w:cs="FrankRuehl" w:hint="cs"/>
          <w:rtl/>
        </w:rPr>
      </w:pPr>
      <w:bookmarkStart w:id="56" w:name="Seif7"/>
      <w:bookmarkEnd w:id="56"/>
      <w:r>
        <w:rPr>
          <w:lang w:val="he-IL"/>
        </w:rPr>
        <w:pict>
          <v:rect id="_x0000_s2080" style="position:absolute;left:0;text-align:left;margin-left:464.5pt;margin-top:8.05pt;width:75.05pt;height:31.35pt;z-index:251425280"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ועדה</w:t>
                  </w:r>
                  <w:r>
                    <w:rPr>
                      <w:rFonts w:cs="Miriam" w:hint="cs"/>
                      <w:sz w:val="18"/>
                      <w:szCs w:val="18"/>
                      <w:rtl/>
                    </w:rPr>
                    <w:t xml:space="preserve"> רפואית</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txbxContent>
            </v:textbox>
            <w10:anchorlock/>
          </v:rect>
        </w:pict>
      </w:r>
      <w:r>
        <w:rPr>
          <w:rStyle w:val="big-number"/>
          <w:rFonts w:cs="Miriam"/>
          <w:rtl/>
        </w:rPr>
        <w:t>9</w:t>
      </w:r>
      <w:r>
        <w:rPr>
          <w:rStyle w:val="default"/>
          <w:rFonts w:cs="FrankRuehl"/>
          <w:rtl/>
        </w:rPr>
        <w:t>א.</w:t>
      </w:r>
      <w:r>
        <w:rPr>
          <w:rStyle w:val="default"/>
          <w:rFonts w:cs="FrankRuehl"/>
          <w:rtl/>
        </w:rPr>
        <w:tab/>
        <w:t>לצו</w:t>
      </w:r>
      <w:r>
        <w:rPr>
          <w:rStyle w:val="default"/>
          <w:rFonts w:cs="FrankRuehl" w:hint="cs"/>
          <w:rtl/>
        </w:rPr>
        <w:t>רך בדיקת כושרו הנפשי או הגופני של מבקש רשיון לעסוק ברוקחות או של רוקח מורשה או של מבקש רישום כעוזר רוקח או של עוזר רוקח, במקרים</w:t>
      </w:r>
      <w:r>
        <w:rPr>
          <w:rStyle w:val="default"/>
          <w:rFonts w:cs="FrankRuehl"/>
          <w:rtl/>
        </w:rPr>
        <w:t xml:space="preserve"> האמ</w:t>
      </w:r>
      <w:r>
        <w:rPr>
          <w:rStyle w:val="default"/>
          <w:rFonts w:cs="FrankRuehl" w:hint="cs"/>
          <w:rtl/>
        </w:rPr>
        <w:t xml:space="preserve">ורים בסעיפים 9ג ו-9ד, ימנה המנהל ועדה של שלושה רופאים בעלי תואר מומחה (להלן </w:t>
      </w:r>
      <w:r>
        <w:rPr>
          <w:rStyle w:val="default"/>
          <w:rFonts w:cs="FrankRuehl"/>
          <w:rtl/>
        </w:rPr>
        <w:t>– וע</w:t>
      </w:r>
      <w:r>
        <w:rPr>
          <w:rStyle w:val="default"/>
          <w:rFonts w:cs="FrankRuehl" w:hint="cs"/>
          <w:rtl/>
        </w:rPr>
        <w:t>דה רפואית); המינוי יכול להיות כללי או למקרה מסויים; התעור</w:t>
      </w:r>
      <w:r>
        <w:rPr>
          <w:rStyle w:val="default"/>
          <w:rFonts w:cs="FrankRuehl"/>
          <w:rtl/>
        </w:rPr>
        <w:t>רה</w:t>
      </w:r>
      <w:r>
        <w:rPr>
          <w:rStyle w:val="default"/>
          <w:rFonts w:cs="FrankRuehl" w:hint="cs"/>
          <w:rtl/>
        </w:rPr>
        <w:t xml:space="preserve"> שאלה של כושר נ</w:t>
      </w:r>
      <w:r>
        <w:rPr>
          <w:rStyle w:val="default"/>
          <w:rFonts w:cs="FrankRuehl"/>
          <w:rtl/>
        </w:rPr>
        <w:t>פ</w:t>
      </w:r>
      <w:r>
        <w:rPr>
          <w:rStyle w:val="default"/>
          <w:rFonts w:cs="FrankRuehl" w:hint="cs"/>
          <w:rtl/>
        </w:rPr>
        <w:t>ש</w:t>
      </w:r>
      <w:r>
        <w:rPr>
          <w:rStyle w:val="default"/>
          <w:rFonts w:cs="FrankRuehl"/>
          <w:rtl/>
        </w:rPr>
        <w:t>י</w:t>
      </w:r>
      <w:r>
        <w:rPr>
          <w:rStyle w:val="default"/>
          <w:rFonts w:cs="FrankRuehl" w:hint="cs"/>
          <w:rtl/>
        </w:rPr>
        <w:t xml:space="preserve"> </w:t>
      </w:r>
      <w:r>
        <w:rPr>
          <w:rStyle w:val="default"/>
          <w:rFonts w:cs="FrankRuehl"/>
          <w:rtl/>
        </w:rPr>
        <w:t>– תה</w:t>
      </w:r>
      <w:r>
        <w:rPr>
          <w:rStyle w:val="default"/>
          <w:rFonts w:cs="FrankRuehl" w:hint="cs"/>
          <w:rtl/>
        </w:rPr>
        <w:t>יה הועדה הרפואית מורכבת משלושה רופאים בעלי תואר מומחה בפסיכיאטריה.</w:t>
      </w:r>
    </w:p>
    <w:p w:rsidR="00F850D5" w:rsidRPr="001B1754" w:rsidRDefault="00F850D5">
      <w:pPr>
        <w:pStyle w:val="P00"/>
        <w:spacing w:before="0"/>
        <w:ind w:left="0" w:right="1134"/>
        <w:rPr>
          <w:rFonts w:cs="FrankRuehl" w:hint="cs"/>
          <w:b/>
          <w:bCs/>
          <w:vanish/>
          <w:szCs w:val="20"/>
          <w:shd w:val="clear" w:color="auto" w:fill="FFFF99"/>
          <w:rtl/>
        </w:rPr>
      </w:pPr>
      <w:bookmarkStart w:id="57" w:name="Rov131"/>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24"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14 (</w:t>
      </w:r>
      <w:hyperlink r:id="rId125"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Fonts w:cs="FrankRuehl" w:hint="cs"/>
          <w:b/>
          <w:bCs/>
          <w:vanish/>
          <w:szCs w:val="20"/>
          <w:shd w:val="clear" w:color="auto" w:fill="FFFF99"/>
          <w:rtl/>
        </w:rPr>
        <w:t>הוספת סעיף 9א</w:t>
      </w:r>
      <w:bookmarkEnd w:id="57"/>
    </w:p>
    <w:p w:rsidR="00F850D5" w:rsidRDefault="00F850D5">
      <w:pPr>
        <w:pStyle w:val="P00"/>
        <w:spacing w:before="72"/>
        <w:ind w:left="0" w:right="1134"/>
        <w:rPr>
          <w:rStyle w:val="default"/>
          <w:rFonts w:cs="FrankRuehl" w:hint="cs"/>
          <w:rtl/>
        </w:rPr>
      </w:pPr>
      <w:bookmarkStart w:id="58" w:name="Seif8"/>
      <w:bookmarkEnd w:id="58"/>
      <w:r>
        <w:rPr>
          <w:lang w:val="he-IL"/>
        </w:rPr>
        <w:pict>
          <v:rect id="_x0000_s2081" style="position:absolute;left:0;text-align:left;margin-left:464.5pt;margin-top:8.05pt;width:75.05pt;height:38.75pt;z-index:25142630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סמכו</w:t>
                  </w:r>
                  <w:r>
                    <w:rPr>
                      <w:rFonts w:cs="Miriam" w:hint="cs"/>
                      <w:sz w:val="18"/>
                      <w:szCs w:val="18"/>
                      <w:rtl/>
                    </w:rPr>
                    <w:t>תה של ועדה</w:t>
                  </w:r>
                </w:p>
                <w:p w:rsidR="001A541D" w:rsidRDefault="001A541D">
                  <w:pPr>
                    <w:spacing w:line="160" w:lineRule="exact"/>
                    <w:jc w:val="left"/>
                    <w:rPr>
                      <w:rFonts w:cs="Miriam"/>
                      <w:noProof/>
                      <w:sz w:val="18"/>
                      <w:szCs w:val="18"/>
                      <w:rtl/>
                    </w:rPr>
                  </w:pPr>
                  <w:r>
                    <w:rPr>
                      <w:rFonts w:cs="Miriam"/>
                      <w:sz w:val="18"/>
                      <w:szCs w:val="18"/>
                      <w:rtl/>
                    </w:rPr>
                    <w:t>רפוא</w:t>
                  </w:r>
                  <w:r>
                    <w:rPr>
                      <w:rFonts w:cs="Miriam" w:hint="cs"/>
                      <w:sz w:val="18"/>
                      <w:szCs w:val="18"/>
                      <w:rtl/>
                    </w:rPr>
                    <w:t>ית וחובתה</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txbxContent>
            </v:textbox>
            <w10:anchorlock/>
          </v:rect>
        </w:pict>
      </w:r>
      <w:r>
        <w:rPr>
          <w:rStyle w:val="big-number"/>
          <w:rFonts w:cs="Miriam"/>
          <w:rtl/>
        </w:rPr>
        <w:t>9</w:t>
      </w:r>
      <w:r>
        <w:rPr>
          <w:rStyle w:val="default"/>
          <w:rFonts w:cs="FrankRuehl"/>
          <w:rtl/>
        </w:rPr>
        <w:t>ב.</w:t>
      </w:r>
      <w:r>
        <w:rPr>
          <w:rStyle w:val="default"/>
          <w:rFonts w:cs="FrankRuehl"/>
          <w:rtl/>
        </w:rPr>
        <w:tab/>
        <w:t>(א)</w:t>
      </w:r>
      <w:r>
        <w:rPr>
          <w:rStyle w:val="default"/>
          <w:rFonts w:cs="FrankRuehl"/>
          <w:rtl/>
        </w:rPr>
        <w:tab/>
        <w:t>לצו</w:t>
      </w:r>
      <w:r>
        <w:rPr>
          <w:rStyle w:val="default"/>
          <w:rFonts w:cs="FrankRuehl" w:hint="cs"/>
          <w:rtl/>
        </w:rPr>
        <w:t>רך בדיקה לפ</w:t>
      </w:r>
      <w:r>
        <w:rPr>
          <w:rStyle w:val="default"/>
          <w:rFonts w:cs="FrankRuehl"/>
          <w:rtl/>
        </w:rPr>
        <w:t>י פר</w:t>
      </w:r>
      <w:r>
        <w:rPr>
          <w:rStyle w:val="default"/>
          <w:rFonts w:cs="FrankRuehl" w:hint="cs"/>
          <w:rtl/>
        </w:rPr>
        <w:t xml:space="preserve">ק זה תהיה לועדה רפואית סמכות </w:t>
      </w:r>
      <w:r>
        <w:rPr>
          <w:rStyle w:val="default"/>
          <w:rFonts w:cs="FrankRuehl"/>
          <w:rtl/>
        </w:rPr>
        <w:t>–</w:t>
      </w:r>
    </w:p>
    <w:p w:rsidR="00F850D5" w:rsidRDefault="00F850D5">
      <w:pPr>
        <w:pStyle w:val="P22"/>
        <w:spacing w:before="72"/>
        <w:ind w:left="1021" w:right="1134"/>
        <w:rPr>
          <w:rStyle w:val="default"/>
          <w:rFonts w:cs="FrankRuehl"/>
          <w:rtl/>
        </w:rPr>
      </w:pPr>
      <w:r>
        <w:rPr>
          <w:rStyle w:val="default"/>
          <w:rFonts w:cs="FrankRuehl"/>
          <w:rtl/>
        </w:rPr>
        <w:t>(1)</w:t>
      </w:r>
      <w:r>
        <w:rPr>
          <w:rStyle w:val="default"/>
          <w:rFonts w:cs="FrankRuehl"/>
          <w:rtl/>
        </w:rPr>
        <w:tab/>
        <w:t>להז</w:t>
      </w:r>
      <w:r>
        <w:rPr>
          <w:rStyle w:val="default"/>
          <w:rFonts w:cs="FrankRuehl" w:hint="cs"/>
          <w:rtl/>
        </w:rPr>
        <w:t>מין אדם לבוא לפניה ולהעיד או להציג דבר;</w:t>
      </w:r>
    </w:p>
    <w:p w:rsidR="00F850D5" w:rsidRDefault="00F850D5">
      <w:pPr>
        <w:pStyle w:val="P22"/>
        <w:spacing w:before="72"/>
        <w:ind w:left="1021" w:right="1134"/>
        <w:rPr>
          <w:rStyle w:val="default"/>
          <w:rFonts w:cs="FrankRuehl"/>
          <w:rtl/>
        </w:rPr>
      </w:pPr>
      <w:r>
        <w:rPr>
          <w:rStyle w:val="default"/>
          <w:rFonts w:cs="FrankRuehl" w:hint="cs"/>
          <w:rtl/>
        </w:rPr>
        <w:t>(2)</w:t>
      </w:r>
      <w:r>
        <w:rPr>
          <w:rStyle w:val="default"/>
          <w:rFonts w:cs="FrankRuehl"/>
          <w:rtl/>
        </w:rPr>
        <w:tab/>
        <w:t>לחי</w:t>
      </w:r>
      <w:r>
        <w:rPr>
          <w:rStyle w:val="default"/>
          <w:rFonts w:cs="FrankRuehl" w:hint="cs"/>
          <w:rtl/>
        </w:rPr>
        <w:t>יב עד להעיד כאילו העיד בבית משפט;</w:t>
      </w:r>
    </w:p>
    <w:p w:rsidR="00F850D5" w:rsidRDefault="00F850D5">
      <w:pPr>
        <w:pStyle w:val="P22"/>
        <w:spacing w:before="72"/>
        <w:ind w:left="1021" w:right="1134"/>
        <w:rPr>
          <w:rStyle w:val="default"/>
          <w:rFonts w:cs="FrankRuehl"/>
          <w:rtl/>
        </w:rPr>
      </w:pPr>
      <w:r>
        <w:rPr>
          <w:rFonts w:cs="FrankRuehl"/>
          <w:rtl/>
          <w:lang w:val="he-IL"/>
        </w:rPr>
        <w:pict>
          <v:shape id="_x0000_s2192" type="#_x0000_t202" style="position:absolute;left:0;text-align:left;margin-left:470.25pt;margin-top:7.1pt;width:1in;height:15.5pt;z-index:251555328" filled="f" stroked="f">
            <v:textbox inset="1mm,0,1mm,0">
              <w:txbxContent>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shape>
        </w:pict>
      </w:r>
      <w:r>
        <w:rPr>
          <w:rStyle w:val="default"/>
          <w:rFonts w:cs="FrankRuehl" w:hint="cs"/>
          <w:rtl/>
        </w:rPr>
        <w:t>(3)</w:t>
      </w:r>
      <w:r>
        <w:rPr>
          <w:rStyle w:val="default"/>
          <w:rFonts w:cs="FrankRuehl"/>
          <w:rtl/>
        </w:rPr>
        <w:tab/>
        <w:t>לבק</w:t>
      </w:r>
      <w:r>
        <w:rPr>
          <w:rStyle w:val="default"/>
          <w:rFonts w:cs="FrankRuehl" w:hint="cs"/>
          <w:rtl/>
        </w:rPr>
        <w:t>ש מבית משפט לענינים מינהליים שבאזור שיפוטו היא יושבת ליתן צו לפי סעיף 13 לפקודת הראיות [נוסח חדש], תשל"א-</w:t>
      </w:r>
      <w:r>
        <w:rPr>
          <w:rStyle w:val="default"/>
          <w:rFonts w:cs="FrankRuehl"/>
          <w:rtl/>
        </w:rPr>
        <w:t>1971;</w:t>
      </w:r>
    </w:p>
    <w:p w:rsidR="00F850D5" w:rsidRDefault="00F850D5">
      <w:pPr>
        <w:pStyle w:val="P22"/>
        <w:spacing w:before="72"/>
        <w:ind w:left="1021" w:right="1134"/>
        <w:rPr>
          <w:rStyle w:val="default"/>
          <w:rFonts w:cs="FrankRuehl"/>
          <w:rtl/>
        </w:rPr>
      </w:pPr>
      <w:r>
        <w:rPr>
          <w:rStyle w:val="default"/>
          <w:rFonts w:cs="FrankRuehl" w:hint="cs"/>
          <w:rtl/>
        </w:rPr>
        <w:t>(4)</w:t>
      </w:r>
      <w:r>
        <w:rPr>
          <w:rStyle w:val="default"/>
          <w:rFonts w:cs="FrankRuehl"/>
          <w:rtl/>
        </w:rPr>
        <w:tab/>
        <w:t>לפס</w:t>
      </w:r>
      <w:r>
        <w:rPr>
          <w:rStyle w:val="default"/>
          <w:rFonts w:cs="FrankRuehl" w:hint="cs"/>
          <w:rtl/>
        </w:rPr>
        <w:t>וק דמי נסיעה, לינה</w:t>
      </w:r>
      <w:r>
        <w:rPr>
          <w:rStyle w:val="default"/>
          <w:rFonts w:cs="FrankRuehl"/>
          <w:rtl/>
        </w:rPr>
        <w:t xml:space="preserve"> ושכ</w:t>
      </w:r>
      <w:r>
        <w:rPr>
          <w:rStyle w:val="default"/>
          <w:rFonts w:cs="FrankRuehl" w:hint="cs"/>
          <w:rtl/>
        </w:rPr>
        <w:t>ר בטלה לעדים שהוזמנו מכוח סעיף זה כמו לעד שהוזמן להעיד בבית משפט.</w:t>
      </w:r>
    </w:p>
    <w:p w:rsidR="00F850D5" w:rsidRDefault="00F850D5">
      <w:pPr>
        <w:pStyle w:val="P00"/>
        <w:spacing w:before="72"/>
        <w:ind w:left="0" w:right="1134"/>
        <w:rPr>
          <w:rStyle w:val="default"/>
          <w:rFonts w:cs="FrankRuehl"/>
          <w:rtl/>
        </w:rPr>
      </w:pPr>
      <w:r>
        <w:rPr>
          <w:rFonts w:cs="FrankRuehl"/>
          <w:rtl/>
          <w:lang w:val="he-IL"/>
        </w:rPr>
        <w:pict>
          <v:shape id="_x0000_s2193" type="#_x0000_t202" style="position:absolute;left:0;text-align:left;margin-left:470.25pt;margin-top:7.1pt;width:1in;height:16.8pt;z-index:251556352" filled="f" stroked="f">
            <v:textbox inset="1mm,0,1mm,0">
              <w:txbxContent>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shape>
        </w:pict>
      </w:r>
      <w:r>
        <w:rPr>
          <w:rFonts w:cs="FrankRuehl"/>
          <w:sz w:val="26"/>
          <w:rtl/>
        </w:rPr>
        <w:tab/>
      </w:r>
      <w:r>
        <w:rPr>
          <w:rStyle w:val="default"/>
          <w:rFonts w:cs="FrankRuehl"/>
          <w:rtl/>
        </w:rPr>
        <w:t>(ב)</w:t>
      </w:r>
      <w:r>
        <w:rPr>
          <w:rStyle w:val="default"/>
          <w:rFonts w:cs="FrankRuehl"/>
          <w:rtl/>
        </w:rPr>
        <w:tab/>
        <w:t>דרש</w:t>
      </w:r>
      <w:r>
        <w:rPr>
          <w:rStyle w:val="default"/>
          <w:rFonts w:cs="FrankRuehl" w:hint="cs"/>
          <w:rtl/>
        </w:rPr>
        <w:t>ה ועדה רפואית מא</w:t>
      </w:r>
      <w:r>
        <w:rPr>
          <w:rStyle w:val="default"/>
          <w:rFonts w:cs="FrankRuehl"/>
          <w:rtl/>
        </w:rPr>
        <w:t>דם</w:t>
      </w:r>
      <w:r>
        <w:rPr>
          <w:rStyle w:val="default"/>
          <w:rFonts w:cs="FrankRuehl" w:hint="cs"/>
          <w:rtl/>
        </w:rPr>
        <w:t xml:space="preserve"> להעיד או להציג</w:t>
      </w:r>
      <w:r>
        <w:rPr>
          <w:rStyle w:val="default"/>
          <w:rFonts w:cs="FrankRuehl"/>
          <w:rtl/>
        </w:rPr>
        <w:t xml:space="preserve"> </w:t>
      </w:r>
      <w:r>
        <w:rPr>
          <w:rStyle w:val="default"/>
          <w:rFonts w:cs="FrankRuehl" w:hint="cs"/>
          <w:rtl/>
        </w:rPr>
        <w:t>ד</w:t>
      </w:r>
      <w:r>
        <w:rPr>
          <w:rStyle w:val="default"/>
          <w:rFonts w:cs="FrankRuehl"/>
          <w:rtl/>
        </w:rPr>
        <w:t>ב</w:t>
      </w:r>
      <w:r>
        <w:rPr>
          <w:rStyle w:val="default"/>
          <w:rFonts w:cs="FrankRuehl" w:hint="cs"/>
          <w:rtl/>
        </w:rPr>
        <w:t>ר וסירב לעשות כן, ללא צידוק המניח את דעת הועדה, רשאי בית משפט לענינים מינהליים שבאזור שיפוטו היא יושבת לצוות, על פי בקשת המנהל או יושב ראש הועדה, לכפות א</w:t>
      </w:r>
      <w:r>
        <w:rPr>
          <w:rStyle w:val="default"/>
          <w:rFonts w:cs="FrankRuehl"/>
          <w:rtl/>
        </w:rPr>
        <w:t>ת הצ</w:t>
      </w:r>
      <w:r>
        <w:rPr>
          <w:rStyle w:val="default"/>
          <w:rFonts w:cs="FrankRuehl" w:hint="cs"/>
          <w:rtl/>
        </w:rPr>
        <w:t>יות להוראות</w:t>
      </w:r>
      <w:r>
        <w:rPr>
          <w:rStyle w:val="default"/>
          <w:rFonts w:cs="FrankRuehl"/>
          <w:rtl/>
        </w:rPr>
        <w:t>י</w:t>
      </w:r>
      <w:r>
        <w:rPr>
          <w:rStyle w:val="default"/>
          <w:rFonts w:cs="FrankRuehl" w:hint="cs"/>
          <w:rtl/>
        </w:rPr>
        <w:t>ה בדרך שתיראה לה, לרבות מעצרו של הסרבן.</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המשפטים יקבע סדרי דין לענין ביצוע סעיף זה.</w:t>
      </w:r>
    </w:p>
    <w:p w:rsidR="00F850D5" w:rsidRDefault="00F850D5" w:rsidP="00994A6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הוע</w:t>
      </w:r>
      <w:r>
        <w:rPr>
          <w:rStyle w:val="default"/>
          <w:rFonts w:cs="FrankRuehl" w:hint="cs"/>
          <w:rtl/>
        </w:rPr>
        <w:t>דה הרפואית תגיש למנהל את ממצאיה ומסקנותיה</w:t>
      </w:r>
      <w:r>
        <w:rPr>
          <w:rStyle w:val="default"/>
          <w:rFonts w:cs="FrankRuehl"/>
          <w:rtl/>
        </w:rPr>
        <w:t xml:space="preserve"> המנ</w:t>
      </w:r>
      <w:r>
        <w:rPr>
          <w:rStyle w:val="default"/>
          <w:rFonts w:cs="FrankRuehl" w:hint="cs"/>
          <w:rtl/>
        </w:rPr>
        <w:t>ומקים.</w:t>
      </w:r>
    </w:p>
    <w:p w:rsidR="00F850D5" w:rsidRPr="001B1754" w:rsidRDefault="00F850D5">
      <w:pPr>
        <w:pStyle w:val="P00"/>
        <w:spacing w:before="0"/>
        <w:ind w:left="0" w:right="1134"/>
        <w:rPr>
          <w:rFonts w:cs="FrankRuehl" w:hint="cs"/>
          <w:b/>
          <w:bCs/>
          <w:vanish/>
          <w:szCs w:val="20"/>
          <w:shd w:val="clear" w:color="auto" w:fill="FFFF99"/>
          <w:rtl/>
        </w:rPr>
      </w:pPr>
      <w:bookmarkStart w:id="59" w:name="Rov132"/>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26"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14 (</w:t>
      </w:r>
      <w:hyperlink r:id="rId127"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הוספת סעיף 9ב</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8.8.2005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28"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129"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לצו</w:t>
      </w:r>
      <w:r w:rsidRPr="001B1754">
        <w:rPr>
          <w:rStyle w:val="default"/>
          <w:rFonts w:cs="FrankRuehl" w:hint="cs"/>
          <w:vanish/>
          <w:sz w:val="22"/>
          <w:szCs w:val="22"/>
          <w:shd w:val="clear" w:color="auto" w:fill="FFFF99"/>
          <w:rtl/>
        </w:rPr>
        <w:t>רך בדיקה לפ</w:t>
      </w:r>
      <w:r w:rsidRPr="001B1754">
        <w:rPr>
          <w:rStyle w:val="default"/>
          <w:rFonts w:cs="FrankRuehl"/>
          <w:vanish/>
          <w:sz w:val="22"/>
          <w:szCs w:val="22"/>
          <w:shd w:val="clear" w:color="auto" w:fill="FFFF99"/>
          <w:rtl/>
        </w:rPr>
        <w:t>י פר</w:t>
      </w:r>
      <w:r w:rsidRPr="001B1754">
        <w:rPr>
          <w:rStyle w:val="default"/>
          <w:rFonts w:cs="FrankRuehl" w:hint="cs"/>
          <w:vanish/>
          <w:sz w:val="22"/>
          <w:szCs w:val="22"/>
          <w:shd w:val="clear" w:color="auto" w:fill="FFFF99"/>
          <w:rtl/>
        </w:rPr>
        <w:t xml:space="preserve">ק זה תהיה לועדה רפואית סמכות </w:t>
      </w:r>
      <w:r w:rsidRPr="001B1754">
        <w:rPr>
          <w:rStyle w:val="default"/>
          <w:rFonts w:cs="FrankRuehl"/>
          <w:vanish/>
          <w:sz w:val="22"/>
          <w:szCs w:val="22"/>
          <w:shd w:val="clear" w:color="auto" w:fill="FFFF99"/>
          <w:rtl/>
        </w:rPr>
        <w:t>–</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(1)</w:t>
      </w:r>
      <w:r w:rsidRPr="001B1754">
        <w:rPr>
          <w:rStyle w:val="default"/>
          <w:rFonts w:cs="FrankRuehl"/>
          <w:vanish/>
          <w:sz w:val="22"/>
          <w:szCs w:val="22"/>
          <w:shd w:val="clear" w:color="auto" w:fill="FFFF99"/>
          <w:rtl/>
        </w:rPr>
        <w:tab/>
        <w:t>להז</w:t>
      </w:r>
      <w:r w:rsidRPr="001B1754">
        <w:rPr>
          <w:rStyle w:val="default"/>
          <w:rFonts w:cs="FrankRuehl" w:hint="cs"/>
          <w:vanish/>
          <w:sz w:val="22"/>
          <w:szCs w:val="22"/>
          <w:shd w:val="clear" w:color="auto" w:fill="FFFF99"/>
          <w:rtl/>
        </w:rPr>
        <w:t>מין אדם לבוא לפניה ולהעיד או להציג דבר;</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ab/>
        <w:t>לחי</w:t>
      </w:r>
      <w:r w:rsidRPr="001B1754">
        <w:rPr>
          <w:rStyle w:val="default"/>
          <w:rFonts w:cs="FrankRuehl" w:hint="cs"/>
          <w:vanish/>
          <w:sz w:val="22"/>
          <w:szCs w:val="22"/>
          <w:shd w:val="clear" w:color="auto" w:fill="FFFF99"/>
          <w:rtl/>
        </w:rPr>
        <w:t>יב עד להעיד כאילו העיד בבית משפט;</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vanish/>
          <w:sz w:val="22"/>
          <w:szCs w:val="22"/>
          <w:shd w:val="clear" w:color="auto" w:fill="FFFF99"/>
          <w:rtl/>
        </w:rPr>
        <w:tab/>
        <w:t>לבק</w:t>
      </w:r>
      <w:r w:rsidRPr="001B1754">
        <w:rPr>
          <w:rStyle w:val="default"/>
          <w:rFonts w:cs="FrankRuehl" w:hint="cs"/>
          <w:vanish/>
          <w:sz w:val="22"/>
          <w:szCs w:val="22"/>
          <w:shd w:val="clear" w:color="auto" w:fill="FFFF99"/>
          <w:rtl/>
        </w:rPr>
        <w:t xml:space="preserve">ש מבית משפט </w:t>
      </w:r>
      <w:r w:rsidRPr="001B1754">
        <w:rPr>
          <w:rStyle w:val="default"/>
          <w:rFonts w:cs="FrankRuehl" w:hint="cs"/>
          <w:strike/>
          <w:vanish/>
          <w:sz w:val="22"/>
          <w:szCs w:val="22"/>
          <w:shd w:val="clear" w:color="auto" w:fill="FFFF99"/>
          <w:rtl/>
        </w:rPr>
        <w:t>מחוזי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לענינים מינהליים</w:t>
      </w:r>
      <w:r w:rsidRPr="001B1754">
        <w:rPr>
          <w:rStyle w:val="default"/>
          <w:rFonts w:cs="FrankRuehl" w:hint="cs"/>
          <w:vanish/>
          <w:sz w:val="22"/>
          <w:szCs w:val="22"/>
          <w:shd w:val="clear" w:color="auto" w:fill="FFFF99"/>
          <w:rtl/>
        </w:rPr>
        <w:t xml:space="preserve"> שבאזור שיפוטו היא יושבת ליתן צו לפי סעיף 13 לפקודת הראיות [נוסח חדש], תשל"א-</w:t>
      </w:r>
      <w:r w:rsidRPr="001B1754">
        <w:rPr>
          <w:rStyle w:val="default"/>
          <w:rFonts w:cs="FrankRuehl"/>
          <w:vanish/>
          <w:sz w:val="22"/>
          <w:szCs w:val="22"/>
          <w:shd w:val="clear" w:color="auto" w:fill="FFFF99"/>
          <w:rtl/>
        </w:rPr>
        <w:t>1971;</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vanish/>
          <w:sz w:val="22"/>
          <w:szCs w:val="22"/>
          <w:shd w:val="clear" w:color="auto" w:fill="FFFF99"/>
          <w:rtl/>
        </w:rPr>
        <w:tab/>
        <w:t>לפס</w:t>
      </w:r>
      <w:r w:rsidRPr="001B1754">
        <w:rPr>
          <w:rStyle w:val="default"/>
          <w:rFonts w:cs="FrankRuehl" w:hint="cs"/>
          <w:vanish/>
          <w:sz w:val="22"/>
          <w:szCs w:val="22"/>
          <w:shd w:val="clear" w:color="auto" w:fill="FFFF99"/>
          <w:rtl/>
        </w:rPr>
        <w:t>וק דמי נסיעה, לינה</w:t>
      </w:r>
      <w:r w:rsidRPr="001B1754">
        <w:rPr>
          <w:rStyle w:val="default"/>
          <w:rFonts w:cs="FrankRuehl"/>
          <w:vanish/>
          <w:sz w:val="22"/>
          <w:szCs w:val="22"/>
          <w:shd w:val="clear" w:color="auto" w:fill="FFFF99"/>
          <w:rtl/>
        </w:rPr>
        <w:t xml:space="preserve"> ושכ</w:t>
      </w:r>
      <w:r w:rsidRPr="001B1754">
        <w:rPr>
          <w:rStyle w:val="default"/>
          <w:rFonts w:cs="FrankRuehl" w:hint="cs"/>
          <w:vanish/>
          <w:sz w:val="22"/>
          <w:szCs w:val="22"/>
          <w:shd w:val="clear" w:color="auto" w:fill="FFFF99"/>
          <w:rtl/>
        </w:rPr>
        <w:t>ר בטלה לעדים שהוזמנו מכוח סעיף זה כמו לעד שהוזמן להעיד בבית משפט.</w:t>
      </w:r>
    </w:p>
    <w:p w:rsidR="00F850D5" w:rsidRDefault="00F850D5">
      <w:pPr>
        <w:pStyle w:val="P00"/>
        <w:spacing w:before="0"/>
        <w:ind w:left="0" w:right="1134"/>
        <w:rPr>
          <w:rStyle w:val="default"/>
          <w:rFonts w:cs="FrankRuehl"/>
          <w:sz w:val="2"/>
          <w:szCs w:val="2"/>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דרש</w:t>
      </w:r>
      <w:r w:rsidRPr="001B1754">
        <w:rPr>
          <w:rStyle w:val="default"/>
          <w:rFonts w:cs="FrankRuehl" w:hint="cs"/>
          <w:vanish/>
          <w:sz w:val="22"/>
          <w:szCs w:val="22"/>
          <w:shd w:val="clear" w:color="auto" w:fill="FFFF99"/>
          <w:rtl/>
        </w:rPr>
        <w:t>ה ועדה רפואית מא</w:t>
      </w:r>
      <w:r w:rsidRPr="001B1754">
        <w:rPr>
          <w:rStyle w:val="default"/>
          <w:rFonts w:cs="FrankRuehl"/>
          <w:vanish/>
          <w:sz w:val="22"/>
          <w:szCs w:val="22"/>
          <w:shd w:val="clear" w:color="auto" w:fill="FFFF99"/>
          <w:rtl/>
        </w:rPr>
        <w:t>דם</w:t>
      </w:r>
      <w:r w:rsidRPr="001B1754">
        <w:rPr>
          <w:rStyle w:val="default"/>
          <w:rFonts w:cs="FrankRuehl" w:hint="cs"/>
          <w:vanish/>
          <w:sz w:val="22"/>
          <w:szCs w:val="22"/>
          <w:shd w:val="clear" w:color="auto" w:fill="FFFF99"/>
          <w:rtl/>
        </w:rPr>
        <w:t xml:space="preserve"> להעיד או להציג</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ד</w:t>
      </w:r>
      <w:r w:rsidRPr="001B1754">
        <w:rPr>
          <w:rStyle w:val="default"/>
          <w:rFonts w:cs="FrankRuehl"/>
          <w:vanish/>
          <w:sz w:val="22"/>
          <w:szCs w:val="22"/>
          <w:shd w:val="clear" w:color="auto" w:fill="FFFF99"/>
          <w:rtl/>
        </w:rPr>
        <w:t>ב</w:t>
      </w:r>
      <w:r w:rsidRPr="001B1754">
        <w:rPr>
          <w:rStyle w:val="default"/>
          <w:rFonts w:cs="FrankRuehl" w:hint="cs"/>
          <w:vanish/>
          <w:sz w:val="22"/>
          <w:szCs w:val="22"/>
          <w:shd w:val="clear" w:color="auto" w:fill="FFFF99"/>
          <w:rtl/>
        </w:rPr>
        <w:t xml:space="preserve">ר וסירב לעשות כן, ללא צידוק המניח את דעת הועדה, רשאי בית משפט </w:t>
      </w:r>
      <w:r w:rsidRPr="001B1754">
        <w:rPr>
          <w:rStyle w:val="default"/>
          <w:rFonts w:cs="FrankRuehl" w:hint="cs"/>
          <w:strike/>
          <w:vanish/>
          <w:sz w:val="22"/>
          <w:szCs w:val="22"/>
          <w:shd w:val="clear" w:color="auto" w:fill="FFFF99"/>
          <w:rtl/>
        </w:rPr>
        <w:t>מחוזי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לענינים מינהליים</w:t>
      </w:r>
      <w:r w:rsidRPr="001B1754">
        <w:rPr>
          <w:rStyle w:val="default"/>
          <w:rFonts w:cs="FrankRuehl" w:hint="cs"/>
          <w:vanish/>
          <w:sz w:val="22"/>
          <w:szCs w:val="22"/>
          <w:shd w:val="clear" w:color="auto" w:fill="FFFF99"/>
          <w:rtl/>
        </w:rPr>
        <w:t xml:space="preserve"> שבאזור שיפוטו היא יושבת לצוות, על פי בקשת המנהל או יושב ראש הועדה, לכפות א</w:t>
      </w:r>
      <w:r w:rsidRPr="001B1754">
        <w:rPr>
          <w:rStyle w:val="default"/>
          <w:rFonts w:cs="FrankRuehl"/>
          <w:vanish/>
          <w:sz w:val="22"/>
          <w:szCs w:val="22"/>
          <w:shd w:val="clear" w:color="auto" w:fill="FFFF99"/>
          <w:rtl/>
        </w:rPr>
        <w:t>ת הצ</w:t>
      </w:r>
      <w:r w:rsidRPr="001B1754">
        <w:rPr>
          <w:rStyle w:val="default"/>
          <w:rFonts w:cs="FrankRuehl" w:hint="cs"/>
          <w:vanish/>
          <w:sz w:val="22"/>
          <w:szCs w:val="22"/>
          <w:shd w:val="clear" w:color="auto" w:fill="FFFF99"/>
          <w:rtl/>
        </w:rPr>
        <w:t>יות להוראות</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ה בדרך שתיראה לה, לרבות מעצרו של הסרבן.</w:t>
      </w:r>
      <w:bookmarkEnd w:id="59"/>
    </w:p>
    <w:p w:rsidR="00F850D5" w:rsidRDefault="00F850D5" w:rsidP="00D41881">
      <w:pPr>
        <w:pStyle w:val="P00"/>
        <w:spacing w:before="72"/>
        <w:ind w:left="0" w:right="1134"/>
        <w:rPr>
          <w:rStyle w:val="default"/>
          <w:rFonts w:cs="FrankRuehl"/>
          <w:rtl/>
        </w:rPr>
      </w:pPr>
      <w:bookmarkStart w:id="60" w:name="Seif9"/>
      <w:bookmarkEnd w:id="60"/>
      <w:r>
        <w:rPr>
          <w:lang w:val="he-IL"/>
        </w:rPr>
        <w:pict>
          <v:rect id="_x0000_s2082" style="position:absolute;left:0;text-align:left;margin-left:464.5pt;margin-top:8.05pt;width:75.05pt;height:51.45pt;z-index:25142732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בדיק</w:t>
                  </w:r>
                  <w:r>
                    <w:rPr>
                      <w:rFonts w:cs="Miriam" w:hint="cs"/>
                      <w:sz w:val="18"/>
                      <w:szCs w:val="18"/>
                      <w:rtl/>
                    </w:rPr>
                    <w:t xml:space="preserve">ה רפואית </w:t>
                  </w:r>
                  <w:r>
                    <w:rPr>
                      <w:rFonts w:cs="Miriam"/>
                      <w:sz w:val="18"/>
                      <w:szCs w:val="18"/>
                      <w:rtl/>
                    </w:rPr>
                    <w:t>למבק</w:t>
                  </w:r>
                  <w:r>
                    <w:rPr>
                      <w:rFonts w:cs="Miriam" w:hint="cs"/>
                      <w:sz w:val="18"/>
                      <w:szCs w:val="18"/>
                      <w:rtl/>
                    </w:rPr>
                    <w:t>ש רש</w:t>
                  </w:r>
                  <w:r>
                    <w:rPr>
                      <w:rFonts w:cs="Miriam"/>
                      <w:sz w:val="18"/>
                      <w:szCs w:val="18"/>
                      <w:rtl/>
                    </w:rPr>
                    <w:t>יון</w:t>
                  </w:r>
                </w:p>
                <w:p w:rsidR="001A541D" w:rsidRDefault="001A541D">
                  <w:pPr>
                    <w:spacing w:line="160" w:lineRule="exact"/>
                    <w:jc w:val="left"/>
                    <w:rPr>
                      <w:rFonts w:cs="Miriam" w:hint="cs"/>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p w:rsidR="001A541D" w:rsidRDefault="001A541D" w:rsidP="00994A6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Pr>
          <w:rStyle w:val="big-number"/>
          <w:rFonts w:cs="Miriam"/>
          <w:rtl/>
        </w:rPr>
        <w:t>9</w:t>
      </w:r>
      <w:r>
        <w:rPr>
          <w:rStyle w:val="default"/>
          <w:rFonts w:cs="FrankRuehl"/>
          <w:rtl/>
        </w:rPr>
        <w:t>ג.</w:t>
      </w:r>
      <w:r>
        <w:rPr>
          <w:rStyle w:val="default"/>
          <w:rFonts w:cs="FrankRuehl"/>
          <w:rtl/>
        </w:rPr>
        <w:tab/>
        <w:t>(א)</w:t>
      </w:r>
      <w:r>
        <w:rPr>
          <w:rStyle w:val="default"/>
          <w:rFonts w:cs="FrankRuehl"/>
          <w:rtl/>
        </w:rPr>
        <w:tab/>
        <w:t>היה</w:t>
      </w:r>
      <w:r>
        <w:rPr>
          <w:rStyle w:val="default"/>
          <w:rFonts w:cs="FrankRuehl" w:hint="cs"/>
          <w:rtl/>
        </w:rPr>
        <w:t xml:space="preserve"> למנהל חשש סביר כי מבקש רשיון </w:t>
      </w:r>
      <w:r w:rsidR="00D41881">
        <w:rPr>
          <w:rStyle w:val="default"/>
          <w:rFonts w:cs="FrankRuehl" w:hint="cs"/>
          <w:rtl/>
        </w:rPr>
        <w:t>לעסוק ברוקחות</w:t>
      </w:r>
      <w:r>
        <w:rPr>
          <w:rStyle w:val="default"/>
          <w:rFonts w:cs="FrankRuehl" w:hint="cs"/>
          <w:rtl/>
        </w:rPr>
        <w:t xml:space="preserve"> או מבקש רישום כעוזר רוקח סובל ממחל</w:t>
      </w:r>
      <w:r>
        <w:rPr>
          <w:rStyle w:val="default"/>
          <w:rFonts w:cs="FrankRuehl"/>
          <w:rtl/>
        </w:rPr>
        <w:t>ה מס</w:t>
      </w:r>
      <w:r>
        <w:rPr>
          <w:rStyle w:val="default"/>
          <w:rFonts w:cs="FrankRuehl" w:hint="cs"/>
          <w:rtl/>
        </w:rPr>
        <w:t>כנת, רשאי הוא להחליט כי עליו להתייצב לשם בדיקה לפני ועדה רפואית.</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הוע</w:t>
      </w:r>
      <w:r>
        <w:rPr>
          <w:rStyle w:val="default"/>
          <w:rFonts w:cs="FrankRuehl" w:hint="cs"/>
          <w:rtl/>
        </w:rPr>
        <w:t>דה הרפואית תקבע למבקש את המקום שבו עליו להתייצב לבדיקה וכן את המועד, שלא יהיה מאוחר מששה חדשים מיום החלטת המנהל.</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כל </w:t>
      </w:r>
      <w:r>
        <w:rPr>
          <w:rStyle w:val="default"/>
          <w:rFonts w:cs="FrankRuehl" w:hint="cs"/>
          <w:rtl/>
        </w:rPr>
        <w:t>עוד</w:t>
      </w:r>
      <w:r>
        <w:rPr>
          <w:rStyle w:val="default"/>
          <w:rFonts w:cs="FrankRuehl"/>
          <w:rtl/>
        </w:rPr>
        <w:t xml:space="preserve"> </w:t>
      </w:r>
      <w:r>
        <w:rPr>
          <w:rStyle w:val="default"/>
          <w:rFonts w:cs="FrankRuehl" w:hint="cs"/>
          <w:rtl/>
        </w:rPr>
        <w:t>לא התייצב המבקש ונבדק לא ית</w:t>
      </w:r>
      <w:r>
        <w:rPr>
          <w:rStyle w:val="default"/>
          <w:rFonts w:cs="FrankRuehl"/>
          <w:rtl/>
        </w:rPr>
        <w:t>ן לו</w:t>
      </w:r>
      <w:r>
        <w:rPr>
          <w:rStyle w:val="default"/>
          <w:rFonts w:cs="FrankRuehl" w:hint="cs"/>
          <w:rtl/>
        </w:rPr>
        <w:t xml:space="preserve"> המנהל רשיון.</w:t>
      </w:r>
    </w:p>
    <w:p w:rsidR="00F850D5" w:rsidRPr="001B1754" w:rsidRDefault="00F850D5">
      <w:pPr>
        <w:pStyle w:val="P00"/>
        <w:spacing w:before="0"/>
        <w:ind w:left="0" w:right="1134"/>
        <w:rPr>
          <w:rFonts w:cs="FrankRuehl" w:hint="cs"/>
          <w:b/>
          <w:bCs/>
          <w:vanish/>
          <w:szCs w:val="20"/>
          <w:shd w:val="clear" w:color="auto" w:fill="FFFF99"/>
          <w:rtl/>
        </w:rPr>
      </w:pPr>
      <w:bookmarkStart w:id="61" w:name="Rov232"/>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30"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31"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הוספת סעיף 9ג</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hyperlink r:id="rId13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13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994A6F" w:rsidRPr="00994A6F" w:rsidRDefault="00994A6F" w:rsidP="00994A6F">
      <w:pPr>
        <w:pStyle w:val="P00"/>
        <w:ind w:left="0" w:right="1134"/>
        <w:rPr>
          <w:rStyle w:val="default"/>
          <w:rFonts w:cs="FrankRuehl"/>
          <w:sz w:val="2"/>
          <w:szCs w:val="2"/>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t>היה</w:t>
      </w:r>
      <w:r w:rsidRPr="001B1754">
        <w:rPr>
          <w:rStyle w:val="default"/>
          <w:rFonts w:cs="FrankRuehl" w:hint="cs"/>
          <w:vanish/>
          <w:sz w:val="22"/>
          <w:szCs w:val="22"/>
          <w:shd w:val="clear" w:color="auto" w:fill="FFFF99"/>
          <w:rtl/>
        </w:rPr>
        <w:t xml:space="preserve"> למנהל חשש סביר כי מבקש רשיון </w:t>
      </w:r>
      <w:r w:rsidRPr="001B1754">
        <w:rPr>
          <w:rStyle w:val="default"/>
          <w:rFonts w:cs="FrankRuehl" w:hint="cs"/>
          <w:strike/>
          <w:vanish/>
          <w:sz w:val="22"/>
          <w:szCs w:val="22"/>
          <w:shd w:val="clear" w:color="auto" w:fill="FFFF99"/>
          <w:rtl/>
        </w:rPr>
        <w:t>לרוקח מורשה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לעסוק ברוקחות</w:t>
      </w:r>
      <w:r w:rsidRPr="001B1754">
        <w:rPr>
          <w:rStyle w:val="default"/>
          <w:rFonts w:cs="FrankRuehl" w:hint="cs"/>
          <w:vanish/>
          <w:sz w:val="22"/>
          <w:szCs w:val="22"/>
          <w:shd w:val="clear" w:color="auto" w:fill="FFFF99"/>
          <w:rtl/>
        </w:rPr>
        <w:t xml:space="preserve"> או מבקש רישום כעוזר רוקח סובל ממחל</w:t>
      </w:r>
      <w:r w:rsidRPr="001B1754">
        <w:rPr>
          <w:rStyle w:val="default"/>
          <w:rFonts w:cs="FrankRuehl"/>
          <w:vanish/>
          <w:sz w:val="22"/>
          <w:szCs w:val="22"/>
          <w:shd w:val="clear" w:color="auto" w:fill="FFFF99"/>
          <w:rtl/>
        </w:rPr>
        <w:t>ה מס</w:t>
      </w:r>
      <w:r w:rsidRPr="001B1754">
        <w:rPr>
          <w:rStyle w:val="default"/>
          <w:rFonts w:cs="FrankRuehl" w:hint="cs"/>
          <w:vanish/>
          <w:sz w:val="22"/>
          <w:szCs w:val="22"/>
          <w:shd w:val="clear" w:color="auto" w:fill="FFFF99"/>
          <w:rtl/>
        </w:rPr>
        <w:t>כנת, רשאי הוא להחליט כי עליו להתייצב לשם בדיקה לפני ועדה רפואית.</w:t>
      </w:r>
      <w:bookmarkEnd w:id="61"/>
    </w:p>
    <w:p w:rsidR="00F850D5" w:rsidRDefault="00F850D5">
      <w:pPr>
        <w:pStyle w:val="P00"/>
        <w:spacing w:before="72"/>
        <w:ind w:left="0" w:right="1134"/>
        <w:rPr>
          <w:rStyle w:val="default"/>
          <w:rFonts w:cs="FrankRuehl"/>
          <w:rtl/>
        </w:rPr>
      </w:pPr>
      <w:bookmarkStart w:id="62" w:name="Seif10"/>
      <w:bookmarkEnd w:id="62"/>
      <w:r>
        <w:rPr>
          <w:lang w:val="he-IL"/>
        </w:rPr>
        <w:pict>
          <v:rect id="_x0000_s2083" style="position:absolute;left:0;text-align:left;margin-left:464.5pt;margin-top:8.05pt;width:75.05pt;height:32pt;z-index:251428352" o:allowincell="f" filled="f" stroked="f" strokecolor="lime" strokeweight=".25pt">
            <v:textbox style="mso-next-textbox:#_x0000_s2083" inset="0,0,0,0">
              <w:txbxContent>
                <w:p w:rsidR="001A541D" w:rsidRDefault="001A541D">
                  <w:pPr>
                    <w:spacing w:line="160" w:lineRule="exact"/>
                    <w:jc w:val="left"/>
                    <w:rPr>
                      <w:rFonts w:cs="Miriam"/>
                      <w:noProof/>
                      <w:sz w:val="18"/>
                      <w:szCs w:val="18"/>
                      <w:rtl/>
                    </w:rPr>
                  </w:pPr>
                  <w:r>
                    <w:rPr>
                      <w:rFonts w:cs="Miriam"/>
                      <w:sz w:val="18"/>
                      <w:szCs w:val="18"/>
                      <w:rtl/>
                    </w:rPr>
                    <w:t>בדיק</w:t>
                  </w:r>
                  <w:r>
                    <w:rPr>
                      <w:rFonts w:cs="Miriam" w:hint="cs"/>
                      <w:sz w:val="18"/>
                      <w:szCs w:val="18"/>
                      <w:rtl/>
                    </w:rPr>
                    <w:t xml:space="preserve">ה רפואית </w:t>
                  </w:r>
                  <w:r>
                    <w:rPr>
                      <w:rFonts w:cs="Miriam"/>
                      <w:sz w:val="18"/>
                      <w:szCs w:val="18"/>
                      <w:rtl/>
                    </w:rPr>
                    <w:t>לבעל</w:t>
                  </w:r>
                  <w:r>
                    <w:rPr>
                      <w:rFonts w:cs="Miriam" w:hint="cs"/>
                      <w:sz w:val="18"/>
                      <w:szCs w:val="18"/>
                      <w:rtl/>
                    </w:rPr>
                    <w:t xml:space="preserve"> רשיון</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txbxContent>
            </v:textbox>
            <w10:anchorlock/>
          </v:rect>
        </w:pict>
      </w:r>
      <w:r>
        <w:rPr>
          <w:rStyle w:val="big-number"/>
          <w:rFonts w:cs="Miriam"/>
          <w:rtl/>
        </w:rPr>
        <w:t>9</w:t>
      </w:r>
      <w:r>
        <w:rPr>
          <w:rStyle w:val="default"/>
          <w:rFonts w:cs="FrankRuehl"/>
          <w:rtl/>
        </w:rPr>
        <w:t>ד.</w:t>
      </w:r>
      <w:r>
        <w:rPr>
          <w:rStyle w:val="default"/>
          <w:rFonts w:cs="FrankRuehl"/>
          <w:rtl/>
        </w:rPr>
        <w:tab/>
        <w:t>(א)</w:t>
      </w:r>
      <w:r>
        <w:rPr>
          <w:rStyle w:val="default"/>
          <w:rFonts w:cs="FrankRuehl"/>
          <w:rtl/>
        </w:rPr>
        <w:tab/>
        <w:t>היה</w:t>
      </w:r>
      <w:r>
        <w:rPr>
          <w:rStyle w:val="default"/>
          <w:rFonts w:cs="FrankRuehl" w:hint="cs"/>
          <w:rtl/>
        </w:rPr>
        <w:t xml:space="preserve"> למנהל חשש סביר כי רוקח מורשה או עוזר רוקח סובל ממחלה מסכנת, רשאי הוא לדרוש ממנו להתייצב לפני ועדה רפואית לשם בדיקה ורשאי הוא להתלות את רשיונו עד שייבדק.</w:t>
      </w:r>
    </w:p>
    <w:p w:rsidR="00F850D5" w:rsidRDefault="00F850D5">
      <w:pPr>
        <w:pStyle w:val="P00"/>
        <w:spacing w:before="72"/>
        <w:ind w:left="0" w:right="1134"/>
        <w:rPr>
          <w:rStyle w:val="default"/>
          <w:rFonts w:cs="FrankRuehl"/>
          <w:rtl/>
        </w:rPr>
      </w:pPr>
      <w:r>
        <w:rPr>
          <w:rFonts w:cs="FrankRuehl"/>
          <w:rtl/>
          <w:lang w:val="he-IL"/>
        </w:rPr>
        <w:pict>
          <v:shape id="_x0000_s2194" type="#_x0000_t202" style="position:absolute;left:0;text-align:left;margin-left:470.25pt;margin-top:5.7pt;width:1in;height:16.8pt;z-index:251557376" filled="f" stroked="f">
            <v:textbox inset="1mm,0,1mm,0">
              <w:txbxContent>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(בוטל).</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המנ</w:t>
      </w:r>
      <w:r>
        <w:rPr>
          <w:rStyle w:val="default"/>
          <w:rFonts w:cs="FrankRuehl" w:hint="cs"/>
          <w:rtl/>
        </w:rPr>
        <w:t>הל רשאי לפרסם התליה כאמור בסעיף קטן (א) בכל דרך שתיראה לו ואין חובה לפרסם את הדבר ברשומות.</w:t>
      </w:r>
    </w:p>
    <w:p w:rsidR="00F850D5" w:rsidRPr="001B1754" w:rsidRDefault="00F850D5">
      <w:pPr>
        <w:pStyle w:val="P00"/>
        <w:spacing w:before="0"/>
        <w:ind w:left="0" w:right="1134"/>
        <w:rPr>
          <w:rFonts w:cs="FrankRuehl" w:hint="cs"/>
          <w:b/>
          <w:bCs/>
          <w:vanish/>
          <w:szCs w:val="20"/>
          <w:shd w:val="clear" w:color="auto" w:fill="FFFF99"/>
          <w:rtl/>
        </w:rPr>
      </w:pPr>
      <w:bookmarkStart w:id="63" w:name="Rov134"/>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34"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35"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Fonts w:cs="FrankRuehl" w:hint="cs"/>
          <w:b/>
          <w:bCs/>
          <w:vanish/>
          <w:szCs w:val="20"/>
          <w:shd w:val="clear" w:color="auto" w:fill="FFFF99"/>
          <w:rtl/>
        </w:rPr>
        <w:t>הוספת סעיף 9ד</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8.8.2005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36"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137"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ביטול סעיף קטן 9ד(ב)</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Default="00F850D5">
      <w:pPr>
        <w:pStyle w:val="P00"/>
        <w:tabs>
          <w:tab w:val="clear" w:pos="6259"/>
        </w:tabs>
        <w:spacing w:before="0"/>
        <w:ind w:left="0" w:right="1134"/>
        <w:rPr>
          <w:rStyle w:val="default"/>
          <w:rFonts w:cs="FrankRuehl" w:hint="cs"/>
          <w:strike/>
          <w:sz w:val="2"/>
          <w:szCs w:val="2"/>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המועד להתייצבות לא יקדם למועד שנקבע להגשת ערעור לפי סעיף 9י, אלא אם כן ראה המנהל כי מחמת סכנה דחופה לציבור יש להקדים את מועד הבדיקה הרפואית.</w:t>
      </w:r>
      <w:bookmarkEnd w:id="63"/>
    </w:p>
    <w:p w:rsidR="00F850D5" w:rsidRDefault="00F850D5">
      <w:pPr>
        <w:pStyle w:val="P00"/>
        <w:spacing w:before="72"/>
        <w:ind w:left="0" w:right="1134"/>
        <w:rPr>
          <w:rStyle w:val="default"/>
          <w:rFonts w:cs="FrankRuehl"/>
          <w:rtl/>
        </w:rPr>
      </w:pPr>
      <w:bookmarkStart w:id="64" w:name="Seif11"/>
      <w:bookmarkEnd w:id="64"/>
      <w:r>
        <w:rPr>
          <w:lang w:val="he-IL"/>
        </w:rPr>
        <w:pict>
          <v:rect id="_x0000_s2084" style="position:absolute;left:0;text-align:left;margin-left:464.5pt;margin-top:8.05pt;width:75.05pt;height:24pt;z-index:251429376"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קבלת</w:t>
                  </w:r>
                  <w:r>
                    <w:rPr>
                      <w:rFonts w:cs="Miriam" w:hint="cs"/>
                      <w:sz w:val="18"/>
                      <w:szCs w:val="18"/>
                      <w:rtl/>
                    </w:rPr>
                    <w:t xml:space="preserve"> ראיות</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txbxContent>
            </v:textbox>
            <w10:anchorlock/>
          </v:rect>
        </w:pict>
      </w:r>
      <w:r>
        <w:rPr>
          <w:rStyle w:val="big-number"/>
          <w:rFonts w:cs="Miriam"/>
          <w:rtl/>
        </w:rPr>
        <w:t>9</w:t>
      </w:r>
      <w:r>
        <w:rPr>
          <w:rStyle w:val="default"/>
          <w:rFonts w:cs="FrankRuehl"/>
          <w:rtl/>
        </w:rPr>
        <w:t>ה.</w:t>
      </w:r>
      <w:r>
        <w:rPr>
          <w:rStyle w:val="default"/>
          <w:rFonts w:cs="FrankRuehl"/>
          <w:rtl/>
        </w:rPr>
        <w:tab/>
        <w:t>(א)</w:t>
      </w:r>
      <w:r>
        <w:rPr>
          <w:rStyle w:val="default"/>
          <w:rFonts w:cs="FrankRuehl"/>
          <w:rtl/>
        </w:rPr>
        <w:tab/>
        <w:t>בטר</w:t>
      </w:r>
      <w:r>
        <w:rPr>
          <w:rStyle w:val="default"/>
          <w:rFonts w:cs="FrankRuehl" w:hint="cs"/>
          <w:rtl/>
        </w:rPr>
        <w:t xml:space="preserve">ם יחליט המנהל, לפי סעיפים 9ג או 9ד, לדרוש ממבקש רשיון לעסוק ברוקחות או </w:t>
      </w:r>
      <w:r>
        <w:rPr>
          <w:rStyle w:val="default"/>
          <w:rFonts w:cs="FrankRuehl"/>
          <w:rtl/>
        </w:rPr>
        <w:t>מרוק</w:t>
      </w:r>
      <w:r>
        <w:rPr>
          <w:rStyle w:val="default"/>
          <w:rFonts w:cs="FrankRuehl" w:hint="cs"/>
          <w:rtl/>
        </w:rPr>
        <w:t>ח מורשה או ממבקש רשיון כעוזר רוקח או מעוזר רוקח שיתייצב לפני ועדה רפואית לפי סעיף 9א לשם בדיקה, רשאי המנהל, אם יש לו יסוד להניח כי מידע העשוי להעיד על מצב בריאותו של המבקש נמצא בידיו של מוסד רפואי או רופא שטיפלו בו, או בידי אדם אחר,</w:t>
      </w:r>
      <w:r>
        <w:rPr>
          <w:rStyle w:val="default"/>
          <w:rFonts w:cs="FrankRuehl"/>
          <w:rtl/>
        </w:rPr>
        <w:t xml:space="preserve"> ל</w:t>
      </w:r>
      <w:r>
        <w:rPr>
          <w:rStyle w:val="default"/>
          <w:rFonts w:cs="FrankRuehl" w:hint="cs"/>
          <w:rtl/>
        </w:rPr>
        <w:t>דרוש מהם שימסרו</w:t>
      </w:r>
      <w:r>
        <w:rPr>
          <w:rStyle w:val="default"/>
          <w:rFonts w:cs="FrankRuehl"/>
          <w:rtl/>
        </w:rPr>
        <w:t xml:space="preserve"> </w:t>
      </w:r>
      <w:r>
        <w:rPr>
          <w:rStyle w:val="default"/>
          <w:rFonts w:cs="FrankRuehl" w:hint="cs"/>
          <w:rtl/>
        </w:rPr>
        <w:t>לו את</w:t>
      </w:r>
      <w:r>
        <w:rPr>
          <w:rStyle w:val="default"/>
          <w:rFonts w:cs="FrankRuehl"/>
          <w:rtl/>
        </w:rPr>
        <w:t xml:space="preserve"> </w:t>
      </w:r>
      <w:r>
        <w:rPr>
          <w:rStyle w:val="default"/>
          <w:rFonts w:cs="FrankRuehl" w:hint="cs"/>
          <w:rtl/>
        </w:rPr>
        <w:t>המידע.</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אדם</w:t>
      </w:r>
      <w:r>
        <w:rPr>
          <w:rStyle w:val="default"/>
          <w:rFonts w:cs="FrankRuehl" w:hint="cs"/>
          <w:rtl/>
        </w:rPr>
        <w:t xml:space="preserve"> שנדרש למסור מידע לפי סעיף קטן (א) חייב לקיים את הדרישה.</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בפר</w:t>
      </w:r>
      <w:r>
        <w:rPr>
          <w:rStyle w:val="default"/>
          <w:rFonts w:cs="FrankRuehl" w:hint="cs"/>
          <w:rtl/>
        </w:rPr>
        <w:t xml:space="preserve">ק זה, "מידע" </w:t>
      </w:r>
      <w:r>
        <w:rPr>
          <w:rStyle w:val="default"/>
          <w:rFonts w:cs="FrankRuehl"/>
          <w:rtl/>
        </w:rPr>
        <w:t>– לר</w:t>
      </w:r>
      <w:r>
        <w:rPr>
          <w:rStyle w:val="default"/>
          <w:rFonts w:cs="FrankRuehl" w:hint="cs"/>
          <w:rtl/>
        </w:rPr>
        <w:t>בות מסמך.</w:t>
      </w:r>
    </w:p>
    <w:p w:rsidR="00F850D5" w:rsidRPr="001B1754" w:rsidRDefault="00F850D5">
      <w:pPr>
        <w:pStyle w:val="P00"/>
        <w:spacing w:before="0"/>
        <w:ind w:left="0" w:right="1134"/>
        <w:rPr>
          <w:rFonts w:cs="FrankRuehl" w:hint="cs"/>
          <w:b/>
          <w:bCs/>
          <w:vanish/>
          <w:szCs w:val="20"/>
          <w:shd w:val="clear" w:color="auto" w:fill="FFFF99"/>
          <w:rtl/>
        </w:rPr>
      </w:pPr>
      <w:bookmarkStart w:id="65" w:name="Rov135"/>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38"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39"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Fonts w:cs="FrankRuehl" w:hint="cs"/>
          <w:b/>
          <w:bCs/>
          <w:vanish/>
          <w:szCs w:val="20"/>
          <w:shd w:val="clear" w:color="auto" w:fill="FFFF99"/>
          <w:rtl/>
        </w:rPr>
        <w:t>הוספת סעיף 9ה</w:t>
      </w:r>
      <w:bookmarkEnd w:id="65"/>
    </w:p>
    <w:p w:rsidR="00F850D5" w:rsidRDefault="00F850D5">
      <w:pPr>
        <w:pStyle w:val="P00"/>
        <w:spacing w:before="72"/>
        <w:ind w:left="0" w:right="1134"/>
        <w:rPr>
          <w:rStyle w:val="default"/>
          <w:rFonts w:cs="FrankRuehl" w:hint="cs"/>
          <w:rtl/>
        </w:rPr>
      </w:pPr>
      <w:bookmarkStart w:id="66" w:name="Seif12"/>
      <w:bookmarkEnd w:id="66"/>
      <w:r>
        <w:rPr>
          <w:lang w:val="he-IL"/>
        </w:rPr>
        <w:pict>
          <v:rect id="_x0000_s2085" style="position:absolute;left:0;text-align:left;margin-left:464.5pt;margin-top:8.05pt;width:75.05pt;height:43.55pt;z-index:251430400" o:allowincell="f" filled="f" stroked="f" strokecolor="lime" strokeweight=".25pt">
            <v:textbox style="mso-next-textbox:#_x0000_s2085" inset="0,0,0,0">
              <w:txbxContent>
                <w:p w:rsidR="001A541D" w:rsidRDefault="001A541D">
                  <w:pPr>
                    <w:spacing w:line="160" w:lineRule="exact"/>
                    <w:jc w:val="left"/>
                    <w:rPr>
                      <w:rFonts w:cs="Miriam"/>
                      <w:noProof/>
                      <w:sz w:val="18"/>
                      <w:szCs w:val="18"/>
                      <w:rtl/>
                    </w:rPr>
                  </w:pPr>
                  <w:r>
                    <w:rPr>
                      <w:rFonts w:cs="Miriam"/>
                      <w:sz w:val="18"/>
                      <w:szCs w:val="18"/>
                      <w:rtl/>
                    </w:rPr>
                    <w:t>התלי</w:t>
                  </w:r>
                  <w:r>
                    <w:rPr>
                      <w:rFonts w:cs="Miriam" w:hint="cs"/>
                      <w:sz w:val="18"/>
                      <w:szCs w:val="18"/>
                      <w:rtl/>
                    </w:rPr>
                    <w:t>ית ביניים</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rect>
        </w:pict>
      </w:r>
      <w:r>
        <w:rPr>
          <w:rStyle w:val="big-number"/>
          <w:rFonts w:cs="Miriam"/>
          <w:rtl/>
        </w:rPr>
        <w:t>9</w:t>
      </w:r>
      <w:r>
        <w:rPr>
          <w:rStyle w:val="default"/>
          <w:rFonts w:cs="FrankRuehl"/>
          <w:rtl/>
        </w:rPr>
        <w:t>ו.</w:t>
      </w:r>
      <w:r>
        <w:rPr>
          <w:rStyle w:val="default"/>
          <w:rFonts w:cs="FrankRuehl"/>
          <w:rtl/>
        </w:rPr>
        <w:tab/>
        <w:t>מצא</w:t>
      </w:r>
      <w:r>
        <w:rPr>
          <w:rStyle w:val="default"/>
          <w:rFonts w:cs="FrankRuehl" w:hint="cs"/>
          <w:rtl/>
        </w:rPr>
        <w:t xml:space="preserve"> המנהל כי מחלה מסכנת של רוקח מורשה או של עוזר רוקח גורמת לסכנה כה דחופה לציבור עד שאין לחכות לסיום ההל</w:t>
      </w:r>
      <w:r>
        <w:rPr>
          <w:rStyle w:val="default"/>
          <w:rFonts w:cs="FrankRuehl"/>
          <w:rtl/>
        </w:rPr>
        <w:t>י</w:t>
      </w:r>
      <w:r>
        <w:rPr>
          <w:rStyle w:val="default"/>
          <w:rFonts w:cs="FrankRuehl" w:hint="cs"/>
          <w:rtl/>
        </w:rPr>
        <w:t>כ</w:t>
      </w:r>
      <w:r>
        <w:rPr>
          <w:rStyle w:val="default"/>
          <w:rFonts w:cs="FrankRuehl"/>
          <w:rtl/>
        </w:rPr>
        <w:t>י</w:t>
      </w:r>
      <w:r>
        <w:rPr>
          <w:rStyle w:val="default"/>
          <w:rFonts w:cs="FrankRuehl" w:hint="cs"/>
          <w:rtl/>
        </w:rPr>
        <w:t xml:space="preserve">ם בועדה הרפואית רשאי המנהל </w:t>
      </w:r>
      <w:r>
        <w:rPr>
          <w:rStyle w:val="default"/>
          <w:rFonts w:cs="FrankRuehl"/>
          <w:rtl/>
        </w:rPr>
        <w:t>–</w:t>
      </w:r>
    </w:p>
    <w:p w:rsidR="00F850D5" w:rsidRDefault="00F850D5" w:rsidP="00994A6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להת</w:t>
      </w:r>
      <w:r>
        <w:rPr>
          <w:rStyle w:val="default"/>
          <w:rFonts w:cs="FrankRuehl" w:hint="cs"/>
          <w:rtl/>
        </w:rPr>
        <w:t>לות את רשיונו של אותו אדם עד שהועדה הרפואית תקבע בענינו כאמור בסעיף 9ח, אך לא יותר משלושה חדשים, וב</w:t>
      </w:r>
      <w:r>
        <w:rPr>
          <w:rStyle w:val="default"/>
          <w:rFonts w:cs="FrankRuehl"/>
          <w:rtl/>
        </w:rPr>
        <w:t>ת</w:t>
      </w:r>
      <w:r>
        <w:rPr>
          <w:rStyle w:val="default"/>
          <w:rFonts w:cs="FrankRuehl" w:hint="cs"/>
          <w:rtl/>
        </w:rPr>
        <w:t>נאי שיעביר את הענין לטיפולה של הועדה הרפואית סמוך להתליה;</w:t>
      </w:r>
    </w:p>
    <w:p w:rsidR="00F850D5" w:rsidRDefault="00F850D5" w:rsidP="00994A6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 xml:space="preserve">לא </w:t>
      </w:r>
      <w:r>
        <w:rPr>
          <w:rStyle w:val="default"/>
          <w:rFonts w:cs="FrankRuehl" w:hint="cs"/>
          <w:rtl/>
        </w:rPr>
        <w:t>סיימה הועדה ה</w:t>
      </w:r>
      <w:r>
        <w:rPr>
          <w:rStyle w:val="default"/>
          <w:rFonts w:cs="FrankRuehl"/>
          <w:rtl/>
        </w:rPr>
        <w:t>רפ</w:t>
      </w:r>
      <w:r>
        <w:rPr>
          <w:rStyle w:val="default"/>
          <w:rFonts w:cs="FrankRuehl" w:hint="cs"/>
          <w:rtl/>
        </w:rPr>
        <w:t>ואית את ההליכים עד תום תקופת ההתליה, רשאי המנהל, ב</w:t>
      </w:r>
      <w:r>
        <w:rPr>
          <w:rStyle w:val="default"/>
          <w:rFonts w:cs="FrankRuehl"/>
          <w:rtl/>
        </w:rPr>
        <w:t>הסכמ</w:t>
      </w:r>
      <w:r>
        <w:rPr>
          <w:rStyle w:val="default"/>
          <w:rFonts w:cs="FrankRuehl" w:hint="cs"/>
          <w:rtl/>
        </w:rPr>
        <w:t>ת הועדה הרפואית, להתלות את הרשיון לתקופה נוספת שלא תעלה על שלושה חדשים;</w:t>
      </w:r>
    </w:p>
    <w:p w:rsidR="00F850D5" w:rsidRDefault="00F850D5" w:rsidP="00994A6F">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 xml:space="preserve">לא </w:t>
      </w:r>
      <w:r>
        <w:rPr>
          <w:rStyle w:val="default"/>
          <w:rFonts w:cs="FrankRuehl" w:hint="cs"/>
          <w:rtl/>
        </w:rPr>
        <w:t>הסתיימו ההליכים עד תום התקופה הנוספת כאמור</w:t>
      </w:r>
      <w:r>
        <w:rPr>
          <w:rStyle w:val="default"/>
          <w:rFonts w:cs="FrankRuehl"/>
          <w:rtl/>
        </w:rPr>
        <w:t xml:space="preserve">, </w:t>
      </w:r>
      <w:r>
        <w:rPr>
          <w:rStyle w:val="default"/>
          <w:rFonts w:cs="FrankRuehl" w:hint="cs"/>
          <w:rtl/>
        </w:rPr>
        <w:t>רשאי המנהל, בהסכמת הועדה הרפואית, להתלות את הרשיון לשלושה חדשים נוספים.</w:t>
      </w:r>
    </w:p>
    <w:p w:rsidR="00F850D5" w:rsidRPr="001B1754" w:rsidRDefault="00F850D5">
      <w:pPr>
        <w:pStyle w:val="P00"/>
        <w:spacing w:before="0"/>
        <w:ind w:left="0" w:right="1134"/>
        <w:rPr>
          <w:rFonts w:cs="FrankRuehl" w:hint="cs"/>
          <w:b/>
          <w:bCs/>
          <w:vanish/>
          <w:szCs w:val="20"/>
          <w:shd w:val="clear" w:color="auto" w:fill="FFFF99"/>
          <w:rtl/>
        </w:rPr>
      </w:pPr>
      <w:bookmarkStart w:id="67" w:name="Rov202"/>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40"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41"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Fonts w:cs="FrankRuehl" w:hint="cs"/>
          <w:b/>
          <w:bCs/>
          <w:vanish/>
          <w:szCs w:val="20"/>
          <w:shd w:val="clear" w:color="auto" w:fill="FFFF99"/>
          <w:rtl/>
        </w:rPr>
        <w:t>הוספת סעיף 9ו</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8.8.2005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42"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143"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F850D5" w:rsidRDefault="00F850D5">
      <w:pPr>
        <w:pStyle w:val="P00"/>
        <w:ind w:left="0" w:right="1134"/>
        <w:rPr>
          <w:rStyle w:val="default"/>
          <w:rFonts w:cs="FrankRuehl" w:hint="cs"/>
          <w:sz w:val="2"/>
          <w:szCs w:val="2"/>
          <w:shd w:val="clear" w:color="auto" w:fill="FFFF99"/>
          <w:rtl/>
        </w:rPr>
      </w:pPr>
      <w:r w:rsidRPr="001B1754">
        <w:rPr>
          <w:rStyle w:val="big-number"/>
          <w:rFonts w:cs="FrankRuehl"/>
          <w:vanish/>
          <w:sz w:val="22"/>
          <w:szCs w:val="22"/>
          <w:shd w:val="clear" w:color="auto" w:fill="FFFF99"/>
          <w:rtl/>
        </w:rPr>
        <w:t>9</w:t>
      </w:r>
      <w:r w:rsidRPr="001B1754">
        <w:rPr>
          <w:rStyle w:val="default"/>
          <w:rFonts w:cs="FrankRuehl"/>
          <w:vanish/>
          <w:sz w:val="22"/>
          <w:szCs w:val="22"/>
          <w:shd w:val="clear" w:color="auto" w:fill="FFFF99"/>
          <w:rtl/>
        </w:rPr>
        <w:t>ו.</w:t>
      </w:r>
      <w:r w:rsidRPr="001B1754">
        <w:rPr>
          <w:rStyle w:val="default"/>
          <w:rFonts w:cs="FrankRuehl"/>
          <w:vanish/>
          <w:sz w:val="22"/>
          <w:szCs w:val="22"/>
          <w:shd w:val="clear" w:color="auto" w:fill="FFFF99"/>
          <w:rtl/>
        </w:rPr>
        <w:tab/>
        <w:t>מצא</w:t>
      </w:r>
      <w:r w:rsidRPr="001B1754">
        <w:rPr>
          <w:rStyle w:val="default"/>
          <w:rFonts w:cs="FrankRuehl" w:hint="cs"/>
          <w:vanish/>
          <w:sz w:val="22"/>
          <w:szCs w:val="22"/>
          <w:shd w:val="clear" w:color="auto" w:fill="FFFF99"/>
          <w:rtl/>
        </w:rPr>
        <w:t xml:space="preserve"> המנהל כי מחלה מסכנת של רוקח מורשה או של עוזר רוקח גורמת לסכנה כה דחופה לציבור עד שאין לחכות לסיום ההל</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כ</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 xml:space="preserve">ם בועדה הרפואית </w:t>
      </w:r>
      <w:r w:rsidRPr="001B1754">
        <w:rPr>
          <w:rStyle w:val="default"/>
          <w:rFonts w:cs="FrankRuehl" w:hint="cs"/>
          <w:strike/>
          <w:vanish/>
          <w:sz w:val="22"/>
          <w:szCs w:val="22"/>
          <w:shd w:val="clear" w:color="auto" w:fill="FFFF99"/>
          <w:rtl/>
        </w:rPr>
        <w:t>או בערעור לפי סעיף 9י</w:t>
      </w:r>
      <w:r w:rsidRPr="001B1754">
        <w:rPr>
          <w:rStyle w:val="default"/>
          <w:rFonts w:cs="FrankRuehl" w:hint="cs"/>
          <w:vanish/>
          <w:sz w:val="22"/>
          <w:szCs w:val="22"/>
          <w:shd w:val="clear" w:color="auto" w:fill="FFFF99"/>
          <w:rtl/>
        </w:rPr>
        <w:t xml:space="preserve"> רשאי המנהל </w:t>
      </w:r>
      <w:r w:rsidRPr="001B1754">
        <w:rPr>
          <w:rStyle w:val="default"/>
          <w:rFonts w:cs="FrankRuehl"/>
          <w:vanish/>
          <w:sz w:val="22"/>
          <w:szCs w:val="22"/>
          <w:shd w:val="clear" w:color="auto" w:fill="FFFF99"/>
          <w:rtl/>
        </w:rPr>
        <w:t>–</w:t>
      </w:r>
      <w:bookmarkEnd w:id="67"/>
    </w:p>
    <w:p w:rsidR="00F850D5" w:rsidRDefault="00F850D5">
      <w:pPr>
        <w:pStyle w:val="P00"/>
        <w:spacing w:before="72"/>
        <w:ind w:left="0" w:right="1134"/>
        <w:rPr>
          <w:rStyle w:val="default"/>
          <w:rFonts w:cs="FrankRuehl" w:hint="cs"/>
          <w:rtl/>
        </w:rPr>
      </w:pPr>
      <w:bookmarkStart w:id="68" w:name="Seif13"/>
      <w:bookmarkEnd w:id="68"/>
      <w:r>
        <w:rPr>
          <w:lang w:val="he-IL"/>
        </w:rPr>
        <w:pict>
          <v:rect id="_x0000_s2086" style="position:absolute;left:0;text-align:left;margin-left:464.5pt;margin-top:8.05pt;width:75.05pt;height:41.05pt;z-index:251431424" o:allowincell="f" filled="f" stroked="f" strokecolor="lime" strokeweight=".25pt">
            <v:textbox style="mso-next-textbox:#_x0000_s2086" inset="0,0,0,0">
              <w:txbxContent>
                <w:p w:rsidR="001A541D" w:rsidRDefault="001A541D">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סודיות</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rect>
        </w:pict>
      </w:r>
      <w:r>
        <w:rPr>
          <w:rStyle w:val="big-number"/>
          <w:rFonts w:cs="Miriam"/>
          <w:rtl/>
        </w:rPr>
        <w:t>9</w:t>
      </w:r>
      <w:r>
        <w:rPr>
          <w:rStyle w:val="default"/>
          <w:rFonts w:cs="FrankRuehl"/>
          <w:rtl/>
        </w:rPr>
        <w:t>ז.</w:t>
      </w:r>
      <w:r>
        <w:rPr>
          <w:rStyle w:val="default"/>
          <w:rFonts w:cs="FrankRuehl"/>
          <w:rtl/>
        </w:rPr>
        <w:tab/>
        <w:t xml:space="preserve">מי </w:t>
      </w:r>
      <w:r>
        <w:rPr>
          <w:rStyle w:val="default"/>
          <w:rFonts w:cs="FrankRuehl" w:hint="cs"/>
          <w:rtl/>
        </w:rPr>
        <w:t>שה</w:t>
      </w:r>
      <w:r>
        <w:rPr>
          <w:rStyle w:val="default"/>
          <w:rFonts w:cs="FrankRuehl"/>
          <w:rtl/>
        </w:rPr>
        <w:t xml:space="preserve">גיע </w:t>
      </w:r>
      <w:r>
        <w:rPr>
          <w:rStyle w:val="default"/>
          <w:rFonts w:cs="FrankRuehl" w:hint="cs"/>
          <w:rtl/>
        </w:rPr>
        <w:t>אליו, על פי הוראות סעיפים 9א עד 9ה, מידע בדבר מחלה מסכנת, חייב לשמרו בסוד ולא לגלותו אלא במידה שיש צורך בכך לשם ביצוע הוראות הסעיפים האמורים, או אם הורשה לכך מאת בית המשפ</w:t>
      </w:r>
      <w:r>
        <w:rPr>
          <w:rStyle w:val="default"/>
          <w:rFonts w:cs="FrankRuehl"/>
          <w:rtl/>
        </w:rPr>
        <w:t>ט</w:t>
      </w:r>
      <w:r>
        <w:rPr>
          <w:rStyle w:val="default"/>
          <w:rFonts w:cs="FrankRuehl" w:hint="cs"/>
          <w:rtl/>
        </w:rPr>
        <w:t xml:space="preserve"> שבפניו התעורר הצורך בגילוי המידע</w:t>
      </w:r>
      <w:r>
        <w:rPr>
          <w:rStyle w:val="default"/>
          <w:rFonts w:cs="FrankRuehl"/>
          <w:rtl/>
        </w:rPr>
        <w:t xml:space="preserve">, </w:t>
      </w:r>
      <w:r>
        <w:rPr>
          <w:rStyle w:val="default"/>
          <w:rFonts w:cs="FrankRuehl" w:hint="cs"/>
          <w:rtl/>
        </w:rPr>
        <w:t>או מכוח חובה</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נות על שאלות שהציג לו מי שהוסמך לערוך חקירה על ביצוע עבירות.</w:t>
      </w:r>
    </w:p>
    <w:p w:rsidR="00F850D5" w:rsidRPr="001B1754" w:rsidRDefault="00F850D5">
      <w:pPr>
        <w:pStyle w:val="P00"/>
        <w:spacing w:before="0"/>
        <w:ind w:left="0" w:right="1134"/>
        <w:rPr>
          <w:rFonts w:cs="FrankRuehl" w:hint="cs"/>
          <w:b/>
          <w:bCs/>
          <w:vanish/>
          <w:szCs w:val="20"/>
          <w:shd w:val="clear" w:color="auto" w:fill="FFFF99"/>
          <w:rtl/>
        </w:rPr>
      </w:pPr>
      <w:bookmarkStart w:id="69" w:name="Rov137"/>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44"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45"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4"/>
          <w:tab w:val="clear" w:pos="1021"/>
          <w:tab w:val="clear" w:pos="1474"/>
          <w:tab w:val="clear" w:pos="1928"/>
          <w:tab w:val="clear" w:pos="2381"/>
          <w:tab w:val="clear" w:pos="2835"/>
          <w:tab w:val="clear" w:pos="6259"/>
          <w:tab w:val="left" w:pos="228"/>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הוספת סעיף 9ז</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8.8.2005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46"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147"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F850D5" w:rsidRDefault="00F850D5">
      <w:pPr>
        <w:pStyle w:val="P00"/>
        <w:ind w:left="0" w:right="1134"/>
        <w:rPr>
          <w:rStyle w:val="default"/>
          <w:rFonts w:cs="FrankRuehl" w:hint="cs"/>
          <w:sz w:val="2"/>
          <w:szCs w:val="2"/>
          <w:rtl/>
        </w:rPr>
      </w:pPr>
      <w:r w:rsidRPr="001B1754">
        <w:rPr>
          <w:rStyle w:val="big-number"/>
          <w:rFonts w:cs="FrankRuehl"/>
          <w:vanish/>
          <w:sz w:val="22"/>
          <w:szCs w:val="22"/>
          <w:shd w:val="clear" w:color="auto" w:fill="FFFF99"/>
          <w:rtl/>
        </w:rPr>
        <w:t>9</w:t>
      </w:r>
      <w:r w:rsidRPr="001B1754">
        <w:rPr>
          <w:rStyle w:val="default"/>
          <w:rFonts w:cs="FrankRuehl"/>
          <w:vanish/>
          <w:sz w:val="22"/>
          <w:szCs w:val="22"/>
          <w:shd w:val="clear" w:color="auto" w:fill="FFFF99"/>
          <w:rtl/>
        </w:rPr>
        <w:t>ז.</w:t>
      </w:r>
      <w:r w:rsidRPr="001B1754">
        <w:rPr>
          <w:rStyle w:val="default"/>
          <w:rFonts w:cs="FrankRuehl"/>
          <w:vanish/>
          <w:sz w:val="22"/>
          <w:szCs w:val="22"/>
          <w:shd w:val="clear" w:color="auto" w:fill="FFFF99"/>
          <w:rtl/>
        </w:rPr>
        <w:tab/>
        <w:t xml:space="preserve">מי </w:t>
      </w:r>
      <w:r w:rsidRPr="001B1754">
        <w:rPr>
          <w:rStyle w:val="default"/>
          <w:rFonts w:cs="FrankRuehl" w:hint="cs"/>
          <w:vanish/>
          <w:sz w:val="22"/>
          <w:szCs w:val="22"/>
          <w:shd w:val="clear" w:color="auto" w:fill="FFFF99"/>
          <w:rtl/>
        </w:rPr>
        <w:t>שה</w:t>
      </w:r>
      <w:r w:rsidRPr="001B1754">
        <w:rPr>
          <w:rStyle w:val="default"/>
          <w:rFonts w:cs="FrankRuehl"/>
          <w:vanish/>
          <w:sz w:val="22"/>
          <w:szCs w:val="22"/>
          <w:shd w:val="clear" w:color="auto" w:fill="FFFF99"/>
          <w:rtl/>
        </w:rPr>
        <w:t xml:space="preserve">גיע </w:t>
      </w:r>
      <w:r w:rsidRPr="001B1754">
        <w:rPr>
          <w:rStyle w:val="default"/>
          <w:rFonts w:cs="FrankRuehl" w:hint="cs"/>
          <w:vanish/>
          <w:sz w:val="22"/>
          <w:szCs w:val="22"/>
          <w:shd w:val="clear" w:color="auto" w:fill="FFFF99"/>
          <w:rtl/>
        </w:rPr>
        <w:t>אליו, על פי הוראות סעיפים 9א עד 9ה, מידע בדבר מחלה מסכנת, חייב לשמרו בסוד ולא לגלותו אלא במידה שיש צורך בכך לשם ביצוע הוראות הסעיפים האמורים, או אם הורשה לכך מאת בית המשפ</w:t>
      </w:r>
      <w:r w:rsidRPr="001B1754">
        <w:rPr>
          <w:rStyle w:val="default"/>
          <w:rFonts w:cs="FrankRuehl"/>
          <w:vanish/>
          <w:sz w:val="22"/>
          <w:szCs w:val="22"/>
          <w:shd w:val="clear" w:color="auto" w:fill="FFFF99"/>
          <w:rtl/>
        </w:rPr>
        <w:t>ט</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שבפניו התעורר הצורך בגילוי המידע</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או מכוח חובה</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ל</w:t>
      </w:r>
      <w:r w:rsidRPr="001B1754">
        <w:rPr>
          <w:rStyle w:val="default"/>
          <w:rFonts w:cs="FrankRuehl"/>
          <w:vanish/>
          <w:sz w:val="22"/>
          <w:szCs w:val="22"/>
          <w:shd w:val="clear" w:color="auto" w:fill="FFFF99"/>
          <w:rtl/>
        </w:rPr>
        <w:t>ע</w:t>
      </w:r>
      <w:r w:rsidRPr="001B1754">
        <w:rPr>
          <w:rStyle w:val="default"/>
          <w:rFonts w:cs="FrankRuehl" w:hint="cs"/>
          <w:vanish/>
          <w:sz w:val="22"/>
          <w:szCs w:val="22"/>
          <w:shd w:val="clear" w:color="auto" w:fill="FFFF99"/>
          <w:rtl/>
        </w:rPr>
        <w:t>נות על שאלות שהציג לו מי שהוסמך לערוך חקירה על ביצוע עבירות.</w:t>
      </w:r>
      <w:bookmarkEnd w:id="69"/>
    </w:p>
    <w:p w:rsidR="00F850D5" w:rsidRDefault="00F850D5">
      <w:pPr>
        <w:pStyle w:val="P00"/>
        <w:spacing w:before="72"/>
        <w:ind w:left="0" w:right="1134"/>
        <w:rPr>
          <w:rStyle w:val="default"/>
          <w:rFonts w:cs="FrankRuehl" w:hint="cs"/>
          <w:rtl/>
        </w:rPr>
      </w:pPr>
      <w:bookmarkStart w:id="70" w:name="Seif14"/>
      <w:bookmarkEnd w:id="70"/>
      <w:r>
        <w:rPr>
          <w:lang w:val="he-IL"/>
        </w:rPr>
        <w:pict>
          <v:rect id="_x0000_s2087" style="position:absolute;left:0;text-align:left;margin-left:464.5pt;margin-top:8.05pt;width:75.05pt;height:32pt;z-index:25143244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ביצו</w:t>
                  </w:r>
                  <w:r>
                    <w:rPr>
                      <w:rFonts w:cs="Miriam" w:hint="cs"/>
                      <w:sz w:val="18"/>
                      <w:szCs w:val="18"/>
                      <w:rtl/>
                    </w:rPr>
                    <w:t xml:space="preserve">ע החלטת </w:t>
                  </w:r>
                  <w:r>
                    <w:rPr>
                      <w:rFonts w:cs="Miriam"/>
                      <w:sz w:val="18"/>
                      <w:szCs w:val="18"/>
                      <w:rtl/>
                    </w:rPr>
                    <w:t>ועדה</w:t>
                  </w:r>
                  <w:r>
                    <w:rPr>
                      <w:rFonts w:cs="Miriam" w:hint="cs"/>
                      <w:sz w:val="18"/>
                      <w:szCs w:val="18"/>
                      <w:rtl/>
                    </w:rPr>
                    <w:t xml:space="preserve"> רפואית</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txbxContent>
            </v:textbox>
            <w10:anchorlock/>
          </v:rect>
        </w:pict>
      </w:r>
      <w:r>
        <w:rPr>
          <w:rStyle w:val="big-number"/>
          <w:rFonts w:cs="Miriam"/>
          <w:rtl/>
        </w:rPr>
        <w:t>9</w:t>
      </w:r>
      <w:r>
        <w:rPr>
          <w:rStyle w:val="default"/>
          <w:rFonts w:cs="FrankRuehl"/>
          <w:rtl/>
        </w:rPr>
        <w:t>ח</w:t>
      </w:r>
      <w:r>
        <w:rPr>
          <w:rStyle w:val="default"/>
          <w:rFonts w:cs="FrankRuehl" w:hint="cs"/>
          <w:rtl/>
        </w:rPr>
        <w:t>.</w:t>
      </w:r>
      <w:r>
        <w:rPr>
          <w:rStyle w:val="default"/>
          <w:rFonts w:cs="FrankRuehl"/>
          <w:rtl/>
        </w:rPr>
        <w:tab/>
        <w:t>קבע</w:t>
      </w:r>
      <w:r>
        <w:rPr>
          <w:rStyle w:val="default"/>
          <w:rFonts w:cs="FrankRuehl" w:hint="cs"/>
          <w:rtl/>
        </w:rPr>
        <w:t>ה ועדה רפואית כי רוקח מורשה או עוזר רוקח או מבקש לעסוק ברוקחות או מבקש רישום כעוזר רוקח אינו מסוגל לעסוק ברוקחות, לחלוטין, חלקית או זמנית, מחמ</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חלה מסכנת, או כי הוא מסוגל לעסוק ברוקחות בהגבלות או בתנאים מסויימים, יסרב המנהל לתת לו רשיון, יבטל את רשי</w:t>
      </w:r>
      <w:r>
        <w:rPr>
          <w:rStyle w:val="default"/>
          <w:rFonts w:cs="FrankRuehl"/>
          <w:rtl/>
        </w:rPr>
        <w:t>ו</w:t>
      </w:r>
      <w:r>
        <w:rPr>
          <w:rStyle w:val="default"/>
          <w:rFonts w:cs="FrankRuehl" w:hint="cs"/>
          <w:rtl/>
        </w:rPr>
        <w:t xml:space="preserve">נו </w:t>
      </w:r>
      <w:r>
        <w:rPr>
          <w:rStyle w:val="default"/>
          <w:rFonts w:cs="FrankRuehl"/>
          <w:rtl/>
        </w:rPr>
        <w:t>א</w:t>
      </w:r>
      <w:r>
        <w:rPr>
          <w:rStyle w:val="default"/>
          <w:rFonts w:cs="FrankRuehl" w:hint="cs"/>
          <w:rtl/>
        </w:rPr>
        <w:t>ו יתלה אותו, לפי הענין, או יתן לו רשיון מיוחד בכפ</w:t>
      </w:r>
      <w:r>
        <w:rPr>
          <w:rStyle w:val="default"/>
          <w:rFonts w:cs="FrankRuehl"/>
          <w:rtl/>
        </w:rPr>
        <w:t>ו</w:t>
      </w:r>
      <w:r>
        <w:rPr>
          <w:rStyle w:val="default"/>
          <w:rFonts w:cs="FrankRuehl" w:hint="cs"/>
          <w:rtl/>
        </w:rPr>
        <w:t>ף להוראות פקודה זו ואם הועדה הרפואית המליצה על כך.</w:t>
      </w:r>
    </w:p>
    <w:p w:rsidR="00F850D5" w:rsidRPr="001B1754" w:rsidRDefault="00F850D5">
      <w:pPr>
        <w:pStyle w:val="P00"/>
        <w:spacing w:before="0"/>
        <w:ind w:left="0" w:right="1134"/>
        <w:rPr>
          <w:rFonts w:cs="FrankRuehl" w:hint="cs"/>
          <w:b/>
          <w:bCs/>
          <w:vanish/>
          <w:szCs w:val="20"/>
          <w:shd w:val="clear" w:color="auto" w:fill="FFFF99"/>
          <w:rtl/>
        </w:rPr>
      </w:pPr>
      <w:bookmarkStart w:id="71" w:name="Rov138"/>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48"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49"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Fonts w:cs="FrankRuehl" w:hint="cs"/>
          <w:b/>
          <w:bCs/>
          <w:vanish/>
          <w:szCs w:val="20"/>
          <w:shd w:val="clear" w:color="auto" w:fill="FFFF99"/>
          <w:rtl/>
        </w:rPr>
        <w:t>הוספת סעיף 9ח</w:t>
      </w:r>
      <w:bookmarkEnd w:id="71"/>
    </w:p>
    <w:p w:rsidR="00F850D5" w:rsidRDefault="00F850D5">
      <w:pPr>
        <w:pStyle w:val="P00"/>
        <w:spacing w:before="72"/>
        <w:ind w:left="0" w:right="1134"/>
        <w:rPr>
          <w:rStyle w:val="default"/>
          <w:rFonts w:cs="FrankRuehl" w:hint="cs"/>
          <w:rtl/>
        </w:rPr>
      </w:pPr>
      <w:bookmarkStart w:id="72" w:name="Seif15"/>
      <w:bookmarkEnd w:id="72"/>
      <w:r>
        <w:rPr>
          <w:lang w:val="he-IL"/>
        </w:rPr>
        <w:pict>
          <v:rect id="_x0000_s2088" style="position:absolute;left:0;text-align:left;margin-left:464.5pt;margin-top:8.05pt;width:75.05pt;height:27.35pt;z-index:25143347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דינו</w:t>
                  </w:r>
                  <w:r>
                    <w:rPr>
                      <w:rFonts w:cs="Miriam" w:hint="cs"/>
                      <w:sz w:val="18"/>
                      <w:szCs w:val="18"/>
                      <w:rtl/>
                    </w:rPr>
                    <w:t xml:space="preserve"> של </w:t>
                  </w:r>
                  <w:r>
                    <w:rPr>
                      <w:rFonts w:cs="Miriam"/>
                      <w:sz w:val="18"/>
                      <w:szCs w:val="18"/>
                      <w:rtl/>
                    </w:rPr>
                    <w:t>רשיו</w:t>
                  </w:r>
                  <w:r>
                    <w:rPr>
                      <w:rFonts w:cs="Miriam" w:hint="cs"/>
                      <w:sz w:val="18"/>
                      <w:szCs w:val="18"/>
                      <w:rtl/>
                    </w:rPr>
                    <w:t>ן מיוחד</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txbxContent>
            </v:textbox>
            <w10:anchorlock/>
          </v:rect>
        </w:pict>
      </w:r>
      <w:r>
        <w:rPr>
          <w:rStyle w:val="big-number"/>
          <w:rFonts w:cs="Miriam"/>
          <w:rtl/>
        </w:rPr>
        <w:t>9</w:t>
      </w:r>
      <w:r>
        <w:rPr>
          <w:rStyle w:val="default"/>
          <w:rFonts w:cs="FrankRuehl"/>
          <w:rtl/>
        </w:rPr>
        <w:t>ט.</w:t>
      </w:r>
      <w:r>
        <w:rPr>
          <w:rStyle w:val="default"/>
          <w:rFonts w:cs="FrankRuehl"/>
          <w:rtl/>
        </w:rPr>
        <w:tab/>
        <w:t>רשי</w:t>
      </w:r>
      <w:r>
        <w:rPr>
          <w:rStyle w:val="default"/>
          <w:rFonts w:cs="FrankRuehl" w:hint="cs"/>
          <w:rtl/>
        </w:rPr>
        <w:t>ון מיוחד שניתן כאמור בסעיף 9ח דינו, לגבי תחום העיסוק שנקבע בו, כדין רשיון לעסוק ברוקחות, אולם מי שקיבל רשיון מיוחד כאמור לא יעסוק ברוקחות אלא ב</w:t>
      </w:r>
      <w:r>
        <w:rPr>
          <w:rStyle w:val="default"/>
          <w:rFonts w:cs="FrankRuehl"/>
          <w:rtl/>
        </w:rPr>
        <w:t>פיקו</w:t>
      </w:r>
      <w:r>
        <w:rPr>
          <w:rStyle w:val="default"/>
          <w:rFonts w:cs="FrankRuehl" w:hint="cs"/>
          <w:rtl/>
        </w:rPr>
        <w:t>חו של רוקח אחראי.</w:t>
      </w:r>
    </w:p>
    <w:p w:rsidR="00F850D5" w:rsidRPr="001B1754" w:rsidRDefault="00F850D5">
      <w:pPr>
        <w:pStyle w:val="P00"/>
        <w:spacing w:before="0"/>
        <w:ind w:left="0" w:right="1134"/>
        <w:rPr>
          <w:rFonts w:cs="FrankRuehl" w:hint="cs"/>
          <w:b/>
          <w:bCs/>
          <w:vanish/>
          <w:szCs w:val="20"/>
          <w:shd w:val="clear" w:color="auto" w:fill="FFFF99"/>
          <w:rtl/>
        </w:rPr>
      </w:pPr>
      <w:bookmarkStart w:id="73" w:name="Rov139"/>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50"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51"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Fonts w:cs="FrankRuehl" w:hint="cs"/>
          <w:b/>
          <w:bCs/>
          <w:vanish/>
          <w:szCs w:val="20"/>
          <w:shd w:val="clear" w:color="auto" w:fill="FFFF99"/>
          <w:rtl/>
        </w:rPr>
        <w:t>הוספת סעיף 9ט</w:t>
      </w:r>
      <w:bookmarkEnd w:id="73"/>
    </w:p>
    <w:p w:rsidR="00F850D5" w:rsidRDefault="00F850D5">
      <w:pPr>
        <w:pStyle w:val="P00"/>
        <w:spacing w:before="72"/>
        <w:ind w:left="0" w:right="1134"/>
        <w:rPr>
          <w:rStyle w:val="default"/>
          <w:rFonts w:cs="FrankRuehl" w:hint="cs"/>
          <w:rtl/>
        </w:rPr>
      </w:pPr>
      <w:r>
        <w:rPr>
          <w:lang w:val="he-IL"/>
        </w:rPr>
        <w:pict>
          <v:rect id="_x0000_s2089" style="position:absolute;left:0;text-align:left;margin-left:464.5pt;margin-top:8.05pt;width:75.05pt;height:20.1pt;z-index:251434496" o:allowincell="f" filled="f" stroked="f" strokecolor="lime" strokeweight=".25pt">
            <v:textbox inset="0,0,0,0">
              <w:txbxContent>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rect>
        </w:pict>
      </w:r>
      <w:r>
        <w:rPr>
          <w:rStyle w:val="big-number"/>
          <w:rFonts w:cs="Miriam"/>
          <w:rtl/>
        </w:rPr>
        <w:t>9</w:t>
      </w:r>
      <w:r>
        <w:rPr>
          <w:rStyle w:val="default"/>
          <w:rFonts w:cs="FrankRuehl"/>
          <w:rtl/>
        </w:rPr>
        <w:t>י.</w:t>
      </w:r>
      <w:r>
        <w:rPr>
          <w:rStyle w:val="default"/>
          <w:rFonts w:cs="FrankRuehl"/>
          <w:rtl/>
        </w:rPr>
        <w:tab/>
      </w:r>
      <w:r>
        <w:rPr>
          <w:rStyle w:val="default"/>
          <w:rFonts w:cs="FrankRuehl" w:hint="cs"/>
          <w:rtl/>
        </w:rPr>
        <w:t>(בוטל).</w:t>
      </w:r>
    </w:p>
    <w:p w:rsidR="00F850D5" w:rsidRPr="001B1754" w:rsidRDefault="00F850D5">
      <w:pPr>
        <w:pStyle w:val="P00"/>
        <w:spacing w:before="0"/>
        <w:ind w:left="0" w:right="1134"/>
        <w:rPr>
          <w:rFonts w:cs="FrankRuehl" w:hint="cs"/>
          <w:b/>
          <w:bCs/>
          <w:vanish/>
          <w:szCs w:val="20"/>
          <w:shd w:val="clear" w:color="auto" w:fill="FFFF99"/>
          <w:rtl/>
        </w:rPr>
      </w:pPr>
      <w:bookmarkStart w:id="74" w:name="Rov140"/>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52"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53"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הוספת סעיף 9י</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8.8.2005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54"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155"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9י</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ערעור לבית המשפט המחוזי</w:t>
      </w:r>
    </w:p>
    <w:p w:rsidR="00F850D5" w:rsidRDefault="00F850D5">
      <w:pPr>
        <w:pStyle w:val="P00"/>
        <w:tabs>
          <w:tab w:val="clear" w:pos="6259"/>
        </w:tabs>
        <w:spacing w:before="0"/>
        <w:ind w:left="0" w:right="1134"/>
        <w:rPr>
          <w:rStyle w:val="default"/>
          <w:rFonts w:cs="FrankRuehl" w:hint="cs"/>
          <w:strike/>
          <w:sz w:val="2"/>
          <w:szCs w:val="2"/>
          <w:rtl/>
        </w:rPr>
      </w:pPr>
      <w:r w:rsidRPr="001B1754">
        <w:rPr>
          <w:rStyle w:val="default"/>
          <w:rFonts w:cs="FrankRuehl" w:hint="cs"/>
          <w:strike/>
          <w:vanish/>
          <w:sz w:val="22"/>
          <w:szCs w:val="22"/>
          <w:shd w:val="clear" w:color="auto" w:fill="FFFF99"/>
          <w:rtl/>
        </w:rPr>
        <w:t>9י.</w:t>
      </w:r>
      <w:r w:rsidRPr="001B1754">
        <w:rPr>
          <w:rStyle w:val="default"/>
          <w:rFonts w:cs="FrankRuehl" w:hint="cs"/>
          <w:strike/>
          <w:vanish/>
          <w:sz w:val="22"/>
          <w:szCs w:val="22"/>
          <w:shd w:val="clear" w:color="auto" w:fill="FFFF99"/>
          <w:rtl/>
        </w:rPr>
        <w:tab/>
        <w:t>הרואה עצמו נפגע מפעולות המנהל לפי פרק זה, רשאי לערער על כך לפני בית המשפט המחוזי בשבתו כדן יחיד תוך שלושים ימים מהיום שבו נמסרה לו הודעה על כך.</w:t>
      </w:r>
      <w:bookmarkEnd w:id="74"/>
    </w:p>
    <w:p w:rsidR="00F850D5" w:rsidRDefault="00F850D5">
      <w:pPr>
        <w:pStyle w:val="P00"/>
        <w:spacing w:before="72"/>
        <w:ind w:left="0" w:right="1134"/>
        <w:rPr>
          <w:rStyle w:val="default"/>
          <w:rFonts w:cs="FrankRuehl" w:hint="cs"/>
          <w:rtl/>
        </w:rPr>
      </w:pPr>
      <w:r>
        <w:rPr>
          <w:lang w:val="he-IL"/>
        </w:rPr>
        <w:pict>
          <v:rect id="_x0000_s2090" style="position:absolute;left:0;text-align:left;margin-left:464.5pt;margin-top:8.05pt;width:75.05pt;height:17pt;z-index:251435520" o:allowincell="f" filled="f" stroked="f" strokecolor="lime" strokeweight=".25pt">
            <v:textbox inset="0,0,0,0">
              <w:txbxContent>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rect>
        </w:pict>
      </w:r>
      <w:r>
        <w:rPr>
          <w:rStyle w:val="big-number"/>
          <w:rFonts w:cs="Miriam"/>
          <w:rtl/>
        </w:rPr>
        <w:t>9</w:t>
      </w:r>
      <w:r>
        <w:rPr>
          <w:rStyle w:val="default"/>
          <w:rFonts w:cs="FrankRuehl"/>
          <w:rtl/>
        </w:rPr>
        <w:t>יא.</w:t>
      </w:r>
      <w:r>
        <w:rPr>
          <w:rStyle w:val="default"/>
          <w:rFonts w:cs="FrankRuehl"/>
          <w:rtl/>
        </w:rPr>
        <w:tab/>
      </w:r>
      <w:r>
        <w:rPr>
          <w:rStyle w:val="default"/>
          <w:rFonts w:cs="FrankRuehl" w:hint="cs"/>
          <w:rtl/>
        </w:rPr>
        <w:t>(בוטל).</w:t>
      </w:r>
    </w:p>
    <w:p w:rsidR="00F850D5" w:rsidRPr="001B1754" w:rsidRDefault="00F850D5">
      <w:pPr>
        <w:pStyle w:val="P00"/>
        <w:spacing w:before="0"/>
        <w:ind w:left="0" w:right="1134"/>
        <w:rPr>
          <w:rFonts w:cs="FrankRuehl" w:hint="cs"/>
          <w:b/>
          <w:bCs/>
          <w:vanish/>
          <w:szCs w:val="20"/>
          <w:shd w:val="clear" w:color="auto" w:fill="FFFF99"/>
          <w:rtl/>
        </w:rPr>
      </w:pPr>
      <w:bookmarkStart w:id="75" w:name="Rov141"/>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56"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57"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הוספת סעיף 9יא</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8.8.2005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58"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159"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9יא</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ערעור אינו מעכב ביצוע</w:t>
      </w:r>
    </w:p>
    <w:p w:rsidR="00F850D5" w:rsidRDefault="00F850D5">
      <w:pPr>
        <w:pStyle w:val="P00"/>
        <w:tabs>
          <w:tab w:val="clear" w:pos="6259"/>
        </w:tabs>
        <w:spacing w:before="0"/>
        <w:ind w:left="0" w:right="1134"/>
        <w:rPr>
          <w:rStyle w:val="default"/>
          <w:rFonts w:cs="FrankRuehl" w:hint="cs"/>
          <w:strike/>
          <w:sz w:val="2"/>
          <w:szCs w:val="2"/>
          <w:rtl/>
        </w:rPr>
      </w:pPr>
      <w:r w:rsidRPr="001B1754">
        <w:rPr>
          <w:rFonts w:cs="FrankRuehl" w:hint="cs"/>
          <w:strike/>
          <w:vanish/>
          <w:sz w:val="22"/>
          <w:szCs w:val="22"/>
          <w:shd w:val="clear" w:color="auto" w:fill="FFFF99"/>
          <w:rtl/>
        </w:rPr>
        <w:t>9יא.</w:t>
      </w:r>
      <w:r w:rsidRPr="001B1754">
        <w:rPr>
          <w:rFonts w:cs="FrankRuehl" w:hint="cs"/>
          <w:strike/>
          <w:vanish/>
          <w:sz w:val="22"/>
          <w:szCs w:val="22"/>
          <w:shd w:val="clear" w:color="auto" w:fill="FFFF99"/>
          <w:rtl/>
        </w:rPr>
        <w:tab/>
        <w:t>לא יהא בהגשת ערעור כאמור בסעיף 9י כדי  לעכב את ביצועה של פעולה לפי פרק זה, אלא אם כן הורה בית המשפט המחוזי אחרת.</w:t>
      </w:r>
      <w:bookmarkEnd w:id="75"/>
    </w:p>
    <w:p w:rsidR="00F850D5" w:rsidRDefault="00F850D5">
      <w:pPr>
        <w:pStyle w:val="P00"/>
        <w:spacing w:before="72"/>
        <w:ind w:left="0" w:right="1134"/>
        <w:rPr>
          <w:rStyle w:val="default"/>
          <w:rFonts w:cs="FrankRuehl" w:hint="cs"/>
          <w:rtl/>
        </w:rPr>
      </w:pPr>
      <w:bookmarkStart w:id="76" w:name="Seif16"/>
      <w:bookmarkEnd w:id="76"/>
      <w:r>
        <w:rPr>
          <w:lang w:val="he-IL"/>
        </w:rPr>
        <w:pict>
          <v:rect id="_x0000_s2091" style="position:absolute;left:0;text-align:left;margin-left:464.5pt;margin-top:8.05pt;width:75.05pt;height:24pt;z-index:25143654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פרסו</w:t>
                  </w:r>
                  <w:r>
                    <w:rPr>
                      <w:rFonts w:cs="Miriam" w:hint="cs"/>
                      <w:sz w:val="18"/>
                      <w:szCs w:val="18"/>
                      <w:rtl/>
                    </w:rPr>
                    <w:t>ם ברשומות</w:t>
                  </w:r>
                </w:p>
                <w:p w:rsidR="001A541D" w:rsidRDefault="001A54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תשנ"ב-</w:t>
                  </w:r>
                  <w:r>
                    <w:rPr>
                      <w:rFonts w:cs="Miriam"/>
                      <w:sz w:val="18"/>
                      <w:szCs w:val="18"/>
                      <w:rtl/>
                    </w:rPr>
                    <w:t>1991</w:t>
                  </w:r>
                </w:p>
              </w:txbxContent>
            </v:textbox>
            <w10:anchorlock/>
          </v:rect>
        </w:pict>
      </w:r>
      <w:r>
        <w:rPr>
          <w:rStyle w:val="big-number"/>
          <w:rFonts w:cs="Miriam"/>
          <w:rtl/>
        </w:rPr>
        <w:t>9</w:t>
      </w:r>
      <w:r>
        <w:rPr>
          <w:rStyle w:val="default"/>
          <w:rFonts w:cs="FrankRuehl"/>
          <w:rtl/>
        </w:rPr>
        <w:t>יב.</w:t>
      </w:r>
      <w:r>
        <w:rPr>
          <w:rStyle w:val="default"/>
          <w:rFonts w:cs="FrankRuehl"/>
          <w:rtl/>
        </w:rPr>
        <w:tab/>
        <w:t>החל</w:t>
      </w:r>
      <w:r>
        <w:rPr>
          <w:rStyle w:val="default"/>
          <w:rFonts w:cs="FrankRuehl" w:hint="cs"/>
          <w:rtl/>
        </w:rPr>
        <w:t>טה לפי פרק זה, למעט אם נקבע בו אחרת, תפורסם ברשומות.</w:t>
      </w:r>
    </w:p>
    <w:p w:rsidR="00F850D5" w:rsidRPr="001B1754" w:rsidRDefault="00F850D5">
      <w:pPr>
        <w:pStyle w:val="P00"/>
        <w:spacing w:before="0"/>
        <w:ind w:left="0" w:right="1134"/>
        <w:rPr>
          <w:rFonts w:cs="FrankRuehl" w:hint="cs"/>
          <w:b/>
          <w:bCs/>
          <w:vanish/>
          <w:szCs w:val="20"/>
          <w:shd w:val="clear" w:color="auto" w:fill="FFFF99"/>
          <w:rtl/>
        </w:rPr>
      </w:pPr>
      <w:bookmarkStart w:id="77" w:name="Rov142"/>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60"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15 (</w:t>
      </w:r>
      <w:hyperlink r:id="rId161"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Fonts w:cs="FrankRuehl" w:hint="cs"/>
          <w:b/>
          <w:bCs/>
          <w:vanish/>
          <w:szCs w:val="20"/>
          <w:shd w:val="clear" w:color="auto" w:fill="FFFF99"/>
          <w:rtl/>
        </w:rPr>
        <w:t>הוספת סעיף 9יב</w:t>
      </w:r>
      <w:bookmarkEnd w:id="77"/>
    </w:p>
    <w:p w:rsidR="00F850D5" w:rsidRDefault="00F850D5">
      <w:pPr>
        <w:pStyle w:val="P00"/>
        <w:spacing w:before="72"/>
        <w:ind w:left="0" w:right="1134"/>
        <w:rPr>
          <w:rStyle w:val="default"/>
          <w:rFonts w:cs="FrankRuehl" w:hint="cs"/>
          <w:rtl/>
        </w:rPr>
      </w:pPr>
    </w:p>
    <w:p w:rsidR="00F850D5" w:rsidRDefault="00F850D5">
      <w:pPr>
        <w:pStyle w:val="medium2-header"/>
        <w:keepLines w:val="0"/>
        <w:spacing w:before="72"/>
        <w:ind w:left="0" w:right="1134"/>
        <w:rPr>
          <w:rFonts w:cs="FrankRuehl"/>
          <w:noProof/>
          <w:rtl/>
        </w:rPr>
      </w:pPr>
      <w:bookmarkStart w:id="78" w:name="med3"/>
      <w:bookmarkEnd w:id="78"/>
      <w:r>
        <w:rPr>
          <w:rFonts w:cs="FrankRuehl"/>
          <w:noProof/>
          <w:rtl/>
        </w:rPr>
        <w:t xml:space="preserve">פרק </w:t>
      </w:r>
      <w:r>
        <w:rPr>
          <w:rFonts w:cs="FrankRuehl" w:hint="cs"/>
          <w:noProof/>
          <w:rtl/>
        </w:rPr>
        <w:t>ג': הניהול והבעלות בבתי מרקחת</w:t>
      </w:r>
    </w:p>
    <w:p w:rsidR="00F850D5" w:rsidRDefault="00F850D5" w:rsidP="00D41881">
      <w:pPr>
        <w:pStyle w:val="P00"/>
        <w:spacing w:before="72"/>
        <w:ind w:left="0" w:right="1134"/>
        <w:rPr>
          <w:rStyle w:val="default"/>
          <w:rFonts w:cs="FrankRuehl"/>
          <w:rtl/>
        </w:rPr>
      </w:pPr>
      <w:bookmarkStart w:id="79" w:name="Seif17"/>
      <w:bookmarkEnd w:id="79"/>
      <w:r>
        <w:rPr>
          <w:lang w:val="he-IL"/>
        </w:rPr>
        <w:pict>
          <v:rect id="_x0000_s2092" style="position:absolute;left:0;text-align:left;margin-left:464.5pt;margin-top:8.05pt;width:75.05pt;height:25.35pt;z-index:251437568"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hint="cs"/>
                      <w:sz w:val="18"/>
                      <w:szCs w:val="18"/>
                      <w:rtl/>
                    </w:rPr>
                    <w:t>הרוקח האחראי</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10</w:t>
      </w:r>
      <w:r w:rsidRPr="00994A6F">
        <w:rPr>
          <w:rStyle w:val="default"/>
          <w:rFonts w:cs="FrankRuehl"/>
          <w:rtl/>
        </w:rPr>
        <w:t>.</w:t>
      </w:r>
      <w:r w:rsidRPr="00994A6F">
        <w:rPr>
          <w:rStyle w:val="default"/>
          <w:rFonts w:cs="FrankRuehl"/>
          <w:rtl/>
        </w:rPr>
        <w:tab/>
      </w:r>
      <w:r>
        <w:rPr>
          <w:rStyle w:val="default"/>
          <w:rFonts w:cs="FrankRuehl"/>
          <w:rtl/>
        </w:rPr>
        <w:t>(א)</w:t>
      </w:r>
      <w:r>
        <w:rPr>
          <w:rStyle w:val="default"/>
          <w:rFonts w:cs="FrankRuehl"/>
          <w:rtl/>
        </w:rPr>
        <w:tab/>
      </w:r>
      <w:r w:rsidR="00D41881" w:rsidRPr="00D41881">
        <w:rPr>
          <w:rStyle w:val="default"/>
          <w:rFonts w:cs="FrankRuehl" w:hint="cs"/>
          <w:rtl/>
        </w:rPr>
        <w:t>בעל בית מרקחת לא יפעילו אלא לאחר שמסר את ניהולו המקצועי לרוקח אחראי שאישר לכך המנהל; הרוקח האחראי יהיה אחראי לביצוע הפעולות המקצועיות בבית המרקחת ולמילוי אחר</w:t>
      </w:r>
      <w:r>
        <w:rPr>
          <w:rStyle w:val="default"/>
          <w:rFonts w:cs="FrankRuehl" w:hint="cs"/>
          <w:rtl/>
        </w:rPr>
        <w:t xml:space="preserve"> הוראות פקודה זו וכל דין אחר הנוגע לבית המרקחת.</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רוק</w:t>
      </w:r>
      <w:r>
        <w:rPr>
          <w:rStyle w:val="default"/>
          <w:rFonts w:cs="FrankRuehl" w:hint="cs"/>
          <w:rtl/>
        </w:rPr>
        <w:t>ח אחראי רשאי לייפות כוחו של רוקח מורשה למלא את מקומו בבית המרקחת זמן קצוב שלא יעלה על ארבעה עשר ימים, וסמ</w:t>
      </w:r>
      <w:r>
        <w:rPr>
          <w:rStyle w:val="default"/>
          <w:rFonts w:cs="FrankRuehl"/>
          <w:rtl/>
        </w:rPr>
        <w:t>כו</w:t>
      </w:r>
      <w:r>
        <w:rPr>
          <w:rStyle w:val="default"/>
          <w:rFonts w:cs="FrankRuehl" w:hint="cs"/>
          <w:rtl/>
        </w:rPr>
        <w:t>תו של מיופה כ</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כאמור יהיה לכל דבר כסמכותו של הרוקח האחראי.</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bookmarkStart w:id="80" w:name="Rov233"/>
      <w:r w:rsidRPr="001B1754">
        <w:rPr>
          <w:rFonts w:cs="FrankRuehl" w:hint="cs"/>
          <w:vanish/>
          <w:color w:val="FF0000"/>
          <w:szCs w:val="20"/>
          <w:shd w:val="clear" w:color="auto" w:fill="FFFF99"/>
          <w:rtl/>
        </w:rPr>
        <w:t>מיום 7.10.2016</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hyperlink r:id="rId16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16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994A6F" w:rsidRPr="001B1754" w:rsidRDefault="00994A6F" w:rsidP="00994A6F">
      <w:pPr>
        <w:pStyle w:val="P00"/>
        <w:ind w:left="0" w:right="1134"/>
        <w:rPr>
          <w:rStyle w:val="default"/>
          <w:rFonts w:cs="Miriam" w:hint="cs"/>
          <w:vanish/>
          <w:sz w:val="16"/>
          <w:szCs w:val="16"/>
          <w:shd w:val="clear" w:color="auto" w:fill="FFFF99"/>
          <w:rtl/>
        </w:rPr>
      </w:pPr>
      <w:r w:rsidRPr="001B1754">
        <w:rPr>
          <w:rStyle w:val="default"/>
          <w:rFonts w:cs="Miriam" w:hint="cs"/>
          <w:strike/>
          <w:vanish/>
          <w:sz w:val="16"/>
          <w:szCs w:val="16"/>
          <w:shd w:val="clear" w:color="auto" w:fill="FFFF99"/>
          <w:rtl/>
        </w:rPr>
        <w:t>ייחוד הניהול לרוקח אחראי בלבד</w:t>
      </w:r>
      <w:r w:rsidRPr="001B1754">
        <w:rPr>
          <w:rStyle w:val="default"/>
          <w:rFonts w:cs="Miriam" w:hint="cs"/>
          <w:vanish/>
          <w:sz w:val="16"/>
          <w:szCs w:val="16"/>
          <w:shd w:val="clear" w:color="auto" w:fill="FFFF99"/>
          <w:rtl/>
        </w:rPr>
        <w:t xml:space="preserve"> </w:t>
      </w:r>
      <w:r w:rsidRPr="001B1754">
        <w:rPr>
          <w:rStyle w:val="default"/>
          <w:rFonts w:cs="Miriam" w:hint="cs"/>
          <w:vanish/>
          <w:sz w:val="16"/>
          <w:szCs w:val="16"/>
          <w:u w:val="single"/>
          <w:shd w:val="clear" w:color="auto" w:fill="FFFF99"/>
          <w:rtl/>
        </w:rPr>
        <w:t>הרוקח האחראי</w:t>
      </w:r>
    </w:p>
    <w:p w:rsidR="00994A6F" w:rsidRPr="00994A6F" w:rsidRDefault="00994A6F" w:rsidP="00994A6F">
      <w:pPr>
        <w:pStyle w:val="P00"/>
        <w:spacing w:before="0"/>
        <w:ind w:left="0" w:right="1134"/>
        <w:rPr>
          <w:rStyle w:val="default"/>
          <w:rFonts w:cs="FrankRuehl"/>
          <w:sz w:val="2"/>
          <w:szCs w:val="2"/>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בית</w:t>
      </w:r>
      <w:r w:rsidRPr="001B1754">
        <w:rPr>
          <w:rStyle w:val="default"/>
          <w:rFonts w:cs="FrankRuehl" w:hint="cs"/>
          <w:strike/>
          <w:vanish/>
          <w:sz w:val="22"/>
          <w:szCs w:val="22"/>
          <w:shd w:val="clear" w:color="auto" w:fill="FFFF99"/>
          <w:rtl/>
        </w:rPr>
        <w:t xml:space="preserve"> מרקחת יהא מסור לניהולו המקצועי ולפיק</w:t>
      </w:r>
      <w:r w:rsidRPr="001B1754">
        <w:rPr>
          <w:rStyle w:val="default"/>
          <w:rFonts w:cs="FrankRuehl"/>
          <w:strike/>
          <w:vanish/>
          <w:sz w:val="22"/>
          <w:szCs w:val="22"/>
          <w:shd w:val="clear" w:color="auto" w:fill="FFFF99"/>
          <w:rtl/>
        </w:rPr>
        <w:t>וח</w:t>
      </w:r>
      <w:r w:rsidRPr="001B1754">
        <w:rPr>
          <w:rStyle w:val="default"/>
          <w:rFonts w:cs="FrankRuehl" w:hint="cs"/>
          <w:strike/>
          <w:vanish/>
          <w:sz w:val="22"/>
          <w:szCs w:val="22"/>
          <w:shd w:val="clear" w:color="auto" w:fill="FFFF99"/>
          <w:rtl/>
        </w:rPr>
        <w:t>ו של רוקח אחראי שאישר לכך המנהל, והוא יהיה אחראי לביצוע הפעולות המקצועיות בב</w:t>
      </w:r>
      <w:r w:rsidRPr="001B1754">
        <w:rPr>
          <w:rStyle w:val="default"/>
          <w:rFonts w:cs="FrankRuehl"/>
          <w:strike/>
          <w:vanish/>
          <w:sz w:val="22"/>
          <w:szCs w:val="22"/>
          <w:shd w:val="clear" w:color="auto" w:fill="FFFF99"/>
          <w:rtl/>
        </w:rPr>
        <w:t>ית ה</w:t>
      </w:r>
      <w:r w:rsidRPr="001B1754">
        <w:rPr>
          <w:rStyle w:val="default"/>
          <w:rFonts w:cs="FrankRuehl" w:hint="cs"/>
          <w:strike/>
          <w:vanish/>
          <w:sz w:val="22"/>
          <w:szCs w:val="22"/>
          <w:shd w:val="clear" w:color="auto" w:fill="FFFF99"/>
          <w:rtl/>
        </w:rPr>
        <w:t>מרקחת ולמילוי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בעל בית מרקחת לא יפעילו אלא לאחר שמסר את ניהולו המקצועי לרוקח אחראי שאישר לכך המנהל; הרוקח האחראי יהיה אחראי לביצוע הפעולות המקצועיות בבית המרקחת ולמילוי אחר</w:t>
      </w:r>
      <w:r w:rsidRPr="001B1754">
        <w:rPr>
          <w:rStyle w:val="default"/>
          <w:rFonts w:cs="FrankRuehl" w:hint="cs"/>
          <w:vanish/>
          <w:sz w:val="22"/>
          <w:szCs w:val="22"/>
          <w:shd w:val="clear" w:color="auto" w:fill="FFFF99"/>
          <w:rtl/>
        </w:rPr>
        <w:t xml:space="preserve"> הוראות פקודה זו וכל דין אחר הנוגע לבית המרקחת.</w:t>
      </w:r>
      <w:bookmarkEnd w:id="80"/>
    </w:p>
    <w:p w:rsidR="00F850D5" w:rsidRDefault="00F850D5">
      <w:pPr>
        <w:pStyle w:val="P00"/>
        <w:spacing w:before="72"/>
        <w:ind w:left="0" w:right="1134"/>
        <w:rPr>
          <w:rStyle w:val="default"/>
          <w:rFonts w:cs="FrankRuehl" w:hint="cs"/>
          <w:rtl/>
        </w:rPr>
      </w:pPr>
      <w:bookmarkStart w:id="81" w:name="Seif18"/>
      <w:bookmarkEnd w:id="81"/>
      <w:r>
        <w:rPr>
          <w:lang w:val="he-IL"/>
        </w:rPr>
        <w:pict>
          <v:rect id="_x0000_s2093" style="position:absolute;left:0;text-align:left;margin-left:462pt;margin-top:8.05pt;width:77.55pt;height:29.15pt;z-index:25143859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אחרי</w:t>
                  </w:r>
                  <w:r>
                    <w:rPr>
                      <w:rFonts w:cs="Miriam" w:hint="cs"/>
                      <w:sz w:val="18"/>
                      <w:szCs w:val="18"/>
                      <w:rtl/>
                    </w:rPr>
                    <w:t>ות לבית מרקחת אחד בלבד (16(א) סיפה) [תשכ"ד]</w:t>
                  </w:r>
                </w:p>
              </w:txbxContent>
            </v:textbox>
            <w10:anchorlock/>
          </v:rect>
        </w:pict>
      </w:r>
      <w:r>
        <w:rPr>
          <w:rStyle w:val="big-number"/>
          <w:rFonts w:cs="Miriam"/>
          <w:rtl/>
        </w:rPr>
        <w:t>11</w:t>
      </w:r>
      <w:r w:rsidRPr="00994A6F">
        <w:rPr>
          <w:rStyle w:val="default"/>
          <w:rFonts w:cs="FrankRuehl"/>
          <w:rtl/>
        </w:rPr>
        <w:t>.</w:t>
      </w:r>
      <w:r w:rsidRPr="00994A6F">
        <w:rPr>
          <w:rStyle w:val="default"/>
          <w:rFonts w:cs="FrankRuehl"/>
          <w:rtl/>
        </w:rPr>
        <w:tab/>
      </w:r>
      <w:r>
        <w:rPr>
          <w:rStyle w:val="default"/>
          <w:rFonts w:cs="FrankRuehl"/>
          <w:rtl/>
        </w:rPr>
        <w:t>לא י</w:t>
      </w:r>
      <w:r>
        <w:rPr>
          <w:rStyle w:val="default"/>
          <w:rFonts w:cs="FrankRuehl" w:hint="cs"/>
          <w:rtl/>
        </w:rPr>
        <w:t>שמש אדם</w:t>
      </w:r>
      <w:r>
        <w:rPr>
          <w:rStyle w:val="default"/>
          <w:rFonts w:cs="FrankRuehl"/>
          <w:rtl/>
        </w:rPr>
        <w:t xml:space="preserve"> רוק</w:t>
      </w:r>
      <w:r>
        <w:rPr>
          <w:rStyle w:val="default"/>
          <w:rFonts w:cs="FrankRuehl" w:hint="cs"/>
          <w:rtl/>
        </w:rPr>
        <w:t>ח אחראי אלא לבית מרקחת אחד.</w:t>
      </w:r>
    </w:p>
    <w:p w:rsidR="00D41881" w:rsidRDefault="00D41881">
      <w:pPr>
        <w:pStyle w:val="P00"/>
        <w:spacing w:before="72"/>
        <w:ind w:left="0" w:right="1134"/>
        <w:rPr>
          <w:rStyle w:val="default"/>
          <w:rFonts w:cs="FrankRuehl"/>
          <w:rtl/>
        </w:rPr>
      </w:pPr>
    </w:p>
    <w:p w:rsidR="00994A6F" w:rsidRPr="00D41881" w:rsidRDefault="00994A6F" w:rsidP="00994A6F">
      <w:pPr>
        <w:pStyle w:val="P00"/>
        <w:spacing w:before="72"/>
        <w:ind w:left="0" w:right="1134"/>
        <w:rPr>
          <w:rStyle w:val="default"/>
          <w:rFonts w:cs="FrankRuehl" w:hint="cs"/>
          <w:rtl/>
        </w:rPr>
      </w:pPr>
      <w:bookmarkStart w:id="82" w:name="Seif78"/>
      <w:bookmarkEnd w:id="82"/>
      <w:r w:rsidRPr="00D41881">
        <w:rPr>
          <w:lang w:val="he-IL"/>
        </w:rPr>
        <w:pict>
          <v:rect id="_x0000_s2317" style="position:absolute;left:0;text-align:left;margin-left:462pt;margin-top:8.05pt;width:77.55pt;height:28.65pt;z-index:251605504" o:allowincell="f" filled="f" stroked="f" strokecolor="lime" strokeweight=".25pt">
            <v:textbox inset="0,0,0,0">
              <w:txbxContent>
                <w:p w:rsidR="001A541D" w:rsidRDefault="001A541D" w:rsidP="00994A6F">
                  <w:pPr>
                    <w:spacing w:line="160" w:lineRule="exact"/>
                    <w:jc w:val="left"/>
                    <w:rPr>
                      <w:rFonts w:cs="Miriam" w:hint="cs"/>
                      <w:sz w:val="18"/>
                      <w:szCs w:val="18"/>
                      <w:rtl/>
                    </w:rPr>
                  </w:pPr>
                  <w:r>
                    <w:rPr>
                      <w:rFonts w:cs="Miriam" w:hint="cs"/>
                      <w:sz w:val="18"/>
                      <w:szCs w:val="18"/>
                      <w:rtl/>
                    </w:rPr>
                    <w:t>בעל בית מרקחת</w:t>
                  </w:r>
                </w:p>
                <w:p w:rsidR="001A541D" w:rsidRDefault="001A541D" w:rsidP="00994A6F">
                  <w:pPr>
                    <w:spacing w:line="160" w:lineRule="exact"/>
                    <w:jc w:val="left"/>
                    <w:rPr>
                      <w:rFonts w:cs="Miriam" w:hint="cs"/>
                      <w:noProof/>
                      <w:sz w:val="18"/>
                      <w:szCs w:val="18"/>
                      <w:rtl/>
                    </w:rPr>
                  </w:pPr>
                  <w:r>
                    <w:rPr>
                      <w:rFonts w:cs="Miriam" w:hint="cs"/>
                      <w:sz w:val="18"/>
                      <w:szCs w:val="18"/>
                      <w:rtl/>
                    </w:rPr>
                    <w:t xml:space="preserve">(תיקון מס' 24) </w:t>
                  </w:r>
                  <w:r>
                    <w:rPr>
                      <w:rFonts w:cs="Miriam"/>
                      <w:sz w:val="18"/>
                      <w:szCs w:val="18"/>
                      <w:rtl/>
                    </w:rPr>
                    <w:br/>
                  </w:r>
                  <w:r>
                    <w:rPr>
                      <w:rFonts w:cs="Miriam" w:hint="cs"/>
                      <w:sz w:val="18"/>
                      <w:szCs w:val="18"/>
                      <w:rtl/>
                    </w:rPr>
                    <w:t>תשע"ו-2016</w:t>
                  </w:r>
                </w:p>
              </w:txbxContent>
            </v:textbox>
            <w10:anchorlock/>
          </v:rect>
        </w:pict>
      </w:r>
      <w:r w:rsidRPr="00D41881">
        <w:rPr>
          <w:rStyle w:val="big-number"/>
          <w:rFonts w:cs="Miriam"/>
          <w:rtl/>
        </w:rPr>
        <w:t>11</w:t>
      </w:r>
      <w:r w:rsidRPr="00D41881">
        <w:rPr>
          <w:rStyle w:val="default"/>
          <w:rFonts w:cs="FrankRuehl" w:hint="cs"/>
          <w:rtl/>
        </w:rPr>
        <w:t>א</w:t>
      </w:r>
      <w:r w:rsidRPr="00D41881">
        <w:rPr>
          <w:rStyle w:val="default"/>
          <w:rFonts w:cs="FrankRuehl"/>
          <w:rtl/>
        </w:rPr>
        <w:t>.</w:t>
      </w:r>
      <w:r w:rsidRPr="00D41881">
        <w:rPr>
          <w:rStyle w:val="default"/>
          <w:rFonts w:cs="FrankRuehl"/>
          <w:rtl/>
        </w:rPr>
        <w:tab/>
      </w:r>
      <w:r w:rsidRPr="00D41881">
        <w:rPr>
          <w:rStyle w:val="default"/>
          <w:rFonts w:cs="FrankRuehl" w:hint="cs"/>
          <w:rtl/>
        </w:rPr>
        <w:t>(א)</w:t>
      </w:r>
      <w:r w:rsidRPr="00D41881">
        <w:rPr>
          <w:rStyle w:val="default"/>
          <w:rFonts w:cs="FrankRuehl" w:hint="cs"/>
          <w:rtl/>
        </w:rPr>
        <w:tab/>
        <w:t xml:space="preserve">בעל בית מרקחת </w:t>
      </w:r>
      <w:r w:rsidR="00947E27" w:rsidRPr="00D41881">
        <w:rPr>
          <w:rStyle w:val="default"/>
          <w:rFonts w:cs="FrankRuehl" w:hint="cs"/>
          <w:rtl/>
        </w:rPr>
        <w:t>יפעל בעניינים הנוגעים לפעילות המקצועית של בית המרקחת בהתאם להנחיות הרוקח האחראי ויעמיד לרשותו את המשאבים הדרושים לניהולו המקצועי של בית המרקחת לפי כל דין.</w:t>
      </w:r>
    </w:p>
    <w:p w:rsidR="00947E27" w:rsidRPr="00D41881" w:rsidRDefault="00947E27" w:rsidP="00994A6F">
      <w:pPr>
        <w:pStyle w:val="P00"/>
        <w:spacing w:before="72"/>
        <w:ind w:left="0" w:right="1134"/>
        <w:rPr>
          <w:rStyle w:val="default"/>
          <w:rFonts w:cs="FrankRuehl" w:hint="cs"/>
          <w:rtl/>
        </w:rPr>
      </w:pPr>
      <w:r w:rsidRPr="00D41881">
        <w:rPr>
          <w:rStyle w:val="default"/>
          <w:rFonts w:cs="FrankRuehl" w:hint="cs"/>
          <w:rtl/>
        </w:rPr>
        <w:tab/>
        <w:t>(ב)</w:t>
      </w:r>
      <w:r w:rsidRPr="00D41881">
        <w:rPr>
          <w:rStyle w:val="default"/>
          <w:rFonts w:cs="FrankRuehl" w:hint="cs"/>
          <w:rtl/>
        </w:rPr>
        <w:tab/>
        <w:t>בעל בית מרקחת יהיה אחראי לפעילות בית המרקחת ולעבודת העובדים בו ויפקח עליהם, ולשם כך ינקוט, בין השאר, את כל האמצעים המפורטים להלן:</w:t>
      </w:r>
    </w:p>
    <w:p w:rsidR="00947E27" w:rsidRPr="00D41881" w:rsidRDefault="00947E27" w:rsidP="00575DEE">
      <w:pPr>
        <w:pStyle w:val="P00"/>
        <w:spacing w:before="72"/>
        <w:ind w:left="1021" w:right="1134"/>
        <w:rPr>
          <w:rStyle w:val="default"/>
          <w:rFonts w:cs="FrankRuehl" w:hint="cs"/>
          <w:rtl/>
        </w:rPr>
      </w:pPr>
      <w:r w:rsidRPr="00D41881">
        <w:rPr>
          <w:rStyle w:val="default"/>
          <w:rFonts w:cs="FrankRuehl" w:hint="cs"/>
          <w:rtl/>
        </w:rPr>
        <w:t>(1)</w:t>
      </w:r>
      <w:r w:rsidRPr="00D41881">
        <w:rPr>
          <w:rStyle w:val="default"/>
          <w:rFonts w:cs="FrankRuehl" w:hint="cs"/>
          <w:rtl/>
        </w:rPr>
        <w:tab/>
        <w:t>יגדיר את המבנה הארגוני של בית המרקחת ואת התפקיד של כל עובד;</w:t>
      </w:r>
    </w:p>
    <w:p w:rsidR="00947E27" w:rsidRPr="00D41881" w:rsidRDefault="00947E27" w:rsidP="00575DEE">
      <w:pPr>
        <w:pStyle w:val="P00"/>
        <w:spacing w:before="72"/>
        <w:ind w:left="1021" w:right="1134"/>
        <w:rPr>
          <w:rStyle w:val="default"/>
          <w:rFonts w:cs="FrankRuehl" w:hint="cs"/>
          <w:rtl/>
        </w:rPr>
      </w:pPr>
      <w:r w:rsidRPr="00D41881">
        <w:rPr>
          <w:rStyle w:val="default"/>
          <w:rFonts w:cs="FrankRuehl" w:hint="cs"/>
          <w:rtl/>
        </w:rPr>
        <w:t>(2)</w:t>
      </w:r>
      <w:r w:rsidRPr="00D41881">
        <w:rPr>
          <w:rStyle w:val="default"/>
          <w:rFonts w:cs="FrankRuehl" w:hint="cs"/>
          <w:rtl/>
        </w:rPr>
        <w:tab/>
        <w:t>יאשר קבלת עובדים לבית המרקחת ויוודא את עמידתם בתנאים המקצועיים הנדרשים לשם עבודה בו;</w:t>
      </w:r>
    </w:p>
    <w:p w:rsidR="00947E27" w:rsidRPr="00D41881" w:rsidRDefault="00947E27" w:rsidP="00575DEE">
      <w:pPr>
        <w:pStyle w:val="P00"/>
        <w:spacing w:before="72"/>
        <w:ind w:left="1021" w:right="1134"/>
        <w:rPr>
          <w:rStyle w:val="default"/>
          <w:rFonts w:cs="FrankRuehl" w:hint="cs"/>
          <w:rtl/>
        </w:rPr>
      </w:pPr>
      <w:r w:rsidRPr="00D41881">
        <w:rPr>
          <w:rStyle w:val="default"/>
          <w:rFonts w:cs="FrankRuehl" w:hint="cs"/>
          <w:rtl/>
        </w:rPr>
        <w:t>(3)</w:t>
      </w:r>
      <w:r w:rsidRPr="00D41881">
        <w:rPr>
          <w:rStyle w:val="default"/>
          <w:rFonts w:cs="FrankRuehl" w:hint="cs"/>
          <w:rtl/>
        </w:rPr>
        <w:tab/>
        <w:t>יקיים, בהתייעצות עם הרוקח האחראי, הדרכות לעובדים חדשים וכן הדרכות תקופתיות לכלל עובדי בית המרקחת; הדרכות כאמור יכללו מידע על הוראות הדין הנוגע לפעילות בית מרקחת ועובדיו ושינויים שנעשו בו מעת לעת, לרבות נוהלי משרד הבריאות והנהלים הפנימיים של בית המרקחת;</w:t>
      </w:r>
    </w:p>
    <w:p w:rsidR="00947E27" w:rsidRPr="00D41881" w:rsidRDefault="00947E27" w:rsidP="00575DEE">
      <w:pPr>
        <w:pStyle w:val="P00"/>
        <w:spacing w:before="72"/>
        <w:ind w:left="1021" w:right="1134"/>
        <w:rPr>
          <w:rStyle w:val="default"/>
          <w:rFonts w:cs="FrankRuehl" w:hint="cs"/>
          <w:rtl/>
        </w:rPr>
      </w:pPr>
      <w:r w:rsidRPr="00D41881">
        <w:rPr>
          <w:rStyle w:val="default"/>
          <w:rFonts w:cs="FrankRuehl" w:hint="cs"/>
          <w:rtl/>
        </w:rPr>
        <w:t>(4)</w:t>
      </w:r>
      <w:r w:rsidRPr="00D41881">
        <w:rPr>
          <w:rStyle w:val="default"/>
          <w:rFonts w:cs="FrankRuehl" w:hint="cs"/>
          <w:rtl/>
        </w:rPr>
        <w:tab/>
      </w:r>
      <w:r w:rsidR="002B0C40" w:rsidRPr="00D41881">
        <w:rPr>
          <w:rStyle w:val="default"/>
          <w:rFonts w:cs="FrankRuehl" w:hint="cs"/>
          <w:rtl/>
        </w:rPr>
        <w:t>ידרוש לקבל לידיו, אחת לרבעון, דיווח מאת הרוקח האחראי על הנעשה בבית המרקחת בעניינים אלה: ליקויים הנוגעים לתשתיות בית המרקחת ולתנאי האחסון של תכשירים, הציוד בבית המרקחת, אירועים חריגים שאירעו בבית המרקחת, החזרות מהשוק, פניות ציבור לבית המרקחת וכן דיווח על פניות של מפקח או של המנהל או מי מטעמו לבית המרקחת או ביקורים שהם ערכו בו; בעל בית המרקחת יאשר בחתימתו כי קיבל את הדיווח השוטף ועיין בו ויפעל לתיקון הליקויים המפורטים בו;</w:t>
      </w:r>
    </w:p>
    <w:p w:rsidR="002B0C40" w:rsidRPr="00D41881" w:rsidRDefault="002B0C40" w:rsidP="00575DEE">
      <w:pPr>
        <w:pStyle w:val="P00"/>
        <w:spacing w:before="72"/>
        <w:ind w:left="1021" w:right="1134"/>
        <w:rPr>
          <w:rStyle w:val="default"/>
          <w:rFonts w:cs="FrankRuehl" w:hint="cs"/>
          <w:rtl/>
        </w:rPr>
      </w:pPr>
      <w:r w:rsidRPr="00D41881">
        <w:rPr>
          <w:rStyle w:val="default"/>
          <w:rFonts w:cs="FrankRuehl" w:hint="cs"/>
          <w:rtl/>
        </w:rPr>
        <w:t>(5)</w:t>
      </w:r>
      <w:r w:rsidRPr="00D41881">
        <w:rPr>
          <w:rStyle w:val="default"/>
          <w:rFonts w:cs="FrankRuehl" w:hint="cs"/>
          <w:rtl/>
        </w:rPr>
        <w:tab/>
        <w:t xml:space="preserve">יקיים, אחת לשנה, ביקורת על פעילות בית המרקחת בהנחיית הרוקח האחראי ויפעל לתיקון הליקויים שאותרו בה; ביקורת כאמור תכלול, בין השאר, בדיקה של מבנה בית המרקחת, תשתיות בית המרקחת ותנאי האחסון של תכשירים, הציוד בבית המרקחת, ניהול פנקס מרשמים, וכן בדיקה של קיום תיעוד והעברת דיווחים למשרד הבריאות הנדרשים על פי דין; </w:t>
      </w:r>
      <w:r w:rsidR="00575DEE" w:rsidRPr="00D41881">
        <w:rPr>
          <w:rStyle w:val="default"/>
          <w:rFonts w:cs="FrankRuehl" w:hint="cs"/>
          <w:rtl/>
        </w:rPr>
        <w:t>המנהל יפרסם ד</w:t>
      </w:r>
      <w:r w:rsidR="00872696" w:rsidRPr="00D41881">
        <w:rPr>
          <w:rStyle w:val="default"/>
          <w:rFonts w:cs="FrankRuehl" w:hint="cs"/>
          <w:rtl/>
        </w:rPr>
        <w:t>וח ביקורת לדוגמה באתר האינטרנט של משרד הבריאות;</w:t>
      </w:r>
    </w:p>
    <w:p w:rsidR="00872696" w:rsidRPr="00D41881" w:rsidRDefault="00872696" w:rsidP="00575DEE">
      <w:pPr>
        <w:pStyle w:val="P00"/>
        <w:spacing w:before="72"/>
        <w:ind w:left="1021" w:right="1134"/>
        <w:rPr>
          <w:rStyle w:val="default"/>
          <w:rFonts w:cs="FrankRuehl" w:hint="cs"/>
          <w:rtl/>
        </w:rPr>
      </w:pPr>
      <w:r w:rsidRPr="00D41881">
        <w:rPr>
          <w:rStyle w:val="default"/>
          <w:rFonts w:cs="FrankRuehl" w:hint="cs"/>
          <w:rtl/>
        </w:rPr>
        <w:t>(6)</w:t>
      </w:r>
      <w:r w:rsidRPr="00D41881">
        <w:rPr>
          <w:rStyle w:val="default"/>
          <w:rFonts w:cs="FrankRuehl" w:hint="cs"/>
          <w:rtl/>
        </w:rPr>
        <w:tab/>
      </w:r>
      <w:r w:rsidR="00575DEE" w:rsidRPr="00D41881">
        <w:rPr>
          <w:rStyle w:val="default"/>
          <w:rFonts w:cs="FrankRuehl" w:hint="cs"/>
          <w:rtl/>
        </w:rPr>
        <w:t xml:space="preserve">יהיה נוכח בבית המרקחת בעת ביקורת מתואמת מראש של המנהל או מי מטעמו או של מפקח וישיב לשאלותיהם אליו; בפסקה זו, "מפקח" </w:t>
      </w:r>
      <w:r w:rsidR="00575DEE" w:rsidRPr="00D41881">
        <w:rPr>
          <w:rStyle w:val="default"/>
          <w:rFonts w:cs="FrankRuehl"/>
          <w:rtl/>
        </w:rPr>
        <w:t>–</w:t>
      </w:r>
      <w:r w:rsidR="00575DEE" w:rsidRPr="00D41881">
        <w:rPr>
          <w:rStyle w:val="default"/>
          <w:rFonts w:cs="FrankRuehl" w:hint="cs"/>
          <w:rtl/>
        </w:rPr>
        <w:t xml:space="preserve"> מי שהוסמך לפי סעיף 60כו לעניין פקודה זו;</w:t>
      </w:r>
    </w:p>
    <w:p w:rsidR="00575DEE" w:rsidRPr="00D41881" w:rsidRDefault="00575DEE" w:rsidP="00575DEE">
      <w:pPr>
        <w:pStyle w:val="P00"/>
        <w:spacing w:before="72"/>
        <w:ind w:left="1021" w:right="1134"/>
        <w:rPr>
          <w:rStyle w:val="default"/>
          <w:rFonts w:cs="FrankRuehl" w:hint="cs"/>
          <w:rtl/>
        </w:rPr>
      </w:pPr>
      <w:r w:rsidRPr="00D41881">
        <w:rPr>
          <w:rStyle w:val="default"/>
          <w:rFonts w:cs="FrankRuehl" w:hint="cs"/>
          <w:rtl/>
        </w:rPr>
        <w:t>(7)</w:t>
      </w:r>
      <w:r w:rsidRPr="00D41881">
        <w:rPr>
          <w:rStyle w:val="default"/>
          <w:rFonts w:cs="FrankRuehl" w:hint="cs"/>
          <w:rtl/>
        </w:rPr>
        <w:tab/>
        <w:t>יקבע, בהתייעצות עם הרוקח האחראי, נוהלי עבודה אחידים להסדרת פעילות בית המרקחת, בין השאר בעניינים אלה:</w:t>
      </w:r>
    </w:p>
    <w:p w:rsidR="00575DEE" w:rsidRPr="00D41881" w:rsidRDefault="00575DEE" w:rsidP="00DF3D5E">
      <w:pPr>
        <w:pStyle w:val="P00"/>
        <w:spacing w:before="72"/>
        <w:ind w:left="1474" w:right="1134"/>
        <w:rPr>
          <w:rStyle w:val="default"/>
          <w:rFonts w:cs="FrankRuehl" w:hint="cs"/>
          <w:rtl/>
        </w:rPr>
      </w:pPr>
      <w:r w:rsidRPr="00D41881">
        <w:rPr>
          <w:rStyle w:val="default"/>
          <w:rFonts w:cs="FrankRuehl" w:hint="cs"/>
          <w:rtl/>
        </w:rPr>
        <w:t>(א)</w:t>
      </w:r>
      <w:r w:rsidRPr="00D41881">
        <w:rPr>
          <w:rStyle w:val="default"/>
          <w:rFonts w:cs="FrankRuehl" w:hint="cs"/>
          <w:rtl/>
        </w:rPr>
        <w:tab/>
        <w:t>קבלת תכשירים וחומרי גלם לבית המרקחת ואחסונם וניהול מלאי בית המרקחת ומלאי הסמים המסוכנים שבו;</w:t>
      </w:r>
    </w:p>
    <w:p w:rsidR="00575DEE" w:rsidRPr="00D41881" w:rsidRDefault="00575DEE" w:rsidP="00DF3D5E">
      <w:pPr>
        <w:pStyle w:val="P00"/>
        <w:spacing w:before="72"/>
        <w:ind w:left="1474" w:right="1134"/>
        <w:rPr>
          <w:rStyle w:val="default"/>
          <w:rFonts w:cs="FrankRuehl" w:hint="cs"/>
          <w:rtl/>
        </w:rPr>
      </w:pPr>
      <w:r w:rsidRPr="00D41881">
        <w:rPr>
          <w:rStyle w:val="default"/>
          <w:rFonts w:cs="FrankRuehl" w:hint="cs"/>
          <w:rtl/>
        </w:rPr>
        <w:t>(ב)</w:t>
      </w:r>
      <w:r w:rsidRPr="00D41881">
        <w:rPr>
          <w:rStyle w:val="default"/>
          <w:rFonts w:cs="FrankRuehl" w:hint="cs"/>
          <w:rtl/>
        </w:rPr>
        <w:tab/>
        <w:t>רקיחות בבית המרקחת;</w:t>
      </w:r>
    </w:p>
    <w:p w:rsidR="00575DEE" w:rsidRPr="00D41881" w:rsidRDefault="00575DEE" w:rsidP="00DF3D5E">
      <w:pPr>
        <w:pStyle w:val="P00"/>
        <w:spacing w:before="72"/>
        <w:ind w:left="1474" w:right="1134"/>
        <w:rPr>
          <w:rStyle w:val="default"/>
          <w:rFonts w:cs="FrankRuehl" w:hint="cs"/>
          <w:rtl/>
        </w:rPr>
      </w:pPr>
      <w:r w:rsidRPr="00D41881">
        <w:rPr>
          <w:rStyle w:val="default"/>
          <w:rFonts w:cs="FrankRuehl" w:hint="cs"/>
          <w:rtl/>
        </w:rPr>
        <w:t>(ג)</w:t>
      </w:r>
      <w:r w:rsidRPr="00D41881">
        <w:rPr>
          <w:rStyle w:val="default"/>
          <w:rFonts w:cs="FrankRuehl" w:hint="cs"/>
          <w:rtl/>
        </w:rPr>
        <w:tab/>
        <w:t>ניפוק תכשירים בבית המרקחת, סימונם, מתן ייעוץ והדרכה על ידי הרוקח ללקוחות בית המרקחת בעת ניפוק תכשיר, מתן מרשם על ידי רוקח ומתן שירותים נוספים שרוקח רשאי לתיתם בבית מרקחת;</w:t>
      </w:r>
    </w:p>
    <w:p w:rsidR="00575DEE" w:rsidRPr="00D41881" w:rsidRDefault="00575DEE" w:rsidP="00DF3D5E">
      <w:pPr>
        <w:pStyle w:val="P00"/>
        <w:spacing w:before="72"/>
        <w:ind w:left="1474" w:right="1134"/>
        <w:rPr>
          <w:rStyle w:val="default"/>
          <w:rFonts w:cs="FrankRuehl" w:hint="cs"/>
          <w:rtl/>
        </w:rPr>
      </w:pPr>
      <w:r w:rsidRPr="00D41881">
        <w:rPr>
          <w:rStyle w:val="default"/>
          <w:rFonts w:cs="FrankRuehl" w:hint="cs"/>
          <w:rtl/>
        </w:rPr>
        <w:t>(ד)</w:t>
      </w:r>
      <w:r w:rsidRPr="00D41881">
        <w:rPr>
          <w:rStyle w:val="default"/>
          <w:rFonts w:cs="FrankRuehl" w:hint="cs"/>
          <w:rtl/>
        </w:rPr>
        <w:tab/>
        <w:t>ייבוא תכשירים על ידי בית המרקחת לשם ניפוק לפי הוראות סעיף 47א(ג);</w:t>
      </w:r>
    </w:p>
    <w:p w:rsidR="00575DEE" w:rsidRPr="00D41881" w:rsidRDefault="00575DEE" w:rsidP="00DF3D5E">
      <w:pPr>
        <w:pStyle w:val="P00"/>
        <w:spacing w:before="72"/>
        <w:ind w:left="1474" w:right="1134"/>
        <w:rPr>
          <w:rStyle w:val="default"/>
          <w:rFonts w:cs="FrankRuehl" w:hint="cs"/>
          <w:rtl/>
        </w:rPr>
      </w:pPr>
      <w:r w:rsidRPr="00D41881">
        <w:rPr>
          <w:rStyle w:val="default"/>
          <w:rFonts w:cs="FrankRuehl" w:hint="cs"/>
          <w:rtl/>
        </w:rPr>
        <w:t>(ה)</w:t>
      </w:r>
      <w:r w:rsidRPr="00D41881">
        <w:rPr>
          <w:rStyle w:val="default"/>
          <w:rFonts w:cs="FrankRuehl" w:hint="cs"/>
          <w:rtl/>
        </w:rPr>
        <w:tab/>
      </w:r>
      <w:r w:rsidR="00DF3D5E" w:rsidRPr="00D41881">
        <w:rPr>
          <w:rStyle w:val="default"/>
          <w:rFonts w:cs="FrankRuehl" w:hint="cs"/>
          <w:rtl/>
        </w:rPr>
        <w:t>ניהול החזקה מהשוק של תכשירים והטיפול בתכשירים שפג תוקפם;</w:t>
      </w:r>
    </w:p>
    <w:p w:rsidR="00DF3D5E" w:rsidRPr="00D41881" w:rsidRDefault="00DF3D5E" w:rsidP="00DF3D5E">
      <w:pPr>
        <w:pStyle w:val="P00"/>
        <w:spacing w:before="72"/>
        <w:ind w:left="1474" w:right="1134"/>
        <w:rPr>
          <w:rStyle w:val="default"/>
          <w:rFonts w:cs="FrankRuehl" w:hint="cs"/>
          <w:rtl/>
        </w:rPr>
      </w:pPr>
      <w:r w:rsidRPr="00D41881">
        <w:rPr>
          <w:rStyle w:val="default"/>
          <w:rFonts w:cs="FrankRuehl" w:hint="cs"/>
          <w:rtl/>
        </w:rPr>
        <w:t>(ו)</w:t>
      </w:r>
      <w:r w:rsidRPr="00D41881">
        <w:rPr>
          <w:rStyle w:val="default"/>
          <w:rFonts w:cs="FrankRuehl" w:hint="cs"/>
          <w:rtl/>
        </w:rPr>
        <w:tab/>
        <w:t>רישום בפנקס המרשמים המתנהל לפי סעיף 29;</w:t>
      </w:r>
    </w:p>
    <w:p w:rsidR="00DF3D5E" w:rsidRPr="00D41881" w:rsidRDefault="00DF3D5E" w:rsidP="00DF3D5E">
      <w:pPr>
        <w:pStyle w:val="P00"/>
        <w:spacing w:before="72"/>
        <w:ind w:left="1474" w:right="1134"/>
        <w:rPr>
          <w:rStyle w:val="default"/>
          <w:rFonts w:cs="FrankRuehl" w:hint="cs"/>
          <w:rtl/>
        </w:rPr>
      </w:pPr>
      <w:r w:rsidRPr="00D41881">
        <w:rPr>
          <w:rStyle w:val="default"/>
          <w:rFonts w:cs="FrankRuehl" w:hint="cs"/>
          <w:rtl/>
        </w:rPr>
        <w:t>(ז)</w:t>
      </w:r>
      <w:r w:rsidRPr="00D41881">
        <w:rPr>
          <w:rStyle w:val="default"/>
          <w:rFonts w:cs="FrankRuehl" w:hint="cs"/>
          <w:rtl/>
        </w:rPr>
        <w:tab/>
        <w:t>קבלת עובדים חדשים לבית המרקחת וקיום הדרכות לעובדים;</w:t>
      </w:r>
    </w:p>
    <w:p w:rsidR="00DF3D5E" w:rsidRPr="00D41881" w:rsidRDefault="00DF3D5E" w:rsidP="00DF3D5E">
      <w:pPr>
        <w:pStyle w:val="P00"/>
        <w:spacing w:before="72"/>
        <w:ind w:left="1474" w:right="1134"/>
        <w:rPr>
          <w:rStyle w:val="default"/>
          <w:rFonts w:cs="FrankRuehl" w:hint="cs"/>
          <w:rtl/>
        </w:rPr>
      </w:pPr>
      <w:r w:rsidRPr="00D41881">
        <w:rPr>
          <w:rStyle w:val="default"/>
          <w:rFonts w:cs="FrankRuehl" w:hint="cs"/>
          <w:rtl/>
        </w:rPr>
        <w:t>(ח)</w:t>
      </w:r>
      <w:r w:rsidRPr="00D41881">
        <w:rPr>
          <w:rStyle w:val="default"/>
          <w:rFonts w:cs="FrankRuehl" w:hint="cs"/>
          <w:rtl/>
        </w:rPr>
        <w:tab/>
        <w:t>תיעוד פעילות בית המרקחת, שמירת מסמכים והעברת דיווחים למשרד הבריאות הנדרשים על פי דין;</w:t>
      </w:r>
    </w:p>
    <w:p w:rsidR="00DF3D5E" w:rsidRPr="00D41881" w:rsidRDefault="00DF3D5E" w:rsidP="00DF3D5E">
      <w:pPr>
        <w:pStyle w:val="P00"/>
        <w:spacing w:before="72"/>
        <w:ind w:left="1021" w:right="1134"/>
        <w:rPr>
          <w:rStyle w:val="default"/>
          <w:rFonts w:cs="FrankRuehl" w:hint="cs"/>
          <w:rtl/>
        </w:rPr>
      </w:pPr>
      <w:r w:rsidRPr="00D41881">
        <w:rPr>
          <w:rStyle w:val="default"/>
          <w:rFonts w:cs="FrankRuehl" w:hint="cs"/>
          <w:rtl/>
        </w:rPr>
        <w:t>(8)</w:t>
      </w:r>
      <w:r w:rsidRPr="00D41881">
        <w:rPr>
          <w:rStyle w:val="default"/>
          <w:rFonts w:cs="FrankRuehl" w:hint="cs"/>
          <w:rtl/>
        </w:rPr>
        <w:tab/>
        <w:t>ישמור מסמכים אלה במשך שלוש שנים:</w:t>
      </w:r>
    </w:p>
    <w:p w:rsidR="00DF3D5E" w:rsidRPr="00D41881" w:rsidRDefault="00DF3D5E" w:rsidP="000E0785">
      <w:pPr>
        <w:pStyle w:val="P00"/>
        <w:spacing w:before="72"/>
        <w:ind w:left="1474" w:right="1134"/>
        <w:rPr>
          <w:rStyle w:val="default"/>
          <w:rFonts w:cs="FrankRuehl" w:hint="cs"/>
          <w:rtl/>
        </w:rPr>
      </w:pPr>
      <w:r w:rsidRPr="00D41881">
        <w:rPr>
          <w:rStyle w:val="default"/>
          <w:rFonts w:cs="FrankRuehl" w:hint="cs"/>
          <w:rtl/>
        </w:rPr>
        <w:t>(א)</w:t>
      </w:r>
      <w:r w:rsidRPr="00D41881">
        <w:rPr>
          <w:rStyle w:val="default"/>
          <w:rFonts w:cs="FrankRuehl" w:hint="cs"/>
          <w:rtl/>
        </w:rPr>
        <w:tab/>
        <w:t>דיווחים שקיבל מהרוקח האחראי לפי פסקה (4);</w:t>
      </w:r>
    </w:p>
    <w:p w:rsidR="00DF3D5E" w:rsidRPr="00D41881" w:rsidRDefault="00DF3D5E" w:rsidP="000E0785">
      <w:pPr>
        <w:pStyle w:val="P00"/>
        <w:spacing w:before="72"/>
        <w:ind w:left="1474" w:right="1134"/>
        <w:rPr>
          <w:rStyle w:val="default"/>
          <w:rFonts w:cs="FrankRuehl" w:hint="cs"/>
          <w:rtl/>
        </w:rPr>
      </w:pPr>
      <w:r w:rsidRPr="00D41881">
        <w:rPr>
          <w:rStyle w:val="default"/>
          <w:rFonts w:cs="FrankRuehl" w:hint="cs"/>
          <w:rtl/>
        </w:rPr>
        <w:t>(ב)</w:t>
      </w:r>
      <w:r w:rsidRPr="00D41881">
        <w:rPr>
          <w:rStyle w:val="default"/>
          <w:rFonts w:cs="FrankRuehl" w:hint="cs"/>
          <w:rtl/>
        </w:rPr>
        <w:tab/>
      </w:r>
      <w:r w:rsidR="000E0785" w:rsidRPr="00D41881">
        <w:rPr>
          <w:rStyle w:val="default"/>
          <w:rFonts w:cs="FrankRuehl" w:hint="cs"/>
          <w:rtl/>
        </w:rPr>
        <w:t>תוצאות הביקורת השנתית שקיים לפי פסקה (5);</w:t>
      </w:r>
    </w:p>
    <w:p w:rsidR="000E0785" w:rsidRPr="00D41881" w:rsidRDefault="000E0785" w:rsidP="000E0785">
      <w:pPr>
        <w:pStyle w:val="P00"/>
        <w:spacing w:before="72"/>
        <w:ind w:left="1474" w:right="1134"/>
        <w:rPr>
          <w:rStyle w:val="default"/>
          <w:rFonts w:cs="FrankRuehl" w:hint="cs"/>
          <w:rtl/>
        </w:rPr>
      </w:pPr>
      <w:r w:rsidRPr="00D41881">
        <w:rPr>
          <w:rStyle w:val="default"/>
          <w:rFonts w:cs="FrankRuehl" w:hint="cs"/>
          <w:rtl/>
        </w:rPr>
        <w:t>(ג)</w:t>
      </w:r>
      <w:r w:rsidRPr="00D41881">
        <w:rPr>
          <w:rStyle w:val="default"/>
          <w:rFonts w:cs="FrankRuehl" w:hint="cs"/>
          <w:rtl/>
        </w:rPr>
        <w:tab/>
        <w:t>נהלים שקבע לפי פסקה (7).</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bookmarkStart w:id="83" w:name="Rov234"/>
      <w:r w:rsidRPr="001B1754">
        <w:rPr>
          <w:rFonts w:cs="FrankRuehl" w:hint="cs"/>
          <w:vanish/>
          <w:color w:val="FF0000"/>
          <w:szCs w:val="20"/>
          <w:shd w:val="clear" w:color="auto" w:fill="FFFF99"/>
          <w:rtl/>
        </w:rPr>
        <w:t>מיום 7.10.2016</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994A6F" w:rsidRPr="001B1754" w:rsidRDefault="00994A6F" w:rsidP="00994A6F">
      <w:pPr>
        <w:pStyle w:val="P00"/>
        <w:tabs>
          <w:tab w:val="clear" w:pos="6259"/>
        </w:tabs>
        <w:spacing w:before="0"/>
        <w:ind w:left="0" w:right="1134"/>
        <w:rPr>
          <w:rFonts w:cs="FrankRuehl" w:hint="cs"/>
          <w:vanish/>
          <w:szCs w:val="20"/>
          <w:shd w:val="clear" w:color="auto" w:fill="FFFF99"/>
          <w:rtl/>
        </w:rPr>
      </w:pPr>
      <w:hyperlink r:id="rId16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759 (</w:t>
      </w:r>
      <w:hyperlink r:id="rId16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994A6F" w:rsidRPr="00D41881" w:rsidRDefault="00994A6F"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11א</w:t>
      </w:r>
      <w:bookmarkEnd w:id="83"/>
    </w:p>
    <w:p w:rsidR="00F850D5" w:rsidRDefault="00F850D5">
      <w:pPr>
        <w:pStyle w:val="P00"/>
        <w:spacing w:before="72"/>
        <w:ind w:left="0" w:right="1134"/>
        <w:rPr>
          <w:rStyle w:val="big-number"/>
          <w:rFonts w:cs="Miriam" w:hint="cs"/>
          <w:rtl/>
        </w:rPr>
      </w:pPr>
      <w:r>
        <w:rPr>
          <w:lang w:val="he-IL"/>
        </w:rPr>
        <w:pict>
          <v:rect id="_x0000_s2094" style="position:absolute;left:0;text-align:left;margin-left:464.5pt;margin-top:8.05pt;width:75.05pt;height:18.95pt;z-index:25143961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12.</w:t>
      </w:r>
      <w:r>
        <w:rPr>
          <w:rStyle w:val="big-number"/>
          <w:rFonts w:cs="Miriam" w:hint="cs"/>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84" w:name="Rov143"/>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66"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167"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168"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12</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ייחוד הבעלות על בית מרקחת</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12.</w:t>
      </w:r>
      <w:r w:rsidRPr="001B1754">
        <w:rPr>
          <w:rFonts w:cs="FrankRuehl" w:hint="cs"/>
          <w:strike/>
          <w:vanish/>
          <w:sz w:val="22"/>
          <w:szCs w:val="22"/>
          <w:shd w:val="clear" w:color="auto" w:fill="FFFF99"/>
          <w:rtl/>
        </w:rPr>
        <w:tab/>
        <w:t>(א)</w:t>
      </w:r>
      <w:r w:rsidRPr="001B1754">
        <w:rPr>
          <w:rFonts w:cs="FrankRuehl" w:hint="cs"/>
          <w:strike/>
          <w:vanish/>
          <w:sz w:val="22"/>
          <w:szCs w:val="22"/>
          <w:shd w:val="clear" w:color="auto" w:fill="FFFF99"/>
          <w:rtl/>
        </w:rPr>
        <w:tab/>
        <w:t>מי שאינו רוקח מורשה לא יהיה בעל בית מרקחת.</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(ב)</w:t>
      </w:r>
      <w:r w:rsidRPr="001B1754">
        <w:rPr>
          <w:rFonts w:cs="FrankRuehl" w:hint="cs"/>
          <w:strike/>
          <w:vanish/>
          <w:sz w:val="22"/>
          <w:szCs w:val="22"/>
          <w:shd w:val="clear" w:color="auto" w:fill="FFFF99"/>
          <w:rtl/>
        </w:rPr>
        <w:tab/>
        <w:t xml:space="preserve">הוראות סעיף קטן (א) לא תחול על </w:t>
      </w:r>
      <w:r w:rsidRPr="001B1754">
        <w:rPr>
          <w:rFonts w:cs="FrankRuehl"/>
          <w:strike/>
          <w:vanish/>
          <w:sz w:val="22"/>
          <w:szCs w:val="22"/>
          <w:shd w:val="clear" w:color="auto" w:fill="FFFF99"/>
          <w:rtl/>
        </w:rPr>
        <w:t>–</w:t>
      </w:r>
    </w:p>
    <w:p w:rsidR="00F850D5" w:rsidRPr="001B1754" w:rsidRDefault="00F850D5">
      <w:pPr>
        <w:pStyle w:val="P00"/>
        <w:tabs>
          <w:tab w:val="clear" w:pos="6259"/>
        </w:tabs>
        <w:spacing w:before="0"/>
        <w:ind w:left="1021"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(1)</w:t>
      </w:r>
      <w:r w:rsidRPr="001B1754">
        <w:rPr>
          <w:rFonts w:cs="FrankRuehl" w:hint="cs"/>
          <w:strike/>
          <w:vanish/>
          <w:sz w:val="22"/>
          <w:szCs w:val="22"/>
          <w:shd w:val="clear" w:color="auto" w:fill="FFFF99"/>
          <w:rtl/>
        </w:rPr>
        <w:tab/>
        <w:t>מוסד רפואי;</w:t>
      </w:r>
    </w:p>
    <w:p w:rsidR="00F850D5" w:rsidRPr="001B1754" w:rsidRDefault="00F850D5">
      <w:pPr>
        <w:pStyle w:val="P00"/>
        <w:tabs>
          <w:tab w:val="clear" w:pos="6259"/>
        </w:tabs>
        <w:spacing w:before="0"/>
        <w:ind w:left="1021"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(2)</w:t>
      </w:r>
      <w:r w:rsidRPr="001B1754">
        <w:rPr>
          <w:rFonts w:cs="FrankRuehl" w:hint="cs"/>
          <w:strike/>
          <w:vanish/>
          <w:sz w:val="22"/>
          <w:szCs w:val="22"/>
          <w:shd w:val="clear" w:color="auto" w:fill="FFFF99"/>
          <w:rtl/>
        </w:rPr>
        <w:tab/>
        <w:t>בית מרקחת  של בית חולים שאינו מספק תרופות ומצרכים אלא לחולים שבטיפולו של אותו בית חולים בלבד.</w:t>
      </w:r>
    </w:p>
    <w:p w:rsidR="00F850D5" w:rsidRDefault="00F850D5">
      <w:pPr>
        <w:pStyle w:val="P00"/>
        <w:tabs>
          <w:tab w:val="clear" w:pos="6259"/>
        </w:tabs>
        <w:spacing w:before="0"/>
        <w:ind w:left="0" w:right="1134"/>
        <w:rPr>
          <w:rFonts w:cs="FrankRuehl" w:hint="cs"/>
          <w:strike/>
          <w:sz w:val="2"/>
          <w:szCs w:val="2"/>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(ג)</w:t>
      </w:r>
      <w:r w:rsidRPr="001B1754">
        <w:rPr>
          <w:rFonts w:cs="FrankRuehl" w:hint="cs"/>
          <w:strike/>
          <w:vanish/>
          <w:sz w:val="22"/>
          <w:szCs w:val="22"/>
          <w:shd w:val="clear" w:color="auto" w:fill="FFFF99"/>
          <w:rtl/>
        </w:rPr>
        <w:tab/>
        <w:t>על אף האמור בסעיף קטן (א), מי שהיה בעל בית מרקחת או בעל חלק בו לפני כ"ד בסיון התשכ"ד (4 ביוני 1964) ואינו רוקח מורשה, רשאי להמשיך בבעלותו.</w:t>
      </w:r>
      <w:bookmarkEnd w:id="84"/>
    </w:p>
    <w:p w:rsidR="00F850D5" w:rsidRDefault="00F850D5">
      <w:pPr>
        <w:pStyle w:val="P00"/>
        <w:spacing w:before="72"/>
        <w:ind w:left="0" w:right="1134"/>
        <w:rPr>
          <w:rStyle w:val="big-number"/>
          <w:rFonts w:cs="Miriam" w:hint="cs"/>
          <w:rtl/>
        </w:rPr>
      </w:pPr>
      <w:r>
        <w:rPr>
          <w:rFonts w:cs="Miriam"/>
          <w:szCs w:val="32"/>
          <w:rtl/>
          <w:lang w:val="he-IL"/>
        </w:rPr>
        <w:pict>
          <v:shape id="_x0000_s2240" type="#_x0000_t202" style="position:absolute;left:0;text-align:left;margin-left:470.25pt;margin-top:7.1pt;width:1in;height:16.8pt;z-index:251564544"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v:shape>
        </w:pict>
      </w:r>
      <w:r>
        <w:rPr>
          <w:rStyle w:val="big-number"/>
          <w:rFonts w:cs="Miriam" w:hint="cs"/>
          <w:rtl/>
        </w:rPr>
        <w:t>13.</w:t>
      </w:r>
      <w:r>
        <w:rPr>
          <w:rStyle w:val="big-number"/>
          <w:rFonts w:cs="Miriam" w:hint="cs"/>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85" w:name="Rov144"/>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69"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170"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17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13</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דין יורשים שאחד מהם רוקח מורשה</w:t>
      </w:r>
    </w:p>
    <w:p w:rsidR="00F850D5" w:rsidRDefault="00F850D5">
      <w:pPr>
        <w:pStyle w:val="P00"/>
        <w:tabs>
          <w:tab w:val="clear" w:pos="6259"/>
        </w:tabs>
        <w:spacing w:before="0"/>
        <w:ind w:left="0" w:right="1134"/>
        <w:rPr>
          <w:rStyle w:val="big-number"/>
          <w:rFonts w:cs="FrankRuehl" w:hint="cs"/>
          <w:strike/>
          <w:sz w:val="2"/>
          <w:szCs w:val="2"/>
          <w:rtl/>
        </w:rPr>
      </w:pPr>
      <w:r w:rsidRPr="001B1754">
        <w:rPr>
          <w:rFonts w:cs="FrankRuehl" w:hint="cs"/>
          <w:strike/>
          <w:vanish/>
          <w:sz w:val="22"/>
          <w:szCs w:val="22"/>
          <w:shd w:val="clear" w:color="auto" w:fill="FFFF99"/>
          <w:rtl/>
        </w:rPr>
        <w:t>13.</w:t>
      </w:r>
      <w:r w:rsidRPr="001B1754">
        <w:rPr>
          <w:rFonts w:cs="FrankRuehl" w:hint="cs"/>
          <w:strike/>
          <w:vanish/>
          <w:sz w:val="22"/>
          <w:szCs w:val="22"/>
          <w:shd w:val="clear" w:color="auto" w:fill="FFFF99"/>
          <w:rtl/>
        </w:rPr>
        <w:tab/>
        <w:t>מת בעל בית מרקחת ולפי דיני הירושה, או לפי הסכם בין היורשים, עובר בית המרקחת לבעלותו היחידה של יורשים שאחר מהם הוא רוקח מורשה</w:t>
      </w:r>
      <w:r w:rsidRPr="001B1754">
        <w:rPr>
          <w:rStyle w:val="big-number"/>
          <w:rFonts w:cs="FrankRuehl" w:hint="cs"/>
          <w:strike/>
          <w:vanish/>
          <w:sz w:val="22"/>
          <w:szCs w:val="22"/>
          <w:shd w:val="clear" w:color="auto" w:fill="FFFF99"/>
          <w:rtl/>
        </w:rPr>
        <w:t>, יהיו אותם יורשים רשאים לקיים את בית המרקחת בבעלותם.</w:t>
      </w:r>
      <w:bookmarkEnd w:id="85"/>
    </w:p>
    <w:p w:rsidR="00F850D5" w:rsidRDefault="00F850D5">
      <w:pPr>
        <w:pStyle w:val="P00"/>
        <w:spacing w:before="72"/>
        <w:ind w:left="0" w:right="1134"/>
        <w:rPr>
          <w:rStyle w:val="big-number"/>
          <w:rFonts w:cs="Miriam" w:hint="cs"/>
          <w:rtl/>
        </w:rPr>
      </w:pPr>
      <w:r>
        <w:rPr>
          <w:rFonts w:cs="Miriam"/>
          <w:szCs w:val="32"/>
          <w:rtl/>
          <w:lang w:val="he-IL"/>
        </w:rPr>
        <w:pict>
          <v:shape id="_x0000_s2241" type="#_x0000_t202" style="position:absolute;left:0;text-align:left;margin-left:470.25pt;margin-top:7.1pt;width:1in;height:16.8pt;z-index:251565568"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v:shape>
        </w:pict>
      </w:r>
      <w:r>
        <w:rPr>
          <w:rStyle w:val="big-number"/>
          <w:rFonts w:cs="Miriam" w:hint="cs"/>
          <w:rtl/>
        </w:rPr>
        <w:t>14.</w:t>
      </w:r>
      <w:r>
        <w:rPr>
          <w:rStyle w:val="big-number"/>
          <w:rFonts w:cs="Miriam" w:hint="cs"/>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86" w:name="Rov145"/>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72"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173"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174"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14</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דין בן זוג או נכה שהוא יורש יחיד</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14.</w:t>
      </w:r>
      <w:r w:rsidRPr="001B1754">
        <w:rPr>
          <w:rFonts w:cs="FrankRuehl" w:hint="cs"/>
          <w:strike/>
          <w:vanish/>
          <w:sz w:val="22"/>
          <w:szCs w:val="22"/>
          <w:shd w:val="clear" w:color="auto" w:fill="FFFF99"/>
          <w:rtl/>
        </w:rPr>
        <w:tab/>
        <w:t>(א)</w:t>
      </w:r>
      <w:r w:rsidRPr="001B1754">
        <w:rPr>
          <w:rFonts w:cs="FrankRuehl" w:hint="cs"/>
          <w:strike/>
          <w:vanish/>
          <w:sz w:val="22"/>
          <w:szCs w:val="22"/>
          <w:shd w:val="clear" w:color="auto" w:fill="FFFF99"/>
          <w:rtl/>
        </w:rPr>
        <w:tab/>
        <w:t>מת בעל בית מרקחת ולפי דיני הירושה, או לפי הסכם בין היורשים, עובר בית המרקחת לבעלותו היחידה של בן זוג, או של נכה, רשאי בן הזוג או הנכה לקיים את בית המרקחת בבעלותו, בין לבדו ובין בשותפות עם רוקח מורשה; והוא הדין לגבי חלק בבית המרקחת אם המוריש היה בעל חלק בלבד.</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(ב)</w:t>
      </w:r>
      <w:r w:rsidRPr="001B1754">
        <w:rPr>
          <w:rFonts w:cs="FrankRuehl" w:hint="cs"/>
          <w:strike/>
          <w:vanish/>
          <w:sz w:val="22"/>
          <w:szCs w:val="22"/>
          <w:shd w:val="clear" w:color="auto" w:fill="FFFF99"/>
          <w:rtl/>
        </w:rPr>
        <w:tab/>
        <w:t>עובר בית המרקחת כאמור לבעלותם של יורשים שאחד מהם הוא בן זוגו של המוריש או נכה, רשאי בן הזוג או הנכה לקיים את חלקו בבעלות בית המרקחת.</w:t>
      </w:r>
    </w:p>
    <w:p w:rsidR="00F850D5" w:rsidRDefault="00F850D5">
      <w:pPr>
        <w:pStyle w:val="P00"/>
        <w:tabs>
          <w:tab w:val="clear" w:pos="6259"/>
        </w:tabs>
        <w:spacing w:before="0"/>
        <w:ind w:left="0" w:right="1134"/>
        <w:rPr>
          <w:rFonts w:cs="FrankRuehl" w:hint="cs"/>
          <w:strike/>
          <w:sz w:val="2"/>
          <w:szCs w:val="2"/>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(ג)</w:t>
      </w:r>
      <w:r w:rsidRPr="001B1754">
        <w:rPr>
          <w:rFonts w:cs="FrankRuehl" w:hint="cs"/>
          <w:strike/>
          <w:vanish/>
          <w:sz w:val="22"/>
          <w:szCs w:val="22"/>
          <w:shd w:val="clear" w:color="auto" w:fill="FFFF99"/>
          <w:rtl/>
        </w:rPr>
        <w:tab/>
        <w:t xml:space="preserve">"נכה", לענין סעיף זה </w:t>
      </w:r>
      <w:r w:rsidRPr="001B1754">
        <w:rPr>
          <w:rFonts w:cs="FrankRuehl"/>
          <w:strike/>
          <w:vanish/>
          <w:sz w:val="22"/>
          <w:szCs w:val="22"/>
          <w:shd w:val="clear" w:color="auto" w:fill="FFFF99"/>
          <w:rtl/>
        </w:rPr>
        <w:t>–</w:t>
      </w:r>
      <w:r w:rsidRPr="001B1754">
        <w:rPr>
          <w:rFonts w:cs="FrankRuehl" w:hint="cs"/>
          <w:strike/>
          <w:vanish/>
          <w:sz w:val="22"/>
          <w:szCs w:val="22"/>
          <w:shd w:val="clear" w:color="auto" w:fill="FFFF99"/>
          <w:rtl/>
        </w:rPr>
        <w:t xml:space="preserve"> מי שבעת מות המוריש היה בעל מום גופני או שכלי, שלפי כללים שייקבעו רואים אותו כמי שאינו מסוגל להשתכר כדי מחייתו.</w:t>
      </w:r>
      <w:bookmarkEnd w:id="86"/>
    </w:p>
    <w:p w:rsidR="00F850D5" w:rsidRDefault="00F850D5">
      <w:pPr>
        <w:pStyle w:val="P00"/>
        <w:spacing w:before="72"/>
        <w:ind w:left="0" w:right="1134"/>
        <w:rPr>
          <w:rStyle w:val="default"/>
          <w:rFonts w:cs="FrankRuehl" w:hint="cs"/>
          <w:rtl/>
        </w:rPr>
      </w:pPr>
      <w:r>
        <w:rPr>
          <w:rFonts w:cs="Miriam"/>
          <w:szCs w:val="32"/>
          <w:rtl/>
          <w:lang w:val="he-IL"/>
        </w:rPr>
        <w:pict>
          <v:shape id="_x0000_s2242" type="#_x0000_t202" style="position:absolute;left:0;text-align:left;margin-left:470.25pt;margin-top:7.1pt;width:1in;height:16.8pt;z-index:251566592"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v:shape>
        </w:pict>
      </w:r>
      <w:r>
        <w:rPr>
          <w:rStyle w:val="big-number"/>
          <w:rFonts w:cs="Miriam" w:hint="cs"/>
          <w:rtl/>
        </w:rPr>
        <w:t>15.</w:t>
      </w:r>
      <w:r>
        <w:rPr>
          <w:rStyle w:val="big-number"/>
          <w:rFonts w:cs="Miriam" w:hint="cs"/>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87" w:name="Rov146"/>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75"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176"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177"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15</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יורשים שאין ביניהם רוקח מורשה</w:t>
      </w:r>
    </w:p>
    <w:p w:rsidR="00F850D5" w:rsidRDefault="00F850D5">
      <w:pPr>
        <w:pStyle w:val="P00"/>
        <w:tabs>
          <w:tab w:val="clear" w:pos="6259"/>
        </w:tabs>
        <w:spacing w:before="0"/>
        <w:ind w:left="0" w:right="1134"/>
        <w:rPr>
          <w:rFonts w:cs="FrankRuehl" w:hint="cs"/>
          <w:b/>
          <w:bCs/>
          <w:sz w:val="2"/>
          <w:szCs w:val="2"/>
          <w:rtl/>
        </w:rPr>
      </w:pPr>
      <w:r w:rsidRPr="001B1754">
        <w:rPr>
          <w:rFonts w:cs="FrankRuehl" w:hint="cs"/>
          <w:strike/>
          <w:vanish/>
          <w:sz w:val="22"/>
          <w:szCs w:val="22"/>
          <w:shd w:val="clear" w:color="auto" w:fill="FFFF99"/>
          <w:rtl/>
        </w:rPr>
        <w:t>15.</w:t>
      </w:r>
      <w:r w:rsidRPr="001B1754">
        <w:rPr>
          <w:rFonts w:cs="FrankRuehl" w:hint="cs"/>
          <w:strike/>
          <w:vanish/>
          <w:sz w:val="22"/>
          <w:szCs w:val="22"/>
          <w:shd w:val="clear" w:color="auto" w:fill="FFFF99"/>
          <w:rtl/>
        </w:rPr>
        <w:tab/>
        <w:t>מת בעל בית מרקחת, ולפי דיני הירושה או לפי הסכם בין היורשים עובר בית המרקחת לבעלותם של יורשים שאין ביניהם רוקח מורשה, יהיו היורשים רשאים לקיים את בית המרקחת בבעלותם ארבע שנים מיום מות המוריש.</w:t>
      </w:r>
      <w:bookmarkEnd w:id="87"/>
    </w:p>
    <w:p w:rsidR="00F850D5" w:rsidRDefault="00F850D5">
      <w:pPr>
        <w:pStyle w:val="P00"/>
        <w:spacing w:before="72"/>
        <w:ind w:left="0" w:right="1134"/>
        <w:rPr>
          <w:rStyle w:val="big-number"/>
          <w:rFonts w:cs="Miriam" w:hint="cs"/>
          <w:rtl/>
        </w:rPr>
      </w:pPr>
      <w:r>
        <w:rPr>
          <w:rFonts w:cs="Miriam"/>
          <w:szCs w:val="32"/>
          <w:rtl/>
          <w:lang w:val="he-IL"/>
        </w:rPr>
        <w:pict>
          <v:shape id="_x0000_s2243" type="#_x0000_t202" style="position:absolute;left:0;text-align:left;margin-left:470.25pt;margin-top:7.1pt;width:1in;height:16.8pt;z-index:251567616"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v:shape>
        </w:pict>
      </w:r>
      <w:r>
        <w:rPr>
          <w:rStyle w:val="big-number"/>
          <w:rFonts w:cs="Miriam" w:hint="cs"/>
          <w:rtl/>
        </w:rPr>
        <w:t>16.</w:t>
      </w:r>
      <w:r>
        <w:rPr>
          <w:rStyle w:val="big-number"/>
          <w:rFonts w:cs="Miriam" w:hint="cs"/>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88" w:name="Rov147"/>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78"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179"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180"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16</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זכות צאצאיו של המוריש</w:t>
      </w:r>
    </w:p>
    <w:p w:rsidR="00F850D5" w:rsidRDefault="00F850D5">
      <w:pPr>
        <w:pStyle w:val="P00"/>
        <w:spacing w:before="0"/>
        <w:ind w:left="0" w:right="1134"/>
        <w:rPr>
          <w:rStyle w:val="big-number"/>
          <w:rFonts w:cs="Miriam" w:hint="cs"/>
          <w:sz w:val="2"/>
          <w:szCs w:val="2"/>
          <w:rtl/>
        </w:rPr>
      </w:pPr>
      <w:r w:rsidRPr="001B1754">
        <w:rPr>
          <w:rFonts w:cs="FrankRuehl" w:hint="cs"/>
          <w:strike/>
          <w:vanish/>
          <w:sz w:val="22"/>
          <w:szCs w:val="22"/>
          <w:shd w:val="clear" w:color="auto" w:fill="FFFF99"/>
          <w:rtl/>
        </w:rPr>
        <w:t>16.</w:t>
      </w:r>
      <w:r w:rsidRPr="001B1754">
        <w:rPr>
          <w:rFonts w:cs="FrankRuehl" w:hint="cs"/>
          <w:strike/>
          <w:vanish/>
          <w:sz w:val="22"/>
          <w:szCs w:val="22"/>
          <w:shd w:val="clear" w:color="auto" w:fill="FFFF99"/>
          <w:rtl/>
        </w:rPr>
        <w:tab/>
        <w:t>היו בין היורשים צאצאים של המוריש שלא מלאו להם שמונה עשרה שנים, תוארך התקופה האמורה בסעיף 15 עד ליום שבו מלאו לצעיר שבהם עשרים וחמש שנים; הוכח להנחת דעתו של המנהל בתום התקופה, כי יורש שהוא צאצאו של המוריש מכשיר עצמו להיות רוקח מורשה, רשאי המנהל להאריך את התקופה מדי שנה, אם נוכח שהיורש ממשיך מהכשרתו או שלא חדל מכוונתו, ובלבד שסך כל ההארכות לא יעלה על עשר שנים; היה היורש לרוקח מורשה תוך התקופה המוארכת, יחולו הוראות סעיף 13 כאילו היה רוקח מורשה ביום מות המוריש.</w:t>
      </w:r>
      <w:bookmarkEnd w:id="88"/>
    </w:p>
    <w:p w:rsidR="00F850D5" w:rsidRDefault="00F850D5">
      <w:pPr>
        <w:pStyle w:val="P00"/>
        <w:spacing w:before="72"/>
        <w:ind w:left="0" w:right="1134"/>
        <w:rPr>
          <w:rStyle w:val="default"/>
          <w:rFonts w:cs="FrankRuehl" w:hint="cs"/>
          <w:rtl/>
        </w:rPr>
      </w:pPr>
      <w:r>
        <w:rPr>
          <w:rFonts w:cs="Miriam"/>
          <w:szCs w:val="32"/>
          <w:rtl/>
          <w:lang w:val="he-IL"/>
        </w:rPr>
        <w:pict>
          <v:shape id="_x0000_s2244" type="#_x0000_t202" style="position:absolute;left:0;text-align:left;margin-left:470.25pt;margin-top:7.1pt;width:1in;height:16.8pt;z-index:251568640"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v:shape>
        </w:pict>
      </w:r>
      <w:r>
        <w:rPr>
          <w:rStyle w:val="big-number"/>
          <w:rFonts w:cs="Miriam" w:hint="cs"/>
          <w:rtl/>
        </w:rPr>
        <w:t>17.</w:t>
      </w:r>
      <w:r>
        <w:rPr>
          <w:rStyle w:val="big-number"/>
          <w:rFonts w:cs="Miriam" w:hint="cs"/>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89" w:name="Rov148"/>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81"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182"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183"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17</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העברת בית מרקחת</w:t>
      </w:r>
    </w:p>
    <w:p w:rsidR="00F850D5" w:rsidRDefault="00F850D5">
      <w:pPr>
        <w:pStyle w:val="P00"/>
        <w:spacing w:before="0"/>
        <w:ind w:left="0" w:right="1134"/>
        <w:rPr>
          <w:rStyle w:val="big-number"/>
          <w:rFonts w:cs="Miriam" w:hint="cs"/>
          <w:sz w:val="2"/>
          <w:szCs w:val="2"/>
          <w:rtl/>
        </w:rPr>
      </w:pPr>
      <w:r w:rsidRPr="001B1754">
        <w:rPr>
          <w:rFonts w:cs="FrankRuehl" w:hint="cs"/>
          <w:strike/>
          <w:vanish/>
          <w:sz w:val="22"/>
          <w:szCs w:val="22"/>
          <w:shd w:val="clear" w:color="auto" w:fill="FFFF99"/>
          <w:rtl/>
        </w:rPr>
        <w:t>17.</w:t>
      </w:r>
      <w:r w:rsidRPr="001B1754">
        <w:rPr>
          <w:rFonts w:cs="FrankRuehl" w:hint="cs"/>
          <w:strike/>
          <w:vanish/>
          <w:sz w:val="22"/>
          <w:szCs w:val="22"/>
          <w:shd w:val="clear" w:color="auto" w:fill="FFFF99"/>
          <w:rtl/>
        </w:rPr>
        <w:tab/>
        <w:t>מי שזכאי להיות בעל בית מרקחת או בעל חלק ממנו אף על פי שאיננו רוקח מורשה, לא יעביר זכותו אלא לרוקח מורשה.</w:t>
      </w:r>
      <w:bookmarkEnd w:id="89"/>
    </w:p>
    <w:p w:rsidR="00F850D5" w:rsidRDefault="00F850D5">
      <w:pPr>
        <w:pStyle w:val="P00"/>
        <w:spacing w:before="72"/>
        <w:ind w:left="0" w:right="1134"/>
        <w:rPr>
          <w:rStyle w:val="default"/>
          <w:rFonts w:cs="FrankRuehl" w:hint="cs"/>
          <w:rtl/>
        </w:rPr>
      </w:pPr>
      <w:r>
        <w:rPr>
          <w:lang w:val="he-IL"/>
        </w:rPr>
        <w:pict>
          <v:rect id="_x0000_s2095" style="position:absolute;left:0;text-align:left;margin-left:464.5pt;margin-top:8.05pt;width:75.05pt;height:24pt;z-index:251440640" o:allowincell="f" filled="f" stroked="f" strokecolor="lime" strokeweight=".25pt">
            <v:textbox style="mso-next-textbox:#_x0000_s2095" inset="0,0,0,0">
              <w:txbxContent>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1A541D" w:rsidRDefault="001A541D">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Fonts w:cs="Miriam"/>
          <w:rtl/>
        </w:rPr>
        <w:t>18.</w:t>
      </w:r>
      <w:r>
        <w:rPr>
          <w:rStyle w:val="big-number"/>
          <w:rFonts w:cs="Miriam"/>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90" w:name="Rov149"/>
      <w:r w:rsidRPr="001B1754">
        <w:rPr>
          <w:rFonts w:cs="FrankRuehl" w:hint="cs"/>
          <w:vanish/>
          <w:color w:val="FF0000"/>
          <w:szCs w:val="20"/>
          <w:shd w:val="clear" w:color="auto" w:fill="FFFF99"/>
          <w:rtl/>
        </w:rPr>
        <w:t>מיום 17.3.1995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5</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84" w:history="1">
        <w:r w:rsidRPr="001B1754">
          <w:rPr>
            <w:rStyle w:val="Hyperlink"/>
            <w:rFonts w:cs="FrankRuehl" w:hint="cs"/>
            <w:vanish/>
            <w:szCs w:val="20"/>
            <w:shd w:val="clear" w:color="auto" w:fill="FFFF99"/>
            <w:rtl/>
          </w:rPr>
          <w:t>ס"ח תשנ"ה מס' 1509</w:t>
        </w:r>
      </w:hyperlink>
      <w:r w:rsidRPr="001B1754">
        <w:rPr>
          <w:rFonts w:cs="FrankRuehl" w:hint="cs"/>
          <w:vanish/>
          <w:szCs w:val="20"/>
          <w:shd w:val="clear" w:color="auto" w:fill="FFFF99"/>
          <w:rtl/>
        </w:rPr>
        <w:t xml:space="preserve"> מיום 17.3.1995 בעמ' 148 (</w:t>
      </w:r>
      <w:hyperlink r:id="rId185" w:history="1">
        <w:r w:rsidRPr="001B1754">
          <w:rPr>
            <w:rStyle w:val="Hyperlink"/>
            <w:rFonts w:cs="FrankRuehl" w:hint="cs"/>
            <w:vanish/>
            <w:szCs w:val="20"/>
            <w:shd w:val="clear" w:color="auto" w:fill="FFFF99"/>
            <w:rtl/>
          </w:rPr>
          <w:t>ה"ח 2337</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18</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רוקח בשירות הציבור</w:t>
      </w:r>
    </w:p>
    <w:p w:rsidR="00F850D5" w:rsidRDefault="00F850D5">
      <w:pPr>
        <w:pStyle w:val="P00"/>
        <w:tabs>
          <w:tab w:val="clear" w:pos="6259"/>
        </w:tabs>
        <w:spacing w:before="0"/>
        <w:ind w:left="0" w:right="1134"/>
        <w:rPr>
          <w:rStyle w:val="default"/>
          <w:rFonts w:cs="FrankRuehl" w:hint="cs"/>
          <w:sz w:val="2"/>
          <w:szCs w:val="2"/>
          <w:rtl/>
        </w:rPr>
      </w:pPr>
      <w:r w:rsidRPr="001B1754">
        <w:rPr>
          <w:rFonts w:cs="FrankRuehl" w:hint="cs"/>
          <w:strike/>
          <w:vanish/>
          <w:sz w:val="22"/>
          <w:szCs w:val="22"/>
          <w:shd w:val="clear" w:color="auto" w:fill="FFFF99"/>
          <w:rtl/>
        </w:rPr>
        <w:t>18.</w:t>
      </w:r>
      <w:r w:rsidRPr="001B1754">
        <w:rPr>
          <w:rFonts w:cs="FrankRuehl" w:hint="cs"/>
          <w:strike/>
          <w:vanish/>
          <w:sz w:val="22"/>
          <w:szCs w:val="22"/>
          <w:shd w:val="clear" w:color="auto" w:fill="FFFF99"/>
          <w:rtl/>
        </w:rPr>
        <w:tab/>
        <w:t>רוקח המועסק בבית חולים, במרפאה, או במוסד ציבורי אחר או בשירות ציבורי אחר, לא יהיה בעל בית מרקחת או מנהלו או רוקח אחראי בו, אלא לפי האמור בסעיף 39(ב).</w:t>
      </w:r>
      <w:bookmarkEnd w:id="90"/>
    </w:p>
    <w:p w:rsidR="00F850D5" w:rsidRDefault="00F850D5">
      <w:pPr>
        <w:pStyle w:val="P00"/>
        <w:spacing w:before="72"/>
        <w:ind w:left="0" w:right="1134"/>
        <w:rPr>
          <w:rStyle w:val="default"/>
          <w:rFonts w:cs="FrankRuehl"/>
          <w:rtl/>
        </w:rPr>
      </w:pPr>
      <w:bookmarkStart w:id="91" w:name="Seif19"/>
      <w:bookmarkEnd w:id="91"/>
      <w:r>
        <w:rPr>
          <w:lang w:val="he-IL"/>
        </w:rPr>
        <w:pict>
          <v:rect id="_x0000_s2096" style="position:absolute;left:0;text-align:left;margin-left:464.5pt;margin-top:8.05pt;width:75.05pt;height:25.5pt;z-index:251441664"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שלט</w:t>
                  </w:r>
                  <w:r>
                    <w:rPr>
                      <w:rFonts w:cs="Miriam" w:hint="cs"/>
                      <w:sz w:val="18"/>
                      <w:szCs w:val="18"/>
                      <w:rtl/>
                    </w:rPr>
                    <w:t xml:space="preserve"> </w:t>
                  </w:r>
                  <w:r>
                    <w:rPr>
                      <w:rFonts w:cs="Miriam"/>
                      <w:sz w:val="18"/>
                      <w:szCs w:val="18"/>
                      <w:rtl/>
                    </w:rPr>
                    <w:t>(18)</w:t>
                  </w:r>
                  <w:r>
                    <w:rPr>
                      <w:rFonts w:cs="Miriam" w:hint="cs"/>
                      <w:sz w:val="18"/>
                      <w:szCs w:val="18"/>
                      <w:rtl/>
                    </w:rPr>
                    <w:t xml:space="preserve"> </w:t>
                  </w:r>
                  <w:r>
                    <w:rPr>
                      <w:rFonts w:cs="Miriam"/>
                      <w:sz w:val="18"/>
                      <w:szCs w:val="18"/>
                      <w:rtl/>
                    </w:rPr>
                    <w:t>[תשכ</w:t>
                  </w:r>
                  <w:r>
                    <w:rPr>
                      <w:rFonts w:cs="Miriam" w:hint="cs"/>
                      <w:sz w:val="18"/>
                      <w:szCs w:val="18"/>
                      <w:rtl/>
                    </w:rPr>
                    <w:t>"ד]</w:t>
                  </w:r>
                </w:p>
                <w:p w:rsidR="0030386C" w:rsidRDefault="0030386C">
                  <w:pPr>
                    <w:spacing w:line="160" w:lineRule="exact"/>
                    <w:jc w:val="left"/>
                    <w:rPr>
                      <w:rFonts w:cs="Miriam"/>
                      <w:noProof/>
                      <w:sz w:val="18"/>
                      <w:szCs w:val="18"/>
                      <w:rtl/>
                    </w:rPr>
                  </w:pPr>
                  <w:r>
                    <w:rPr>
                      <w:rFonts w:cs="Miriam" w:hint="cs"/>
                      <w:noProof/>
                      <w:sz w:val="18"/>
                      <w:szCs w:val="18"/>
                      <w:rtl/>
                    </w:rPr>
                    <w:t>(תיקון מס' 31) תשע"ט-2018</w:t>
                  </w:r>
                </w:p>
              </w:txbxContent>
            </v:textbox>
            <w10:anchorlock/>
          </v:rect>
        </w:pict>
      </w:r>
      <w:r>
        <w:rPr>
          <w:rStyle w:val="big-number"/>
          <w:rFonts w:cs="Miriam"/>
          <w:rtl/>
        </w:rPr>
        <w:t>19.</w:t>
      </w:r>
      <w:r>
        <w:rPr>
          <w:rStyle w:val="big-number"/>
          <w:rFonts w:cs="Miriam"/>
          <w:rtl/>
        </w:rPr>
        <w:tab/>
      </w:r>
      <w:r w:rsidR="0061428C">
        <w:rPr>
          <w:rStyle w:val="default"/>
          <w:rFonts w:cs="FrankRuehl" w:hint="cs"/>
          <w:rtl/>
        </w:rPr>
        <w:t>(א)</w:t>
      </w:r>
      <w:r w:rsidR="0061428C">
        <w:rPr>
          <w:rStyle w:val="default"/>
          <w:rFonts w:cs="FrankRuehl"/>
          <w:rtl/>
        </w:rPr>
        <w:tab/>
      </w:r>
      <w:r w:rsidR="0061428C" w:rsidRPr="0061428C">
        <w:rPr>
          <w:rStyle w:val="default"/>
          <w:rFonts w:cs="FrankRuehl" w:hint="cs"/>
          <w:rtl/>
        </w:rPr>
        <w:t xml:space="preserve">בעל בית מרקחת יציב שלט במקום בולט מחוץ לבית המרקחת </w:t>
      </w:r>
      <w:r>
        <w:rPr>
          <w:rStyle w:val="default"/>
          <w:rFonts w:cs="FrankRuehl" w:hint="cs"/>
          <w:rtl/>
        </w:rPr>
        <w:t xml:space="preserve">שעליו מפורשים בעברית או בערבית ובאותיות לטיניות שם הרוקח האחראי על בית המרקחת ושם בעלו, וכן יפורשו עליו, או על שלט אחר, </w:t>
      </w:r>
      <w:r>
        <w:rPr>
          <w:rStyle w:val="default"/>
          <w:rFonts w:cs="FrankRuehl"/>
          <w:rtl/>
        </w:rPr>
        <w:t>השעו</w:t>
      </w:r>
      <w:r>
        <w:rPr>
          <w:rStyle w:val="default"/>
          <w:rFonts w:cs="FrankRuehl" w:hint="cs"/>
          <w:rtl/>
        </w:rPr>
        <w:t>ת שבהן פתוח בית המרקחת לניפוק.</w:t>
      </w:r>
    </w:p>
    <w:p w:rsidR="0061428C" w:rsidRDefault="0061428C" w:rsidP="0061428C">
      <w:pPr>
        <w:pStyle w:val="P00"/>
        <w:spacing w:before="72"/>
        <w:ind w:left="0" w:right="1134"/>
        <w:rPr>
          <w:rStyle w:val="default"/>
          <w:rFonts w:cs="FrankRuehl"/>
          <w:rtl/>
        </w:rPr>
      </w:pPr>
      <w:r w:rsidRPr="0061428C">
        <w:rPr>
          <w:rStyle w:val="default"/>
          <w:rFonts w:cs="FrankRuehl"/>
        </w:rPr>
        <w:pict>
          <v:rect id="_x0000_s2564" style="position:absolute;left:0;text-align:left;margin-left:464.5pt;margin-top:8.05pt;width:75.05pt;height:20pt;z-index:251762176" o:allowincell="f" filled="f" stroked="f" strokecolor="lime" strokeweight=".25pt">
            <v:textbox inset="0,0,0,0">
              <w:txbxContent>
                <w:p w:rsidR="0061428C" w:rsidRDefault="0061428C" w:rsidP="0061428C">
                  <w:pPr>
                    <w:spacing w:line="160" w:lineRule="exact"/>
                    <w:jc w:val="left"/>
                    <w:rPr>
                      <w:rFonts w:cs="Miriam"/>
                      <w:noProof/>
                      <w:sz w:val="18"/>
                      <w:szCs w:val="18"/>
                      <w:rtl/>
                    </w:rPr>
                  </w:pPr>
                  <w:r>
                    <w:rPr>
                      <w:rFonts w:cs="Miriam" w:hint="cs"/>
                      <w:noProof/>
                      <w:sz w:val="18"/>
                      <w:szCs w:val="18"/>
                      <w:rtl/>
                    </w:rPr>
                    <w:t>(תיקון מס' 31) תשע"ט-2018</w:t>
                  </w:r>
                </w:p>
              </w:txbxContent>
            </v:textbox>
            <w10:anchorlock/>
          </v:rect>
        </w:pict>
      </w:r>
      <w:r w:rsidRPr="0061428C">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61428C">
        <w:rPr>
          <w:rStyle w:val="default"/>
          <w:rFonts w:cs="FrankRuehl" w:hint="cs"/>
          <w:rtl/>
        </w:rPr>
        <w:t xml:space="preserve">בעל בית מרקחת יציב במקום בולט סמוך לדלפק מתן השירות של הרוקח שלט ברור וקריא שעליו מפורשים בעברית, בערבית, באנגלית וברוסית שמות קופות החולים שלבית המרקחת יש הסדר עמן, ואם לבית המרקחת אין הסדר עם שום קופת חולים, יצוין הדבר במפורש בשלט שיוצב כאמור בשפות האמורות; בסעיף קטן זה, "הסדר" </w:t>
      </w:r>
      <w:r w:rsidRPr="0061428C">
        <w:rPr>
          <w:rStyle w:val="default"/>
          <w:rFonts w:cs="FrankRuehl"/>
          <w:rtl/>
        </w:rPr>
        <w:t>–</w:t>
      </w:r>
      <w:r w:rsidRPr="0061428C">
        <w:rPr>
          <w:rStyle w:val="default"/>
          <w:rFonts w:cs="FrankRuehl" w:hint="cs"/>
          <w:rtl/>
        </w:rPr>
        <w:t xml:space="preserve"> כמשמעותו בסעיף 21ד(א) לחוק ביטוח בריאות</w:t>
      </w:r>
      <w:r>
        <w:rPr>
          <w:rStyle w:val="default"/>
          <w:rFonts w:cs="FrankRuehl" w:hint="cs"/>
          <w:rtl/>
        </w:rPr>
        <w:t>.</w:t>
      </w:r>
    </w:p>
    <w:p w:rsidR="0030386C" w:rsidRPr="001B1754" w:rsidRDefault="0030386C" w:rsidP="0030386C">
      <w:pPr>
        <w:pStyle w:val="P00"/>
        <w:spacing w:before="0"/>
        <w:ind w:left="0" w:right="1134"/>
        <w:rPr>
          <w:rStyle w:val="default"/>
          <w:rFonts w:cs="FrankRuehl"/>
          <w:vanish/>
          <w:color w:val="FF0000"/>
          <w:szCs w:val="20"/>
          <w:shd w:val="clear" w:color="auto" w:fill="FFFF99"/>
          <w:rtl/>
        </w:rPr>
      </w:pPr>
      <w:bookmarkStart w:id="92" w:name="Rov431"/>
      <w:r w:rsidRPr="001B1754">
        <w:rPr>
          <w:rStyle w:val="default"/>
          <w:rFonts w:cs="FrankRuehl" w:hint="cs"/>
          <w:vanish/>
          <w:color w:val="FF0000"/>
          <w:szCs w:val="20"/>
          <w:shd w:val="clear" w:color="auto" w:fill="FFFF99"/>
          <w:rtl/>
        </w:rPr>
        <w:t>מיום 11.2.2019</w:t>
      </w:r>
    </w:p>
    <w:p w:rsidR="0030386C" w:rsidRPr="001B1754" w:rsidRDefault="0030386C" w:rsidP="0030386C">
      <w:pPr>
        <w:pStyle w:val="P00"/>
        <w:spacing w:before="0"/>
        <w:ind w:left="0" w:right="1134"/>
        <w:rPr>
          <w:rStyle w:val="default"/>
          <w:rFonts w:cs="FrankRuehl"/>
          <w:vanish/>
          <w:szCs w:val="20"/>
          <w:shd w:val="clear" w:color="auto" w:fill="FFFF99"/>
          <w:rtl/>
        </w:rPr>
      </w:pPr>
      <w:r w:rsidRPr="001B1754">
        <w:rPr>
          <w:rStyle w:val="default"/>
          <w:rFonts w:cs="FrankRuehl" w:hint="cs"/>
          <w:b/>
          <w:bCs/>
          <w:vanish/>
          <w:szCs w:val="20"/>
          <w:shd w:val="clear" w:color="auto" w:fill="FFFF99"/>
          <w:rtl/>
        </w:rPr>
        <w:t>תיקון מס' 31</w:t>
      </w:r>
    </w:p>
    <w:p w:rsidR="0030386C" w:rsidRPr="001B1754" w:rsidRDefault="0030386C" w:rsidP="0030386C">
      <w:pPr>
        <w:pStyle w:val="P00"/>
        <w:spacing w:before="0"/>
        <w:ind w:left="0" w:right="1134"/>
        <w:rPr>
          <w:rStyle w:val="default"/>
          <w:rFonts w:cs="FrankRuehl"/>
          <w:vanish/>
          <w:szCs w:val="20"/>
          <w:shd w:val="clear" w:color="auto" w:fill="FFFF99"/>
          <w:rtl/>
        </w:rPr>
      </w:pPr>
      <w:hyperlink r:id="rId186" w:history="1">
        <w:r w:rsidRPr="001B1754">
          <w:rPr>
            <w:rStyle w:val="Hyperlink"/>
            <w:rFonts w:cs="FrankRuehl" w:hint="cs"/>
            <w:vanish/>
            <w:szCs w:val="20"/>
            <w:shd w:val="clear" w:color="auto" w:fill="FFFF99"/>
            <w:rtl/>
          </w:rPr>
          <w:t>ס"ח תשע"ט מס' 2757</w:t>
        </w:r>
      </w:hyperlink>
      <w:r w:rsidRPr="001B1754">
        <w:rPr>
          <w:rStyle w:val="default"/>
          <w:rFonts w:cs="FrankRuehl" w:hint="cs"/>
          <w:vanish/>
          <w:szCs w:val="20"/>
          <w:shd w:val="clear" w:color="auto" w:fill="FFFF99"/>
          <w:rtl/>
        </w:rPr>
        <w:t xml:space="preserve"> מיום 11.11.2018 עמ' 51 (</w:t>
      </w:r>
      <w:hyperlink r:id="rId187" w:history="1">
        <w:r w:rsidRPr="001B1754">
          <w:rPr>
            <w:rStyle w:val="Hyperlink"/>
            <w:rFonts w:cs="FrankRuehl" w:hint="cs"/>
            <w:vanish/>
            <w:szCs w:val="20"/>
            <w:shd w:val="clear" w:color="auto" w:fill="FFFF99"/>
            <w:rtl/>
          </w:rPr>
          <w:t>ה"ח 808</w:t>
        </w:r>
      </w:hyperlink>
      <w:r w:rsidRPr="001B1754">
        <w:rPr>
          <w:rStyle w:val="default"/>
          <w:rFonts w:cs="FrankRuehl" w:hint="cs"/>
          <w:vanish/>
          <w:szCs w:val="20"/>
          <w:shd w:val="clear" w:color="auto" w:fill="FFFF99"/>
          <w:rtl/>
        </w:rPr>
        <w:t>)</w:t>
      </w:r>
    </w:p>
    <w:p w:rsidR="0030386C" w:rsidRPr="001B1754" w:rsidRDefault="0030386C" w:rsidP="0030386C">
      <w:pPr>
        <w:pStyle w:val="P0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19.</w:t>
      </w: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(א)</w:t>
      </w: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במקו</w:t>
      </w:r>
      <w:r w:rsidRPr="001B1754">
        <w:rPr>
          <w:rStyle w:val="default"/>
          <w:rFonts w:cs="FrankRuehl" w:hint="cs"/>
          <w:strike/>
          <w:vanish/>
          <w:sz w:val="22"/>
          <w:szCs w:val="22"/>
          <w:shd w:val="clear" w:color="auto" w:fill="FFFF99"/>
          <w:rtl/>
        </w:rPr>
        <w:t>ם בולט מחוץ לבית מרקחת ייקבע שלט</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בעל בית מרקחת יציב שלט במקום בולט מחוץ לבית המרקחת</w:t>
      </w:r>
      <w:r w:rsidRPr="001B1754">
        <w:rPr>
          <w:rStyle w:val="default"/>
          <w:rFonts w:cs="FrankRuehl" w:hint="cs"/>
          <w:vanish/>
          <w:sz w:val="22"/>
          <w:szCs w:val="22"/>
          <w:shd w:val="clear" w:color="auto" w:fill="FFFF99"/>
          <w:rtl/>
        </w:rPr>
        <w:t xml:space="preserve"> שעליו מפורשים בעברית או בערבית ובאותיות לטיניות שם הרוקח האחראי על בית המרקחת ושם בעלו, וכן יפורשו עליו, או על שלט אחר, </w:t>
      </w:r>
      <w:r w:rsidRPr="001B1754">
        <w:rPr>
          <w:rStyle w:val="default"/>
          <w:rFonts w:cs="FrankRuehl"/>
          <w:vanish/>
          <w:sz w:val="22"/>
          <w:szCs w:val="22"/>
          <w:shd w:val="clear" w:color="auto" w:fill="FFFF99"/>
          <w:rtl/>
        </w:rPr>
        <w:t>השעו</w:t>
      </w:r>
      <w:r w:rsidRPr="001B1754">
        <w:rPr>
          <w:rStyle w:val="default"/>
          <w:rFonts w:cs="FrankRuehl" w:hint="cs"/>
          <w:vanish/>
          <w:sz w:val="22"/>
          <w:szCs w:val="22"/>
          <w:shd w:val="clear" w:color="auto" w:fill="FFFF99"/>
          <w:rtl/>
        </w:rPr>
        <w:t>ת שבהן פתוח בית המרקחת לניפוק.</w:t>
      </w:r>
    </w:p>
    <w:p w:rsidR="0030386C" w:rsidRPr="0030386C" w:rsidRDefault="0030386C" w:rsidP="0030386C">
      <w:pPr>
        <w:pStyle w:val="P00"/>
        <w:spacing w:before="0"/>
        <w:ind w:left="0" w:right="1134"/>
        <w:rPr>
          <w:rStyle w:val="default"/>
          <w:rFonts w:cs="FrankRuehl"/>
          <w:sz w:val="2"/>
          <w:szCs w:val="2"/>
          <w:u w:val="single"/>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(ב)</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 xml:space="preserve">בעל בית מרקחת יציב במקום בולט סמוך לדלפק מתן השירות של הרוקח שלט ברור וקריא שעליו מפורשים בעברית, בערבית, באנגלית וברוסית שמות קופות החולים שלבית המרקחת יש הסדר עמן, ואם לבית המרקחת אין הסדר עם שום קופת חולים, יצוין הדבר במפורש בשלט שיוצב כאמור בשפות האמורות; בסעיף קטן זה, "הסדר"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כמשמעותו בסעיף 21ד(א) לחוק ביטוח בריאות.</w:t>
      </w:r>
      <w:bookmarkEnd w:id="92"/>
    </w:p>
    <w:p w:rsidR="00F850D5" w:rsidRDefault="00F850D5">
      <w:pPr>
        <w:pStyle w:val="P00"/>
        <w:spacing w:before="72"/>
        <w:ind w:left="0" w:right="1134"/>
        <w:rPr>
          <w:rStyle w:val="default"/>
          <w:rFonts w:cs="FrankRuehl" w:hint="cs"/>
          <w:rtl/>
        </w:rPr>
      </w:pPr>
      <w:r>
        <w:rPr>
          <w:lang w:val="he-IL"/>
        </w:rPr>
        <w:pict>
          <v:rect id="_x0000_s2097" style="position:absolute;left:0;text-align:left;margin-left:464.5pt;margin-top:8.05pt;width:75.05pt;height:21.3pt;z-index:251442688"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20.</w:t>
      </w:r>
      <w:r>
        <w:rPr>
          <w:rStyle w:val="big-number"/>
          <w:rFonts w:cs="Miriam"/>
          <w:rtl/>
        </w:rPr>
        <w:tab/>
      </w:r>
      <w:r>
        <w:rPr>
          <w:rStyle w:val="default"/>
          <w:rFonts w:cs="FrankRuehl"/>
          <w:rtl/>
        </w:rPr>
        <w:t>(בוט</w:t>
      </w:r>
      <w:r>
        <w:rPr>
          <w:rStyle w:val="default"/>
          <w:rFonts w:cs="FrankRuehl" w:hint="cs"/>
          <w:rtl/>
        </w:rPr>
        <w:t>ל).</w:t>
      </w:r>
    </w:p>
    <w:p w:rsidR="00F850D5" w:rsidRPr="001B1754" w:rsidRDefault="00F850D5">
      <w:pPr>
        <w:pStyle w:val="P00"/>
        <w:spacing w:before="0"/>
        <w:ind w:left="0" w:right="1134"/>
        <w:rPr>
          <w:rFonts w:cs="FrankRuehl" w:hint="cs"/>
          <w:b/>
          <w:bCs/>
          <w:vanish/>
          <w:szCs w:val="20"/>
          <w:shd w:val="clear" w:color="auto" w:fill="FFFF99"/>
          <w:rtl/>
        </w:rPr>
      </w:pPr>
      <w:bookmarkStart w:id="93" w:name="Rov150"/>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188"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189"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190"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ביטול סעיף 20</w:t>
      </w:r>
    </w:p>
    <w:p w:rsidR="00F850D5" w:rsidRPr="001B1754" w:rsidRDefault="00F850D5">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F850D5" w:rsidRPr="001B1754" w:rsidRDefault="00F850D5">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המרחק בין בתי מרקחת</w:t>
      </w:r>
    </w:p>
    <w:p w:rsidR="00F850D5" w:rsidRPr="001B1754" w:rsidRDefault="00F850D5">
      <w:pPr>
        <w:pStyle w:val="P00"/>
        <w:spacing w:before="0"/>
        <w:ind w:left="0"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20.</w:t>
      </w:r>
      <w:r w:rsidRPr="001B1754">
        <w:rPr>
          <w:rFonts w:cs="FrankRuehl" w:hint="cs"/>
          <w:strike/>
          <w:vanish/>
          <w:sz w:val="22"/>
          <w:szCs w:val="22"/>
          <w:shd w:val="clear" w:color="auto" w:fill="FFFF99"/>
          <w:rtl/>
        </w:rPr>
        <w:tab/>
        <w:t>(א)</w:t>
      </w:r>
      <w:r w:rsidRPr="001B1754">
        <w:rPr>
          <w:rFonts w:cs="FrankRuehl" w:hint="cs"/>
          <w:strike/>
          <w:vanish/>
          <w:sz w:val="22"/>
          <w:szCs w:val="22"/>
          <w:shd w:val="clear" w:color="auto" w:fill="FFFF99"/>
          <w:rtl/>
        </w:rPr>
        <w:tab/>
        <w:t>לא ייפתח בית מרקחת אלא במרחק של חמש מאות מטרים לפחות מבית מרקחת קיים, אולם רשאי המנהל להרשות פתיחת בית מרקחת בתוך המרחק האמור, אם נראה לו שהדבר חיוני להבטחת הספקה סדירה של תרופות.</w:t>
      </w:r>
    </w:p>
    <w:p w:rsidR="00F850D5" w:rsidRDefault="00F850D5">
      <w:pPr>
        <w:pStyle w:val="P00"/>
        <w:spacing w:before="0"/>
        <w:ind w:left="0" w:right="1134"/>
        <w:rPr>
          <w:rStyle w:val="default"/>
          <w:rFonts w:cs="Miriam" w:hint="cs"/>
          <w:sz w:val="2"/>
          <w:szCs w:val="2"/>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(ב)</w:t>
      </w:r>
      <w:r w:rsidRPr="001B1754">
        <w:rPr>
          <w:rFonts w:cs="FrankRuehl" w:hint="cs"/>
          <w:strike/>
          <w:vanish/>
          <w:sz w:val="22"/>
          <w:szCs w:val="22"/>
          <w:shd w:val="clear" w:color="auto" w:fill="FFFF99"/>
          <w:rtl/>
        </w:rPr>
        <w:tab/>
        <w:t xml:space="preserve">בסעיף זה, "בית מרקחת" </w:t>
      </w:r>
      <w:r w:rsidRPr="001B1754">
        <w:rPr>
          <w:rFonts w:cs="FrankRuehl"/>
          <w:strike/>
          <w:vanish/>
          <w:sz w:val="22"/>
          <w:szCs w:val="22"/>
          <w:shd w:val="clear" w:color="auto" w:fill="FFFF99"/>
          <w:rtl/>
        </w:rPr>
        <w:t>–</w:t>
      </w:r>
      <w:r w:rsidRPr="001B1754">
        <w:rPr>
          <w:rFonts w:cs="FrankRuehl" w:hint="cs"/>
          <w:strike/>
          <w:vanish/>
          <w:sz w:val="22"/>
          <w:szCs w:val="22"/>
          <w:shd w:val="clear" w:color="auto" w:fill="FFFF99"/>
          <w:rtl/>
        </w:rPr>
        <w:t xml:space="preserve"> למעט שבבעלותם של מוסד רפואי או של בית חולים.</w:t>
      </w:r>
      <w:bookmarkEnd w:id="93"/>
    </w:p>
    <w:p w:rsidR="00F850D5" w:rsidRDefault="00F850D5">
      <w:pPr>
        <w:pStyle w:val="P00"/>
        <w:spacing w:before="72"/>
        <w:ind w:left="0" w:right="1134"/>
        <w:rPr>
          <w:rStyle w:val="default"/>
          <w:rFonts w:cs="FrankRuehl"/>
          <w:rtl/>
        </w:rPr>
      </w:pPr>
      <w:bookmarkStart w:id="94" w:name="Seif20"/>
      <w:bookmarkEnd w:id="94"/>
      <w:r>
        <w:rPr>
          <w:lang w:val="he-IL"/>
        </w:rPr>
        <w:pict>
          <v:rect id="_x0000_s2098" style="position:absolute;left:0;text-align:left;margin-left:464.5pt;margin-top:8.05pt;width:75.05pt;height:18.4pt;z-index:25144371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לתלמיד </w:t>
                  </w:r>
                  <w:r>
                    <w:rPr>
                      <w:rFonts w:cs="Miriam"/>
                      <w:sz w:val="18"/>
                      <w:szCs w:val="18"/>
                      <w:rtl/>
                    </w:rPr>
                    <w:t>שנעש</w:t>
                  </w:r>
                  <w:r>
                    <w:rPr>
                      <w:rFonts w:cs="Miriam" w:hint="cs"/>
                      <w:sz w:val="18"/>
                      <w:szCs w:val="18"/>
                      <w:rtl/>
                    </w:rPr>
                    <w:t xml:space="preserve">ה רוקח </w:t>
                  </w:r>
                  <w:r>
                    <w:rPr>
                      <w:rFonts w:cs="Miriam"/>
                      <w:sz w:val="18"/>
                      <w:szCs w:val="18"/>
                      <w:rtl/>
                    </w:rPr>
                    <w:t>מורש</w:t>
                  </w:r>
                  <w:r>
                    <w:rPr>
                      <w:rFonts w:cs="Miriam" w:hint="cs"/>
                      <w:sz w:val="18"/>
                      <w:szCs w:val="18"/>
                      <w:rtl/>
                    </w:rPr>
                    <w:t xml:space="preserve">ה </w:t>
                  </w:r>
                  <w:r>
                    <w:rPr>
                      <w:rFonts w:cs="Miriam"/>
                      <w:sz w:val="18"/>
                      <w:szCs w:val="18"/>
                      <w:rtl/>
                    </w:rPr>
                    <w:t>(43)</w:t>
                  </w:r>
                </w:p>
              </w:txbxContent>
            </v:textbox>
            <w10:anchorlock/>
          </v:rect>
        </w:pict>
      </w:r>
      <w:r>
        <w:rPr>
          <w:rStyle w:val="big-number"/>
          <w:rFonts w:cs="Miriam"/>
          <w:rtl/>
        </w:rPr>
        <w:t>21.</w:t>
      </w:r>
      <w:r>
        <w:rPr>
          <w:rStyle w:val="big-number"/>
          <w:rFonts w:cs="Miriam"/>
          <w:rtl/>
        </w:rPr>
        <w:tab/>
      </w:r>
      <w:r>
        <w:rPr>
          <w:rStyle w:val="default"/>
          <w:rFonts w:cs="FrankRuehl"/>
          <w:rtl/>
        </w:rPr>
        <w:t>תלמי</w:t>
      </w:r>
      <w:r>
        <w:rPr>
          <w:rStyle w:val="default"/>
          <w:rFonts w:cs="FrankRuehl" w:hint="cs"/>
          <w:rtl/>
        </w:rPr>
        <w:t>ד רוקחות שנעשה רוקח מורשה, לא יפתח ולא ינהל בית מרקחת בתחום שש מאות וחמישים מטרים מבית המרקחת שבו היה מועסק לפני כ</w:t>
      </w:r>
      <w:r>
        <w:rPr>
          <w:rStyle w:val="default"/>
          <w:rFonts w:cs="FrankRuehl"/>
          <w:rtl/>
        </w:rPr>
        <w:t>ן</w:t>
      </w:r>
      <w:r>
        <w:rPr>
          <w:rStyle w:val="default"/>
          <w:rFonts w:cs="FrankRuehl" w:hint="cs"/>
          <w:rtl/>
        </w:rPr>
        <w:t>, אלא בהסכמת בעל אותו בית מרקחת, זולת אם חלפו שלוש שנים מיום שחדל להיות מועסק באותו ב</w:t>
      </w:r>
      <w:r>
        <w:rPr>
          <w:rStyle w:val="default"/>
          <w:rFonts w:cs="FrankRuehl"/>
          <w:rtl/>
        </w:rPr>
        <w:t>ית מ</w:t>
      </w:r>
      <w:r>
        <w:rPr>
          <w:rStyle w:val="default"/>
          <w:rFonts w:cs="FrankRuehl" w:hint="cs"/>
          <w:rtl/>
        </w:rPr>
        <w:t>רקחת.</w:t>
      </w:r>
    </w:p>
    <w:p w:rsidR="00F850D5" w:rsidRDefault="00F850D5">
      <w:pPr>
        <w:pStyle w:val="medium2-header"/>
        <w:keepLines w:val="0"/>
        <w:spacing w:before="72"/>
        <w:ind w:left="0" w:right="1134"/>
        <w:rPr>
          <w:rFonts w:cs="FrankRuehl"/>
          <w:noProof/>
          <w:rtl/>
        </w:rPr>
      </w:pPr>
      <w:bookmarkStart w:id="95" w:name="med4"/>
      <w:bookmarkEnd w:id="95"/>
      <w:r>
        <w:rPr>
          <w:rFonts w:cs="FrankRuehl"/>
          <w:noProof/>
          <w:rtl/>
        </w:rPr>
        <w:t xml:space="preserve">פרק </w:t>
      </w:r>
      <w:r>
        <w:rPr>
          <w:rFonts w:cs="FrankRuehl" w:hint="cs"/>
          <w:noProof/>
          <w:rtl/>
        </w:rPr>
        <w:t>ד': הליכות העיסוק בבית מרקחת</w:t>
      </w:r>
    </w:p>
    <w:p w:rsidR="00F850D5" w:rsidRDefault="00F850D5" w:rsidP="00D41881">
      <w:pPr>
        <w:pStyle w:val="P00"/>
        <w:spacing w:before="72"/>
        <w:ind w:left="0" w:right="1134"/>
        <w:rPr>
          <w:rStyle w:val="default"/>
          <w:rFonts w:cs="FrankRuehl" w:hint="cs"/>
          <w:rtl/>
        </w:rPr>
      </w:pPr>
      <w:bookmarkStart w:id="96" w:name="Seif58"/>
      <w:bookmarkEnd w:id="96"/>
      <w:r>
        <w:rPr>
          <w:lang w:val="he-IL"/>
        </w:rPr>
        <w:pict>
          <v:rect id="_x0000_s2099" style="position:absolute;left:0;text-align:left;margin-left:464.5pt;margin-top:8.05pt;width:75.05pt;height:25.85pt;z-index:251524608"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sz w:val="18"/>
                      <w:szCs w:val="18"/>
                      <w:rtl/>
                    </w:rPr>
                    <w:t>איסו</w:t>
                  </w:r>
                  <w:r>
                    <w:rPr>
                      <w:rFonts w:cs="Miriam" w:hint="cs"/>
                      <w:sz w:val="18"/>
                      <w:szCs w:val="18"/>
                      <w:rtl/>
                    </w:rPr>
                    <w:t xml:space="preserve">ר ריפוי </w:t>
                  </w:r>
                  <w:r>
                    <w:rPr>
                      <w:rFonts w:cs="Miriam"/>
                      <w:sz w:val="18"/>
                      <w:szCs w:val="18"/>
                      <w:rtl/>
                    </w:rPr>
                    <w:t>(19)</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rtl/>
        </w:rPr>
        <w:tab/>
        <w:t>בבי</w:t>
      </w:r>
      <w:r>
        <w:rPr>
          <w:rStyle w:val="default"/>
          <w:rFonts w:cs="FrankRuehl" w:hint="cs"/>
          <w:rtl/>
        </w:rPr>
        <w:t>ת מרקחת אסור לעסוק ברפואה.</w:t>
      </w:r>
    </w:p>
    <w:p w:rsidR="00D41881" w:rsidRDefault="00D41881" w:rsidP="00D41881">
      <w:pPr>
        <w:pStyle w:val="P00"/>
        <w:spacing w:before="72"/>
        <w:ind w:left="0" w:right="1134"/>
        <w:rPr>
          <w:rStyle w:val="default"/>
          <w:rFonts w:cs="FrankRuehl"/>
          <w:rtl/>
        </w:rPr>
      </w:pPr>
    </w:p>
    <w:p w:rsidR="00F850D5" w:rsidRDefault="00F850D5">
      <w:pPr>
        <w:pStyle w:val="P00"/>
        <w:spacing w:before="72"/>
        <w:ind w:left="0" w:right="1134"/>
        <w:rPr>
          <w:rStyle w:val="default"/>
          <w:rFonts w:cs="FrankRuehl"/>
          <w:rtl/>
        </w:rPr>
      </w:pPr>
      <w:r>
        <w:rPr>
          <w:lang w:val="he-IL"/>
        </w:rPr>
        <w:pict>
          <v:rect id="_x0000_s2100" style="position:absolute;left:0;text-align:left;margin-left:464.5pt;margin-top:8.05pt;width:75.05pt;height:20pt;z-index:251525632"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10) </w:t>
                  </w:r>
                </w:p>
                <w:p w:rsidR="001A541D" w:rsidRDefault="001A541D">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Fonts w:cs="FrankRuehl"/>
          <w:sz w:val="26"/>
          <w:rtl/>
        </w:rPr>
        <w:tab/>
      </w:r>
      <w:r>
        <w:rPr>
          <w:rStyle w:val="default"/>
          <w:rFonts w:cs="FrankRuehl"/>
          <w:rtl/>
        </w:rPr>
        <w:t>(א1)</w:t>
      </w:r>
      <w:r>
        <w:rPr>
          <w:rStyle w:val="default"/>
          <w:rFonts w:cs="FrankRuehl"/>
          <w:rtl/>
        </w:rPr>
        <w:tab/>
        <w:t>רוק</w:t>
      </w:r>
      <w:r>
        <w:rPr>
          <w:rStyle w:val="default"/>
          <w:rFonts w:cs="FrankRuehl" w:hint="cs"/>
          <w:rtl/>
        </w:rPr>
        <w:t>ח יהיה רשאי לייעץ בבית מרקחת באשר לשימוש</w:t>
      </w:r>
      <w:r>
        <w:rPr>
          <w:rStyle w:val="default"/>
          <w:rFonts w:cs="FrankRuehl"/>
          <w:rtl/>
        </w:rPr>
        <w:t xml:space="preserve"> בתכ</w:t>
      </w:r>
      <w:r>
        <w:rPr>
          <w:rStyle w:val="default"/>
          <w:rFonts w:cs="FrankRuehl" w:hint="cs"/>
          <w:rtl/>
        </w:rPr>
        <w:t>שיר.</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כל </w:t>
      </w:r>
      <w:r>
        <w:rPr>
          <w:rStyle w:val="default"/>
          <w:rFonts w:cs="FrankRuehl" w:hint="cs"/>
          <w:rtl/>
        </w:rPr>
        <w:t>שיתוף או קנוניה בין רוקח ובין רופא לשם הפקת טובת הנאה מחולים, אסורים.</w:t>
      </w:r>
    </w:p>
    <w:p w:rsidR="00F850D5" w:rsidRPr="001B1754" w:rsidRDefault="00F850D5">
      <w:pPr>
        <w:pStyle w:val="P00"/>
        <w:spacing w:before="0"/>
        <w:ind w:left="0" w:right="1134"/>
        <w:rPr>
          <w:rFonts w:cs="FrankRuehl" w:hint="cs"/>
          <w:b/>
          <w:bCs/>
          <w:vanish/>
          <w:szCs w:val="20"/>
          <w:shd w:val="clear" w:color="auto" w:fill="FFFF99"/>
          <w:rtl/>
        </w:rPr>
      </w:pPr>
      <w:bookmarkStart w:id="97" w:name="Rov235"/>
      <w:r w:rsidRPr="001B1754">
        <w:rPr>
          <w:rFonts w:cs="FrankRuehl" w:hint="cs"/>
          <w:vanish/>
          <w:color w:val="FF0000"/>
          <w:szCs w:val="20"/>
          <w:shd w:val="clear" w:color="auto" w:fill="FFFF99"/>
          <w:rtl/>
        </w:rPr>
        <w:t>מיום 14.2.2002</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191"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192"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קטן 22(א1)</w:t>
      </w:r>
    </w:p>
    <w:p w:rsidR="000E0785" w:rsidRPr="001B1754" w:rsidRDefault="000E0785" w:rsidP="000E0785">
      <w:pPr>
        <w:pStyle w:val="P00"/>
        <w:tabs>
          <w:tab w:val="clear" w:pos="6259"/>
        </w:tabs>
        <w:spacing w:before="0"/>
        <w:ind w:left="0" w:right="1134"/>
        <w:rPr>
          <w:rFonts w:cs="FrankRuehl" w:hint="cs"/>
          <w:vanish/>
          <w:szCs w:val="20"/>
          <w:shd w:val="clear" w:color="auto" w:fill="FFFF99"/>
          <w:rtl/>
        </w:rPr>
      </w:pPr>
    </w:p>
    <w:p w:rsidR="000E0785" w:rsidRPr="001B1754" w:rsidRDefault="000E0785" w:rsidP="000E0785">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0E0785" w:rsidRPr="001B1754" w:rsidRDefault="000E0785" w:rsidP="000E078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E0785" w:rsidRPr="001B1754" w:rsidRDefault="000E0785" w:rsidP="000E0785">
      <w:pPr>
        <w:pStyle w:val="P00"/>
        <w:tabs>
          <w:tab w:val="clear" w:pos="6259"/>
        </w:tabs>
        <w:spacing w:before="0"/>
        <w:ind w:left="0" w:right="1134"/>
        <w:rPr>
          <w:rFonts w:cs="FrankRuehl" w:hint="cs"/>
          <w:vanish/>
          <w:szCs w:val="20"/>
          <w:shd w:val="clear" w:color="auto" w:fill="FFFF99"/>
          <w:rtl/>
        </w:rPr>
      </w:pPr>
      <w:hyperlink r:id="rId19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761 (</w:t>
      </w:r>
      <w:hyperlink r:id="rId19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E0785" w:rsidRPr="00341D22" w:rsidRDefault="000E0785" w:rsidP="00341D22">
      <w:pPr>
        <w:pStyle w:val="P00"/>
        <w:ind w:left="0" w:right="1134"/>
        <w:rPr>
          <w:rStyle w:val="default"/>
          <w:rFonts w:cs="FrankRuehl"/>
          <w:sz w:val="2"/>
          <w:szCs w:val="2"/>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t>בבי</w:t>
      </w:r>
      <w:r w:rsidRPr="001B1754">
        <w:rPr>
          <w:rStyle w:val="default"/>
          <w:rFonts w:cs="FrankRuehl" w:hint="cs"/>
          <w:vanish/>
          <w:sz w:val="22"/>
          <w:szCs w:val="22"/>
          <w:shd w:val="clear" w:color="auto" w:fill="FFFF99"/>
          <w:rtl/>
        </w:rPr>
        <w:t xml:space="preserve">ת מרקחת </w:t>
      </w:r>
      <w:r w:rsidRPr="001B1754">
        <w:rPr>
          <w:rStyle w:val="default"/>
          <w:rFonts w:cs="FrankRuehl" w:hint="cs"/>
          <w:strike/>
          <w:vanish/>
          <w:sz w:val="22"/>
          <w:szCs w:val="22"/>
          <w:shd w:val="clear" w:color="auto" w:fill="FFFF99"/>
          <w:rtl/>
        </w:rPr>
        <w:t>רשוי</w:t>
      </w:r>
      <w:r w:rsidRPr="001B1754">
        <w:rPr>
          <w:rStyle w:val="default"/>
          <w:rFonts w:cs="FrankRuehl" w:hint="cs"/>
          <w:vanish/>
          <w:sz w:val="22"/>
          <w:szCs w:val="22"/>
          <w:shd w:val="clear" w:color="auto" w:fill="FFFF99"/>
          <w:rtl/>
        </w:rPr>
        <w:t xml:space="preserve"> אסור לעסוק ברפואה </w:t>
      </w:r>
      <w:r w:rsidRPr="001B1754">
        <w:rPr>
          <w:rStyle w:val="default"/>
          <w:rFonts w:cs="FrankRuehl" w:hint="cs"/>
          <w:strike/>
          <w:vanish/>
          <w:sz w:val="22"/>
          <w:szCs w:val="22"/>
          <w:shd w:val="clear" w:color="auto" w:fill="FFFF99"/>
          <w:rtl/>
        </w:rPr>
        <w:t>או לטפל בבני אדם או להורות על הטיפול בהם</w:t>
      </w:r>
      <w:r w:rsidRPr="001B1754">
        <w:rPr>
          <w:rStyle w:val="default"/>
          <w:rFonts w:cs="FrankRuehl" w:hint="cs"/>
          <w:vanish/>
          <w:sz w:val="22"/>
          <w:szCs w:val="22"/>
          <w:shd w:val="clear" w:color="auto" w:fill="FFFF99"/>
          <w:rtl/>
        </w:rPr>
        <w:t>.</w:t>
      </w:r>
      <w:bookmarkEnd w:id="97"/>
    </w:p>
    <w:p w:rsidR="00F850D5" w:rsidRDefault="00F850D5" w:rsidP="00D41881">
      <w:pPr>
        <w:pStyle w:val="P00"/>
        <w:spacing w:before="72"/>
        <w:ind w:left="0" w:right="1134"/>
        <w:rPr>
          <w:rStyle w:val="default"/>
          <w:rFonts w:cs="FrankRuehl" w:hint="cs"/>
          <w:rtl/>
        </w:rPr>
      </w:pPr>
      <w:bookmarkStart w:id="98" w:name="Seif59"/>
      <w:bookmarkEnd w:id="98"/>
      <w:r>
        <w:rPr>
          <w:lang w:val="he-IL"/>
        </w:rPr>
        <w:pict>
          <v:rect id="_x0000_s2101" style="position:absolute;left:0;text-align:left;margin-left:464.5pt;margin-top:8.05pt;width:75.05pt;height:33.9pt;z-index:251526656"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hint="cs"/>
                      <w:sz w:val="18"/>
                      <w:szCs w:val="18"/>
                      <w:rtl/>
                    </w:rPr>
                    <w:t>עיסוק עוזר רוקח בבית מרקחת</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23</w:t>
      </w:r>
      <w:r w:rsidRPr="00341D22">
        <w:rPr>
          <w:rStyle w:val="default"/>
          <w:rFonts w:cs="FrankRuehl"/>
          <w:rtl/>
        </w:rPr>
        <w:t>.</w:t>
      </w:r>
      <w:r w:rsidRPr="00341D22">
        <w:rPr>
          <w:rStyle w:val="default"/>
          <w:rFonts w:cs="FrankRuehl"/>
          <w:rtl/>
        </w:rPr>
        <w:tab/>
      </w:r>
      <w:r w:rsidR="00D41881" w:rsidRPr="00D41881">
        <w:rPr>
          <w:rStyle w:val="default"/>
          <w:rFonts w:cs="FrankRuehl" w:hint="cs"/>
          <w:rtl/>
        </w:rPr>
        <w:t>לא ירקח עוזר רוקח תכשיר או רעל רפואי בבית מרקחת אלא בהשגחת רוקח; לעניין זה יראו תלמיד לרוקחות במוסד להשכלה גבוהה המתמחה בבית מרקחת שהמנהל אישר אותו כמתמחה כעוזר רוקח</w:t>
      </w:r>
      <w:r>
        <w:rPr>
          <w:rStyle w:val="default"/>
          <w:rFonts w:cs="FrankRuehl"/>
          <w:rtl/>
        </w:rPr>
        <w:t>.</w:t>
      </w:r>
    </w:p>
    <w:p w:rsidR="00341D22" w:rsidRPr="001B1754" w:rsidRDefault="00341D22" w:rsidP="00341D22">
      <w:pPr>
        <w:pStyle w:val="P00"/>
        <w:spacing w:before="0"/>
        <w:ind w:left="0" w:right="1134"/>
        <w:rPr>
          <w:rFonts w:cs="FrankRuehl" w:hint="cs"/>
          <w:b/>
          <w:bCs/>
          <w:vanish/>
          <w:szCs w:val="20"/>
          <w:shd w:val="clear" w:color="auto" w:fill="FFFF99"/>
          <w:rtl/>
        </w:rPr>
      </w:pPr>
      <w:bookmarkStart w:id="99" w:name="Rov236"/>
      <w:r w:rsidRPr="001B1754">
        <w:rPr>
          <w:rFonts w:cs="FrankRuehl" w:hint="cs"/>
          <w:vanish/>
          <w:color w:val="FF0000"/>
          <w:szCs w:val="20"/>
          <w:shd w:val="clear" w:color="auto" w:fill="FFFF99"/>
          <w:rtl/>
        </w:rPr>
        <w:t>מיום 14.1.1993</w:t>
      </w:r>
    </w:p>
    <w:p w:rsidR="00341D22" w:rsidRPr="001B1754" w:rsidRDefault="00341D22" w:rsidP="00341D22">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341D22" w:rsidRPr="001B1754" w:rsidRDefault="00341D22" w:rsidP="00341D22">
      <w:pPr>
        <w:pStyle w:val="P00"/>
        <w:tabs>
          <w:tab w:val="clear" w:pos="6259"/>
        </w:tabs>
        <w:spacing w:before="0"/>
        <w:ind w:left="0" w:right="1134"/>
        <w:rPr>
          <w:rFonts w:cs="FrankRuehl" w:hint="cs"/>
          <w:vanish/>
          <w:szCs w:val="20"/>
          <w:shd w:val="clear" w:color="auto" w:fill="FFFF99"/>
          <w:rtl/>
        </w:rPr>
      </w:pPr>
      <w:hyperlink r:id="rId195"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196"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341D22" w:rsidRPr="001B1754" w:rsidRDefault="00341D22" w:rsidP="00341D22">
      <w:pPr>
        <w:pStyle w:val="P00"/>
        <w:tabs>
          <w:tab w:val="clear" w:pos="6259"/>
        </w:tabs>
        <w:ind w:left="0" w:right="1134"/>
        <w:rPr>
          <w:rFonts w:cs="Miriam" w:hint="cs"/>
          <w:vanish/>
          <w:sz w:val="16"/>
          <w:szCs w:val="16"/>
          <w:shd w:val="clear" w:color="auto" w:fill="FFFF99"/>
          <w:rtl/>
        </w:rPr>
      </w:pPr>
      <w:r w:rsidRPr="001B1754">
        <w:rPr>
          <w:rFonts w:cs="Miriam" w:hint="cs"/>
          <w:vanish/>
          <w:sz w:val="16"/>
          <w:szCs w:val="16"/>
          <w:shd w:val="clear" w:color="auto" w:fill="FFFF99"/>
          <w:rtl/>
        </w:rPr>
        <w:t xml:space="preserve">רקיחת סמים </w:t>
      </w:r>
      <w:r w:rsidRPr="001B1754">
        <w:rPr>
          <w:rFonts w:cs="Miriam" w:hint="cs"/>
          <w:strike/>
          <w:vanish/>
          <w:sz w:val="16"/>
          <w:szCs w:val="16"/>
          <w:shd w:val="clear" w:color="auto" w:fill="FFFF99"/>
          <w:rtl/>
        </w:rPr>
        <w:t>ורעלים</w:t>
      </w:r>
      <w:r w:rsidRPr="001B1754">
        <w:rPr>
          <w:rFonts w:cs="Miriam" w:hint="cs"/>
          <w:vanish/>
          <w:sz w:val="16"/>
          <w:szCs w:val="16"/>
          <w:shd w:val="clear" w:color="auto" w:fill="FFFF99"/>
          <w:rtl/>
        </w:rPr>
        <w:t xml:space="preserve"> </w:t>
      </w:r>
      <w:r w:rsidRPr="001B1754">
        <w:rPr>
          <w:rFonts w:cs="Miriam" w:hint="cs"/>
          <w:vanish/>
          <w:sz w:val="16"/>
          <w:szCs w:val="16"/>
          <w:u w:val="single"/>
          <w:shd w:val="clear" w:color="auto" w:fill="FFFF99"/>
          <w:rtl/>
        </w:rPr>
        <w:t>ורעלים רפואיים</w:t>
      </w:r>
    </w:p>
    <w:p w:rsidR="00341D22" w:rsidRPr="001B1754" w:rsidRDefault="00341D22" w:rsidP="00341D22">
      <w:pPr>
        <w:pStyle w:val="P00"/>
        <w:spacing w:before="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23.</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לא י</w:t>
      </w:r>
      <w:r w:rsidRPr="001B1754">
        <w:rPr>
          <w:rStyle w:val="default"/>
          <w:rFonts w:cs="FrankRuehl" w:hint="cs"/>
          <w:vanish/>
          <w:sz w:val="22"/>
          <w:szCs w:val="22"/>
          <w:shd w:val="clear" w:color="auto" w:fill="FFFF99"/>
          <w:rtl/>
        </w:rPr>
        <w:t xml:space="preserve">ירקחו סמי מרפא או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בבית מרקחת אלא בידי רוקח מורשה או בידי עוזר-רוקח בהשגחת רוקח מורשה, ולא יימכרו ולא ינופקו אלא בהשגחת הרוקח האחראי או הרוקח המורשה הממלא </w:t>
      </w:r>
      <w:r w:rsidRPr="001B1754">
        <w:rPr>
          <w:rStyle w:val="default"/>
          <w:rFonts w:cs="FrankRuehl"/>
          <w:vanish/>
          <w:sz w:val="22"/>
          <w:szCs w:val="22"/>
          <w:shd w:val="clear" w:color="auto" w:fill="FFFF99"/>
          <w:rtl/>
        </w:rPr>
        <w:t>את מ</w:t>
      </w:r>
      <w:r w:rsidRPr="001B1754">
        <w:rPr>
          <w:rStyle w:val="default"/>
          <w:rFonts w:cs="FrankRuehl" w:hint="cs"/>
          <w:vanish/>
          <w:sz w:val="22"/>
          <w:szCs w:val="22"/>
          <w:shd w:val="clear" w:color="auto" w:fill="FFFF99"/>
          <w:rtl/>
        </w:rPr>
        <w:t>קומו לפי סעיף 10(ב); ולענין זה יראו תלמיד לרוקחות במוסד להשכלה גבוהה המתמחה בבית מרקחת ושהמנהל אישר אותו כמתמחה כא</w:t>
      </w:r>
      <w:r w:rsidRPr="001B1754">
        <w:rPr>
          <w:rStyle w:val="default"/>
          <w:rFonts w:cs="FrankRuehl"/>
          <w:vanish/>
          <w:sz w:val="22"/>
          <w:szCs w:val="22"/>
          <w:shd w:val="clear" w:color="auto" w:fill="FFFF99"/>
          <w:rtl/>
        </w:rPr>
        <w:t>יל</w:t>
      </w:r>
      <w:r w:rsidRPr="001B1754">
        <w:rPr>
          <w:rStyle w:val="default"/>
          <w:rFonts w:cs="FrankRuehl" w:hint="cs"/>
          <w:vanish/>
          <w:sz w:val="22"/>
          <w:szCs w:val="22"/>
          <w:shd w:val="clear" w:color="auto" w:fill="FFFF99"/>
          <w:rtl/>
        </w:rPr>
        <w:t>ו היה עוזר רוקח</w:t>
      </w:r>
      <w:r w:rsidRPr="001B1754">
        <w:rPr>
          <w:rStyle w:val="default"/>
          <w:rFonts w:cs="FrankRuehl"/>
          <w:vanish/>
          <w:sz w:val="22"/>
          <w:szCs w:val="22"/>
          <w:shd w:val="clear" w:color="auto" w:fill="FFFF99"/>
          <w:rtl/>
        </w:rPr>
        <w:t>.</w:t>
      </w:r>
    </w:p>
    <w:p w:rsidR="00341D22" w:rsidRPr="001B1754" w:rsidRDefault="00341D22" w:rsidP="00341D22">
      <w:pPr>
        <w:pStyle w:val="P00"/>
        <w:tabs>
          <w:tab w:val="clear" w:pos="6259"/>
        </w:tabs>
        <w:spacing w:before="0"/>
        <w:ind w:left="0" w:right="1134"/>
        <w:rPr>
          <w:rFonts w:cs="FrankRuehl" w:hint="cs"/>
          <w:vanish/>
          <w:szCs w:val="20"/>
          <w:shd w:val="clear" w:color="auto" w:fill="FFFF99"/>
          <w:rtl/>
        </w:rPr>
      </w:pPr>
    </w:p>
    <w:p w:rsidR="00341D22" w:rsidRPr="001B1754" w:rsidRDefault="00341D22" w:rsidP="00341D22">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341D22" w:rsidRPr="001B1754" w:rsidRDefault="00341D22" w:rsidP="00341D2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341D22" w:rsidRPr="001B1754" w:rsidRDefault="00341D22" w:rsidP="00341D22">
      <w:pPr>
        <w:pStyle w:val="P00"/>
        <w:tabs>
          <w:tab w:val="clear" w:pos="6259"/>
        </w:tabs>
        <w:spacing w:before="0"/>
        <w:ind w:left="0" w:right="1134"/>
        <w:rPr>
          <w:rFonts w:cs="FrankRuehl" w:hint="cs"/>
          <w:vanish/>
          <w:szCs w:val="20"/>
          <w:shd w:val="clear" w:color="auto" w:fill="FFFF99"/>
          <w:rtl/>
        </w:rPr>
      </w:pPr>
      <w:hyperlink r:id="rId19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761 (</w:t>
      </w:r>
      <w:hyperlink r:id="rId19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341D22" w:rsidRPr="001B1754" w:rsidRDefault="00341D22" w:rsidP="00341D2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סעיף 23</w:t>
      </w:r>
    </w:p>
    <w:p w:rsidR="00341D22" w:rsidRPr="001B1754" w:rsidRDefault="00341D22" w:rsidP="00341D22">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341D22" w:rsidRPr="001B1754" w:rsidRDefault="00341D22" w:rsidP="00341D22">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רקיחת סמים ורעלים רפואיים</w:t>
      </w:r>
    </w:p>
    <w:p w:rsidR="00341D22" w:rsidRPr="00B04518" w:rsidRDefault="00341D22" w:rsidP="00B04518">
      <w:pPr>
        <w:pStyle w:val="P00"/>
        <w:spacing w:before="0"/>
        <w:ind w:left="0" w:right="1134"/>
        <w:rPr>
          <w:rStyle w:val="default"/>
          <w:rFonts w:cs="FrankRuehl" w:hint="cs"/>
          <w:sz w:val="2"/>
          <w:szCs w:val="2"/>
          <w:shd w:val="clear" w:color="auto" w:fill="FFFF99"/>
          <w:rtl/>
        </w:rPr>
      </w:pPr>
      <w:r w:rsidRPr="001B1754">
        <w:rPr>
          <w:rStyle w:val="big-number"/>
          <w:rFonts w:cs="FrankRuehl"/>
          <w:strike/>
          <w:vanish/>
          <w:sz w:val="22"/>
          <w:szCs w:val="22"/>
          <w:shd w:val="clear" w:color="auto" w:fill="FFFF99"/>
          <w:rtl/>
        </w:rPr>
        <w:t>23.</w:t>
      </w:r>
      <w:r w:rsidRPr="001B1754">
        <w:rPr>
          <w:rStyle w:val="big-number"/>
          <w:rFonts w:cs="FrankRuehl"/>
          <w:strike/>
          <w:vanish/>
          <w:sz w:val="22"/>
          <w:szCs w:val="22"/>
          <w:shd w:val="clear" w:color="auto" w:fill="FFFF99"/>
          <w:rtl/>
        </w:rPr>
        <w:tab/>
      </w:r>
      <w:r w:rsidRPr="001B1754">
        <w:rPr>
          <w:rStyle w:val="default"/>
          <w:rFonts w:cs="FrankRuehl"/>
          <w:strike/>
          <w:vanish/>
          <w:sz w:val="22"/>
          <w:szCs w:val="22"/>
          <w:shd w:val="clear" w:color="auto" w:fill="FFFF99"/>
          <w:rtl/>
        </w:rPr>
        <w:t>לא י</w:t>
      </w:r>
      <w:r w:rsidRPr="001B1754">
        <w:rPr>
          <w:rStyle w:val="default"/>
          <w:rFonts w:cs="FrankRuehl" w:hint="cs"/>
          <w:strike/>
          <w:vanish/>
          <w:sz w:val="22"/>
          <w:szCs w:val="22"/>
          <w:shd w:val="clear" w:color="auto" w:fill="FFFF99"/>
          <w:rtl/>
        </w:rPr>
        <w:t xml:space="preserve">ירקחו סמי מרפא או רעלים רפואיים בבית מרקחת אלא בידי רוקח מורשה או בידי עוזר-רוקח בהשגחת רוקח מורשה, ולא יימכרו ולא ינופקו אלא בהשגחת הרוקח האחראי או הרוקח המורשה הממלא </w:t>
      </w:r>
      <w:r w:rsidRPr="001B1754">
        <w:rPr>
          <w:rStyle w:val="default"/>
          <w:rFonts w:cs="FrankRuehl"/>
          <w:strike/>
          <w:vanish/>
          <w:sz w:val="22"/>
          <w:szCs w:val="22"/>
          <w:shd w:val="clear" w:color="auto" w:fill="FFFF99"/>
          <w:rtl/>
        </w:rPr>
        <w:t>את מ</w:t>
      </w:r>
      <w:r w:rsidRPr="001B1754">
        <w:rPr>
          <w:rStyle w:val="default"/>
          <w:rFonts w:cs="FrankRuehl" w:hint="cs"/>
          <w:strike/>
          <w:vanish/>
          <w:sz w:val="22"/>
          <w:szCs w:val="22"/>
          <w:shd w:val="clear" w:color="auto" w:fill="FFFF99"/>
          <w:rtl/>
        </w:rPr>
        <w:t>קומו לפי סעיף 10(ב); ולענין זה יראו תלמיד לרוקחות במוסד להשכלה גבוהה המתמחה בבית מרקחת ושהמנהל אישר אותו כמתמחה כא</w:t>
      </w:r>
      <w:r w:rsidRPr="001B1754">
        <w:rPr>
          <w:rStyle w:val="default"/>
          <w:rFonts w:cs="FrankRuehl"/>
          <w:strike/>
          <w:vanish/>
          <w:sz w:val="22"/>
          <w:szCs w:val="22"/>
          <w:shd w:val="clear" w:color="auto" w:fill="FFFF99"/>
          <w:rtl/>
        </w:rPr>
        <w:t>יל</w:t>
      </w:r>
      <w:r w:rsidRPr="001B1754">
        <w:rPr>
          <w:rStyle w:val="default"/>
          <w:rFonts w:cs="FrankRuehl" w:hint="cs"/>
          <w:strike/>
          <w:vanish/>
          <w:sz w:val="22"/>
          <w:szCs w:val="22"/>
          <w:shd w:val="clear" w:color="auto" w:fill="FFFF99"/>
          <w:rtl/>
        </w:rPr>
        <w:t>ו היה עוזר רוקח</w:t>
      </w:r>
      <w:r w:rsidRPr="001B1754">
        <w:rPr>
          <w:rStyle w:val="default"/>
          <w:rFonts w:cs="FrankRuehl"/>
          <w:strike/>
          <w:vanish/>
          <w:sz w:val="22"/>
          <w:szCs w:val="22"/>
          <w:shd w:val="clear" w:color="auto" w:fill="FFFF99"/>
          <w:rtl/>
        </w:rPr>
        <w:t>.</w:t>
      </w:r>
      <w:bookmarkEnd w:id="99"/>
    </w:p>
    <w:p w:rsidR="00341D22" w:rsidRDefault="00341D22">
      <w:pPr>
        <w:pStyle w:val="P00"/>
        <w:spacing w:before="72"/>
        <w:ind w:left="0" w:right="1134"/>
        <w:rPr>
          <w:rStyle w:val="default"/>
          <w:rFonts w:cs="FrankRuehl" w:hint="cs"/>
          <w:rtl/>
        </w:rPr>
      </w:pPr>
    </w:p>
    <w:p w:rsidR="00341D22" w:rsidRDefault="00341D22" w:rsidP="00B04518">
      <w:pPr>
        <w:pStyle w:val="P00"/>
        <w:spacing w:before="72"/>
        <w:ind w:left="0" w:right="1134"/>
        <w:rPr>
          <w:rStyle w:val="default"/>
          <w:rFonts w:cs="FrankRuehl" w:hint="cs"/>
          <w:rtl/>
        </w:rPr>
      </w:pPr>
      <w:bookmarkStart w:id="100" w:name="Seif79"/>
      <w:bookmarkEnd w:id="100"/>
      <w:r w:rsidRPr="00D41881">
        <w:rPr>
          <w:lang w:val="he-IL"/>
        </w:rPr>
        <w:pict>
          <v:rect id="_x0000_s2319" style="position:absolute;left:0;text-align:left;margin-left:464.5pt;margin-top:8.05pt;width:75.05pt;height:52.8pt;z-index:251606528" o:allowincell="f" filled="f" stroked="f" strokecolor="lime" strokeweight=".25pt">
            <v:textbox inset="0,0,0,0">
              <w:txbxContent>
                <w:p w:rsidR="001A541D" w:rsidRDefault="001A541D" w:rsidP="00341D22">
                  <w:pPr>
                    <w:spacing w:line="160" w:lineRule="exact"/>
                    <w:jc w:val="left"/>
                    <w:rPr>
                      <w:rFonts w:cs="Miriam" w:hint="cs"/>
                      <w:noProof/>
                      <w:sz w:val="18"/>
                      <w:szCs w:val="18"/>
                      <w:rtl/>
                    </w:rPr>
                  </w:pPr>
                  <w:r>
                    <w:rPr>
                      <w:rFonts w:cs="Miriam" w:hint="cs"/>
                      <w:sz w:val="18"/>
                      <w:szCs w:val="18"/>
                      <w:rtl/>
                    </w:rPr>
                    <w:t>השגחת רוקח אחראי על ניפוק של תכשיר או רעל רפואי שנרקח בבית מרקחת</w:t>
                  </w:r>
                </w:p>
                <w:p w:rsidR="001A541D" w:rsidRDefault="001A541D" w:rsidP="00341D22">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Style w:val="big-number"/>
          <w:rFonts w:cs="Miriam"/>
          <w:rtl/>
        </w:rPr>
        <w:t>23</w:t>
      </w:r>
      <w:r w:rsidR="00B04518" w:rsidRPr="00D41881">
        <w:rPr>
          <w:rStyle w:val="default"/>
          <w:rFonts w:cs="FrankRuehl" w:hint="cs"/>
          <w:rtl/>
        </w:rPr>
        <w:t>א</w:t>
      </w:r>
      <w:r w:rsidRPr="00D41881">
        <w:rPr>
          <w:rStyle w:val="default"/>
          <w:rFonts w:cs="FrankRuehl"/>
          <w:rtl/>
        </w:rPr>
        <w:t>.</w:t>
      </w:r>
      <w:r w:rsidRPr="00D41881">
        <w:rPr>
          <w:rStyle w:val="default"/>
          <w:rFonts w:cs="FrankRuehl"/>
          <w:rtl/>
        </w:rPr>
        <w:tab/>
      </w:r>
      <w:r w:rsidR="00B04518" w:rsidRPr="00D41881">
        <w:rPr>
          <w:rStyle w:val="default"/>
          <w:rFonts w:cs="FrankRuehl" w:hint="cs"/>
          <w:rtl/>
        </w:rPr>
        <w:t>לא ינופק תכשיר או רעל רפואי שנרקח בבית מרקחת אלא בהשגחת הרוקח האחראי או הרוקח הממלא את מקומו לפי סעיף 10(ב)</w:t>
      </w:r>
      <w:r w:rsidRPr="00D41881">
        <w:rPr>
          <w:rStyle w:val="default"/>
          <w:rFonts w:cs="FrankRuehl"/>
          <w:rtl/>
        </w:rPr>
        <w:t>.</w:t>
      </w:r>
    </w:p>
    <w:p w:rsidR="00D41881" w:rsidRPr="001B1754" w:rsidRDefault="00D41881" w:rsidP="00D41881">
      <w:pPr>
        <w:pStyle w:val="P00"/>
        <w:tabs>
          <w:tab w:val="clear" w:pos="6259"/>
        </w:tabs>
        <w:spacing w:before="0"/>
        <w:ind w:left="0" w:right="1134"/>
        <w:rPr>
          <w:rFonts w:cs="FrankRuehl" w:hint="cs"/>
          <w:vanish/>
          <w:szCs w:val="20"/>
          <w:shd w:val="clear" w:color="auto" w:fill="FFFF99"/>
          <w:rtl/>
        </w:rPr>
      </w:pPr>
      <w:bookmarkStart w:id="101" w:name="Rov237"/>
      <w:r w:rsidRPr="001B1754">
        <w:rPr>
          <w:rFonts w:cs="FrankRuehl" w:hint="cs"/>
          <w:vanish/>
          <w:color w:val="FF0000"/>
          <w:szCs w:val="20"/>
          <w:shd w:val="clear" w:color="auto" w:fill="FFFF99"/>
          <w:rtl/>
        </w:rPr>
        <w:t>מיום 7.10.2016</w:t>
      </w:r>
    </w:p>
    <w:p w:rsidR="00D41881" w:rsidRPr="001B1754" w:rsidRDefault="00D41881" w:rsidP="00D41881">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D41881" w:rsidRPr="001B1754" w:rsidRDefault="00D41881" w:rsidP="00D41881">
      <w:pPr>
        <w:pStyle w:val="P00"/>
        <w:tabs>
          <w:tab w:val="clear" w:pos="6259"/>
        </w:tabs>
        <w:spacing w:before="0"/>
        <w:ind w:left="0" w:right="1134"/>
        <w:rPr>
          <w:rFonts w:cs="FrankRuehl" w:hint="cs"/>
          <w:vanish/>
          <w:szCs w:val="20"/>
          <w:shd w:val="clear" w:color="auto" w:fill="FFFF99"/>
          <w:rtl/>
        </w:rPr>
      </w:pPr>
      <w:hyperlink r:id="rId19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761 (</w:t>
      </w:r>
      <w:hyperlink r:id="rId20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D41881" w:rsidRPr="00D41881" w:rsidRDefault="00D41881"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23א</w:t>
      </w:r>
      <w:bookmarkEnd w:id="101"/>
    </w:p>
    <w:p w:rsidR="00D41881" w:rsidRPr="00D41881" w:rsidRDefault="00D41881" w:rsidP="00B04518">
      <w:pPr>
        <w:pStyle w:val="P00"/>
        <w:spacing w:before="72"/>
        <w:ind w:left="0" w:right="1134"/>
        <w:rPr>
          <w:rStyle w:val="default"/>
          <w:rFonts w:cs="FrankRuehl" w:hint="cs"/>
          <w:rtl/>
        </w:rPr>
      </w:pPr>
    </w:p>
    <w:p w:rsidR="00F850D5" w:rsidRDefault="00F850D5" w:rsidP="00D41881">
      <w:pPr>
        <w:pStyle w:val="P00"/>
        <w:spacing w:before="72"/>
        <w:ind w:left="0" w:right="1134"/>
        <w:rPr>
          <w:rStyle w:val="default"/>
          <w:rFonts w:cs="FrankRuehl" w:hint="cs"/>
          <w:rtl/>
        </w:rPr>
      </w:pPr>
      <w:bookmarkStart w:id="102" w:name="Seif60"/>
      <w:bookmarkEnd w:id="102"/>
      <w:r>
        <w:rPr>
          <w:lang w:val="he-IL"/>
        </w:rPr>
        <w:pict>
          <v:rect id="_x0000_s2102" style="position:absolute;left:0;text-align:left;margin-left:464.5pt;margin-top:8.05pt;width:75.05pt;height:29pt;z-index:251527680"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sz w:val="18"/>
                      <w:szCs w:val="18"/>
                      <w:rtl/>
                    </w:rPr>
                    <w:t>מלאי</w:t>
                  </w:r>
                  <w:r>
                    <w:rPr>
                      <w:rFonts w:cs="Miriam" w:hint="cs"/>
                      <w:sz w:val="18"/>
                      <w:szCs w:val="18"/>
                      <w:rtl/>
                    </w:rPr>
                    <w:t xml:space="preserve"> וציוד </w:t>
                  </w:r>
                  <w:r>
                    <w:rPr>
                      <w:rFonts w:cs="Miriam"/>
                      <w:sz w:val="18"/>
                      <w:szCs w:val="18"/>
                      <w:rtl/>
                    </w:rPr>
                    <w:t>(21)</w:t>
                  </w:r>
                </w:p>
                <w:p w:rsidR="001A541D" w:rsidRDefault="001A541D" w:rsidP="00B0451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24</w:t>
      </w:r>
      <w:r w:rsidRPr="00B04518">
        <w:rPr>
          <w:rStyle w:val="default"/>
          <w:rFonts w:cs="FrankRuehl"/>
          <w:rtl/>
        </w:rPr>
        <w:t>.</w:t>
      </w:r>
      <w:r w:rsidRPr="00B04518">
        <w:rPr>
          <w:rStyle w:val="default"/>
          <w:rFonts w:cs="FrankRuehl"/>
          <w:rtl/>
        </w:rPr>
        <w:tab/>
      </w:r>
      <w:r>
        <w:rPr>
          <w:rStyle w:val="default"/>
          <w:rFonts w:cs="FrankRuehl"/>
          <w:rtl/>
        </w:rPr>
        <w:t xml:space="preserve">בית </w:t>
      </w:r>
      <w:r>
        <w:rPr>
          <w:rStyle w:val="default"/>
          <w:rFonts w:cs="FrankRuehl" w:hint="cs"/>
          <w:rtl/>
        </w:rPr>
        <w:t xml:space="preserve">מרקחת יהיה מצוייד היטב בסמי </w:t>
      </w:r>
      <w:r w:rsidR="00D41881">
        <w:rPr>
          <w:rStyle w:val="default"/>
          <w:rFonts w:cs="FrankRuehl" w:hint="cs"/>
          <w:rtl/>
        </w:rPr>
        <w:t>ה</w:t>
      </w:r>
      <w:r>
        <w:rPr>
          <w:rStyle w:val="default"/>
          <w:rFonts w:cs="FrankRuehl" w:hint="cs"/>
          <w:rtl/>
        </w:rPr>
        <w:t>מרפא הנחוצים ויהיו בו משקולות ומידות מדוייקות לפי השיטה המטרית ולפי כל שי</w:t>
      </w:r>
      <w:r>
        <w:rPr>
          <w:rStyle w:val="default"/>
          <w:rFonts w:cs="FrankRuehl"/>
          <w:rtl/>
        </w:rPr>
        <w:t>טה מ</w:t>
      </w:r>
      <w:r>
        <w:rPr>
          <w:rStyle w:val="default"/>
          <w:rFonts w:cs="FrankRuehl" w:hint="cs"/>
          <w:rtl/>
        </w:rPr>
        <w:t>וכרת אחרת המשמשת בבית המרקחת.</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bookmarkStart w:id="103" w:name="Rov238"/>
      <w:r w:rsidRPr="001B1754">
        <w:rPr>
          <w:rFonts w:cs="FrankRuehl" w:hint="cs"/>
          <w:vanish/>
          <w:color w:val="FF0000"/>
          <w:szCs w:val="20"/>
          <w:shd w:val="clear" w:color="auto" w:fill="FFFF99"/>
          <w:rtl/>
        </w:rPr>
        <w:t>מיום 7.10.2016</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hyperlink r:id="rId20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761 (</w:t>
      </w:r>
      <w:hyperlink r:id="rId20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B04518" w:rsidRPr="00B04518" w:rsidRDefault="00B04518" w:rsidP="00B04518">
      <w:pPr>
        <w:pStyle w:val="P00"/>
        <w:ind w:left="0" w:right="1134"/>
        <w:rPr>
          <w:rStyle w:val="default"/>
          <w:rFonts w:cs="FrankRuehl" w:hint="cs"/>
          <w:sz w:val="2"/>
          <w:szCs w:val="2"/>
          <w:rtl/>
        </w:rPr>
      </w:pPr>
      <w:r w:rsidRPr="001B1754">
        <w:rPr>
          <w:rStyle w:val="default"/>
          <w:rFonts w:cs="FrankRuehl"/>
          <w:vanish/>
          <w:sz w:val="22"/>
          <w:szCs w:val="22"/>
          <w:shd w:val="clear" w:color="auto" w:fill="FFFF99"/>
          <w:rtl/>
        </w:rPr>
        <w:t>24.</w:t>
      </w:r>
      <w:r w:rsidRPr="001B1754">
        <w:rPr>
          <w:rStyle w:val="default"/>
          <w:rFonts w:cs="FrankRuehl"/>
          <w:vanish/>
          <w:sz w:val="22"/>
          <w:szCs w:val="22"/>
          <w:shd w:val="clear" w:color="auto" w:fill="FFFF99"/>
          <w:rtl/>
        </w:rPr>
        <w:tab/>
        <w:t xml:space="preserve">בית </w:t>
      </w:r>
      <w:r w:rsidRPr="001B1754">
        <w:rPr>
          <w:rStyle w:val="default"/>
          <w:rFonts w:cs="FrankRuehl" w:hint="cs"/>
          <w:vanish/>
          <w:sz w:val="22"/>
          <w:szCs w:val="22"/>
          <w:shd w:val="clear" w:color="auto" w:fill="FFFF99"/>
          <w:rtl/>
        </w:rPr>
        <w:t xml:space="preserve">מרקחת יהיה מצוייד היטב </w:t>
      </w:r>
      <w:r w:rsidRPr="001B1754">
        <w:rPr>
          <w:rStyle w:val="default"/>
          <w:rFonts w:cs="FrankRuehl" w:hint="cs"/>
          <w:strike/>
          <w:vanish/>
          <w:sz w:val="22"/>
          <w:szCs w:val="22"/>
          <w:shd w:val="clear" w:color="auto" w:fill="FFFF99"/>
          <w:rtl/>
        </w:rPr>
        <w:t>בסמי מרפא ובתרופות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בסמי המרפא</w:t>
      </w:r>
      <w:r w:rsidRPr="001B1754">
        <w:rPr>
          <w:rStyle w:val="default"/>
          <w:rFonts w:cs="FrankRuehl" w:hint="cs"/>
          <w:vanish/>
          <w:sz w:val="22"/>
          <w:szCs w:val="22"/>
          <w:shd w:val="clear" w:color="auto" w:fill="FFFF99"/>
          <w:rtl/>
        </w:rPr>
        <w:t xml:space="preserve"> הנחוצים ויהיו בו משקולות ומידות מדוייקות לפי השיטה המטרית ולפי כל שי</w:t>
      </w:r>
      <w:r w:rsidRPr="001B1754">
        <w:rPr>
          <w:rStyle w:val="default"/>
          <w:rFonts w:cs="FrankRuehl"/>
          <w:vanish/>
          <w:sz w:val="22"/>
          <w:szCs w:val="22"/>
          <w:shd w:val="clear" w:color="auto" w:fill="FFFF99"/>
          <w:rtl/>
        </w:rPr>
        <w:t>טה מ</w:t>
      </w:r>
      <w:r w:rsidRPr="001B1754">
        <w:rPr>
          <w:rStyle w:val="default"/>
          <w:rFonts w:cs="FrankRuehl" w:hint="cs"/>
          <w:vanish/>
          <w:sz w:val="22"/>
          <w:szCs w:val="22"/>
          <w:shd w:val="clear" w:color="auto" w:fill="FFFF99"/>
          <w:rtl/>
        </w:rPr>
        <w:t>וכרת אחרת המשמשת בבית המרקחת.</w:t>
      </w:r>
      <w:bookmarkEnd w:id="103"/>
    </w:p>
    <w:p w:rsidR="00D41881" w:rsidRPr="00D41881" w:rsidRDefault="00F850D5" w:rsidP="00D41881">
      <w:pPr>
        <w:pStyle w:val="P00"/>
        <w:spacing w:before="72"/>
        <w:ind w:left="0" w:right="1134"/>
        <w:rPr>
          <w:rStyle w:val="default"/>
          <w:rFonts w:cs="FrankRuehl" w:hint="cs"/>
          <w:rtl/>
        </w:rPr>
      </w:pPr>
      <w:bookmarkStart w:id="104" w:name="Seif61"/>
      <w:bookmarkEnd w:id="104"/>
      <w:r>
        <w:rPr>
          <w:lang w:val="he-IL"/>
        </w:rPr>
        <w:pict>
          <v:rect id="_x0000_s2103" style="position:absolute;left:0;text-align:left;margin-left:464.5pt;margin-top:8.05pt;width:75.05pt;height:59.55pt;z-index:251528704" o:allowincell="f" filled="f" stroked="f" strokecolor="lime" strokeweight=".25pt">
            <v:textbox style="mso-next-textbox:#_x0000_s2103" inset="0,0,0,0">
              <w:txbxContent>
                <w:p w:rsidR="001A541D" w:rsidRDefault="001A541D">
                  <w:pPr>
                    <w:spacing w:line="160" w:lineRule="exact"/>
                    <w:jc w:val="left"/>
                    <w:rPr>
                      <w:rFonts w:cs="Miriam" w:hint="cs"/>
                      <w:sz w:val="18"/>
                      <w:szCs w:val="18"/>
                      <w:rtl/>
                    </w:rPr>
                  </w:pPr>
                  <w:r>
                    <w:rPr>
                      <w:rFonts w:cs="Miriam" w:hint="cs"/>
                      <w:sz w:val="18"/>
                      <w:szCs w:val="18"/>
                      <w:rtl/>
                    </w:rPr>
                    <w:t>החזקת תכשירים בתנאים נאותים ואיסור ניפוק של תכשיר שלא אוחסן בתנאים נאותים</w:t>
                  </w:r>
                </w:p>
                <w:p w:rsidR="001A541D" w:rsidRDefault="001A541D" w:rsidP="00B0451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25</w:t>
      </w:r>
      <w:r w:rsidRPr="00D41881">
        <w:rPr>
          <w:rStyle w:val="default"/>
          <w:rFonts w:cs="FrankRuehl"/>
          <w:rtl/>
        </w:rPr>
        <w:t>.</w:t>
      </w:r>
      <w:r w:rsidRPr="00D41881">
        <w:rPr>
          <w:rStyle w:val="default"/>
          <w:rFonts w:cs="FrankRuehl"/>
          <w:rtl/>
        </w:rPr>
        <w:tab/>
      </w:r>
      <w:r w:rsidR="00D41881" w:rsidRPr="00D41881">
        <w:rPr>
          <w:rStyle w:val="default"/>
          <w:rFonts w:cs="FrankRuehl" w:hint="cs"/>
          <w:rtl/>
        </w:rPr>
        <w:t>(א)</w:t>
      </w:r>
      <w:r w:rsidR="00D41881" w:rsidRPr="00D41881">
        <w:rPr>
          <w:rStyle w:val="default"/>
          <w:rFonts w:cs="FrankRuehl" w:hint="cs"/>
          <w:rtl/>
        </w:rPr>
        <w:tab/>
        <w:t>בעל בית מרקחת או בעל עסק אחר למכירת תכשירים בלא מרשם לא יחזיק בבית המרקחת או בעסק האחר, לפי העניין, תכשירים או חומרי גלם המיועדים למכירה או המשמשים לרקיחה שלא התקבלו מבית מסחר לתרופות, ממוסד מוכר או מגוף העומד בתנאי סעיף 42א(ב), למעט תכשירים שייבא לשם ניפוק לפי הוראות סעיף 47א(ג).</w:t>
      </w:r>
    </w:p>
    <w:p w:rsidR="00D41881" w:rsidRPr="00D41881" w:rsidRDefault="00D41881" w:rsidP="00D41881">
      <w:pPr>
        <w:pStyle w:val="P00"/>
        <w:spacing w:before="72"/>
        <w:ind w:left="0" w:right="1134"/>
        <w:rPr>
          <w:rStyle w:val="default"/>
          <w:rFonts w:cs="FrankRuehl" w:hint="cs"/>
          <w:rtl/>
        </w:rPr>
      </w:pPr>
      <w:r w:rsidRPr="00D41881">
        <w:rPr>
          <w:rStyle w:val="default"/>
          <w:rFonts w:cs="FrankRuehl" w:hint="cs"/>
          <w:rtl/>
        </w:rPr>
        <w:tab/>
        <w:t>(ב)</w:t>
      </w:r>
      <w:r w:rsidRPr="00D41881">
        <w:rPr>
          <w:rStyle w:val="default"/>
          <w:rFonts w:cs="FrankRuehl" w:hint="cs"/>
          <w:rtl/>
        </w:rPr>
        <w:tab/>
        <w:t>בעל בית מרקחת או בעל עסק אחר למכירת תכשירים בלא מרשם יאחסן בבית המרקחת או בעסק האחר, לפי העניין, את התכשירים המיועדים למכירה או המשמשים לרקיחה, בתנאים נאותים שלא יפגמו באיכותם כפי שקבע שר הבריאות לעניין זה בתקנות לפי סעיפים 42(ג)(3) ו-62(6) ו-(8), וכן כאמור בהוראות היצרן וברישום בפנקס לפי סעיף 47א, וכשהם מסווגים ומותווים במדויק.</w:t>
      </w:r>
    </w:p>
    <w:p w:rsidR="00D41881" w:rsidRPr="00D41881" w:rsidRDefault="00D41881" w:rsidP="00D41881">
      <w:pPr>
        <w:pStyle w:val="P00"/>
        <w:spacing w:before="72"/>
        <w:ind w:left="0" w:right="1134"/>
        <w:rPr>
          <w:rStyle w:val="default"/>
          <w:rFonts w:cs="FrankRuehl" w:hint="cs"/>
          <w:rtl/>
        </w:rPr>
      </w:pPr>
      <w:r w:rsidRPr="00D41881">
        <w:rPr>
          <w:rStyle w:val="default"/>
          <w:rFonts w:cs="FrankRuehl" w:hint="cs"/>
          <w:rtl/>
        </w:rPr>
        <w:tab/>
        <w:t>(ג)</w:t>
      </w:r>
      <w:r w:rsidRPr="00D41881">
        <w:rPr>
          <w:rStyle w:val="default"/>
          <w:rFonts w:cs="FrankRuehl" w:hint="cs"/>
          <w:rtl/>
        </w:rPr>
        <w:tab/>
        <w:t>רוקח לא ינפק תכשיר שלא אוחסן בתנאים נאותים כאמור בסעיף קטן (ב) או שהמנהל פרסם הודעה, באתר האינטרנט של משרד הבריאות או בכל דרך אחרת שהורה עליה, על החזרתו מהשוק או עצירת שיווקו.</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bookmarkStart w:id="105" w:name="Rov239"/>
      <w:r w:rsidRPr="001B1754">
        <w:rPr>
          <w:rFonts w:cs="FrankRuehl" w:hint="cs"/>
          <w:vanish/>
          <w:color w:val="FF0000"/>
          <w:szCs w:val="20"/>
          <w:shd w:val="clear" w:color="auto" w:fill="FFFF99"/>
          <w:rtl/>
        </w:rPr>
        <w:t>מיום 7.10.2016</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hyperlink r:id="rId20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761 (</w:t>
      </w:r>
      <w:hyperlink r:id="rId20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סעיף 25</w:t>
      </w:r>
    </w:p>
    <w:p w:rsidR="00B04518" w:rsidRPr="001B1754" w:rsidRDefault="00B04518" w:rsidP="00B04518">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B04518" w:rsidRPr="001B1754" w:rsidRDefault="00B04518" w:rsidP="00B04518">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שימור סמי מרפא</w:t>
      </w:r>
    </w:p>
    <w:p w:rsidR="00B04518" w:rsidRPr="00B04518" w:rsidRDefault="00B04518" w:rsidP="00B04518">
      <w:pPr>
        <w:pStyle w:val="P00"/>
        <w:spacing w:before="0"/>
        <w:ind w:left="0" w:right="1134"/>
        <w:rPr>
          <w:rStyle w:val="default"/>
          <w:rFonts w:cs="FrankRuehl" w:hint="cs"/>
          <w:strike/>
          <w:sz w:val="2"/>
          <w:szCs w:val="2"/>
          <w:rtl/>
        </w:rPr>
      </w:pPr>
      <w:r w:rsidRPr="001B1754">
        <w:rPr>
          <w:rStyle w:val="default"/>
          <w:rFonts w:cs="FrankRuehl"/>
          <w:strike/>
          <w:vanish/>
          <w:sz w:val="22"/>
          <w:szCs w:val="22"/>
          <w:shd w:val="clear" w:color="auto" w:fill="FFFF99"/>
          <w:rtl/>
        </w:rPr>
        <w:t>25.</w:t>
      </w:r>
      <w:r w:rsidRPr="001B1754">
        <w:rPr>
          <w:rStyle w:val="default"/>
          <w:rFonts w:cs="FrankRuehl"/>
          <w:strike/>
          <w:vanish/>
          <w:sz w:val="22"/>
          <w:szCs w:val="22"/>
          <w:shd w:val="clear" w:color="auto" w:fill="FFFF99"/>
          <w:rtl/>
        </w:rPr>
        <w:tab/>
        <w:t>כל ס</w:t>
      </w:r>
      <w:r w:rsidRPr="001B1754">
        <w:rPr>
          <w:rStyle w:val="default"/>
          <w:rFonts w:cs="FrankRuehl" w:hint="cs"/>
          <w:strike/>
          <w:vanish/>
          <w:sz w:val="22"/>
          <w:szCs w:val="22"/>
          <w:shd w:val="clear" w:color="auto" w:fill="FFFF99"/>
          <w:rtl/>
        </w:rPr>
        <w:t>מי המרפא שבבית המרקחת יהיו מסווגים ומותווים במדוייק ושמורים בתנאים שלא יביאו לקלקולם.</w:t>
      </w:r>
      <w:bookmarkEnd w:id="105"/>
    </w:p>
    <w:p w:rsidR="00A305A7" w:rsidRDefault="00F850D5" w:rsidP="00D41881">
      <w:pPr>
        <w:pStyle w:val="P00"/>
        <w:spacing w:before="72"/>
        <w:ind w:left="0" w:right="1134"/>
        <w:rPr>
          <w:rStyle w:val="default"/>
          <w:rFonts w:cs="FrankRuehl" w:hint="cs"/>
          <w:rtl/>
        </w:rPr>
      </w:pPr>
      <w:bookmarkStart w:id="106" w:name="Seif62"/>
      <w:bookmarkEnd w:id="106"/>
      <w:r>
        <w:rPr>
          <w:lang w:val="he-IL"/>
        </w:rPr>
        <w:pict>
          <v:rect id="_x0000_s2104" style="position:absolute;left:0;text-align:left;margin-left:464.5pt;margin-top:8.05pt;width:75.05pt;height:99.25pt;z-index:25152972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מרשם </w:t>
                  </w:r>
                  <w:r>
                    <w:rPr>
                      <w:rFonts w:cs="Miriam"/>
                      <w:sz w:val="18"/>
                      <w:szCs w:val="18"/>
                      <w:rtl/>
                    </w:rPr>
                    <w:t>(</w:t>
                  </w:r>
                  <w:r>
                    <w:rPr>
                      <w:rFonts w:cs="Miriam" w:hint="cs"/>
                      <w:sz w:val="18"/>
                      <w:szCs w:val="18"/>
                      <w:rtl/>
                    </w:rPr>
                    <w:t>23)</w:t>
                  </w:r>
                </w:p>
                <w:p w:rsidR="001A541D" w:rsidRDefault="001A541D">
                  <w:pPr>
                    <w:spacing w:line="160" w:lineRule="exact"/>
                    <w:jc w:val="left"/>
                    <w:rPr>
                      <w:rFonts w:cs="Miriam"/>
                      <w:noProof/>
                      <w:sz w:val="18"/>
                      <w:szCs w:val="18"/>
                      <w:rtl/>
                    </w:rPr>
                  </w:pPr>
                  <w:r>
                    <w:rPr>
                      <w:rFonts w:cs="Miriam"/>
                      <w:sz w:val="18"/>
                      <w:szCs w:val="18"/>
                      <w:rtl/>
                    </w:rPr>
                    <w:t>[תשכ</w:t>
                  </w:r>
                  <w:r>
                    <w:rPr>
                      <w:rFonts w:cs="Miriam" w:hint="cs"/>
                      <w:sz w:val="18"/>
                      <w:szCs w:val="18"/>
                      <w:rtl/>
                    </w:rPr>
                    <w:t>"ד]</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10) </w:t>
                  </w:r>
                </w:p>
                <w:p w:rsidR="001A541D" w:rsidRDefault="001A541D">
                  <w:pPr>
                    <w:spacing w:line="160" w:lineRule="exact"/>
                    <w:jc w:val="left"/>
                    <w:rPr>
                      <w:rFonts w:cs="Miriam" w:hint="cs"/>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p w:rsidR="001A541D" w:rsidRDefault="001A541D">
                  <w:pPr>
                    <w:spacing w:line="160" w:lineRule="exact"/>
                    <w:jc w:val="left"/>
                    <w:rPr>
                      <w:rFonts w:cs="Miriam" w:hint="cs"/>
                      <w:noProof/>
                      <w:sz w:val="18"/>
                      <w:szCs w:val="18"/>
                      <w:rtl/>
                    </w:rPr>
                  </w:pPr>
                  <w:r>
                    <w:rPr>
                      <w:rFonts w:cs="Miriam" w:hint="cs"/>
                      <w:noProof/>
                      <w:sz w:val="18"/>
                      <w:szCs w:val="18"/>
                      <w:rtl/>
                    </w:rPr>
                    <w:t>(תיקון מס' 16) תשס"ט-2009</w:t>
                  </w:r>
                </w:p>
                <w:p w:rsidR="001A541D" w:rsidRDefault="001A541D">
                  <w:pPr>
                    <w:spacing w:line="160" w:lineRule="exact"/>
                    <w:jc w:val="left"/>
                    <w:rPr>
                      <w:rFonts w:cs="Miriam" w:hint="cs"/>
                      <w:noProof/>
                      <w:sz w:val="18"/>
                      <w:szCs w:val="18"/>
                      <w:rtl/>
                    </w:rPr>
                  </w:pPr>
                  <w:r>
                    <w:rPr>
                      <w:rFonts w:cs="Miriam" w:hint="cs"/>
                      <w:noProof/>
                      <w:sz w:val="18"/>
                      <w:szCs w:val="18"/>
                      <w:rtl/>
                    </w:rPr>
                    <w:t>(תיקון מס' 19) תשע"א-2011</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p w:rsidR="001A541D" w:rsidRDefault="001A541D">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Pr>
          <w:rStyle w:val="big-number"/>
          <w:rFonts w:cs="Miriam"/>
          <w:rtl/>
        </w:rPr>
        <w:t>26</w:t>
      </w:r>
      <w:r w:rsidRPr="00B04518">
        <w:rPr>
          <w:rStyle w:val="default"/>
          <w:rFonts w:cs="FrankRuehl"/>
          <w:rtl/>
        </w:rPr>
        <w:t>.</w:t>
      </w:r>
      <w:r w:rsidRPr="00B04518">
        <w:rPr>
          <w:rStyle w:val="default"/>
          <w:rFonts w:cs="FrankRuehl"/>
          <w:rtl/>
        </w:rPr>
        <w:tab/>
      </w:r>
      <w:r>
        <w:rPr>
          <w:rStyle w:val="default"/>
          <w:rFonts w:cs="FrankRuehl"/>
          <w:rtl/>
        </w:rPr>
        <w:t>(א)</w:t>
      </w:r>
      <w:r>
        <w:rPr>
          <w:rStyle w:val="default"/>
          <w:rFonts w:cs="FrankRuehl"/>
          <w:rtl/>
        </w:rPr>
        <w:tab/>
      </w:r>
      <w:r w:rsidR="00D41881">
        <w:rPr>
          <w:rStyle w:val="default"/>
          <w:rFonts w:cs="FrankRuehl" w:hint="cs"/>
          <w:rtl/>
        </w:rPr>
        <w:t>רוקח לא ינפק</w:t>
      </w:r>
      <w:r>
        <w:rPr>
          <w:rStyle w:val="default"/>
          <w:rFonts w:cs="FrankRuehl" w:hint="cs"/>
          <w:rtl/>
        </w:rPr>
        <w:t xml:space="preserve"> תכשיר מרשם אלא לפי מרשם חתום בידי רופא, רופא שיניים או </w:t>
      </w:r>
      <w:r w:rsidR="00970C31" w:rsidRPr="00970C31">
        <w:rPr>
          <w:rStyle w:val="default"/>
          <w:rFonts w:cs="FrankRuehl" w:hint="cs"/>
          <w:rtl/>
        </w:rPr>
        <w:t xml:space="preserve">רופא וטרינר, או בידי </w:t>
      </w:r>
      <w:r w:rsidR="00A305A7" w:rsidRPr="00A305A7">
        <w:rPr>
          <w:rStyle w:val="default"/>
          <w:rFonts w:cs="FrankRuehl" w:hint="cs"/>
          <w:rtl/>
        </w:rPr>
        <w:t>אחד מאלה:</w:t>
      </w:r>
    </w:p>
    <w:p w:rsidR="00A305A7" w:rsidRDefault="00A305A7" w:rsidP="00A305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70C31" w:rsidRPr="00970C31">
        <w:rPr>
          <w:rStyle w:val="default"/>
          <w:rFonts w:cs="FrankRuehl" w:hint="cs"/>
          <w:rtl/>
        </w:rPr>
        <w:t>רוקח מורשה שהוא בעל ניסיון ברוקחות של חמש שנים לפחות בישראל וקיבל הרשאה אישית לכך מידי המנהל לפי הוראות סעיף קטן (א1)</w:t>
      </w:r>
      <w:r w:rsidRPr="00A305A7">
        <w:rPr>
          <w:rStyle w:val="default"/>
          <w:rFonts w:cs="FrankRuehl" w:hint="cs"/>
          <w:rtl/>
        </w:rPr>
        <w:t xml:space="preserve">, ולעניין רוקח מורשה שהוא בעל תואר אקדמי שני ברוקחות קלינית או בעל תואר דוקטור ברוקחות קלינית </w:t>
      </w:r>
      <w:r w:rsidRPr="00A305A7">
        <w:rPr>
          <w:rStyle w:val="default"/>
          <w:rFonts w:cs="FrankRuehl"/>
          <w:rtl/>
        </w:rPr>
        <w:t>–</w:t>
      </w:r>
      <w:r w:rsidRPr="00A305A7">
        <w:rPr>
          <w:rStyle w:val="default"/>
          <w:rFonts w:cs="FrankRuehl" w:hint="cs"/>
          <w:rtl/>
        </w:rPr>
        <w:t xml:space="preserve"> אם הוא בעל ניסיון ברוקחות של שנתיים לפחות בישראל וקיבל הרשאה אישית כאמור;</w:t>
      </w:r>
    </w:p>
    <w:p w:rsidR="00F850D5" w:rsidRDefault="00A305A7" w:rsidP="00A305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A2CB6" w:rsidRPr="009A2CB6">
        <w:rPr>
          <w:rStyle w:val="default"/>
          <w:rFonts w:cs="FrankRuehl" w:hint="cs"/>
          <w:rtl/>
        </w:rPr>
        <w:t>אח או אחות מוסמכים שהם בעלי ותק של חמש שנים לפחות כאח או אחות מוסמכים וקיבלו הרשאה אישית לכך מידי המנהל, או מידי המנהל הרפואי הראשי של קופת חולים כהגדרתה בחוק ביטוח בריאות או של מוסד רפואי כהגדרתו בפקודת בריאות העם, 1940, שהמנהל הסמיכם לכך, וזאת לפי הוראות כאמור בסעיף קטן (א2)</w:t>
      </w:r>
      <w:r w:rsidR="00F850D5">
        <w:rPr>
          <w:rStyle w:val="default"/>
          <w:rFonts w:cs="FrankRuehl" w:hint="cs"/>
          <w:rtl/>
        </w:rPr>
        <w:t>.</w:t>
      </w:r>
    </w:p>
    <w:p w:rsidR="002E05C4" w:rsidRPr="002E05C4" w:rsidRDefault="00F850D5" w:rsidP="002E05C4">
      <w:pPr>
        <w:pStyle w:val="P00"/>
        <w:spacing w:before="72"/>
        <w:ind w:left="1021" w:right="1134" w:hanging="1021"/>
        <w:rPr>
          <w:rStyle w:val="default"/>
          <w:rFonts w:cs="FrankRuehl" w:hint="cs"/>
          <w:rtl/>
        </w:rPr>
      </w:pPr>
      <w:r>
        <w:rPr>
          <w:rFonts w:cs="FrankRuehl"/>
          <w:rtl/>
          <w:lang w:val="he-IL"/>
        </w:rPr>
        <w:pict>
          <v:shape id="_x0000_s2196" type="#_x0000_t202" style="position:absolute;left:0;text-align:left;margin-left:470.25pt;margin-top:7.1pt;width:1in;height:36.45pt;z-index:251559424" filled="f" stroked="f">
            <v:textbox style="mso-next-textbox:#_x0000_s2196" inset="1mm,0,1mm,0">
              <w:txbxContent>
                <w:p w:rsidR="001A541D" w:rsidRDefault="001A541D" w:rsidP="001C4284">
                  <w:pPr>
                    <w:spacing w:line="160" w:lineRule="exact"/>
                    <w:jc w:val="left"/>
                    <w:rPr>
                      <w:rFonts w:cs="Miriam" w:hint="cs"/>
                      <w:noProof/>
                      <w:sz w:val="18"/>
                      <w:szCs w:val="18"/>
                      <w:rtl/>
                    </w:rPr>
                  </w:pPr>
                  <w:r>
                    <w:rPr>
                      <w:rFonts w:cs="Miriam" w:hint="cs"/>
                      <w:noProof/>
                      <w:sz w:val="18"/>
                      <w:szCs w:val="18"/>
                      <w:rtl/>
                    </w:rPr>
                    <w:t>(תיקון מס' 19) תשע"א-2011</w:t>
                  </w:r>
                </w:p>
                <w:p w:rsidR="001A541D" w:rsidRDefault="001A541D" w:rsidP="00A305A7">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Pr>
          <w:rStyle w:val="default"/>
          <w:rFonts w:cs="FrankRuehl" w:hint="cs"/>
          <w:rtl/>
        </w:rPr>
        <w:tab/>
      </w:r>
      <w:r>
        <w:rPr>
          <w:rStyle w:val="default"/>
          <w:rFonts w:cs="FrankRuehl"/>
          <w:rtl/>
        </w:rPr>
        <w:t>(א1)</w:t>
      </w:r>
      <w:r>
        <w:rPr>
          <w:rStyle w:val="default"/>
          <w:rFonts w:cs="FrankRuehl" w:hint="cs"/>
          <w:rtl/>
        </w:rPr>
        <w:t xml:space="preserve"> </w:t>
      </w:r>
      <w:r>
        <w:rPr>
          <w:rStyle w:val="default"/>
          <w:rFonts w:cs="FrankRuehl"/>
          <w:rtl/>
        </w:rPr>
        <w:t>(1)</w:t>
      </w:r>
      <w:r>
        <w:rPr>
          <w:rStyle w:val="default"/>
          <w:rFonts w:cs="FrankRuehl" w:hint="cs"/>
          <w:rtl/>
        </w:rPr>
        <w:tab/>
      </w:r>
      <w:r w:rsidR="002E05C4" w:rsidRPr="002E05C4">
        <w:rPr>
          <w:rStyle w:val="default"/>
          <w:rFonts w:cs="FrankRuehl" w:hint="cs"/>
          <w:rtl/>
        </w:rPr>
        <w:t xml:space="preserve">המנהל רשאי ליתן לרוקח מורשה הרשאה אישית למתן מרשם לאחר שעבר הכשרה שהמנהל הכיר בה לעניין זה (בסעיף קטן זה </w:t>
      </w:r>
      <w:r w:rsidR="002E05C4" w:rsidRPr="002E05C4">
        <w:rPr>
          <w:rStyle w:val="default"/>
          <w:rFonts w:cs="FrankRuehl"/>
          <w:rtl/>
        </w:rPr>
        <w:t>–</w:t>
      </w:r>
      <w:r w:rsidR="002E05C4" w:rsidRPr="002E05C4">
        <w:rPr>
          <w:rStyle w:val="default"/>
          <w:rFonts w:cs="FrankRuehl" w:hint="cs"/>
          <w:rtl/>
        </w:rPr>
        <w:t xml:space="preserve"> הרשאה אישית)</w:t>
      </w:r>
      <w:r w:rsidR="00A305A7">
        <w:rPr>
          <w:rStyle w:val="default"/>
          <w:rFonts w:cs="FrankRuehl" w:hint="cs"/>
          <w:rtl/>
        </w:rPr>
        <w:t xml:space="preserve"> </w:t>
      </w:r>
      <w:r w:rsidR="00A305A7" w:rsidRPr="00A305A7">
        <w:rPr>
          <w:rStyle w:val="default"/>
          <w:rFonts w:cs="FrankRuehl" w:hint="cs"/>
          <w:rtl/>
        </w:rPr>
        <w:t xml:space="preserve">ואולם דרישת ההכשרה כאמור לא תחול על רוקח מורשה שהוא בעל תואר אקדמי שני ברוקחות קלינית או בעל תואר דוקטור ברוקחות קלינית, שניתן לו על ידי מוסד מוכר כמשמעותו בסעיף 9 לחוק המועצה להשכלה גבוהה, התשי"ח-1958 (בפסקה זו </w:t>
      </w:r>
      <w:r w:rsidR="00A305A7" w:rsidRPr="00A305A7">
        <w:rPr>
          <w:rStyle w:val="default"/>
          <w:rFonts w:cs="FrankRuehl"/>
          <w:rtl/>
        </w:rPr>
        <w:t>–</w:t>
      </w:r>
      <w:r w:rsidR="00A305A7" w:rsidRPr="00A305A7">
        <w:rPr>
          <w:rStyle w:val="default"/>
          <w:rFonts w:cs="FrankRuehl" w:hint="cs"/>
          <w:rtl/>
        </w:rPr>
        <w:t xml:space="preserve"> חוק המועצה להשכלה גבוהה), על ידי מוסד שהתואר שהוא מעניק הוכר לפי סעיף 28א לחוק המועצה להשכלה גבוהה, או על ידי מוסד להשכלה גבוהה בחוץ לארץ, אם אותו מוסד מוכר כמוסד להשכלה גבוהה על פי הדין החל באותה מדינה, והמנהל הכיר לעניין זה באותו מוסד, בתואר שניתן על ידי אותו מוסד ובמכלול לימודיו של רוקח מורשה כאמור</w:t>
      </w:r>
      <w:r w:rsidR="002E05C4" w:rsidRPr="002E05C4">
        <w:rPr>
          <w:rStyle w:val="default"/>
          <w:rFonts w:cs="FrankRuehl" w:hint="cs"/>
          <w:rtl/>
        </w:rPr>
        <w:t>;</w:t>
      </w:r>
    </w:p>
    <w:p w:rsidR="002E05C4" w:rsidRPr="002E05C4" w:rsidRDefault="002E05C4" w:rsidP="002E05C4">
      <w:pPr>
        <w:pStyle w:val="P00"/>
        <w:spacing w:before="72"/>
        <w:ind w:left="1021" w:right="1134"/>
        <w:rPr>
          <w:rStyle w:val="default"/>
          <w:rFonts w:cs="FrankRuehl" w:hint="cs"/>
          <w:rtl/>
        </w:rPr>
      </w:pPr>
      <w:r w:rsidRPr="002E05C4">
        <w:rPr>
          <w:rStyle w:val="default"/>
          <w:rFonts w:cs="FrankRuehl" w:hint="cs"/>
          <w:rtl/>
        </w:rPr>
        <w:t>(2)</w:t>
      </w:r>
      <w:r w:rsidRPr="002E05C4">
        <w:rPr>
          <w:rStyle w:val="default"/>
          <w:rFonts w:cs="FrankRuehl" w:hint="cs"/>
          <w:rtl/>
        </w:rPr>
        <w:tab/>
        <w:t>הרשאה אישית תהיה לתקופה שיורה המנהל, ורשאי הוא להתנות את חידושה בהשתלמות שעבר הרוקח ושהמנהל הכיר בה;</w:t>
      </w:r>
    </w:p>
    <w:p w:rsidR="002E05C4" w:rsidRPr="002E05C4" w:rsidRDefault="002E05C4" w:rsidP="002E05C4">
      <w:pPr>
        <w:pStyle w:val="P00"/>
        <w:spacing w:before="72"/>
        <w:ind w:left="1021" w:right="1134"/>
        <w:rPr>
          <w:rStyle w:val="default"/>
          <w:rFonts w:cs="FrankRuehl" w:hint="cs"/>
          <w:rtl/>
        </w:rPr>
      </w:pPr>
      <w:r w:rsidRPr="002E05C4">
        <w:rPr>
          <w:rStyle w:val="default"/>
          <w:rFonts w:cs="FrankRuehl" w:hint="cs"/>
          <w:rtl/>
        </w:rPr>
        <w:t>(3)</w:t>
      </w:r>
      <w:r w:rsidRPr="002E05C4">
        <w:rPr>
          <w:rStyle w:val="default"/>
          <w:rFonts w:cs="FrankRuehl" w:hint="cs"/>
          <w:rtl/>
        </w:rPr>
        <w:tab/>
        <w:t>רוקח בעל הרשאה אישית רשאי לתת מרשם כאמור בסעיף קטן (א) בהתקיים אחד מאלה:</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(א)</w:t>
      </w:r>
      <w:r w:rsidRPr="002E05C4">
        <w:rPr>
          <w:rStyle w:val="default"/>
          <w:rFonts w:cs="FrankRuehl" w:hint="cs"/>
          <w:rtl/>
        </w:rPr>
        <w:tab/>
        <w:t xml:space="preserve">המרשם ניתן למטופל הנזקק לטיפול כרוני, בהמשך לטיפול שתחילתו נעשתה לפי מרשם חתום בידי הרופא המטפל (בסעיף קטן זה </w:t>
      </w:r>
      <w:r w:rsidRPr="002E05C4">
        <w:rPr>
          <w:rStyle w:val="default"/>
          <w:rFonts w:cs="FrankRuehl"/>
          <w:rtl/>
        </w:rPr>
        <w:t>–</w:t>
      </w:r>
      <w:r w:rsidRPr="002E05C4">
        <w:rPr>
          <w:rStyle w:val="default"/>
          <w:rFonts w:cs="FrankRuehl" w:hint="cs"/>
          <w:rtl/>
        </w:rPr>
        <w:t xml:space="preserve"> טיפול המשכי) בלא סטייה מפרטי המרשם, ובכפוף להנחיות שנתן הרופא המטפל, ככל שנתן; מתן המרשם יהיה לתקופה מוגבלת שלא תעלה על שישה חודשים מיום שהסתיימה תקופת המרשם האחרון החתום בידי רופא שניתן לאותו אדם בעבור התכשיר, ואם לא צוין תוקף המרשם </w:t>
      </w:r>
      <w:r w:rsidRPr="002E05C4">
        <w:rPr>
          <w:rStyle w:val="default"/>
          <w:rFonts w:cs="FrankRuehl"/>
          <w:rtl/>
        </w:rPr>
        <w:t>–</w:t>
      </w:r>
      <w:r w:rsidRPr="002E05C4">
        <w:rPr>
          <w:rStyle w:val="default"/>
          <w:rFonts w:cs="FrankRuehl" w:hint="cs"/>
          <w:rtl/>
        </w:rPr>
        <w:t xml:space="preserve"> שישה חודשים מיום מתן המרשם;</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(ב)</w:t>
      </w:r>
      <w:r w:rsidRPr="002E05C4">
        <w:rPr>
          <w:rStyle w:val="default"/>
          <w:rFonts w:cs="FrankRuehl" w:hint="cs"/>
          <w:rtl/>
        </w:rPr>
        <w:tab/>
        <w:t>התכשיר שלגביו ניתן המרשם נקבע לפי פסקה (5) כתכשיר שרוקח רשאי לתת לגביו מרשם, והמרשם ניתן בהתאם להראות שנקבעו;</w:t>
      </w:r>
    </w:p>
    <w:p w:rsidR="002E05C4" w:rsidRPr="002E05C4" w:rsidRDefault="002E05C4" w:rsidP="002E05C4">
      <w:pPr>
        <w:pStyle w:val="P00"/>
        <w:spacing w:before="72"/>
        <w:ind w:left="1021" w:right="1134"/>
        <w:rPr>
          <w:rStyle w:val="default"/>
          <w:rFonts w:cs="FrankRuehl" w:hint="cs"/>
          <w:rtl/>
        </w:rPr>
      </w:pPr>
      <w:r w:rsidRPr="002E05C4">
        <w:rPr>
          <w:rStyle w:val="default"/>
          <w:rFonts w:cs="FrankRuehl" w:hint="cs"/>
          <w:rtl/>
        </w:rPr>
        <w:t>(4)</w:t>
      </w:r>
      <w:r w:rsidRPr="002E05C4">
        <w:rPr>
          <w:rStyle w:val="default"/>
          <w:rFonts w:cs="FrankRuehl" w:hint="cs"/>
          <w:rtl/>
        </w:rPr>
        <w:tab/>
        <w:t>לא יינתן מרשם לאדם אלא לאחר שהרוקח ערך עמו בירור לגבי מצבו הרפואי ולגבי תכשירים שהוא נוטל, וכן עיין במידע הרפואי הרלוונטי לגביו, כפי שקבע השר; בירור כאמור ייערך בעמדה או בחדר שיאפשרו את קיומו בצורה הולמת ונאותה, ובאופן שתישמר פרטיותו של האדם;</w:t>
      </w:r>
    </w:p>
    <w:p w:rsidR="002E05C4" w:rsidRPr="002E05C4" w:rsidRDefault="008B237F" w:rsidP="008B237F">
      <w:pPr>
        <w:pStyle w:val="P00"/>
        <w:spacing w:before="72"/>
        <w:ind w:left="1021" w:right="1134"/>
        <w:rPr>
          <w:rStyle w:val="default"/>
          <w:rFonts w:cs="FrankRuehl" w:hint="cs"/>
          <w:rtl/>
        </w:rPr>
      </w:pPr>
      <w:r>
        <w:rPr>
          <w:lang w:val="he-IL"/>
        </w:rPr>
        <w:pict>
          <v:rect id="_x0000_s2694" style="position:absolute;left:0;text-align:left;margin-left:464.5pt;margin-top:8.05pt;width:75.05pt;height:20pt;z-index:251879936" o:allowincell="f" filled="f" stroked="f" strokecolor="lime" strokeweight=".25pt">
            <v:textbox inset="0,0,0,0">
              <w:txbxContent>
                <w:p w:rsidR="008B237F" w:rsidRDefault="008B237F" w:rsidP="008B237F">
                  <w:pPr>
                    <w:spacing w:line="160" w:lineRule="exact"/>
                    <w:jc w:val="left"/>
                    <w:rPr>
                      <w:rFonts w:cs="Miriam"/>
                      <w:noProof/>
                      <w:sz w:val="18"/>
                      <w:szCs w:val="18"/>
                      <w:rtl/>
                    </w:rPr>
                  </w:pPr>
                  <w:r>
                    <w:rPr>
                      <w:rFonts w:cs="Miriam"/>
                      <w:sz w:val="18"/>
                      <w:szCs w:val="18"/>
                      <w:rtl/>
                    </w:rPr>
                    <w:t>(</w:t>
                  </w:r>
                  <w:r>
                    <w:rPr>
                      <w:rFonts w:cs="Miriam" w:hint="cs"/>
                      <w:sz w:val="18"/>
                      <w:szCs w:val="18"/>
                      <w:rtl/>
                    </w:rPr>
                    <w:t>תיקון מס' 33) תשפ"ג-2023</w:t>
                  </w:r>
                </w:p>
              </w:txbxContent>
            </v:textbox>
            <w10:anchorlock/>
          </v:rect>
        </w:pict>
      </w:r>
      <w:r>
        <w:rPr>
          <w:rFonts w:cs="FrankRuehl" w:hint="cs"/>
          <w:sz w:val="26"/>
          <w:rtl/>
        </w:rPr>
        <w:t>(5)</w:t>
      </w:r>
      <w:r>
        <w:rPr>
          <w:rFonts w:cs="FrankRuehl"/>
          <w:sz w:val="26"/>
          <w:rtl/>
        </w:rPr>
        <w:tab/>
      </w:r>
      <w:r w:rsidR="002E05C4" w:rsidRPr="002E05C4">
        <w:rPr>
          <w:rStyle w:val="default"/>
          <w:rFonts w:cs="FrankRuehl" w:hint="cs"/>
          <w:rtl/>
        </w:rPr>
        <w:t>שר הבריאות באישור ועדת הבריאות של הכנסת, יקבע הוראות לעניין מתן מרשם בידי רוקח בעל הרשאה אישית, ובהן יפורטו, בין השאר, כל אלה:</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(א)</w:t>
      </w:r>
      <w:r w:rsidRPr="002E05C4">
        <w:rPr>
          <w:rStyle w:val="default"/>
          <w:rFonts w:cs="FrankRuehl" w:hint="cs"/>
          <w:rtl/>
        </w:rPr>
        <w:tab/>
        <w:t>תנאים למתן מרשם למטופל הנזקק לטיפול המשכי, סוגי תכשירים שרוקח רשאי לתת לגביהם מרשם לטיפול המשכי, וכן התנאים למתן מרשם לגבי כל אחד מסוגי התכשירים כאמור;</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(ב)</w:t>
      </w:r>
      <w:r w:rsidRPr="002E05C4">
        <w:rPr>
          <w:rStyle w:val="default"/>
          <w:rFonts w:cs="FrankRuehl" w:hint="cs"/>
          <w:rtl/>
        </w:rPr>
        <w:tab/>
        <w:t>תכשירים שרוקח רשאי לתת לגביהם מרשם ותנאים למתן מרשם לתכשירים כאמור; בקביעת רשימה זו, יתחשב השר במאפייני התכשיר, בסיכונים הכרוכים בנטילתו, בהיקף שיקול הדעת הנדרש למתן מרשם לתכשיר ובהתאמתו של שיקול הדעת הנדרש להכשרת הרוקח;</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(ג)</w:t>
      </w:r>
      <w:r w:rsidRPr="002E05C4">
        <w:rPr>
          <w:rStyle w:val="default"/>
          <w:rFonts w:cs="FrankRuehl" w:hint="cs"/>
          <w:rtl/>
        </w:rPr>
        <w:tab/>
        <w:t>הבירור שעל הרוקח לערוך לפי פסקה (4) לפני מתן המרשם, המידע הרפואי שבו עליו לעיין טרם מתן המרשם, והדרך שבה יקבל הרוקח מידע כאמור, ויכול השר לקבוע הוראות לעניין חובת הרוקח לעיין במידע הרלוונטי שבתיק הרפואי של מקבל המרשם;</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(ד)</w:t>
      </w:r>
      <w:r w:rsidRPr="002E05C4">
        <w:rPr>
          <w:rStyle w:val="default"/>
          <w:rFonts w:cs="FrankRuehl" w:hint="cs"/>
          <w:rtl/>
        </w:rPr>
        <w:tab/>
        <w:t>שמירה על המידע הרפואי של מקבל המרשם ועל סודיות רפואית, וכן חובת הרוקח לקבל את אישורו של מקבל המרשם לעיון במידע הרפואי הנוגע לו לפני העיון;</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(ה)</w:t>
      </w:r>
      <w:r w:rsidRPr="002E05C4">
        <w:rPr>
          <w:rStyle w:val="default"/>
          <w:rFonts w:cs="FrankRuehl" w:hint="cs"/>
          <w:rtl/>
        </w:rPr>
        <w:tab/>
        <w:t>מתן דף הסבר למקבל המרשם על אודות מתן מרשם על ידי רוקח, בשפה המובנת לו, מבין שפות אלה: עברית, ערבית, אנגלית, רוסית ואמהרית;</w:t>
      </w:r>
    </w:p>
    <w:p w:rsidR="002E05C4" w:rsidRPr="002E05C4" w:rsidRDefault="002E05C4" w:rsidP="002E05C4">
      <w:pPr>
        <w:pStyle w:val="P00"/>
        <w:spacing w:before="72"/>
        <w:ind w:left="1474" w:right="1134"/>
        <w:rPr>
          <w:rStyle w:val="default"/>
          <w:rFonts w:cs="FrankRuehl" w:hint="cs"/>
          <w:rtl/>
        </w:rPr>
      </w:pPr>
      <w:r w:rsidRPr="002E05C4">
        <w:rPr>
          <w:rStyle w:val="default"/>
          <w:rFonts w:cs="FrankRuehl" w:hint="cs"/>
          <w:rtl/>
        </w:rPr>
        <w:t>(ו)</w:t>
      </w:r>
      <w:r w:rsidRPr="002E05C4">
        <w:rPr>
          <w:rStyle w:val="default"/>
          <w:rFonts w:cs="FrankRuehl" w:hint="cs"/>
          <w:rtl/>
        </w:rPr>
        <w:tab/>
        <w:t>תיעוד ודיווח בידי הרוקח בדבר מרשמים שנתן והבירור שערך לפני מתן המרשם, הוראות לעניין חובתו של הרוקח למסור הודעה לרופא המטפל סמוך לאחר מתן המרשם, וכן הוראות נוספות הנוגעות לניפוק תכשירים לפי מרשם שנתן;</w:t>
      </w:r>
    </w:p>
    <w:p w:rsidR="002E05C4" w:rsidRDefault="002E05C4" w:rsidP="002E05C4">
      <w:pPr>
        <w:pStyle w:val="P00"/>
        <w:spacing w:before="72"/>
        <w:ind w:left="1474" w:right="1134"/>
        <w:rPr>
          <w:rStyle w:val="default"/>
          <w:rFonts w:cs="FrankRuehl" w:hint="cs"/>
          <w:rtl/>
        </w:rPr>
      </w:pPr>
      <w:r w:rsidRPr="002E05C4">
        <w:rPr>
          <w:rStyle w:val="default"/>
          <w:rFonts w:cs="FrankRuehl" w:hint="cs"/>
          <w:rtl/>
        </w:rPr>
        <w:t>(ז)</w:t>
      </w:r>
      <w:r w:rsidRPr="002E05C4">
        <w:rPr>
          <w:rStyle w:val="default"/>
          <w:rFonts w:cs="FrankRuehl" w:hint="cs"/>
          <w:rtl/>
        </w:rPr>
        <w:tab/>
        <w:t>ההכשרה הנדרשת כתנאי לקבלת הרשאה אישית, ויכול השר לקבוע כחלק מתכנית ההכשרה חובת בחינה שיקיים עורך ההכשרה; ההכשרה תתקיים בבית ספר לרוקחות או לרפואה של מוסד מוכר, כמשמעותו בסעיף 9 לחוק המועצה להשכלה גבוהה, התשי"ח-1958.</w:t>
      </w:r>
    </w:p>
    <w:p w:rsidR="009A2CB6" w:rsidRPr="009A2CB6" w:rsidRDefault="009A2CB6" w:rsidP="009A2CB6">
      <w:pPr>
        <w:pStyle w:val="P00"/>
        <w:spacing w:before="72"/>
        <w:ind w:left="1021" w:right="1134" w:hanging="1021"/>
        <w:rPr>
          <w:rStyle w:val="default"/>
          <w:rFonts w:cs="FrankRuehl" w:hint="cs"/>
          <w:rtl/>
        </w:rPr>
      </w:pPr>
      <w:r>
        <w:rPr>
          <w:rFonts w:cs="FrankRuehl" w:hint="cs"/>
          <w:sz w:val="26"/>
          <w:rtl/>
          <w:lang w:eastAsia="en-US"/>
        </w:rPr>
        <w:pict>
          <v:shape id="_x0000_s2260" type="#_x0000_t202" style="position:absolute;left:0;text-align:left;margin-left:470.25pt;margin-top:7.1pt;width:1in;height:22.4pt;z-index:251579904" filled="f" stroked="f">
            <v:textbox inset="1mm,0,1mm,0">
              <w:txbxContent>
                <w:p w:rsidR="001A541D" w:rsidRDefault="001A541D" w:rsidP="009A2CB6">
                  <w:pPr>
                    <w:spacing w:line="160" w:lineRule="exact"/>
                    <w:jc w:val="left"/>
                    <w:rPr>
                      <w:rFonts w:cs="Miriam" w:hint="cs"/>
                      <w:noProof/>
                      <w:sz w:val="18"/>
                      <w:szCs w:val="18"/>
                      <w:rtl/>
                    </w:rPr>
                  </w:pPr>
                  <w:r>
                    <w:rPr>
                      <w:rFonts w:cs="Miriam" w:hint="cs"/>
                      <w:noProof/>
                      <w:sz w:val="18"/>
                      <w:szCs w:val="18"/>
                      <w:rtl/>
                    </w:rPr>
                    <w:t>(תיקון מס' 16) תשס"ט-2009</w:t>
                  </w:r>
                </w:p>
              </w:txbxContent>
            </v:textbox>
          </v:shape>
        </w:pict>
      </w:r>
      <w:r w:rsidRPr="009A2CB6">
        <w:rPr>
          <w:rStyle w:val="default"/>
          <w:rFonts w:cs="FrankRuehl" w:hint="cs"/>
          <w:rtl/>
        </w:rPr>
        <w:tab/>
        <w:t>(א2)</w:t>
      </w:r>
      <w:r w:rsidRPr="009A2CB6">
        <w:rPr>
          <w:rStyle w:val="default"/>
          <w:rFonts w:cs="FrankRuehl" w:hint="cs"/>
          <w:rtl/>
        </w:rPr>
        <w:tab/>
        <w:t>(1)</w:t>
      </w:r>
      <w:r w:rsidRPr="009A2CB6">
        <w:rPr>
          <w:rStyle w:val="default"/>
          <w:rFonts w:cs="FrankRuehl" w:hint="cs"/>
          <w:rtl/>
        </w:rPr>
        <w:tab/>
        <w:t>אח או אחות מוסמכים שקיבלו הרשאה כאמור בסעיף קטן (א), יהיו רשאים לתת מרשם כאמור באותו סעיף קטן רק אם התקיים אחד מאלה, ובלבד שלא יינתן מרשם כאמור לתקופה העולה על שישה חודשים מהמועד שבו נבדק המטופל לאחרונה בידי הרופא המטפל:</w:t>
      </w:r>
    </w:p>
    <w:p w:rsidR="009A2CB6" w:rsidRPr="009A2CB6" w:rsidRDefault="009A2CB6" w:rsidP="009A2CB6">
      <w:pPr>
        <w:pStyle w:val="P00"/>
        <w:spacing w:before="72"/>
        <w:ind w:left="1474" w:right="1134"/>
        <w:rPr>
          <w:rStyle w:val="default"/>
          <w:rFonts w:cs="FrankRuehl" w:hint="cs"/>
          <w:rtl/>
        </w:rPr>
      </w:pPr>
      <w:r w:rsidRPr="009A2CB6">
        <w:rPr>
          <w:rStyle w:val="default"/>
          <w:rFonts w:cs="FrankRuehl" w:hint="cs"/>
          <w:rtl/>
        </w:rPr>
        <w:t>(א)</w:t>
      </w:r>
      <w:r w:rsidRPr="009A2CB6">
        <w:rPr>
          <w:rStyle w:val="default"/>
          <w:rFonts w:cs="FrankRuehl" w:hint="cs"/>
          <w:rtl/>
        </w:rPr>
        <w:tab/>
        <w:t xml:space="preserve">המרשם ניתן למטופל הנזקק לטיפול כרוני, בהמשך לטיפול שתחילתו נעשתה לפי מרשם חתום בידי הרופא המטפל (להלן </w:t>
      </w:r>
      <w:r w:rsidRPr="009A2CB6">
        <w:rPr>
          <w:rStyle w:val="default"/>
          <w:rFonts w:cs="FrankRuehl"/>
          <w:rtl/>
        </w:rPr>
        <w:t>–</w:t>
      </w:r>
      <w:r w:rsidRPr="009A2CB6">
        <w:rPr>
          <w:rStyle w:val="default"/>
          <w:rFonts w:cs="FrankRuehl" w:hint="cs"/>
          <w:rtl/>
        </w:rPr>
        <w:t xml:space="preserve"> טיפול המשכי), בלא סטייה מפרטי המרשם, ואם ניתנו הנחיות אחרות לעניין חידוש המרשם או תנאיו </w:t>
      </w:r>
      <w:r w:rsidRPr="009A2CB6">
        <w:rPr>
          <w:rStyle w:val="default"/>
          <w:rFonts w:cs="FrankRuehl"/>
          <w:rtl/>
        </w:rPr>
        <w:t>–</w:t>
      </w:r>
      <w:r w:rsidRPr="009A2CB6">
        <w:rPr>
          <w:rStyle w:val="default"/>
          <w:rFonts w:cs="FrankRuehl" w:hint="cs"/>
          <w:rtl/>
        </w:rPr>
        <w:t xml:space="preserve"> בלא סטייה מהן, ובלבד שאין בהנחיות כאמור כדי לסטות מהנחיות ככל שניתנו לפי פסקה (2)(ד);</w:t>
      </w:r>
    </w:p>
    <w:p w:rsidR="009A2CB6" w:rsidRPr="009A2CB6" w:rsidRDefault="009A2CB6" w:rsidP="009A2CB6">
      <w:pPr>
        <w:pStyle w:val="P00"/>
        <w:spacing w:before="72"/>
        <w:ind w:left="1474" w:right="1134"/>
        <w:rPr>
          <w:rStyle w:val="default"/>
          <w:rFonts w:cs="FrankRuehl" w:hint="cs"/>
          <w:rtl/>
        </w:rPr>
      </w:pPr>
      <w:r w:rsidRPr="009A2CB6">
        <w:rPr>
          <w:rStyle w:val="default"/>
          <w:rFonts w:cs="FrankRuehl" w:hint="cs"/>
          <w:rtl/>
        </w:rPr>
        <w:t>(ב)</w:t>
      </w:r>
      <w:r w:rsidRPr="009A2CB6">
        <w:rPr>
          <w:rStyle w:val="default"/>
          <w:rFonts w:cs="FrankRuehl" w:hint="cs"/>
          <w:rtl/>
        </w:rPr>
        <w:tab/>
        <w:t>המרשם ניתן כטיפול מקל כהגדרתו בחוק החולה הנוטה למות, התשס"ו-2005, למטופל הנזקק לו, ובלבד שהוא טיפול המשכי;</w:t>
      </w:r>
    </w:p>
    <w:p w:rsidR="009A2CB6" w:rsidRPr="009A2CB6" w:rsidRDefault="009A2CB6" w:rsidP="009A2CB6">
      <w:pPr>
        <w:pStyle w:val="P00"/>
        <w:spacing w:before="72"/>
        <w:ind w:left="1021" w:right="1134"/>
        <w:rPr>
          <w:rStyle w:val="default"/>
          <w:rFonts w:cs="FrankRuehl" w:hint="cs"/>
          <w:rtl/>
        </w:rPr>
      </w:pPr>
      <w:r w:rsidRPr="009A2CB6">
        <w:rPr>
          <w:rStyle w:val="default"/>
          <w:rFonts w:cs="FrankRuehl" w:hint="cs"/>
          <w:rtl/>
        </w:rPr>
        <w:t>(2)</w:t>
      </w:r>
      <w:r w:rsidRPr="009A2CB6">
        <w:rPr>
          <w:rStyle w:val="default"/>
          <w:rFonts w:cs="FrankRuehl" w:hint="cs"/>
          <w:rtl/>
        </w:rPr>
        <w:tab/>
        <w:t>המנהל ייתן הוראות לעניין מתן מרשם בידי אח או אחות לפי סעיף קטן (א), שיפורסמו ברשומות</w:t>
      </w:r>
      <w:r w:rsidR="002410C7">
        <w:rPr>
          <w:rStyle w:val="a7"/>
          <w:rFonts w:cs="FrankRuehl"/>
          <w:sz w:val="26"/>
          <w:rtl/>
        </w:rPr>
        <w:footnoteReference w:id="3"/>
      </w:r>
      <w:r w:rsidRPr="009A2CB6">
        <w:rPr>
          <w:rStyle w:val="default"/>
          <w:rFonts w:cs="FrankRuehl" w:hint="cs"/>
          <w:rtl/>
        </w:rPr>
        <w:t>, ובהן יפורטו, בין השאר, כל אלה:</w:t>
      </w:r>
    </w:p>
    <w:p w:rsidR="009A2CB6" w:rsidRPr="009A2CB6" w:rsidRDefault="009A2CB6" w:rsidP="009A2CB6">
      <w:pPr>
        <w:pStyle w:val="P00"/>
        <w:spacing w:before="72"/>
        <w:ind w:left="1474" w:right="1134"/>
        <w:rPr>
          <w:rStyle w:val="default"/>
          <w:rFonts w:cs="FrankRuehl" w:hint="cs"/>
          <w:rtl/>
        </w:rPr>
      </w:pPr>
      <w:r w:rsidRPr="009A2CB6">
        <w:rPr>
          <w:rStyle w:val="default"/>
          <w:rFonts w:cs="FrankRuehl" w:hint="cs"/>
          <w:rtl/>
        </w:rPr>
        <w:t>(א)</w:t>
      </w:r>
      <w:r w:rsidRPr="009A2CB6">
        <w:rPr>
          <w:rStyle w:val="default"/>
          <w:rFonts w:cs="FrankRuehl" w:hint="cs"/>
          <w:rtl/>
        </w:rPr>
        <w:tab/>
        <w:t>סוגי תכשירים שאח או אחות כאמור יהיו רשאים לתת לגביהם מרשם, ובלבד שיכללו רק תכשירים המיועדים לטיפול כאמור בפסקה (1)(א) או (ב) וכן התנאים למתן מרשם לגבי כל אחד מסוגי התכשירים כאמור;</w:t>
      </w:r>
    </w:p>
    <w:p w:rsidR="009A2CB6" w:rsidRPr="009A2CB6" w:rsidRDefault="009A2CB6" w:rsidP="009A2CB6">
      <w:pPr>
        <w:pStyle w:val="P00"/>
        <w:spacing w:before="72"/>
        <w:ind w:left="1474" w:right="1134"/>
        <w:rPr>
          <w:rStyle w:val="default"/>
          <w:rFonts w:cs="FrankRuehl" w:hint="cs"/>
          <w:rtl/>
        </w:rPr>
      </w:pPr>
      <w:r w:rsidRPr="009A2CB6">
        <w:rPr>
          <w:rStyle w:val="default"/>
          <w:rFonts w:cs="FrankRuehl" w:hint="cs"/>
          <w:rtl/>
        </w:rPr>
        <w:t>(ב)</w:t>
      </w:r>
      <w:r w:rsidRPr="009A2CB6">
        <w:rPr>
          <w:rStyle w:val="default"/>
          <w:rFonts w:cs="FrankRuehl" w:hint="cs"/>
          <w:rtl/>
        </w:rPr>
        <w:tab/>
        <w:t>ההכשרה הנדרשת מאח או אחות כאמור לצורך מתן מרשם לתכשיר כאמור בפסקת משנה (א), ובלבד שהכשרה כאמור תהיה בהיקף של שנה אקדמית אחת לפחות ותכלול קורסים בתחום של פרמקולוגיה קלינית;</w:t>
      </w:r>
    </w:p>
    <w:p w:rsidR="009A2CB6" w:rsidRPr="009A2CB6" w:rsidRDefault="009A2CB6" w:rsidP="009A2CB6">
      <w:pPr>
        <w:pStyle w:val="P00"/>
        <w:spacing w:before="72"/>
        <w:ind w:left="1474" w:right="1134"/>
        <w:rPr>
          <w:rStyle w:val="default"/>
          <w:rFonts w:cs="FrankRuehl" w:hint="cs"/>
          <w:rtl/>
        </w:rPr>
      </w:pPr>
      <w:r w:rsidRPr="009A2CB6">
        <w:rPr>
          <w:rStyle w:val="default"/>
          <w:rFonts w:cs="FrankRuehl" w:hint="cs"/>
          <w:rtl/>
        </w:rPr>
        <w:t>(ג)</w:t>
      </w:r>
      <w:r w:rsidRPr="009A2CB6">
        <w:rPr>
          <w:rStyle w:val="default"/>
          <w:rFonts w:cs="FrankRuehl" w:hint="cs"/>
          <w:rtl/>
        </w:rPr>
        <w:tab/>
        <w:t>חובתם של האח או האחות כאמור למסור הודעה לרופא המטפל סמוך לאחר מתן המרשם כאמור בסעיף קטן (א);</w:t>
      </w:r>
    </w:p>
    <w:p w:rsidR="009A2CB6" w:rsidRPr="009A2CB6" w:rsidRDefault="009A2CB6" w:rsidP="009A2CB6">
      <w:pPr>
        <w:pStyle w:val="P00"/>
        <w:spacing w:before="72"/>
        <w:ind w:left="1474" w:right="1134"/>
        <w:rPr>
          <w:rStyle w:val="default"/>
          <w:rFonts w:cs="FrankRuehl" w:hint="cs"/>
          <w:rtl/>
        </w:rPr>
      </w:pPr>
      <w:r w:rsidRPr="009A2CB6">
        <w:rPr>
          <w:rStyle w:val="default"/>
          <w:rFonts w:cs="FrankRuehl" w:hint="cs"/>
          <w:rtl/>
        </w:rPr>
        <w:t>(ד)</w:t>
      </w:r>
      <w:r w:rsidRPr="009A2CB6">
        <w:rPr>
          <w:rStyle w:val="default"/>
          <w:rFonts w:cs="FrankRuehl" w:hint="cs"/>
          <w:rtl/>
        </w:rPr>
        <w:tab/>
        <w:t xml:space="preserve">חובתם של האח או האחות כאמור לעיין בתיקו הרפואי של המטופל לפני מתן מרשם כאמור בפסקה (1)(א), ואם ניתנו הנחיות על ידי הרופא המטפל לעניין חידוש המרשם או תנאיו </w:t>
      </w:r>
      <w:r w:rsidRPr="009A2CB6">
        <w:rPr>
          <w:rStyle w:val="default"/>
          <w:rFonts w:cs="FrankRuehl"/>
          <w:rtl/>
        </w:rPr>
        <w:t>–</w:t>
      </w:r>
      <w:r w:rsidRPr="009A2CB6">
        <w:rPr>
          <w:rStyle w:val="default"/>
          <w:rFonts w:cs="FrankRuehl" w:hint="cs"/>
          <w:rtl/>
        </w:rPr>
        <w:t xml:space="preserve"> חובת האח או האחות לא לסטות מהן.</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רשא</w:t>
      </w:r>
      <w:r>
        <w:rPr>
          <w:rStyle w:val="default"/>
          <w:rFonts w:cs="FrankRuehl" w:hint="cs"/>
          <w:rtl/>
        </w:rPr>
        <w:t xml:space="preserve">י רוקח לרקוח ולנפק, על פי מרשם </w:t>
      </w:r>
      <w:r>
        <w:rPr>
          <w:rStyle w:val="default"/>
          <w:rFonts w:cs="FrankRuehl"/>
          <w:rtl/>
        </w:rPr>
        <w:t>של מ</w:t>
      </w:r>
      <w:r>
        <w:rPr>
          <w:rStyle w:val="default"/>
          <w:rFonts w:cs="FrankRuehl" w:hint="cs"/>
          <w:rtl/>
        </w:rPr>
        <w:t>רפא שיניים, סמי מרפא שפורשו בתקנות ולפי התנאים שנקבעו בהן.</w:t>
      </w:r>
    </w:p>
    <w:p w:rsidR="00F850D5" w:rsidRDefault="00F850D5">
      <w:pPr>
        <w:pStyle w:val="P00"/>
        <w:spacing w:before="72"/>
        <w:ind w:left="0" w:right="1134"/>
        <w:rPr>
          <w:rStyle w:val="default"/>
          <w:rFonts w:cs="FrankRuehl" w:hint="cs"/>
          <w:rtl/>
        </w:rPr>
      </w:pPr>
      <w:r>
        <w:rPr>
          <w:lang w:val="he-IL"/>
        </w:rPr>
        <w:pict>
          <v:rect id="_x0000_s2105" style="position:absolute;left:0;text-align:left;margin-left:464.5pt;margin-top:8.05pt;width:75.05pt;height:20pt;z-index:25153075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rsidR="001A541D" w:rsidRDefault="001A541D">
                  <w:pPr>
                    <w:spacing w:line="160" w:lineRule="exact"/>
                    <w:jc w:val="left"/>
                    <w:rPr>
                      <w:rFonts w:cs="Miriam"/>
                      <w:noProof/>
                      <w:sz w:val="18"/>
                      <w:szCs w:val="18"/>
                      <w:rtl/>
                    </w:rPr>
                  </w:pPr>
                  <w:r>
                    <w:rPr>
                      <w:rFonts w:cs="Miriam"/>
                      <w:sz w:val="18"/>
                      <w:szCs w:val="18"/>
                      <w:rtl/>
                    </w:rPr>
                    <w:t>תשס"</w:t>
                  </w:r>
                  <w:r>
                    <w:rPr>
                      <w:rFonts w:cs="Miriam" w:hint="cs"/>
                      <w:sz w:val="18"/>
                      <w:szCs w:val="18"/>
                      <w:rtl/>
                    </w:rPr>
                    <w:t>ב-2002</w:t>
                  </w:r>
                </w:p>
              </w:txbxContent>
            </v:textbox>
            <w10:anchorlock/>
          </v:rect>
        </w:pict>
      </w:r>
      <w:r>
        <w:rPr>
          <w:rFonts w:cs="FrankRuehl"/>
          <w:sz w:val="26"/>
          <w:rtl/>
        </w:rPr>
        <w:tab/>
      </w:r>
      <w:r>
        <w:rPr>
          <w:rStyle w:val="default"/>
          <w:rFonts w:cs="FrankRuehl"/>
          <w:rtl/>
        </w:rPr>
        <w:t>(ג)</w:t>
      </w:r>
      <w:r>
        <w:rPr>
          <w:rStyle w:val="default"/>
          <w:rFonts w:cs="FrankRuehl"/>
          <w:rtl/>
        </w:rPr>
        <w:tab/>
        <w:t>(בו</w:t>
      </w:r>
      <w:r>
        <w:rPr>
          <w:rStyle w:val="default"/>
          <w:rFonts w:cs="FrankRuehl" w:hint="cs"/>
          <w:rtl/>
        </w:rPr>
        <w:t>טל).</w:t>
      </w:r>
    </w:p>
    <w:p w:rsidR="00F850D5" w:rsidRPr="001B1754" w:rsidRDefault="00F850D5">
      <w:pPr>
        <w:pStyle w:val="P00"/>
        <w:spacing w:before="0"/>
        <w:ind w:left="0" w:right="1134"/>
        <w:rPr>
          <w:rFonts w:cs="FrankRuehl" w:hint="cs"/>
          <w:b/>
          <w:bCs/>
          <w:vanish/>
          <w:szCs w:val="20"/>
          <w:shd w:val="clear" w:color="auto" w:fill="FFFF99"/>
          <w:rtl/>
        </w:rPr>
      </w:pPr>
      <w:bookmarkStart w:id="107" w:name="Rov380"/>
      <w:r w:rsidRPr="001B1754">
        <w:rPr>
          <w:rFonts w:cs="FrankRuehl" w:hint="cs"/>
          <w:vanish/>
          <w:color w:val="FF0000"/>
          <w:szCs w:val="20"/>
          <w:shd w:val="clear" w:color="auto" w:fill="FFFF99"/>
          <w:rtl/>
        </w:rPr>
        <w:t>מיום 9.11.1994</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4</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205" w:history="1">
        <w:r w:rsidRPr="001B1754">
          <w:rPr>
            <w:rStyle w:val="Hyperlink"/>
            <w:rFonts w:cs="FrankRuehl" w:hint="cs"/>
            <w:vanish/>
            <w:szCs w:val="20"/>
            <w:shd w:val="clear" w:color="auto" w:fill="FFFF99"/>
            <w:rtl/>
          </w:rPr>
          <w:t>ס"ח תשנ"ה מס' 1486</w:t>
        </w:r>
      </w:hyperlink>
      <w:r w:rsidRPr="001B1754">
        <w:rPr>
          <w:rFonts w:cs="FrankRuehl" w:hint="cs"/>
          <w:vanish/>
          <w:szCs w:val="20"/>
          <w:shd w:val="clear" w:color="auto" w:fill="FFFF99"/>
          <w:rtl/>
        </w:rPr>
        <w:t xml:space="preserve"> מיום 9.11.1994 בעמ' 12 (</w:t>
      </w:r>
      <w:hyperlink r:id="rId206" w:history="1">
        <w:r w:rsidRPr="001B1754">
          <w:rPr>
            <w:rStyle w:val="Hyperlink"/>
            <w:rFonts w:cs="FrankRuehl" w:hint="cs"/>
            <w:vanish/>
            <w:szCs w:val="20"/>
            <w:shd w:val="clear" w:color="auto" w:fill="FFFF99"/>
            <w:rtl/>
          </w:rPr>
          <w:t>ה"ח 2245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הוספת סעיף קטן 26(ג)</w:t>
      </w:r>
    </w:p>
    <w:p w:rsidR="00F850D5" w:rsidRPr="001B1754" w:rsidRDefault="00F850D5">
      <w:pPr>
        <w:pStyle w:val="P00"/>
        <w:spacing w:before="0"/>
        <w:ind w:left="0" w:right="1134"/>
        <w:rPr>
          <w:rStyle w:val="default"/>
          <w:rFonts w:cs="FrankRuehl" w:hint="cs"/>
          <w:vanish/>
          <w:color w:val="FF0000"/>
          <w:sz w:val="2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07"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208"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(ג)</w:t>
      </w:r>
      <w:r w:rsidRPr="001B1754">
        <w:rPr>
          <w:rFonts w:cs="FrankRuehl" w:hint="cs"/>
          <w:vanish/>
          <w:sz w:val="22"/>
          <w:szCs w:val="22"/>
          <w:shd w:val="clear" w:color="auto" w:fill="FFFF99"/>
          <w:rtl/>
        </w:rPr>
        <w:tab/>
        <w:t xml:space="preserve">על אף האמור בסעיף קטן (א) רשאי רוקח לנפק בבית מרקחת, ללא מרשם רופא, תרופה הרשומה בפנקס התכשירים הרשומים המתנהל לפי הפקודה ואשר שיווקה לא הותנה במרשם רופא </w:t>
      </w:r>
      <w:r w:rsidRPr="001B1754">
        <w:rPr>
          <w:rFonts w:cs="FrankRuehl" w:hint="cs"/>
          <w:vanish/>
          <w:sz w:val="22"/>
          <w:szCs w:val="22"/>
          <w:u w:val="single"/>
          <w:shd w:val="clear" w:color="auto" w:fill="FFFF99"/>
          <w:rtl/>
        </w:rPr>
        <w:t>ולייעץ באשר לבחירתה בידי המטופל</w:t>
      </w:r>
      <w:r w:rsidRPr="001B1754">
        <w:rPr>
          <w:rFonts w:cs="FrankRuehl" w:hint="cs"/>
          <w:vanish/>
          <w:sz w:val="22"/>
          <w:szCs w:val="22"/>
          <w:shd w:val="clear" w:color="auto" w:fill="FFFF99"/>
          <w:rtl/>
        </w:rPr>
        <w:t xml:space="preserve">. </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14.2.2002</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09"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210"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26.</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 xml:space="preserve">ינופקו </w:t>
      </w:r>
      <w:r w:rsidRPr="001B1754">
        <w:rPr>
          <w:rStyle w:val="default"/>
          <w:rFonts w:cs="FrankRuehl" w:hint="cs"/>
          <w:strike/>
          <w:vanish/>
          <w:sz w:val="22"/>
          <w:szCs w:val="22"/>
          <w:shd w:val="clear" w:color="auto" w:fill="FFFF99"/>
          <w:rtl/>
        </w:rPr>
        <w:t>תרופות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תכשיר מרשם</w:t>
      </w:r>
      <w:r w:rsidRPr="001B1754">
        <w:rPr>
          <w:rStyle w:val="default"/>
          <w:rFonts w:cs="FrankRuehl" w:hint="cs"/>
          <w:vanish/>
          <w:sz w:val="22"/>
          <w:szCs w:val="22"/>
          <w:shd w:val="clear" w:color="auto" w:fill="FFFF99"/>
          <w:rtl/>
        </w:rPr>
        <w:t xml:space="preserve"> אלא לפי מרשם חתום בידי רופא, רופא שיניים או רופא וטרינרי.</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רשא</w:t>
      </w:r>
      <w:r w:rsidRPr="001B1754">
        <w:rPr>
          <w:rStyle w:val="default"/>
          <w:rFonts w:cs="FrankRuehl" w:hint="cs"/>
          <w:vanish/>
          <w:sz w:val="22"/>
          <w:szCs w:val="22"/>
          <w:shd w:val="clear" w:color="auto" w:fill="FFFF99"/>
          <w:rtl/>
        </w:rPr>
        <w:t xml:space="preserve">י רוקח לרקוח ולנפק, על פי מרשם </w:t>
      </w:r>
      <w:r w:rsidRPr="001B1754">
        <w:rPr>
          <w:rStyle w:val="default"/>
          <w:rFonts w:cs="FrankRuehl"/>
          <w:vanish/>
          <w:sz w:val="22"/>
          <w:szCs w:val="22"/>
          <w:shd w:val="clear" w:color="auto" w:fill="FFFF99"/>
          <w:rtl/>
        </w:rPr>
        <w:t>של מ</w:t>
      </w:r>
      <w:r w:rsidRPr="001B1754">
        <w:rPr>
          <w:rStyle w:val="default"/>
          <w:rFonts w:cs="FrankRuehl" w:hint="cs"/>
          <w:vanish/>
          <w:sz w:val="22"/>
          <w:szCs w:val="22"/>
          <w:shd w:val="clear" w:color="auto" w:fill="FFFF99"/>
          <w:rtl/>
        </w:rPr>
        <w:t>רפא שיניים, סמי מרפא שפורשו בתקנות ולפי התנאים שנקבעו בהן.</w:t>
      </w:r>
    </w:p>
    <w:p w:rsidR="00F850D5" w:rsidRPr="001B1754" w:rsidRDefault="00F850D5">
      <w:pPr>
        <w:pStyle w:val="P00"/>
        <w:spacing w:before="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(ג)</w:t>
      </w:r>
      <w:r w:rsidRPr="001B1754">
        <w:rPr>
          <w:rStyle w:val="default"/>
          <w:rFonts w:cs="FrankRuehl"/>
          <w:strike/>
          <w:vanish/>
          <w:sz w:val="22"/>
          <w:szCs w:val="22"/>
          <w:shd w:val="clear" w:color="auto" w:fill="FFFF99"/>
          <w:rtl/>
        </w:rPr>
        <w:tab/>
      </w:r>
      <w:r w:rsidRPr="001B1754">
        <w:rPr>
          <w:rFonts w:cs="FrankRuehl" w:hint="cs"/>
          <w:strike/>
          <w:vanish/>
          <w:sz w:val="22"/>
          <w:szCs w:val="22"/>
          <w:shd w:val="clear" w:color="auto" w:fill="FFFF99"/>
          <w:rtl/>
        </w:rPr>
        <w:t>על אף האמור בסעיף קטן (א) רשאי רוקח לנפק בבית מרקחת, ללא מרשם רופא, תרופה הרשומה בפנקס התכשירים הרשומים המתנהל לפי הפקודה ואשר שיווקה לא הותנה במרשם רופא ולייעץ באשר לבחירתה בידי המטופל</w:t>
      </w:r>
      <w:r w:rsidRPr="001B1754">
        <w:rPr>
          <w:rStyle w:val="default"/>
          <w:rFonts w:cs="FrankRuehl" w:hint="cs"/>
          <w:vanish/>
          <w:sz w:val="22"/>
          <w:szCs w:val="22"/>
          <w:shd w:val="clear" w:color="auto" w:fill="FFFF99"/>
          <w:rtl/>
        </w:rPr>
        <w:t>.</w:t>
      </w:r>
    </w:p>
    <w:p w:rsidR="00A12794" w:rsidRPr="001B1754" w:rsidRDefault="00A12794" w:rsidP="00A12794">
      <w:pPr>
        <w:pStyle w:val="P00"/>
        <w:spacing w:before="0"/>
        <w:ind w:left="0" w:right="1134"/>
        <w:rPr>
          <w:rStyle w:val="default"/>
          <w:rFonts w:cs="FrankRuehl" w:hint="cs"/>
          <w:vanish/>
          <w:szCs w:val="20"/>
          <w:shd w:val="clear" w:color="auto" w:fill="FFFF99"/>
          <w:rtl/>
        </w:rPr>
      </w:pPr>
    </w:p>
    <w:p w:rsidR="00A12794" w:rsidRPr="001B1754" w:rsidRDefault="00A12794" w:rsidP="00A12794">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 xml:space="preserve">מיום </w:t>
      </w:r>
      <w:r w:rsidRPr="001B1754">
        <w:rPr>
          <w:rStyle w:val="default"/>
          <w:rFonts w:cs="FrankRuehl" w:hint="cs"/>
          <w:vanish/>
          <w:color w:val="FF0000"/>
          <w:szCs w:val="20"/>
          <w:shd w:val="clear" w:color="auto" w:fill="FFFF99"/>
          <w:rtl/>
        </w:rPr>
        <w:t>15.7.2009</w:t>
      </w:r>
    </w:p>
    <w:p w:rsidR="00A12794" w:rsidRPr="001B1754" w:rsidRDefault="00A12794" w:rsidP="00A12794">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16</w:t>
      </w:r>
    </w:p>
    <w:p w:rsidR="00A12794" w:rsidRPr="001B1754" w:rsidRDefault="00A12794" w:rsidP="00A12794">
      <w:pPr>
        <w:pStyle w:val="P00"/>
        <w:spacing w:before="0"/>
        <w:ind w:left="0" w:right="1134"/>
        <w:rPr>
          <w:rStyle w:val="default"/>
          <w:rFonts w:cs="FrankRuehl" w:hint="cs"/>
          <w:vanish/>
          <w:sz w:val="20"/>
          <w:szCs w:val="20"/>
          <w:shd w:val="clear" w:color="auto" w:fill="FFFF99"/>
          <w:rtl/>
        </w:rPr>
      </w:pPr>
      <w:hyperlink r:id="rId211" w:history="1">
        <w:r w:rsidRPr="001B1754">
          <w:rPr>
            <w:rStyle w:val="Hyperlink"/>
            <w:rFonts w:cs="FrankRuehl" w:hint="cs"/>
            <w:vanish/>
            <w:szCs w:val="20"/>
            <w:shd w:val="clear" w:color="auto" w:fill="FFFF99"/>
            <w:rtl/>
          </w:rPr>
          <w:t>ס"ח תשס"ט מס' 2203</w:t>
        </w:r>
      </w:hyperlink>
      <w:r w:rsidRPr="001B1754">
        <w:rPr>
          <w:rStyle w:val="default"/>
          <w:rFonts w:cs="FrankRuehl" w:hint="cs"/>
          <w:vanish/>
          <w:sz w:val="20"/>
          <w:szCs w:val="20"/>
          <w:shd w:val="clear" w:color="auto" w:fill="FFFF99"/>
          <w:rtl/>
        </w:rPr>
        <w:t xml:space="preserve"> מיום 23.7.2009 עמ' 17</w:t>
      </w:r>
      <w:r w:rsidRPr="001B1754">
        <w:rPr>
          <w:rStyle w:val="default"/>
          <w:rFonts w:cs="FrankRuehl" w:hint="cs"/>
          <w:vanish/>
          <w:szCs w:val="20"/>
          <w:shd w:val="clear" w:color="auto" w:fill="FFFF99"/>
          <w:rtl/>
        </w:rPr>
        <w:t>3</w:t>
      </w:r>
      <w:r w:rsidRPr="001B1754">
        <w:rPr>
          <w:rStyle w:val="default"/>
          <w:rFonts w:cs="FrankRuehl" w:hint="cs"/>
          <w:vanish/>
          <w:sz w:val="20"/>
          <w:szCs w:val="20"/>
          <w:shd w:val="clear" w:color="auto" w:fill="FFFF99"/>
          <w:rtl/>
        </w:rPr>
        <w:t xml:space="preserve"> (</w:t>
      </w:r>
      <w:hyperlink r:id="rId212" w:history="1">
        <w:r w:rsidRPr="001B1754">
          <w:rPr>
            <w:rStyle w:val="Hyperlink"/>
            <w:rFonts w:cs="FrankRuehl" w:hint="cs"/>
            <w:vanish/>
            <w:szCs w:val="20"/>
            <w:shd w:val="clear" w:color="auto" w:fill="FFFF99"/>
            <w:rtl/>
          </w:rPr>
          <w:t>ה"ח 436</w:t>
        </w:r>
      </w:hyperlink>
      <w:r w:rsidRPr="001B1754">
        <w:rPr>
          <w:rStyle w:val="default"/>
          <w:rFonts w:cs="FrankRuehl" w:hint="cs"/>
          <w:vanish/>
          <w:sz w:val="20"/>
          <w:szCs w:val="20"/>
          <w:shd w:val="clear" w:color="auto" w:fill="FFFF99"/>
          <w:rtl/>
        </w:rPr>
        <w:t>)</w:t>
      </w:r>
    </w:p>
    <w:p w:rsidR="00A12794" w:rsidRPr="001B1754" w:rsidRDefault="00A12794" w:rsidP="00A12794">
      <w:pPr>
        <w:pStyle w:val="P00"/>
        <w:ind w:left="0" w:right="1134"/>
        <w:rPr>
          <w:rStyle w:val="default"/>
          <w:rFonts w:cs="FrankRuehl" w:hint="cs"/>
          <w:vanish/>
          <w:sz w:val="22"/>
          <w:szCs w:val="22"/>
          <w:shd w:val="clear" w:color="auto" w:fill="FFFF99"/>
          <w:rtl/>
        </w:rPr>
      </w:pPr>
      <w:r w:rsidRPr="001B1754">
        <w:rPr>
          <w:rStyle w:val="big-number"/>
          <w:rFonts w:cs="Miriam"/>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 xml:space="preserve">לא </w:t>
      </w:r>
      <w:r w:rsidRPr="001B1754">
        <w:rPr>
          <w:rStyle w:val="default"/>
          <w:rFonts w:cs="FrankRuehl" w:hint="cs"/>
          <w:strike/>
          <w:vanish/>
          <w:sz w:val="22"/>
          <w:szCs w:val="22"/>
          <w:shd w:val="clear" w:color="auto" w:fill="FFFF99"/>
          <w:rtl/>
        </w:rPr>
        <w:t>ינופקו</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ינופק</w:t>
      </w:r>
      <w:r w:rsidRPr="001B1754">
        <w:rPr>
          <w:rStyle w:val="default"/>
          <w:rFonts w:cs="FrankRuehl" w:hint="cs"/>
          <w:vanish/>
          <w:sz w:val="22"/>
          <w:szCs w:val="22"/>
          <w:shd w:val="clear" w:color="auto" w:fill="FFFF99"/>
          <w:rtl/>
        </w:rPr>
        <w:t xml:space="preserve"> תכשיר מרשם אלא לפי מרשם חתום בידי רופא, רופא שיניים או רופא וטרינרי </w:t>
      </w:r>
      <w:r w:rsidRPr="001B1754">
        <w:rPr>
          <w:rStyle w:val="default"/>
          <w:rFonts w:cs="FrankRuehl" w:hint="cs"/>
          <w:vanish/>
          <w:sz w:val="22"/>
          <w:szCs w:val="22"/>
          <w:u w:val="single"/>
          <w:shd w:val="clear" w:color="auto" w:fill="FFFF99"/>
          <w:rtl/>
        </w:rPr>
        <w:t>או בידי אח או אחות מוסמכים שהם בעלי ותק של חמש שנים לפחות כאח או אחות מוסמכים וקיבלו הרשאה אישית לכך מידי המנהל, או מידי המנהל הרפואי הראשי של קופת חולים כהגדרתה בחוק ביטוח בריאות או של מוסד רפואי כהגדרתו בפקודת בריאות העם, 1940, שהמנהל הסמיכם לכך, וזאת לפי הוראות כאמור בסעיף קטן (א2)</w:t>
      </w:r>
      <w:r w:rsidRPr="001B1754">
        <w:rPr>
          <w:rStyle w:val="default"/>
          <w:rFonts w:cs="FrankRuehl" w:hint="cs"/>
          <w:vanish/>
          <w:sz w:val="22"/>
          <w:szCs w:val="22"/>
          <w:shd w:val="clear" w:color="auto" w:fill="FFFF99"/>
          <w:rtl/>
        </w:rPr>
        <w:t>.</w:t>
      </w:r>
    </w:p>
    <w:p w:rsidR="00A12794" w:rsidRPr="001B1754" w:rsidRDefault="00A12794" w:rsidP="00A12794">
      <w:pPr>
        <w:pStyle w:val="P00"/>
        <w:spacing w:before="0"/>
        <w:ind w:left="1021" w:right="1134" w:hanging="1021"/>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(א1)</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(1)</w:t>
      </w: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 xml:space="preserve">על אף הוראות סעיף קטן (א), רשאי רוקח לנפק תכשיר מרשם שלא על פי מרשם חתום </w:t>
      </w:r>
      <w:r w:rsidRPr="001B1754">
        <w:rPr>
          <w:rStyle w:val="default"/>
          <w:rFonts w:cs="FrankRuehl"/>
          <w:strike/>
          <w:vanish/>
          <w:sz w:val="22"/>
          <w:szCs w:val="22"/>
          <w:shd w:val="clear" w:color="auto" w:fill="FFFF99"/>
          <w:rtl/>
        </w:rPr>
        <w:t>בידי רופא</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לפי סעיף קטן (א)</w:t>
      </w:r>
      <w:r w:rsidRPr="001B1754">
        <w:rPr>
          <w:rStyle w:val="default"/>
          <w:rFonts w:cs="FrankRuehl"/>
          <w:vanish/>
          <w:sz w:val="22"/>
          <w:szCs w:val="22"/>
          <w:shd w:val="clear" w:color="auto" w:fill="FFFF99"/>
          <w:rtl/>
        </w:rPr>
        <w:t>, בהתאם להוראות שיקבע שר הבריאות לפי פסקה (2).</w:t>
      </w:r>
    </w:p>
    <w:p w:rsidR="00A12794" w:rsidRPr="001B1754" w:rsidRDefault="00A12794" w:rsidP="00A12794">
      <w:pPr>
        <w:pStyle w:val="P00"/>
        <w:spacing w:before="0"/>
        <w:ind w:left="1021"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(2)</w:t>
      </w: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לשם הגנה על בריאות הציבור, יקבע שר הבריאות, באישור ועדת העבודה</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 xml:space="preserve">הרווחה והבריאות של הכנסת, הוראות לענין ניפוק תכשיר מרשם על ידי רוקח שלא על פי מרשם </w:t>
      </w:r>
      <w:r w:rsidRPr="001B1754">
        <w:rPr>
          <w:rStyle w:val="default"/>
          <w:rFonts w:cs="FrankRuehl"/>
          <w:strike/>
          <w:vanish/>
          <w:sz w:val="22"/>
          <w:szCs w:val="22"/>
          <w:shd w:val="clear" w:color="auto" w:fill="FFFF99"/>
          <w:rtl/>
        </w:rPr>
        <w:t>רופא</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לפי סעיף קטן (א)</w:t>
      </w:r>
      <w:r w:rsidRPr="001B1754">
        <w:rPr>
          <w:rStyle w:val="default"/>
          <w:rFonts w:cs="FrankRuehl"/>
          <w:vanish/>
          <w:sz w:val="22"/>
          <w:szCs w:val="22"/>
          <w:shd w:val="clear" w:color="auto" w:fill="FFFF99"/>
          <w:rtl/>
        </w:rPr>
        <w:t xml:space="preserve"> (בסעיף קטן זה – ניפוק), לרבות הוראות בדבר:</w:t>
      </w:r>
    </w:p>
    <w:p w:rsidR="00A12794" w:rsidRPr="001B1754" w:rsidRDefault="00A12794" w:rsidP="00A12794">
      <w:pPr>
        <w:pStyle w:val="P00"/>
        <w:spacing w:before="0"/>
        <w:ind w:left="147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(א)</w:t>
      </w: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סוגי התכשירים שיונפקו והגבלות על הנפקתם, לרבות לענין כמות</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התכשיר שיונפק ופרק הזמן שבו יותר לרוקח לנפק תכשיר בלא מרשם בלי שמקבל התכשיר יערוך ביקור אצל רופא;</w:t>
      </w:r>
    </w:p>
    <w:p w:rsidR="00A12794" w:rsidRPr="001B1754" w:rsidRDefault="00A12794" w:rsidP="00A12794">
      <w:pPr>
        <w:pStyle w:val="P00"/>
        <w:spacing w:before="0"/>
        <w:ind w:left="147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(ב)</w:t>
      </w: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תנאים שבהם יותר ניפוק בשל מצבו הרפואי של מקבל התכשיר, לרבות קביעת תקופה מזערית שבמהלכה מתקיים המצב הרפואי;</w:t>
      </w:r>
    </w:p>
    <w:p w:rsidR="00A12794" w:rsidRPr="001B1754" w:rsidRDefault="00A12794" w:rsidP="00A12794">
      <w:pPr>
        <w:pStyle w:val="P00"/>
        <w:spacing w:before="0"/>
        <w:ind w:left="147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(ג)</w:t>
      </w: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ההכשרה הנדרשת מרוקח לביצוע ניפוק והוראות בדבר השילוט הנדרש לענין מי שקיבל הכשרה כאמור;</w:t>
      </w:r>
    </w:p>
    <w:p w:rsidR="00A12794" w:rsidRPr="001B1754" w:rsidRDefault="00A12794" w:rsidP="00A12794">
      <w:pPr>
        <w:pStyle w:val="P00"/>
        <w:spacing w:before="0"/>
        <w:ind w:left="147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(ד)</w:t>
      </w: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ביצוע תיעוד ודיווח על ידי רוקח בדבר ניפוק;</w:t>
      </w:r>
    </w:p>
    <w:p w:rsidR="00A12794" w:rsidRPr="001B1754" w:rsidRDefault="00A12794" w:rsidP="00A12794">
      <w:pPr>
        <w:pStyle w:val="P00"/>
        <w:spacing w:before="0"/>
        <w:ind w:left="147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(ה)</w:t>
      </w: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העברת מידע לרופא המטפל בדבר ניפוק, לרבות זהות החולה, סוג התכשיר והכמות שנופקה.</w:t>
      </w:r>
    </w:p>
    <w:p w:rsidR="00A12794" w:rsidRPr="001B1754" w:rsidRDefault="00A12794" w:rsidP="009A2CB6">
      <w:pPr>
        <w:pStyle w:val="P00"/>
        <w:spacing w:before="0"/>
        <w:ind w:left="1021" w:right="1134" w:hanging="1021"/>
        <w:rPr>
          <w:rStyle w:val="default"/>
          <w:rFonts w:cs="FrankRuehl" w:hint="cs"/>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(א2)</w:t>
      </w:r>
      <w:r w:rsidRPr="001B1754">
        <w:rPr>
          <w:rStyle w:val="default"/>
          <w:rFonts w:cs="FrankRuehl" w:hint="cs"/>
          <w:vanish/>
          <w:sz w:val="22"/>
          <w:szCs w:val="22"/>
          <w:u w:val="single"/>
          <w:shd w:val="clear" w:color="auto" w:fill="FFFF99"/>
          <w:rtl/>
        </w:rPr>
        <w:tab/>
        <w:t>(1)</w:t>
      </w:r>
      <w:r w:rsidRPr="001B1754">
        <w:rPr>
          <w:rStyle w:val="default"/>
          <w:rFonts w:cs="FrankRuehl" w:hint="cs"/>
          <w:vanish/>
          <w:sz w:val="22"/>
          <w:szCs w:val="22"/>
          <w:u w:val="single"/>
          <w:shd w:val="clear" w:color="auto" w:fill="FFFF99"/>
          <w:rtl/>
        </w:rPr>
        <w:tab/>
        <w:t>אח או אחות מוסמכים שקיבלו הרשאה כאמור בסעיף קטן (א), יהיו רשאים לתת מרשם כאמור באותו סעיף קטן רק אם התקיים אחד מאלה, ובלבד שלא יינתן מרשם כאמור לתקופה העולה על שישה חודשים מהמועד שבו נבדק המטופל לאחרונה בידי הרופא המטפל:</w:t>
      </w:r>
    </w:p>
    <w:p w:rsidR="00A12794" w:rsidRPr="001B1754" w:rsidRDefault="00A12794" w:rsidP="009A2CB6">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(א)</w:t>
      </w:r>
      <w:r w:rsidRPr="001B1754">
        <w:rPr>
          <w:rStyle w:val="default"/>
          <w:rFonts w:cs="FrankRuehl" w:hint="cs"/>
          <w:vanish/>
          <w:sz w:val="22"/>
          <w:szCs w:val="22"/>
          <w:u w:val="single"/>
          <w:shd w:val="clear" w:color="auto" w:fill="FFFF99"/>
          <w:rtl/>
        </w:rPr>
        <w:tab/>
        <w:t xml:space="preserve">המרשם ניתן למטופל הנזקק לטיפול כרוני, בהמשך לטיפול שתחילתו נעשתה לפי מרשם חתום בידי הרופא המטפל (להלן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טיפול המשכי), בלא סטייה מפרטי המרשם, ואם ניתנו הנחיות אחרות לעניין חידוש המרשם או תנאיו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בלא סטייה מהן, ובלבד שאין בהנחיות כאמור כדי לסטות מהנחיות ככל שניתנו לפי פסקה (2)(ד);</w:t>
      </w:r>
    </w:p>
    <w:p w:rsidR="00A12794" w:rsidRPr="001B1754" w:rsidRDefault="00A12794" w:rsidP="009A2CB6">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(ב)</w:t>
      </w:r>
      <w:r w:rsidRPr="001B1754">
        <w:rPr>
          <w:rStyle w:val="default"/>
          <w:rFonts w:cs="FrankRuehl" w:hint="cs"/>
          <w:vanish/>
          <w:sz w:val="22"/>
          <w:szCs w:val="22"/>
          <w:u w:val="single"/>
          <w:shd w:val="clear" w:color="auto" w:fill="FFFF99"/>
          <w:rtl/>
        </w:rPr>
        <w:tab/>
        <w:t>המרשם ניתן כטיפול מקל כהגדרתו בחוק החולה הנוטה למות, התשס"ו-2005, למטופל הנזקק לו, ובלבד שהוא טיפול המשכי;</w:t>
      </w:r>
    </w:p>
    <w:p w:rsidR="00A12794" w:rsidRPr="001B1754" w:rsidRDefault="00A12794" w:rsidP="009A2CB6">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hint="cs"/>
          <w:vanish/>
          <w:sz w:val="22"/>
          <w:szCs w:val="22"/>
          <w:u w:val="single"/>
          <w:shd w:val="clear" w:color="auto" w:fill="FFFF99"/>
          <w:rtl/>
        </w:rPr>
        <w:tab/>
        <w:t>המנהל ייתן הוראות לעניין מתן מרשם בידי אח או אחות לפי סעיף קטן (א), שיפורסמו ברשומות, ובהן יפורטו, בין השאר, כל אלה:</w:t>
      </w:r>
    </w:p>
    <w:p w:rsidR="00A12794" w:rsidRPr="001B1754" w:rsidRDefault="00A12794" w:rsidP="009A2CB6">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(א)</w:t>
      </w:r>
      <w:r w:rsidRPr="001B1754">
        <w:rPr>
          <w:rStyle w:val="default"/>
          <w:rFonts w:cs="FrankRuehl" w:hint="cs"/>
          <w:vanish/>
          <w:sz w:val="22"/>
          <w:szCs w:val="22"/>
          <w:u w:val="single"/>
          <w:shd w:val="clear" w:color="auto" w:fill="FFFF99"/>
          <w:rtl/>
        </w:rPr>
        <w:tab/>
      </w:r>
      <w:r w:rsidR="009A2CB6" w:rsidRPr="001B1754">
        <w:rPr>
          <w:rStyle w:val="default"/>
          <w:rFonts w:cs="FrankRuehl" w:hint="cs"/>
          <w:vanish/>
          <w:sz w:val="22"/>
          <w:szCs w:val="22"/>
          <w:u w:val="single"/>
          <w:shd w:val="clear" w:color="auto" w:fill="FFFF99"/>
          <w:rtl/>
        </w:rPr>
        <w:t>סוגי תכשירים שאח או אחות כאמור יהיו רשאים לתת לגביהם מרשם, ובלבד שיכללו רק תכשירים המיועדים לטיפול כאמור בפסקה (1)(א) או (ב) וכן התנאים למתן מרשם לגבי כל אחד מסוגי התכשירים כאמור;</w:t>
      </w:r>
    </w:p>
    <w:p w:rsidR="009A2CB6" w:rsidRPr="001B1754" w:rsidRDefault="009A2CB6" w:rsidP="009A2CB6">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(ב)</w:t>
      </w:r>
      <w:r w:rsidRPr="001B1754">
        <w:rPr>
          <w:rStyle w:val="default"/>
          <w:rFonts w:cs="FrankRuehl" w:hint="cs"/>
          <w:vanish/>
          <w:sz w:val="22"/>
          <w:szCs w:val="22"/>
          <w:u w:val="single"/>
          <w:shd w:val="clear" w:color="auto" w:fill="FFFF99"/>
          <w:rtl/>
        </w:rPr>
        <w:tab/>
        <w:t>ההכשרה הנדרשת מאח או אחות כאמור לצורך מתן מרשם לתכשיר כאמור בפסקת משנה (א), ובלבד שהכשרה כאמור תהיה בהיקף של שנה אקדמית אחת לפחות ותכלול קורסים בתחום של פרמקולוגיה קלינית;</w:t>
      </w:r>
    </w:p>
    <w:p w:rsidR="009A2CB6" w:rsidRPr="001B1754" w:rsidRDefault="009A2CB6" w:rsidP="009A2CB6">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(ג)</w:t>
      </w:r>
      <w:r w:rsidRPr="001B1754">
        <w:rPr>
          <w:rStyle w:val="default"/>
          <w:rFonts w:cs="FrankRuehl" w:hint="cs"/>
          <w:vanish/>
          <w:sz w:val="22"/>
          <w:szCs w:val="22"/>
          <w:u w:val="single"/>
          <w:shd w:val="clear" w:color="auto" w:fill="FFFF99"/>
          <w:rtl/>
        </w:rPr>
        <w:tab/>
        <w:t>חובתם של האח או האחות כאמור למסור הודעה לרופא המטפל סמוך לאחר מתן המרשם כאמור בסעיף קטן (א);</w:t>
      </w:r>
    </w:p>
    <w:p w:rsidR="009A2CB6" w:rsidRPr="001B1754" w:rsidRDefault="009A2CB6" w:rsidP="009A2CB6">
      <w:pPr>
        <w:pStyle w:val="P00"/>
        <w:spacing w:before="0"/>
        <w:ind w:left="1474"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(ד)</w:t>
      </w:r>
      <w:r w:rsidRPr="001B1754">
        <w:rPr>
          <w:rStyle w:val="default"/>
          <w:rFonts w:cs="FrankRuehl" w:hint="cs"/>
          <w:vanish/>
          <w:sz w:val="22"/>
          <w:szCs w:val="22"/>
          <w:u w:val="single"/>
          <w:shd w:val="clear" w:color="auto" w:fill="FFFF99"/>
          <w:rtl/>
        </w:rPr>
        <w:tab/>
        <w:t xml:space="preserve">חובתם של האח או האחות כאמור לעיין בתיקו הרפואי של המטופל לפני מתן מרשם כאמור בפסקה (1)(א), ואם ניתנו הנחיות על ידי הרופא המטפל לעניין חידוש המרשם או תנאיו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חובת האח או האחות לא לסטות מהן.</w:t>
      </w:r>
    </w:p>
    <w:p w:rsidR="00B21E60" w:rsidRPr="001B1754" w:rsidRDefault="00B21E60" w:rsidP="00B21E60">
      <w:pPr>
        <w:pStyle w:val="P00"/>
        <w:spacing w:before="0"/>
        <w:ind w:left="0" w:right="1134"/>
        <w:rPr>
          <w:rFonts w:cs="FrankRuehl" w:hint="cs"/>
          <w:vanish/>
          <w:szCs w:val="20"/>
          <w:shd w:val="clear" w:color="auto" w:fill="FFFF99"/>
          <w:rtl/>
        </w:rPr>
      </w:pPr>
    </w:p>
    <w:p w:rsidR="00B21E60" w:rsidRPr="001B1754" w:rsidRDefault="00B21E60" w:rsidP="00B21E60">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5.8.2014</w:t>
      </w:r>
    </w:p>
    <w:p w:rsidR="00B21E60" w:rsidRPr="001B1754" w:rsidRDefault="00B21E60" w:rsidP="00B21E60">
      <w:pPr>
        <w:pStyle w:val="P00"/>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תיקון מס' 14</w:t>
      </w:r>
    </w:p>
    <w:p w:rsidR="00B21E60" w:rsidRPr="001B1754" w:rsidRDefault="00B21E60" w:rsidP="00B21E60">
      <w:pPr>
        <w:pStyle w:val="P00"/>
        <w:spacing w:before="0"/>
        <w:ind w:left="0" w:right="1134"/>
        <w:rPr>
          <w:rStyle w:val="default"/>
          <w:rFonts w:cs="FrankRuehl" w:hint="cs"/>
          <w:vanish/>
          <w:sz w:val="20"/>
          <w:szCs w:val="20"/>
          <w:shd w:val="clear" w:color="auto" w:fill="FFFF99"/>
          <w:rtl/>
        </w:rPr>
      </w:pPr>
      <w:hyperlink r:id="rId213" w:history="1">
        <w:r w:rsidRPr="001B1754">
          <w:rPr>
            <w:rStyle w:val="Hyperlink"/>
            <w:rFonts w:cs="FrankRuehl" w:hint="cs"/>
            <w:vanish/>
            <w:szCs w:val="20"/>
            <w:shd w:val="clear" w:color="auto" w:fill="FFFF99"/>
            <w:rtl/>
          </w:rPr>
          <w:t>ס"ח תשס"ו מס' 2057</w:t>
        </w:r>
      </w:hyperlink>
      <w:r w:rsidRPr="001B1754">
        <w:rPr>
          <w:rStyle w:val="default"/>
          <w:rFonts w:cs="FrankRuehl" w:hint="cs"/>
          <w:vanish/>
          <w:sz w:val="20"/>
          <w:szCs w:val="20"/>
          <w:shd w:val="clear" w:color="auto" w:fill="FFFF99"/>
          <w:rtl/>
        </w:rPr>
        <w:t xml:space="preserve"> מיום 15.6.2006 עמ' 314 (</w:t>
      </w:r>
      <w:hyperlink r:id="rId214" w:history="1">
        <w:r w:rsidRPr="001B1754">
          <w:rPr>
            <w:rStyle w:val="Hyperlink"/>
            <w:rFonts w:cs="FrankRuehl" w:hint="cs"/>
            <w:vanish/>
            <w:szCs w:val="20"/>
            <w:shd w:val="clear" w:color="auto" w:fill="FFFF99"/>
            <w:rtl/>
          </w:rPr>
          <w:t>ה"ח 236</w:t>
        </w:r>
      </w:hyperlink>
      <w:r w:rsidRPr="001B1754">
        <w:rPr>
          <w:rStyle w:val="default"/>
          <w:rFonts w:cs="FrankRuehl" w:hint="cs"/>
          <w:vanish/>
          <w:sz w:val="20"/>
          <w:szCs w:val="20"/>
          <w:shd w:val="clear" w:color="auto" w:fill="FFFF99"/>
          <w:rtl/>
        </w:rPr>
        <w:t>)</w:t>
      </w:r>
    </w:p>
    <w:p w:rsidR="00B21E60" w:rsidRPr="001B1754" w:rsidRDefault="00B21E60" w:rsidP="00B21E60">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קטן 26(א1)</w:t>
      </w:r>
    </w:p>
    <w:p w:rsidR="001C4284" w:rsidRPr="001B1754" w:rsidRDefault="001C4284" w:rsidP="001C4284">
      <w:pPr>
        <w:pStyle w:val="P00"/>
        <w:spacing w:before="0"/>
        <w:ind w:left="0" w:right="1134"/>
        <w:rPr>
          <w:rStyle w:val="default"/>
          <w:rFonts w:cs="FrankRuehl" w:hint="cs"/>
          <w:vanish/>
          <w:szCs w:val="20"/>
          <w:shd w:val="clear" w:color="auto" w:fill="FFFF99"/>
          <w:rtl/>
        </w:rPr>
      </w:pPr>
    </w:p>
    <w:p w:rsidR="00B21E60" w:rsidRPr="001B1754" w:rsidRDefault="00B21E60" w:rsidP="00B21E60">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5.8.2014</w:t>
      </w:r>
    </w:p>
    <w:p w:rsidR="001C4284" w:rsidRPr="001B1754" w:rsidRDefault="001C4284" w:rsidP="001C4284">
      <w:pPr>
        <w:pStyle w:val="P00"/>
        <w:spacing w:before="0"/>
        <w:ind w:left="0" w:right="1134"/>
        <w:rPr>
          <w:rStyle w:val="default"/>
          <w:rFonts w:cs="FrankRuehl" w:hint="cs"/>
          <w:vanish/>
          <w:szCs w:val="20"/>
          <w:shd w:val="clear" w:color="auto" w:fill="FFFF99"/>
          <w:rtl/>
        </w:rPr>
      </w:pPr>
      <w:r w:rsidRPr="001B1754">
        <w:rPr>
          <w:rStyle w:val="default"/>
          <w:rFonts w:cs="FrankRuehl" w:hint="cs"/>
          <w:b/>
          <w:bCs/>
          <w:vanish/>
          <w:szCs w:val="20"/>
          <w:shd w:val="clear" w:color="auto" w:fill="FFFF99"/>
          <w:rtl/>
        </w:rPr>
        <w:t>תיקון מס' 19</w:t>
      </w:r>
    </w:p>
    <w:p w:rsidR="001C4284" w:rsidRPr="001B1754" w:rsidRDefault="001C4284" w:rsidP="001C4284">
      <w:pPr>
        <w:pStyle w:val="P00"/>
        <w:spacing w:before="0"/>
        <w:ind w:left="0" w:right="1134"/>
        <w:rPr>
          <w:rStyle w:val="default"/>
          <w:rFonts w:cs="FrankRuehl" w:hint="cs"/>
          <w:vanish/>
          <w:szCs w:val="20"/>
          <w:shd w:val="clear" w:color="auto" w:fill="FFFF99"/>
          <w:rtl/>
        </w:rPr>
      </w:pPr>
      <w:hyperlink r:id="rId215" w:history="1">
        <w:r w:rsidRPr="001B1754">
          <w:rPr>
            <w:rStyle w:val="Hyperlink"/>
            <w:rFonts w:cs="FrankRuehl" w:hint="cs"/>
            <w:vanish/>
            <w:szCs w:val="20"/>
            <w:shd w:val="clear" w:color="auto" w:fill="FFFF99"/>
            <w:rtl/>
          </w:rPr>
          <w:t>ס"ח תשע"א מס' 2271</w:t>
        </w:r>
      </w:hyperlink>
      <w:r w:rsidRPr="001B1754">
        <w:rPr>
          <w:rStyle w:val="default"/>
          <w:rFonts w:cs="FrankRuehl" w:hint="cs"/>
          <w:vanish/>
          <w:szCs w:val="20"/>
          <w:shd w:val="clear" w:color="auto" w:fill="FFFF99"/>
          <w:rtl/>
        </w:rPr>
        <w:t xml:space="preserve"> מיום 6.1.2011 עמ' 148 (</w:t>
      </w:r>
      <w:hyperlink r:id="rId216" w:history="1">
        <w:r w:rsidRPr="001B1754">
          <w:rPr>
            <w:rStyle w:val="Hyperlink"/>
            <w:rFonts w:cs="FrankRuehl" w:hint="cs"/>
            <w:vanish/>
            <w:szCs w:val="20"/>
            <w:shd w:val="clear" w:color="auto" w:fill="FFFF99"/>
            <w:rtl/>
          </w:rPr>
          <w:t>ה"ח 541</w:t>
        </w:r>
      </w:hyperlink>
      <w:r w:rsidRPr="001B1754">
        <w:rPr>
          <w:rStyle w:val="default"/>
          <w:rFonts w:cs="FrankRuehl" w:hint="cs"/>
          <w:vanish/>
          <w:szCs w:val="20"/>
          <w:shd w:val="clear" w:color="auto" w:fill="FFFF99"/>
          <w:rtl/>
        </w:rPr>
        <w:t>)</w:t>
      </w:r>
    </w:p>
    <w:p w:rsidR="001C4284" w:rsidRPr="001B1754" w:rsidRDefault="001C4284" w:rsidP="001C4284">
      <w:pPr>
        <w:pStyle w:val="P00"/>
        <w:ind w:left="0" w:right="1134"/>
        <w:rPr>
          <w:rStyle w:val="default"/>
          <w:rFonts w:cs="FrankRuehl" w:hint="cs"/>
          <w:vanish/>
          <w:sz w:val="22"/>
          <w:szCs w:val="22"/>
          <w:shd w:val="clear" w:color="auto" w:fill="FFFF99"/>
          <w:rtl/>
        </w:rPr>
      </w:pPr>
      <w:r w:rsidRPr="001B1754">
        <w:rPr>
          <w:rStyle w:val="big-number"/>
          <w:rFonts w:cs="Miriam"/>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 xml:space="preserve">ינופק תכשיר מרשם אלא לפי מרשם חתום בידי רופא, רופא שיניים או </w:t>
      </w:r>
      <w:r w:rsidRPr="001B1754">
        <w:rPr>
          <w:rStyle w:val="default"/>
          <w:rFonts w:cs="FrankRuehl" w:hint="cs"/>
          <w:strike/>
          <w:vanish/>
          <w:sz w:val="22"/>
          <w:szCs w:val="22"/>
          <w:shd w:val="clear" w:color="auto" w:fill="FFFF99"/>
          <w:rtl/>
        </w:rPr>
        <w:t>רופא וטרינרי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רופא וטרינר, או בידי רוקח מורשה שהוא בעל ניסיון ברוקחות של חמש שנים לפחות בישראל וקיבל הרשאה אישית לכך מידי המנהל לפי הוראות סעיף קטן (א1)</w:t>
      </w:r>
      <w:r w:rsidRPr="001B1754">
        <w:rPr>
          <w:rStyle w:val="default"/>
          <w:rFonts w:cs="FrankRuehl" w:hint="cs"/>
          <w:vanish/>
          <w:sz w:val="22"/>
          <w:szCs w:val="22"/>
          <w:shd w:val="clear" w:color="auto" w:fill="FFFF99"/>
          <w:rtl/>
        </w:rPr>
        <w:t xml:space="preserve"> או בידי אח או אחות מוסמכים שהם בעלי ותק של חמש שנים לפחות כאח או אחות מוסמכים וקיבלו הרשאה אישית לכך מידי המנהל, או מידי המנהל הרפואי הראשי של קופת חולים כהגדרתה בחוק ביטוח בריאות או של מוסד רפואי כהגדרתו בפקודת בריאות העם, 1940, שהמנהל הסמיכם לכך, וזאת לפי הוראות כאמור בסעיף קטן (א2).</w:t>
      </w:r>
    </w:p>
    <w:p w:rsidR="001C4284" w:rsidRPr="001B1754" w:rsidRDefault="001C4284" w:rsidP="001C4284">
      <w:pPr>
        <w:pStyle w:val="P00"/>
        <w:spacing w:before="0"/>
        <w:ind w:left="1021" w:right="1134" w:hanging="1021"/>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strike/>
          <w:vanish/>
          <w:sz w:val="22"/>
          <w:szCs w:val="22"/>
          <w:shd w:val="clear" w:color="auto" w:fill="FFFF99"/>
          <w:rtl/>
        </w:rPr>
        <w:t>(א1)</w:t>
      </w:r>
      <w:r w:rsidRPr="001B1754">
        <w:rPr>
          <w:rStyle w:val="default"/>
          <w:rFonts w:cs="FrankRuehl" w:hint="cs"/>
          <w:strike/>
          <w:vanish/>
          <w:sz w:val="22"/>
          <w:szCs w:val="22"/>
          <w:shd w:val="clear" w:color="auto" w:fill="FFFF99"/>
          <w:rtl/>
        </w:rPr>
        <w:t xml:space="preserve"> </w:t>
      </w:r>
      <w:r w:rsidRPr="001B1754">
        <w:rPr>
          <w:rStyle w:val="default"/>
          <w:rFonts w:cs="FrankRuehl"/>
          <w:strike/>
          <w:vanish/>
          <w:sz w:val="22"/>
          <w:szCs w:val="22"/>
          <w:shd w:val="clear" w:color="auto" w:fill="FFFF99"/>
          <w:rtl/>
        </w:rPr>
        <w:t>(1)</w:t>
      </w:r>
      <w:r w:rsidRPr="001B1754">
        <w:rPr>
          <w:rStyle w:val="default"/>
          <w:rFonts w:cs="FrankRuehl" w:hint="cs"/>
          <w:strike/>
          <w:vanish/>
          <w:sz w:val="22"/>
          <w:szCs w:val="22"/>
          <w:shd w:val="clear" w:color="auto" w:fill="FFFF99"/>
          <w:rtl/>
        </w:rPr>
        <w:tab/>
      </w:r>
      <w:r w:rsidRPr="001B1754">
        <w:rPr>
          <w:rStyle w:val="default"/>
          <w:rFonts w:cs="FrankRuehl"/>
          <w:strike/>
          <w:vanish/>
          <w:sz w:val="22"/>
          <w:szCs w:val="22"/>
          <w:shd w:val="clear" w:color="auto" w:fill="FFFF99"/>
          <w:rtl/>
        </w:rPr>
        <w:t xml:space="preserve">על אף הוראות סעיף קטן (א), רשאי רוקח לנפק תכשיר מרשם שלא על פי מרשם חתום </w:t>
      </w:r>
      <w:r w:rsidRPr="001B1754">
        <w:rPr>
          <w:rStyle w:val="default"/>
          <w:rFonts w:cs="FrankRuehl" w:hint="cs"/>
          <w:strike/>
          <w:vanish/>
          <w:sz w:val="22"/>
          <w:szCs w:val="22"/>
          <w:shd w:val="clear" w:color="auto" w:fill="FFFF99"/>
          <w:rtl/>
        </w:rPr>
        <w:t>לפי סעיף קטן (א)</w:t>
      </w:r>
      <w:r w:rsidRPr="001B1754">
        <w:rPr>
          <w:rStyle w:val="default"/>
          <w:rFonts w:cs="FrankRuehl"/>
          <w:strike/>
          <w:vanish/>
          <w:sz w:val="22"/>
          <w:szCs w:val="22"/>
          <w:shd w:val="clear" w:color="auto" w:fill="FFFF99"/>
          <w:rtl/>
        </w:rPr>
        <w:t>, בהתאם להוראות שיקבע שר הבריאות לפי פסקה (2).</w:t>
      </w:r>
    </w:p>
    <w:p w:rsidR="001C4284" w:rsidRPr="001B1754" w:rsidRDefault="001C4284" w:rsidP="001C4284">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strike/>
          <w:vanish/>
          <w:sz w:val="22"/>
          <w:szCs w:val="22"/>
          <w:shd w:val="clear" w:color="auto" w:fill="FFFF99"/>
          <w:rtl/>
        </w:rPr>
        <w:t>(2)</w:t>
      </w:r>
      <w:r w:rsidRPr="001B1754">
        <w:rPr>
          <w:rStyle w:val="default"/>
          <w:rFonts w:cs="FrankRuehl" w:hint="cs"/>
          <w:strike/>
          <w:vanish/>
          <w:sz w:val="22"/>
          <w:szCs w:val="22"/>
          <w:shd w:val="clear" w:color="auto" w:fill="FFFF99"/>
          <w:rtl/>
        </w:rPr>
        <w:tab/>
      </w:r>
      <w:r w:rsidRPr="001B1754">
        <w:rPr>
          <w:rStyle w:val="default"/>
          <w:rFonts w:cs="FrankRuehl"/>
          <w:strike/>
          <w:vanish/>
          <w:sz w:val="22"/>
          <w:szCs w:val="22"/>
          <w:shd w:val="clear" w:color="auto" w:fill="FFFF99"/>
          <w:rtl/>
        </w:rPr>
        <w:t>לשם הגנה על בריאות הציבור, יקבע שר הבריאות, באישור ועדת העבודה</w:t>
      </w:r>
      <w:r w:rsidRPr="001B1754">
        <w:rPr>
          <w:rStyle w:val="default"/>
          <w:rFonts w:cs="FrankRuehl" w:hint="cs"/>
          <w:strike/>
          <w:vanish/>
          <w:sz w:val="22"/>
          <w:szCs w:val="22"/>
          <w:shd w:val="clear" w:color="auto" w:fill="FFFF99"/>
          <w:rtl/>
        </w:rPr>
        <w:t xml:space="preserve"> </w:t>
      </w:r>
      <w:r w:rsidRPr="001B1754">
        <w:rPr>
          <w:rStyle w:val="default"/>
          <w:rFonts w:cs="FrankRuehl"/>
          <w:strike/>
          <w:vanish/>
          <w:sz w:val="22"/>
          <w:szCs w:val="22"/>
          <w:shd w:val="clear" w:color="auto" w:fill="FFFF99"/>
          <w:rtl/>
        </w:rPr>
        <w:t xml:space="preserve">הרווחה והבריאות של הכנסת, הוראות לענין ניפוק תכשיר מרשם על ידי רוקח שלא על פי מרשם </w:t>
      </w:r>
      <w:r w:rsidRPr="001B1754">
        <w:rPr>
          <w:rStyle w:val="default"/>
          <w:rFonts w:cs="FrankRuehl" w:hint="cs"/>
          <w:strike/>
          <w:vanish/>
          <w:sz w:val="22"/>
          <w:szCs w:val="22"/>
          <w:shd w:val="clear" w:color="auto" w:fill="FFFF99"/>
          <w:rtl/>
        </w:rPr>
        <w:t>לפי סעיף קטן (א)</w:t>
      </w:r>
      <w:r w:rsidRPr="001B1754">
        <w:rPr>
          <w:rStyle w:val="default"/>
          <w:rFonts w:cs="FrankRuehl"/>
          <w:strike/>
          <w:vanish/>
          <w:sz w:val="22"/>
          <w:szCs w:val="22"/>
          <w:shd w:val="clear" w:color="auto" w:fill="FFFF99"/>
          <w:rtl/>
        </w:rPr>
        <w:t xml:space="preserve"> (בסעיף קטן זה – ניפוק), לרבות הוראות בדבר:</w:t>
      </w:r>
    </w:p>
    <w:p w:rsidR="001C4284" w:rsidRPr="001B1754" w:rsidRDefault="001C4284" w:rsidP="001C4284">
      <w:pPr>
        <w:pStyle w:val="P00"/>
        <w:spacing w:before="0"/>
        <w:ind w:left="1474" w:right="1134"/>
        <w:rPr>
          <w:rStyle w:val="default"/>
          <w:rFonts w:cs="FrankRuehl" w:hint="cs"/>
          <w:strike/>
          <w:vanish/>
          <w:sz w:val="22"/>
          <w:szCs w:val="22"/>
          <w:shd w:val="clear" w:color="auto" w:fill="FFFF99"/>
          <w:rtl/>
        </w:rPr>
      </w:pPr>
      <w:r w:rsidRPr="001B1754">
        <w:rPr>
          <w:rStyle w:val="default"/>
          <w:rFonts w:cs="FrankRuehl"/>
          <w:strike/>
          <w:vanish/>
          <w:sz w:val="22"/>
          <w:szCs w:val="22"/>
          <w:shd w:val="clear" w:color="auto" w:fill="FFFF99"/>
          <w:rtl/>
        </w:rPr>
        <w:t>(א)</w:t>
      </w:r>
      <w:r w:rsidRPr="001B1754">
        <w:rPr>
          <w:rStyle w:val="default"/>
          <w:rFonts w:cs="FrankRuehl" w:hint="cs"/>
          <w:strike/>
          <w:vanish/>
          <w:sz w:val="22"/>
          <w:szCs w:val="22"/>
          <w:shd w:val="clear" w:color="auto" w:fill="FFFF99"/>
          <w:rtl/>
        </w:rPr>
        <w:tab/>
      </w:r>
      <w:r w:rsidRPr="001B1754">
        <w:rPr>
          <w:rStyle w:val="default"/>
          <w:rFonts w:cs="FrankRuehl"/>
          <w:strike/>
          <w:vanish/>
          <w:sz w:val="22"/>
          <w:szCs w:val="22"/>
          <w:shd w:val="clear" w:color="auto" w:fill="FFFF99"/>
          <w:rtl/>
        </w:rPr>
        <w:t>סוגי התכשירים שיונפקו והגבלות על הנפקתם, לרבות לענין כמות</w:t>
      </w:r>
      <w:r w:rsidRPr="001B1754">
        <w:rPr>
          <w:rStyle w:val="default"/>
          <w:rFonts w:cs="FrankRuehl" w:hint="cs"/>
          <w:strike/>
          <w:vanish/>
          <w:sz w:val="22"/>
          <w:szCs w:val="22"/>
          <w:shd w:val="clear" w:color="auto" w:fill="FFFF99"/>
          <w:rtl/>
        </w:rPr>
        <w:t xml:space="preserve"> </w:t>
      </w:r>
      <w:r w:rsidRPr="001B1754">
        <w:rPr>
          <w:rStyle w:val="default"/>
          <w:rFonts w:cs="FrankRuehl"/>
          <w:strike/>
          <w:vanish/>
          <w:sz w:val="22"/>
          <w:szCs w:val="22"/>
          <w:shd w:val="clear" w:color="auto" w:fill="FFFF99"/>
          <w:rtl/>
        </w:rPr>
        <w:t>התכשיר שיונפק ופרק הזמן שבו יותר לרוקח לנפק תכשיר בלא מרשם בלי שמקבל התכשיר יערוך ביקור אצל רופא;</w:t>
      </w:r>
    </w:p>
    <w:p w:rsidR="001C4284" w:rsidRPr="001B1754" w:rsidRDefault="001C4284" w:rsidP="001C4284">
      <w:pPr>
        <w:pStyle w:val="P00"/>
        <w:spacing w:before="0"/>
        <w:ind w:left="1474" w:right="1134"/>
        <w:rPr>
          <w:rStyle w:val="default"/>
          <w:rFonts w:cs="FrankRuehl" w:hint="cs"/>
          <w:strike/>
          <w:vanish/>
          <w:sz w:val="22"/>
          <w:szCs w:val="22"/>
          <w:shd w:val="clear" w:color="auto" w:fill="FFFF99"/>
          <w:rtl/>
        </w:rPr>
      </w:pPr>
      <w:r w:rsidRPr="001B1754">
        <w:rPr>
          <w:rStyle w:val="default"/>
          <w:rFonts w:cs="FrankRuehl"/>
          <w:strike/>
          <w:vanish/>
          <w:sz w:val="22"/>
          <w:szCs w:val="22"/>
          <w:shd w:val="clear" w:color="auto" w:fill="FFFF99"/>
          <w:rtl/>
        </w:rPr>
        <w:t>(ב)</w:t>
      </w:r>
      <w:r w:rsidRPr="001B1754">
        <w:rPr>
          <w:rStyle w:val="default"/>
          <w:rFonts w:cs="FrankRuehl" w:hint="cs"/>
          <w:strike/>
          <w:vanish/>
          <w:sz w:val="22"/>
          <w:szCs w:val="22"/>
          <w:shd w:val="clear" w:color="auto" w:fill="FFFF99"/>
          <w:rtl/>
        </w:rPr>
        <w:tab/>
      </w:r>
      <w:r w:rsidRPr="001B1754">
        <w:rPr>
          <w:rStyle w:val="default"/>
          <w:rFonts w:cs="FrankRuehl"/>
          <w:strike/>
          <w:vanish/>
          <w:sz w:val="22"/>
          <w:szCs w:val="22"/>
          <w:shd w:val="clear" w:color="auto" w:fill="FFFF99"/>
          <w:rtl/>
        </w:rPr>
        <w:t>תנאים שבהם יותר ניפוק בשל מצבו הרפואי של מקבל התכשיר, לרבות קביעת תקופה מזערית שבמהלכה מתקיים המצב הרפואי;</w:t>
      </w:r>
    </w:p>
    <w:p w:rsidR="001C4284" w:rsidRPr="001B1754" w:rsidRDefault="001C4284" w:rsidP="001C4284">
      <w:pPr>
        <w:pStyle w:val="P00"/>
        <w:spacing w:before="0"/>
        <w:ind w:left="1474" w:right="1134"/>
        <w:rPr>
          <w:rStyle w:val="default"/>
          <w:rFonts w:cs="FrankRuehl" w:hint="cs"/>
          <w:strike/>
          <w:vanish/>
          <w:sz w:val="22"/>
          <w:szCs w:val="22"/>
          <w:shd w:val="clear" w:color="auto" w:fill="FFFF99"/>
          <w:rtl/>
        </w:rPr>
      </w:pPr>
      <w:r w:rsidRPr="001B1754">
        <w:rPr>
          <w:rStyle w:val="default"/>
          <w:rFonts w:cs="FrankRuehl"/>
          <w:strike/>
          <w:vanish/>
          <w:sz w:val="22"/>
          <w:szCs w:val="22"/>
          <w:shd w:val="clear" w:color="auto" w:fill="FFFF99"/>
          <w:rtl/>
        </w:rPr>
        <w:t>(ג)</w:t>
      </w:r>
      <w:r w:rsidRPr="001B1754">
        <w:rPr>
          <w:rStyle w:val="default"/>
          <w:rFonts w:cs="FrankRuehl" w:hint="cs"/>
          <w:strike/>
          <w:vanish/>
          <w:sz w:val="22"/>
          <w:szCs w:val="22"/>
          <w:shd w:val="clear" w:color="auto" w:fill="FFFF99"/>
          <w:rtl/>
        </w:rPr>
        <w:tab/>
      </w:r>
      <w:r w:rsidRPr="001B1754">
        <w:rPr>
          <w:rStyle w:val="default"/>
          <w:rFonts w:cs="FrankRuehl"/>
          <w:strike/>
          <w:vanish/>
          <w:sz w:val="22"/>
          <w:szCs w:val="22"/>
          <w:shd w:val="clear" w:color="auto" w:fill="FFFF99"/>
          <w:rtl/>
        </w:rPr>
        <w:t>ההכשרה הנדרשת מרוקח לביצוע ניפוק והוראות בדבר השילוט הנדרש לענין מי שקיבל הכשרה כאמור;</w:t>
      </w:r>
    </w:p>
    <w:p w:rsidR="001C4284" w:rsidRPr="001B1754" w:rsidRDefault="001C4284" w:rsidP="001C4284">
      <w:pPr>
        <w:pStyle w:val="P00"/>
        <w:spacing w:before="0"/>
        <w:ind w:left="1474" w:right="1134"/>
        <w:rPr>
          <w:rStyle w:val="default"/>
          <w:rFonts w:cs="FrankRuehl" w:hint="cs"/>
          <w:strike/>
          <w:vanish/>
          <w:sz w:val="22"/>
          <w:szCs w:val="22"/>
          <w:shd w:val="clear" w:color="auto" w:fill="FFFF99"/>
          <w:rtl/>
        </w:rPr>
      </w:pPr>
      <w:r w:rsidRPr="001B1754">
        <w:rPr>
          <w:rStyle w:val="default"/>
          <w:rFonts w:cs="FrankRuehl"/>
          <w:strike/>
          <w:vanish/>
          <w:sz w:val="22"/>
          <w:szCs w:val="22"/>
          <w:shd w:val="clear" w:color="auto" w:fill="FFFF99"/>
          <w:rtl/>
        </w:rPr>
        <w:t>(ד)</w:t>
      </w:r>
      <w:r w:rsidRPr="001B1754">
        <w:rPr>
          <w:rStyle w:val="default"/>
          <w:rFonts w:cs="FrankRuehl" w:hint="cs"/>
          <w:strike/>
          <w:vanish/>
          <w:sz w:val="22"/>
          <w:szCs w:val="22"/>
          <w:shd w:val="clear" w:color="auto" w:fill="FFFF99"/>
          <w:rtl/>
        </w:rPr>
        <w:tab/>
      </w:r>
      <w:r w:rsidRPr="001B1754">
        <w:rPr>
          <w:rStyle w:val="default"/>
          <w:rFonts w:cs="FrankRuehl"/>
          <w:strike/>
          <w:vanish/>
          <w:sz w:val="22"/>
          <w:szCs w:val="22"/>
          <w:shd w:val="clear" w:color="auto" w:fill="FFFF99"/>
          <w:rtl/>
        </w:rPr>
        <w:t>ביצוע תיעוד ודיווח על ידי רוקח בדבר ניפוק;</w:t>
      </w:r>
    </w:p>
    <w:p w:rsidR="001C4284" w:rsidRPr="001B1754" w:rsidRDefault="001C4284" w:rsidP="001C4284">
      <w:pPr>
        <w:pStyle w:val="P00"/>
        <w:spacing w:before="0"/>
        <w:ind w:left="1474" w:right="1134"/>
        <w:rPr>
          <w:rStyle w:val="default"/>
          <w:rFonts w:cs="FrankRuehl" w:hint="cs"/>
          <w:vanish/>
          <w:sz w:val="22"/>
          <w:szCs w:val="22"/>
          <w:shd w:val="clear" w:color="auto" w:fill="FFFF99"/>
          <w:rtl/>
        </w:rPr>
      </w:pPr>
      <w:r w:rsidRPr="001B1754">
        <w:rPr>
          <w:rStyle w:val="default"/>
          <w:rFonts w:cs="FrankRuehl"/>
          <w:strike/>
          <w:vanish/>
          <w:sz w:val="22"/>
          <w:szCs w:val="22"/>
          <w:shd w:val="clear" w:color="auto" w:fill="FFFF99"/>
          <w:rtl/>
        </w:rPr>
        <w:t>(ה)</w:t>
      </w:r>
      <w:r w:rsidRPr="001B1754">
        <w:rPr>
          <w:rStyle w:val="default"/>
          <w:rFonts w:cs="FrankRuehl" w:hint="cs"/>
          <w:strike/>
          <w:vanish/>
          <w:sz w:val="22"/>
          <w:szCs w:val="22"/>
          <w:shd w:val="clear" w:color="auto" w:fill="FFFF99"/>
          <w:rtl/>
        </w:rPr>
        <w:tab/>
      </w:r>
      <w:r w:rsidRPr="001B1754">
        <w:rPr>
          <w:rStyle w:val="default"/>
          <w:rFonts w:cs="FrankRuehl"/>
          <w:strike/>
          <w:vanish/>
          <w:sz w:val="22"/>
          <w:szCs w:val="22"/>
          <w:shd w:val="clear" w:color="auto" w:fill="FFFF99"/>
          <w:rtl/>
        </w:rPr>
        <w:t>העברת מידע לרופא המטפל בדבר ניפוק, לרבות זהות החולה, סוג התכשיר והכמות שנופקה.</w:t>
      </w:r>
    </w:p>
    <w:p w:rsidR="001C4284" w:rsidRPr="001B1754" w:rsidRDefault="001C4284" w:rsidP="001C4284">
      <w:pPr>
        <w:pStyle w:val="P00"/>
        <w:spacing w:before="0"/>
        <w:ind w:left="1021" w:right="1134" w:hanging="1021"/>
        <w:rPr>
          <w:rStyle w:val="default"/>
          <w:rFonts w:cs="FrankRuehl" w:hint="cs"/>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(א1)</w:t>
      </w:r>
      <w:r w:rsidRPr="001B1754">
        <w:rPr>
          <w:rStyle w:val="default"/>
          <w:rFonts w:cs="FrankRuehl" w:hint="cs"/>
          <w:vanish/>
          <w:sz w:val="22"/>
          <w:szCs w:val="22"/>
          <w:u w:val="single"/>
          <w:shd w:val="clear" w:color="auto" w:fill="FFFF99"/>
          <w:rtl/>
        </w:rPr>
        <w:tab/>
        <w:t>(1)</w:t>
      </w:r>
      <w:r w:rsidRPr="001B1754">
        <w:rPr>
          <w:rStyle w:val="default"/>
          <w:rFonts w:cs="FrankRuehl" w:hint="cs"/>
          <w:vanish/>
          <w:sz w:val="22"/>
          <w:szCs w:val="22"/>
          <w:u w:val="single"/>
          <w:shd w:val="clear" w:color="auto" w:fill="FFFF99"/>
          <w:rtl/>
        </w:rPr>
        <w:tab/>
      </w:r>
      <w:r w:rsidR="00687F7D" w:rsidRPr="001B1754">
        <w:rPr>
          <w:rStyle w:val="default"/>
          <w:rFonts w:cs="FrankRuehl" w:hint="cs"/>
          <w:vanish/>
          <w:sz w:val="22"/>
          <w:szCs w:val="22"/>
          <w:u w:val="single"/>
          <w:shd w:val="clear" w:color="auto" w:fill="FFFF99"/>
          <w:rtl/>
        </w:rPr>
        <w:t xml:space="preserve">המנהל רשאי ליתן לרוקח מורשה הרשאה אישית למתן מרשם לאחר שעבר הכשרה שהמנהל הכיר בה לעניין זה (בסעיף קטן זה </w:t>
      </w:r>
      <w:r w:rsidR="00687F7D" w:rsidRPr="001B1754">
        <w:rPr>
          <w:rStyle w:val="default"/>
          <w:rFonts w:cs="FrankRuehl"/>
          <w:vanish/>
          <w:sz w:val="22"/>
          <w:szCs w:val="22"/>
          <w:u w:val="single"/>
          <w:shd w:val="clear" w:color="auto" w:fill="FFFF99"/>
          <w:rtl/>
        </w:rPr>
        <w:t>–</w:t>
      </w:r>
      <w:r w:rsidR="00687F7D" w:rsidRPr="001B1754">
        <w:rPr>
          <w:rStyle w:val="default"/>
          <w:rFonts w:cs="FrankRuehl" w:hint="cs"/>
          <w:vanish/>
          <w:sz w:val="22"/>
          <w:szCs w:val="22"/>
          <w:u w:val="single"/>
          <w:shd w:val="clear" w:color="auto" w:fill="FFFF99"/>
          <w:rtl/>
        </w:rPr>
        <w:t xml:space="preserve"> הרשאה אישית);</w:t>
      </w:r>
    </w:p>
    <w:p w:rsidR="00687F7D" w:rsidRPr="001B1754" w:rsidRDefault="00687F7D" w:rsidP="00687F7D">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hint="cs"/>
          <w:vanish/>
          <w:sz w:val="22"/>
          <w:szCs w:val="22"/>
          <w:u w:val="single"/>
          <w:shd w:val="clear" w:color="auto" w:fill="FFFF99"/>
          <w:rtl/>
        </w:rPr>
        <w:tab/>
        <w:t>הרשאה אישית תהיה לתקופה שיורה המנהל, ורשאי הוא להתנות את חידושה בהשתלמות שעבר הרוקח ושהמנהל הכיר בה;</w:t>
      </w:r>
    </w:p>
    <w:p w:rsidR="00687F7D" w:rsidRPr="001B1754" w:rsidRDefault="00687F7D" w:rsidP="00687F7D">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(3)</w:t>
      </w:r>
      <w:r w:rsidRPr="001B1754">
        <w:rPr>
          <w:rStyle w:val="default"/>
          <w:rFonts w:cs="FrankRuehl" w:hint="cs"/>
          <w:vanish/>
          <w:sz w:val="22"/>
          <w:szCs w:val="22"/>
          <w:u w:val="single"/>
          <w:shd w:val="clear" w:color="auto" w:fill="FFFF99"/>
          <w:rtl/>
        </w:rPr>
        <w:tab/>
        <w:t>רוקח בעל הרשאה אישית רשאי לתת מרשם כאמור בסעיף קטן (א) בהתקיים אחד מאלה:</w:t>
      </w:r>
    </w:p>
    <w:p w:rsidR="00687F7D" w:rsidRPr="001B1754" w:rsidRDefault="00687F7D" w:rsidP="00687F7D">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(א)</w:t>
      </w:r>
      <w:r w:rsidRPr="001B1754">
        <w:rPr>
          <w:rStyle w:val="default"/>
          <w:rFonts w:cs="FrankRuehl" w:hint="cs"/>
          <w:vanish/>
          <w:sz w:val="22"/>
          <w:szCs w:val="22"/>
          <w:u w:val="single"/>
          <w:shd w:val="clear" w:color="auto" w:fill="FFFF99"/>
          <w:rtl/>
        </w:rPr>
        <w:tab/>
        <w:t xml:space="preserve">המרשם ניתן למטופל הנזקק לטיפול כרוני, בהמשך לטיפול שתחילתו נעשתה לפי מרשם חתום בידי הרופא המטפל (בסעיף קטן זה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טיפול המשכי) בלא סטייה מפרטי המרשם, ובכפוף להנחיות שנתן הרופא המטפל, ככל שנתן; מתן המרשם יהיה לתקופה מוגבלת שלא תעלה על שישה חודשים מיום שהסתיימה תקופת המרשם האחרון החתום בידי רופא שניתן לאותו אדם בעבור התכשיר, ואם לא צוין תוקף המרשם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שישה חודשים מיום מתן המרשם;</w:t>
      </w:r>
    </w:p>
    <w:p w:rsidR="00687F7D" w:rsidRPr="001B1754" w:rsidRDefault="00687F7D" w:rsidP="00687F7D">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(ב)</w:t>
      </w:r>
      <w:r w:rsidRPr="001B1754">
        <w:rPr>
          <w:rStyle w:val="default"/>
          <w:rFonts w:cs="FrankRuehl" w:hint="cs"/>
          <w:vanish/>
          <w:sz w:val="22"/>
          <w:szCs w:val="22"/>
          <w:u w:val="single"/>
          <w:shd w:val="clear" w:color="auto" w:fill="FFFF99"/>
          <w:rtl/>
        </w:rPr>
        <w:tab/>
        <w:t>התכשיר שלגביו ניתן המרשם נקבע לפי פסקה (5) כתכשיר שרוקח רשאי לתת לגביו מרשם, והמרשם ניתן בהתאם להראות שנקבעו;</w:t>
      </w:r>
    </w:p>
    <w:p w:rsidR="00687F7D" w:rsidRPr="001B1754" w:rsidRDefault="00687F7D" w:rsidP="00687F7D">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(4)</w:t>
      </w:r>
      <w:r w:rsidRPr="001B1754">
        <w:rPr>
          <w:rStyle w:val="default"/>
          <w:rFonts w:cs="FrankRuehl" w:hint="cs"/>
          <w:vanish/>
          <w:sz w:val="22"/>
          <w:szCs w:val="22"/>
          <w:u w:val="single"/>
          <w:shd w:val="clear" w:color="auto" w:fill="FFFF99"/>
          <w:rtl/>
        </w:rPr>
        <w:tab/>
      </w:r>
      <w:r w:rsidR="008B7440" w:rsidRPr="001B1754">
        <w:rPr>
          <w:rStyle w:val="default"/>
          <w:rFonts w:cs="FrankRuehl" w:hint="cs"/>
          <w:vanish/>
          <w:sz w:val="22"/>
          <w:szCs w:val="22"/>
          <w:u w:val="single"/>
          <w:shd w:val="clear" w:color="auto" w:fill="FFFF99"/>
          <w:rtl/>
        </w:rPr>
        <w:t>לא יינתן מרשם לאדם אלא לאחר שהרוקח ערך עמו בירור לגבי מצבו הרפואי ולגבי תכשירים שהוא נוטל, וכן עיין במידע הרפואי הרלוונטי לגביו, כפי שקבע השר; בירור כאמור ייערך בעמדה או בחדר שיאפשרו את קיומו בצורה הולמת ונאותה, ובאופן שתישמר פרטיותו של האדם;</w:t>
      </w:r>
    </w:p>
    <w:p w:rsidR="008B7440" w:rsidRPr="001B1754" w:rsidRDefault="008B7440" w:rsidP="00687F7D">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(5)</w:t>
      </w:r>
      <w:r w:rsidRPr="001B1754">
        <w:rPr>
          <w:rStyle w:val="default"/>
          <w:rFonts w:cs="FrankRuehl" w:hint="cs"/>
          <w:vanish/>
          <w:sz w:val="22"/>
          <w:szCs w:val="22"/>
          <w:u w:val="single"/>
          <w:shd w:val="clear" w:color="auto" w:fill="FFFF99"/>
          <w:rtl/>
        </w:rPr>
        <w:tab/>
        <w:t>שר הבריאות באישור ועדת העבודה הרווחה והבריאות של הכנסת, יקבע הוראות לעניין מתן מרשם בידי רוקח בעל הרשאה אישית, ובהן יפורטו, בין השאר, כל אלה:</w:t>
      </w:r>
    </w:p>
    <w:p w:rsidR="008B7440" w:rsidRPr="001B1754" w:rsidRDefault="008B7440" w:rsidP="008B7440">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(א)</w:t>
      </w:r>
      <w:r w:rsidRPr="001B1754">
        <w:rPr>
          <w:rStyle w:val="default"/>
          <w:rFonts w:cs="FrankRuehl" w:hint="cs"/>
          <w:vanish/>
          <w:sz w:val="22"/>
          <w:szCs w:val="22"/>
          <w:u w:val="single"/>
          <w:shd w:val="clear" w:color="auto" w:fill="FFFF99"/>
          <w:rtl/>
        </w:rPr>
        <w:tab/>
        <w:t>תנאים למתן מרשם למטופל הנזקק לטיפול המשכי, סוגי תכשירים שרוקח רשאי לתת לגביהם מרשם לטיפול המשכי, וכן התנאים למתן מרשם לגבי כל אחד מסוגי התכשירים כאמור;</w:t>
      </w:r>
    </w:p>
    <w:p w:rsidR="008B7440" w:rsidRPr="001B1754" w:rsidRDefault="008B7440" w:rsidP="008B7440">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(ב)</w:t>
      </w:r>
      <w:r w:rsidRPr="001B1754">
        <w:rPr>
          <w:rStyle w:val="default"/>
          <w:rFonts w:cs="FrankRuehl" w:hint="cs"/>
          <w:vanish/>
          <w:sz w:val="22"/>
          <w:szCs w:val="22"/>
          <w:u w:val="single"/>
          <w:shd w:val="clear" w:color="auto" w:fill="FFFF99"/>
          <w:rtl/>
        </w:rPr>
        <w:tab/>
        <w:t>תכשירים שרוקח רשאי לתת לגביהם מרשם ותנאים למתן מרשם לתכשירים כאמור; בקביעת רשימה זו, יתחשב השר במאפייני התכשיר, בסיכונים הכרוכים בנטילתו, בהיקף שיקול הדעת הנדרש למתן מרשם לתכשיר ובהתאמתו של שיקול הדעת הנדרש להכשרת הרוקח;</w:t>
      </w:r>
    </w:p>
    <w:p w:rsidR="008B7440" w:rsidRPr="001B1754" w:rsidRDefault="008B7440" w:rsidP="008B7440">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(ג)</w:t>
      </w:r>
      <w:r w:rsidRPr="001B1754">
        <w:rPr>
          <w:rStyle w:val="default"/>
          <w:rFonts w:cs="FrankRuehl" w:hint="cs"/>
          <w:vanish/>
          <w:sz w:val="22"/>
          <w:szCs w:val="22"/>
          <w:u w:val="single"/>
          <w:shd w:val="clear" w:color="auto" w:fill="FFFF99"/>
          <w:rtl/>
        </w:rPr>
        <w:tab/>
        <w:t>הבירור שעל הרוקח לערוך לפי פסקה (4) לפני מתן המרשם, המידע הרפואי שבו עליו לעיין טרם מתן המרשם, והדרך שבה יקבל הרוקח מידע כאמור, ויכול השר לקבוע הוראות לעניין חובת הרוקח לעיין במידע הרלוונטי שבתיק הרפואי של מקבל המרשם;</w:t>
      </w:r>
    </w:p>
    <w:p w:rsidR="008B7440" w:rsidRPr="001B1754" w:rsidRDefault="008B7440" w:rsidP="008B7440">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(ד)</w:t>
      </w:r>
      <w:r w:rsidRPr="001B1754">
        <w:rPr>
          <w:rStyle w:val="default"/>
          <w:rFonts w:cs="FrankRuehl" w:hint="cs"/>
          <w:vanish/>
          <w:sz w:val="22"/>
          <w:szCs w:val="22"/>
          <w:u w:val="single"/>
          <w:shd w:val="clear" w:color="auto" w:fill="FFFF99"/>
          <w:rtl/>
        </w:rPr>
        <w:tab/>
        <w:t>שמירה על המידע הרפואי של מקבל המרשם ועל סודיות רפואית, וכן חובת הרוקח לקבל את אישורו של מקבל המרשם לעיון במידע הרפואי הנוגע לו לפני העיון;</w:t>
      </w:r>
    </w:p>
    <w:p w:rsidR="008B7440" w:rsidRPr="001B1754" w:rsidRDefault="008B7440" w:rsidP="008B7440">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(ה)</w:t>
      </w:r>
      <w:r w:rsidRPr="001B1754">
        <w:rPr>
          <w:rStyle w:val="default"/>
          <w:rFonts w:cs="FrankRuehl" w:hint="cs"/>
          <w:vanish/>
          <w:sz w:val="22"/>
          <w:szCs w:val="22"/>
          <w:u w:val="single"/>
          <w:shd w:val="clear" w:color="auto" w:fill="FFFF99"/>
          <w:rtl/>
        </w:rPr>
        <w:tab/>
      </w:r>
      <w:r w:rsidR="008937C4" w:rsidRPr="001B1754">
        <w:rPr>
          <w:rStyle w:val="default"/>
          <w:rFonts w:cs="FrankRuehl" w:hint="cs"/>
          <w:vanish/>
          <w:sz w:val="22"/>
          <w:szCs w:val="22"/>
          <w:u w:val="single"/>
          <w:shd w:val="clear" w:color="auto" w:fill="FFFF99"/>
          <w:rtl/>
        </w:rPr>
        <w:t>מתן דף הסבר למקבל המרשם על אודות מתן מרשם על ידי רוקח, בשפה המובנת לו, מבין שפות אלה: עברית, ערבית, אנגלית, רוסית ואמהרית;</w:t>
      </w:r>
    </w:p>
    <w:p w:rsidR="008937C4" w:rsidRPr="001B1754" w:rsidRDefault="008937C4" w:rsidP="008B7440">
      <w:pPr>
        <w:pStyle w:val="P00"/>
        <w:spacing w:before="0"/>
        <w:ind w:left="147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(ו)</w:t>
      </w:r>
      <w:r w:rsidRPr="001B1754">
        <w:rPr>
          <w:rStyle w:val="default"/>
          <w:rFonts w:cs="FrankRuehl" w:hint="cs"/>
          <w:vanish/>
          <w:sz w:val="22"/>
          <w:szCs w:val="22"/>
          <w:u w:val="single"/>
          <w:shd w:val="clear" w:color="auto" w:fill="FFFF99"/>
          <w:rtl/>
        </w:rPr>
        <w:tab/>
        <w:t>תיעוד ודיווח בידי הרוקח בדבר מרשמים שנתן והבירור שערך לפני מתן המרשם, הוראות לעניין חובתו של הרוקח למסור הודעה לרופא המטפל סמוך לאחר מתן המרשם, וכן הוראות נוספות הנוגעות לניפוק תכשירים לפי מרשם שנתן;</w:t>
      </w:r>
    </w:p>
    <w:p w:rsidR="008937C4" w:rsidRPr="001B1754" w:rsidRDefault="008937C4" w:rsidP="008937C4">
      <w:pPr>
        <w:pStyle w:val="P00"/>
        <w:spacing w:before="0"/>
        <w:ind w:left="1474"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(ז)</w:t>
      </w:r>
      <w:r w:rsidRPr="001B1754">
        <w:rPr>
          <w:rStyle w:val="default"/>
          <w:rFonts w:cs="FrankRuehl" w:hint="cs"/>
          <w:vanish/>
          <w:sz w:val="22"/>
          <w:szCs w:val="22"/>
          <w:u w:val="single"/>
          <w:shd w:val="clear" w:color="auto" w:fill="FFFF99"/>
          <w:rtl/>
        </w:rPr>
        <w:tab/>
        <w:t>ההכשרה הנדרשת כתנאי לקבלת הרשאה אישית, ויכול השר לקבוע כחלק מתכנית ההכשרה חובת בחינה שיקיים עורך ההכשרה; ההכשרה תתקיים בבית ספר לרוקחות או לרפואה של מוסד מוכר, כמשמעותו בסעיף 9 לחוק המועצה להשכלה גבוהה, התשי"ח-1958.</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hyperlink r:id="rId21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761 (</w:t>
      </w:r>
      <w:hyperlink r:id="rId21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B04518" w:rsidRPr="001B1754" w:rsidRDefault="00B04518" w:rsidP="00B04518">
      <w:pPr>
        <w:pStyle w:val="P00"/>
        <w:ind w:left="0" w:right="1134"/>
        <w:rPr>
          <w:rStyle w:val="default"/>
          <w:rFonts w:cs="FrankRuehl" w:hint="cs"/>
          <w:vanish/>
          <w:sz w:val="22"/>
          <w:szCs w:val="22"/>
          <w:shd w:val="clear" w:color="auto" w:fill="FFFF99"/>
          <w:rtl/>
        </w:rPr>
      </w:pPr>
      <w:r w:rsidRPr="001B1754">
        <w:rPr>
          <w:rStyle w:val="big-number"/>
          <w:rFonts w:cs="Miriam"/>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 xml:space="preserve">לא </w:t>
      </w:r>
      <w:r w:rsidRPr="001B1754">
        <w:rPr>
          <w:rStyle w:val="default"/>
          <w:rFonts w:cs="FrankRuehl" w:hint="cs"/>
          <w:strike/>
          <w:vanish/>
          <w:sz w:val="22"/>
          <w:szCs w:val="22"/>
          <w:shd w:val="clear" w:color="auto" w:fill="FFFF99"/>
          <w:rtl/>
        </w:rPr>
        <w:t>ינופק</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רוקח לא ינפק</w:t>
      </w:r>
      <w:r w:rsidRPr="001B1754">
        <w:rPr>
          <w:rStyle w:val="default"/>
          <w:rFonts w:cs="FrankRuehl" w:hint="cs"/>
          <w:vanish/>
          <w:sz w:val="22"/>
          <w:szCs w:val="22"/>
          <w:shd w:val="clear" w:color="auto" w:fill="FFFF99"/>
          <w:rtl/>
        </w:rPr>
        <w:t xml:space="preserve"> תכשיר מרשם אלא לפי מרשם חתום בידי רופא, רופא שיניים או רופא וטרינר, או בידי רוקח מורשה שהוא בעל ניסיון ברוקחות של חמש שנים לפחות בישראל וקיבל הרשאה אישית לכך מידי המנהל לפי הוראות סעיף קטן (א1) או בידי אח או אחות מוסמכים שהם בעלי ותק של חמש שנים לפחות כאח או אחות מוסמכים וקיבלו הרשאה אישית לכך מידי המנהל, או מידי המנהל הרפואי הראשי של קופת חולים כהגדרתה בחוק ביטוח בריאות או של מוסד רפואי כהגדרתו בפקודת בריאות העם, 1940, שהמנהל הסמיכם לכך, וזאת לפי הוראות כאמור בסעיף קטן (א2).</w:t>
      </w:r>
    </w:p>
    <w:p w:rsidR="00004B60" w:rsidRPr="001B1754" w:rsidRDefault="00004B60" w:rsidP="00004B60">
      <w:pPr>
        <w:pStyle w:val="P00"/>
        <w:tabs>
          <w:tab w:val="clear" w:pos="6259"/>
        </w:tabs>
        <w:spacing w:before="0"/>
        <w:ind w:left="0" w:right="1134"/>
        <w:rPr>
          <w:rFonts w:cs="FrankRuehl" w:hint="cs"/>
          <w:vanish/>
          <w:szCs w:val="20"/>
          <w:shd w:val="clear" w:color="auto" w:fill="FFFF99"/>
          <w:rtl/>
        </w:rPr>
      </w:pPr>
    </w:p>
    <w:p w:rsidR="00004B60" w:rsidRPr="001B1754" w:rsidRDefault="00004B60" w:rsidP="00004B60">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24.5.2017</w:t>
      </w:r>
    </w:p>
    <w:p w:rsidR="00004B60" w:rsidRPr="001B1754" w:rsidRDefault="00004B60" w:rsidP="00004B6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28</w:t>
      </w:r>
    </w:p>
    <w:p w:rsidR="00004B60" w:rsidRPr="001B1754" w:rsidRDefault="00004B60" w:rsidP="00004B60">
      <w:pPr>
        <w:pStyle w:val="P00"/>
        <w:tabs>
          <w:tab w:val="clear" w:pos="6259"/>
        </w:tabs>
        <w:spacing w:before="0"/>
        <w:ind w:left="0" w:right="1134"/>
        <w:rPr>
          <w:rFonts w:cs="FrankRuehl" w:hint="cs"/>
          <w:vanish/>
          <w:szCs w:val="20"/>
          <w:shd w:val="clear" w:color="auto" w:fill="FFFF99"/>
          <w:rtl/>
        </w:rPr>
      </w:pPr>
      <w:hyperlink r:id="rId219" w:history="1">
        <w:r w:rsidRPr="001B1754">
          <w:rPr>
            <w:rStyle w:val="Hyperlink"/>
            <w:rFonts w:cs="FrankRuehl" w:hint="cs"/>
            <w:vanish/>
            <w:szCs w:val="20"/>
            <w:shd w:val="clear" w:color="auto" w:fill="FFFF99"/>
            <w:rtl/>
          </w:rPr>
          <w:t>ס"ח תשע"ז מס' 2640</w:t>
        </w:r>
      </w:hyperlink>
      <w:r w:rsidRPr="001B1754">
        <w:rPr>
          <w:rFonts w:cs="FrankRuehl" w:hint="cs"/>
          <w:vanish/>
          <w:szCs w:val="20"/>
          <w:shd w:val="clear" w:color="auto" w:fill="FFFF99"/>
          <w:rtl/>
        </w:rPr>
        <w:t xml:space="preserve"> מיום 24.5.2017 עמ' 970 (</w:t>
      </w:r>
      <w:hyperlink r:id="rId220" w:history="1">
        <w:r w:rsidRPr="001B1754">
          <w:rPr>
            <w:rStyle w:val="Hyperlink"/>
            <w:rFonts w:cs="FrankRuehl" w:hint="cs"/>
            <w:vanish/>
            <w:szCs w:val="20"/>
            <w:shd w:val="clear" w:color="auto" w:fill="FFFF99"/>
            <w:rtl/>
          </w:rPr>
          <w:t>ה"ח 698</w:t>
        </w:r>
      </w:hyperlink>
      <w:r w:rsidRPr="001B1754">
        <w:rPr>
          <w:rFonts w:cs="FrankRuehl" w:hint="cs"/>
          <w:vanish/>
          <w:szCs w:val="20"/>
          <w:shd w:val="clear" w:color="auto" w:fill="FFFF99"/>
          <w:rtl/>
        </w:rPr>
        <w:t>)</w:t>
      </w:r>
    </w:p>
    <w:p w:rsidR="00004B60" w:rsidRPr="001B1754" w:rsidRDefault="00004B60" w:rsidP="00004B60">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רוקח לא ינפק תכשיר מרשם אלא לפי מרשם חתום בידי רופא, רופא שיניים או רופא וטרינר, או בידי </w:t>
      </w:r>
      <w:r w:rsidRPr="001B1754">
        <w:rPr>
          <w:rStyle w:val="default"/>
          <w:rFonts w:cs="FrankRuehl" w:hint="cs"/>
          <w:vanish/>
          <w:sz w:val="22"/>
          <w:szCs w:val="22"/>
          <w:u w:val="single"/>
          <w:shd w:val="clear" w:color="auto" w:fill="FFFF99"/>
          <w:rtl/>
        </w:rPr>
        <w:t>אחד מאלה:</w:t>
      </w:r>
    </w:p>
    <w:p w:rsidR="00004B60" w:rsidRPr="001B1754" w:rsidRDefault="00004B60" w:rsidP="00004B60">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(1)</w:t>
      </w:r>
      <w:r w:rsidRPr="001B1754">
        <w:rPr>
          <w:rStyle w:val="default"/>
          <w:rFonts w:cs="FrankRuehl" w:hint="cs"/>
          <w:vanish/>
          <w:sz w:val="22"/>
          <w:szCs w:val="22"/>
          <w:shd w:val="clear" w:color="auto" w:fill="FFFF99"/>
          <w:rtl/>
        </w:rPr>
        <w:tab/>
        <w:t xml:space="preserve">רוקח מורשה שהוא בעל ניסיון ברוקחות של חמש שנים לפחות בישראל וקיבל הרשאה אישית לכך מידי המנהל לפי הוראות </w:t>
      </w:r>
      <w:r w:rsidRPr="001B1754">
        <w:rPr>
          <w:rStyle w:val="default"/>
          <w:rFonts w:cs="FrankRuehl" w:hint="cs"/>
          <w:strike/>
          <w:vanish/>
          <w:sz w:val="22"/>
          <w:szCs w:val="22"/>
          <w:shd w:val="clear" w:color="auto" w:fill="FFFF99"/>
          <w:rtl/>
        </w:rPr>
        <w:t>סעיף קטן (א1)</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 xml:space="preserve">סעיף קטן (א1), ולעניין רוקח מורשה שהוא בעל תואר אקדמי שני ברוקחות קלינית או בעל תואר דוקטור ברוקחות קלינית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אם הוא בעל ניסיון ברוקחות של שנתיים לפחות בישראל וקיבל הרשאה אישית כאמור;</w:t>
      </w:r>
    </w:p>
    <w:p w:rsidR="00004B60" w:rsidRPr="001B1754" w:rsidRDefault="00004B60" w:rsidP="00004B60">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או בידי</w:t>
      </w:r>
      <w:r w:rsidRPr="001B1754">
        <w:rPr>
          <w:rStyle w:val="default"/>
          <w:rFonts w:cs="FrankRuehl" w:hint="cs"/>
          <w:vanish/>
          <w:sz w:val="22"/>
          <w:szCs w:val="22"/>
          <w:shd w:val="clear" w:color="auto" w:fill="FFFF99"/>
          <w:rtl/>
        </w:rPr>
        <w:t xml:space="preserve"> אח או אחות מוסמכים שהם בעלי ותק של חמש שנים לפחות כאח או אחות מוסמכים וקיבלו הרשאה אישית לכך מידי המנהל, או מידי המנהל הרפואי הראשי של קופת חולים כהגדרתה בחוק ביטוח בריאות או של מוסד רפואי כהגדרתו בפקודת בריאות העם, 1940, שהמנהל הסמיכם לכך, וזאת לפי הוראות כאמור בסעיף קטן (א2).</w:t>
      </w:r>
    </w:p>
    <w:p w:rsidR="00CF73D6" w:rsidRPr="001B1754" w:rsidRDefault="00004B60" w:rsidP="00A305A7">
      <w:pPr>
        <w:pStyle w:val="P00"/>
        <w:spacing w:before="0"/>
        <w:ind w:left="1021" w:right="1134" w:hanging="1021"/>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(א1)</w:t>
      </w:r>
      <w:r w:rsidRPr="001B1754">
        <w:rPr>
          <w:rStyle w:val="default"/>
          <w:rFonts w:cs="FrankRuehl" w:hint="cs"/>
          <w:vanish/>
          <w:sz w:val="22"/>
          <w:szCs w:val="22"/>
          <w:shd w:val="clear" w:color="auto" w:fill="FFFF99"/>
          <w:rtl/>
        </w:rPr>
        <w:tab/>
        <w:t>(1)</w:t>
      </w:r>
      <w:r w:rsidRPr="001B1754">
        <w:rPr>
          <w:rStyle w:val="default"/>
          <w:rFonts w:cs="FrankRuehl" w:hint="cs"/>
          <w:vanish/>
          <w:sz w:val="22"/>
          <w:szCs w:val="22"/>
          <w:shd w:val="clear" w:color="auto" w:fill="FFFF99"/>
          <w:rtl/>
        </w:rPr>
        <w:tab/>
        <w:t xml:space="preserve">המנהל רשאי ליתן לרוקח מורשה הרשאה אישית למתן מרשם לאחר שעבר הכשרה שהמנהל הכיר בה לעניין זה (בסעיף קטן זה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הרשאה אישית)</w:t>
      </w:r>
      <w:r w:rsidR="00A305A7" w:rsidRPr="001B1754">
        <w:rPr>
          <w:rStyle w:val="default"/>
          <w:rFonts w:cs="FrankRuehl" w:hint="cs"/>
          <w:vanish/>
          <w:sz w:val="22"/>
          <w:szCs w:val="22"/>
          <w:shd w:val="clear" w:color="auto" w:fill="FFFF99"/>
          <w:rtl/>
        </w:rPr>
        <w:t xml:space="preserve"> </w:t>
      </w:r>
      <w:r w:rsidR="00A305A7" w:rsidRPr="001B1754">
        <w:rPr>
          <w:rStyle w:val="default"/>
          <w:rFonts w:cs="FrankRuehl" w:hint="cs"/>
          <w:vanish/>
          <w:sz w:val="22"/>
          <w:szCs w:val="22"/>
          <w:u w:val="single"/>
          <w:shd w:val="clear" w:color="auto" w:fill="FFFF99"/>
          <w:rtl/>
        </w:rPr>
        <w:t xml:space="preserve">ואולם דרישת ההכשרה כאמור לא תחול על רוקח מורשה שהוא בעל תואר אקדמי שני ברוקחות קלינית או בעל תואר דוקטור ברוקחות קלינית, שניתן לו על ידי מוסד מוכר כמשמעותו בסעיף 9 לחוק המועצה להשכלה גבוהה, התשי"ח-1958 (בפסקה זו </w:t>
      </w:r>
      <w:r w:rsidR="00A305A7" w:rsidRPr="001B1754">
        <w:rPr>
          <w:rStyle w:val="default"/>
          <w:rFonts w:cs="FrankRuehl"/>
          <w:vanish/>
          <w:sz w:val="22"/>
          <w:szCs w:val="22"/>
          <w:u w:val="single"/>
          <w:shd w:val="clear" w:color="auto" w:fill="FFFF99"/>
          <w:rtl/>
        </w:rPr>
        <w:t>–</w:t>
      </w:r>
      <w:r w:rsidR="00A305A7" w:rsidRPr="001B1754">
        <w:rPr>
          <w:rStyle w:val="default"/>
          <w:rFonts w:cs="FrankRuehl" w:hint="cs"/>
          <w:vanish/>
          <w:sz w:val="22"/>
          <w:szCs w:val="22"/>
          <w:u w:val="single"/>
          <w:shd w:val="clear" w:color="auto" w:fill="FFFF99"/>
          <w:rtl/>
        </w:rPr>
        <w:t xml:space="preserve"> חוק המועצה להשכלה גבוהה), על ידי מוסד שהתואר שהוא מעניק הוכר לפי סעיף 28א לחוק המועצה להשכלה גבוהה, או על ידי מוסד להשכלה גבוהה בחוץ לארץ, אם אותו מוסד מוכר כמוסד להשכלה גבוהה על פי הדין החל באותה מדינה, והמנהל הכיר לעניין זה באותו מוסד, בתואר </w:t>
      </w:r>
      <w:bookmarkStart w:id="108" w:name="_Hlk127098848"/>
      <w:r w:rsidR="00A305A7" w:rsidRPr="001B1754">
        <w:rPr>
          <w:rStyle w:val="default"/>
          <w:rFonts w:cs="FrankRuehl" w:hint="cs"/>
          <w:vanish/>
          <w:sz w:val="22"/>
          <w:szCs w:val="22"/>
          <w:u w:val="single"/>
          <w:shd w:val="clear" w:color="auto" w:fill="FFFF99"/>
          <w:rtl/>
        </w:rPr>
        <w:t>שניתן על ידי אותו מוסד ובמכלול לימודיו של רוקח מורשה כאמור</w:t>
      </w:r>
      <w:r w:rsidR="00CF73D6" w:rsidRPr="001B1754">
        <w:rPr>
          <w:rStyle w:val="default"/>
          <w:rFonts w:cs="FrankRuehl" w:hint="cs"/>
          <w:vanish/>
          <w:sz w:val="22"/>
          <w:szCs w:val="22"/>
          <w:shd w:val="clear" w:color="auto" w:fill="FFFF99"/>
          <w:rtl/>
        </w:rPr>
        <w:t>;</w:t>
      </w:r>
    </w:p>
    <w:p w:rsidR="00CF73D6" w:rsidRPr="001B1754" w:rsidRDefault="00CF73D6" w:rsidP="00CF73D6">
      <w:pPr>
        <w:pStyle w:val="P00"/>
        <w:tabs>
          <w:tab w:val="clear" w:pos="6259"/>
        </w:tabs>
        <w:spacing w:before="0"/>
        <w:ind w:left="0" w:right="1134"/>
        <w:rPr>
          <w:rFonts w:ascii="FrankRuehl" w:hAnsi="FrankRuehl" w:cs="FrankRuehl"/>
          <w:vanish/>
          <w:szCs w:val="20"/>
          <w:shd w:val="clear" w:color="auto" w:fill="FFFF99"/>
          <w:rtl/>
        </w:rPr>
      </w:pPr>
    </w:p>
    <w:p w:rsidR="00CF73D6" w:rsidRPr="001B1754" w:rsidRDefault="00CF73D6" w:rsidP="00CF73D6">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F73D6" w:rsidRPr="001B1754" w:rsidRDefault="00CF73D6" w:rsidP="00CF73D6">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F73D6" w:rsidRPr="001B1754" w:rsidRDefault="00CF73D6" w:rsidP="00CF73D6">
      <w:pPr>
        <w:pStyle w:val="P00"/>
        <w:tabs>
          <w:tab w:val="clear" w:pos="6259"/>
        </w:tabs>
        <w:spacing w:before="0"/>
        <w:ind w:left="0" w:right="1134"/>
        <w:rPr>
          <w:rFonts w:ascii="FrankRuehl" w:hAnsi="FrankRuehl" w:cs="FrankRuehl"/>
          <w:vanish/>
          <w:szCs w:val="20"/>
          <w:shd w:val="clear" w:color="auto" w:fill="FFFF99"/>
          <w:rtl/>
        </w:rPr>
      </w:pPr>
      <w:hyperlink r:id="rId221"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222"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bookmarkEnd w:id="108"/>
    <w:p w:rsidR="00CF73D6" w:rsidRPr="001B1754" w:rsidRDefault="00CF73D6" w:rsidP="00CF73D6">
      <w:pPr>
        <w:pStyle w:val="P00"/>
        <w:ind w:left="1021" w:right="1134" w:hanging="1021"/>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(א1)</w:t>
      </w:r>
      <w:r w:rsidRPr="001B1754">
        <w:rPr>
          <w:rStyle w:val="default"/>
          <w:rFonts w:cs="FrankRuehl" w:hint="cs"/>
          <w:vanish/>
          <w:sz w:val="22"/>
          <w:szCs w:val="22"/>
          <w:shd w:val="clear" w:color="auto" w:fill="FFFF99"/>
          <w:rtl/>
        </w:rPr>
        <w:tab/>
        <w:t>(1)</w:t>
      </w:r>
      <w:r w:rsidRPr="001B1754">
        <w:rPr>
          <w:rStyle w:val="default"/>
          <w:rFonts w:cs="FrankRuehl" w:hint="cs"/>
          <w:vanish/>
          <w:sz w:val="22"/>
          <w:szCs w:val="22"/>
          <w:shd w:val="clear" w:color="auto" w:fill="FFFF99"/>
          <w:rtl/>
        </w:rPr>
        <w:tab/>
        <w:t xml:space="preserve">המנהל רשאי ליתן לרוקח מורשה הרשאה אישית למתן מרשם לאחר שעבר הכשרה שהמנהל הכיר בה לעניין זה (בסעיף קטן זה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הרשאה אישית) ואולם דרישת ההכשרה כאמור לא תחול על רוקח מורשה שהוא בעל תואר אקדמי שני ברוקחות קלינית או בעל תואר דוקטור ברוקחות קלינית, שניתן לו על ידי מוסד מוכר כמשמעותו בסעיף 9 לחוק המועצה להשכלה גבוהה, התשי"ח-1958 (בפסקה זו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חוק המועצה להשכלה גבוהה), על ידי מוסד שהתואר שהוא מעניק הוכר לפי סעיף 28א לחוק המועצה להשכלה גבוהה, או על ידי מוסד להשכלה גבוהה בחוץ לארץ, אם אותו מוסד מוכר כמוסד להשכלה גבוהה על פי הדין החל באותה מדינה, והמנהל הכיר לעניין זה באותו מוסד, בתואר שניתן על ידי אותו מוסד ובמכלול לימודיו של רוקח מורשה כאמור;</w:t>
      </w:r>
    </w:p>
    <w:p w:rsidR="00004B60" w:rsidRPr="00A305A7" w:rsidRDefault="00CF73D6" w:rsidP="00CF73D6">
      <w:pPr>
        <w:pStyle w:val="P00"/>
        <w:ind w:left="1021" w:right="1134"/>
        <w:rPr>
          <w:rStyle w:val="default"/>
          <w:rFonts w:cs="FrankRuehl" w:hint="cs"/>
          <w:sz w:val="2"/>
          <w:szCs w:val="2"/>
          <w:shd w:val="clear" w:color="auto" w:fill="FFFF99"/>
          <w:rtl/>
        </w:rPr>
      </w:pPr>
      <w:r w:rsidRPr="001B1754">
        <w:rPr>
          <w:rStyle w:val="default"/>
          <w:rFonts w:cs="FrankRuehl" w:hint="cs"/>
          <w:vanish/>
          <w:sz w:val="22"/>
          <w:szCs w:val="22"/>
          <w:shd w:val="clear" w:color="auto" w:fill="FFFF99"/>
          <w:rtl/>
        </w:rPr>
        <w:t>(5)</w:t>
      </w:r>
      <w:r w:rsidRPr="001B1754">
        <w:rPr>
          <w:rStyle w:val="default"/>
          <w:rFonts w:cs="FrankRuehl" w:hint="cs"/>
          <w:vanish/>
          <w:sz w:val="22"/>
          <w:szCs w:val="22"/>
          <w:shd w:val="clear" w:color="auto" w:fill="FFFF99"/>
          <w:rtl/>
        </w:rPr>
        <w:tab/>
        <w:t xml:space="preserve">שר הבריאות באישור ועדת </w:t>
      </w:r>
      <w:r w:rsidRPr="001B1754">
        <w:rPr>
          <w:rStyle w:val="default"/>
          <w:rFonts w:cs="FrankRuehl" w:hint="cs"/>
          <w:strike/>
          <w:vanish/>
          <w:sz w:val="22"/>
          <w:szCs w:val="22"/>
          <w:shd w:val="clear" w:color="auto" w:fill="FFFF99"/>
          <w:rtl/>
        </w:rPr>
        <w:t>העבודה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יקבע הוראות לעניין מתן מרשם בידי רוקח בעל הרשאה אישית, ובהן יפורטו, בין השאר, כל אלה:</w:t>
      </w:r>
      <w:bookmarkEnd w:id="107"/>
    </w:p>
    <w:p w:rsidR="00B04518" w:rsidRPr="00D41881" w:rsidRDefault="00B04518" w:rsidP="00B04518">
      <w:pPr>
        <w:pStyle w:val="P00"/>
        <w:spacing w:before="72"/>
        <w:ind w:left="0" w:right="1134"/>
        <w:rPr>
          <w:rStyle w:val="default"/>
          <w:rFonts w:cs="FrankRuehl" w:hint="cs"/>
          <w:rtl/>
        </w:rPr>
      </w:pPr>
      <w:bookmarkStart w:id="109" w:name="Seif80"/>
      <w:bookmarkEnd w:id="109"/>
      <w:r w:rsidRPr="00D41881">
        <w:rPr>
          <w:lang w:val="he-IL"/>
        </w:rPr>
        <w:pict>
          <v:rect id="_x0000_s2322" style="position:absolute;left:0;text-align:left;margin-left:464.5pt;margin-top:8.05pt;width:75.05pt;height:47.75pt;z-index:251607552" o:allowincell="f" filled="f" stroked="f" strokecolor="lime" strokeweight=".25pt">
            <v:textbox inset="0,0,0,0">
              <w:txbxContent>
                <w:p w:rsidR="001A541D" w:rsidRDefault="001A541D" w:rsidP="00B04518">
                  <w:pPr>
                    <w:spacing w:line="160" w:lineRule="exact"/>
                    <w:jc w:val="left"/>
                    <w:rPr>
                      <w:rFonts w:cs="Miriam" w:hint="cs"/>
                      <w:noProof/>
                      <w:sz w:val="18"/>
                      <w:szCs w:val="18"/>
                      <w:rtl/>
                    </w:rPr>
                  </w:pPr>
                  <w:r>
                    <w:rPr>
                      <w:rFonts w:cs="Miriam" w:hint="cs"/>
                      <w:sz w:val="18"/>
                      <w:szCs w:val="18"/>
                      <w:rtl/>
                    </w:rPr>
                    <w:t>ניפוק תכשיר בלא מרשם על ידי רוקח בשל צורך מיידי ודחוף</w:t>
                  </w:r>
                </w:p>
                <w:p w:rsidR="001A541D" w:rsidRDefault="001A541D" w:rsidP="00B0451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D41881">
        <w:rPr>
          <w:rStyle w:val="big-number"/>
          <w:rFonts w:cs="Miriam"/>
          <w:rtl/>
        </w:rPr>
        <w:t>26</w:t>
      </w:r>
      <w:r w:rsidRPr="00D41881">
        <w:rPr>
          <w:rStyle w:val="default"/>
          <w:rFonts w:cs="FrankRuehl" w:hint="cs"/>
          <w:rtl/>
        </w:rPr>
        <w:t>א</w:t>
      </w:r>
      <w:r w:rsidRPr="00D41881">
        <w:rPr>
          <w:rStyle w:val="default"/>
          <w:rFonts w:cs="FrankRuehl"/>
          <w:rtl/>
        </w:rPr>
        <w:t>.</w:t>
      </w:r>
      <w:r w:rsidRPr="00D41881">
        <w:rPr>
          <w:rStyle w:val="default"/>
          <w:rFonts w:cs="FrankRuehl"/>
          <w:rtl/>
        </w:rPr>
        <w:tab/>
        <w:t>(א)</w:t>
      </w:r>
      <w:r w:rsidRPr="00D41881">
        <w:rPr>
          <w:rStyle w:val="default"/>
          <w:rFonts w:cs="FrankRuehl"/>
          <w:rtl/>
        </w:rPr>
        <w:tab/>
      </w:r>
      <w:r w:rsidRPr="00D41881">
        <w:rPr>
          <w:rStyle w:val="default"/>
          <w:rFonts w:cs="FrankRuehl" w:hint="cs"/>
          <w:rtl/>
        </w:rPr>
        <w:t xml:space="preserve">בסעיף זה </w:t>
      </w:r>
      <w:r w:rsidRPr="00D41881">
        <w:rPr>
          <w:rStyle w:val="default"/>
          <w:rFonts w:cs="FrankRuehl"/>
          <w:rtl/>
        </w:rPr>
        <w:t>–</w:t>
      </w:r>
    </w:p>
    <w:p w:rsidR="00B04518" w:rsidRPr="00D41881" w:rsidRDefault="00B04518" w:rsidP="00B04518">
      <w:pPr>
        <w:pStyle w:val="P00"/>
        <w:spacing w:before="72"/>
        <w:ind w:left="0" w:right="1134"/>
        <w:rPr>
          <w:rStyle w:val="default"/>
          <w:rFonts w:cs="FrankRuehl" w:hint="cs"/>
          <w:rtl/>
        </w:rPr>
      </w:pPr>
      <w:r w:rsidRPr="00D41881">
        <w:rPr>
          <w:rStyle w:val="default"/>
          <w:rFonts w:cs="FrankRuehl" w:hint="cs"/>
          <w:rtl/>
        </w:rPr>
        <w:tab/>
        <w:t xml:space="preserve">"גורם מטפל" </w:t>
      </w:r>
      <w:r w:rsidRPr="00D41881">
        <w:rPr>
          <w:rStyle w:val="default"/>
          <w:rFonts w:cs="FrankRuehl"/>
          <w:rtl/>
        </w:rPr>
        <w:t>–</w:t>
      </w:r>
      <w:r w:rsidRPr="00D41881">
        <w:rPr>
          <w:rStyle w:val="default"/>
          <w:rFonts w:cs="FrankRuehl" w:hint="cs"/>
          <w:rtl/>
        </w:rPr>
        <w:t xml:space="preserve"> כל אחד מבעלי המקצוע המנויים בסעיף 26(א) הרשאי לתת מרשם לפי אותו סעיף;</w:t>
      </w:r>
    </w:p>
    <w:p w:rsidR="00B04518" w:rsidRPr="00D41881" w:rsidRDefault="00B04518" w:rsidP="00B04518">
      <w:pPr>
        <w:pStyle w:val="P00"/>
        <w:spacing w:before="72"/>
        <w:ind w:left="0" w:right="1134"/>
        <w:rPr>
          <w:rStyle w:val="default"/>
          <w:rFonts w:cs="FrankRuehl" w:hint="cs"/>
          <w:rtl/>
        </w:rPr>
      </w:pPr>
      <w:r w:rsidRPr="00D41881">
        <w:rPr>
          <w:rStyle w:val="default"/>
          <w:rFonts w:cs="FrankRuehl" w:hint="cs"/>
          <w:rtl/>
        </w:rPr>
        <w:tab/>
        <w:t xml:space="preserve">"ניפוק בשל צורך מיידי ודחוף" </w:t>
      </w:r>
      <w:r w:rsidRPr="00D41881">
        <w:rPr>
          <w:rStyle w:val="default"/>
          <w:rFonts w:cs="FrankRuehl"/>
          <w:rtl/>
        </w:rPr>
        <w:t>–</w:t>
      </w:r>
      <w:r w:rsidRPr="00D41881">
        <w:rPr>
          <w:rStyle w:val="default"/>
          <w:rFonts w:cs="FrankRuehl" w:hint="cs"/>
          <w:rtl/>
        </w:rPr>
        <w:t xml:space="preserve"> ניפוק תכשיר מרשם, שלא לפי מרשם חתום בידי גורם מטפל, למטופל הזקוק לתכשיר בדחיפות ובלא דיחוי.</w:t>
      </w:r>
    </w:p>
    <w:p w:rsidR="00B04518" w:rsidRPr="00D41881" w:rsidRDefault="00B04518" w:rsidP="00B04518">
      <w:pPr>
        <w:pStyle w:val="P00"/>
        <w:spacing w:before="72"/>
        <w:ind w:left="0" w:right="1134"/>
        <w:rPr>
          <w:rStyle w:val="default"/>
          <w:rFonts w:cs="FrankRuehl" w:hint="cs"/>
          <w:rtl/>
        </w:rPr>
      </w:pPr>
      <w:r w:rsidRPr="00D41881">
        <w:rPr>
          <w:rStyle w:val="default"/>
          <w:rFonts w:cs="FrankRuehl" w:hint="cs"/>
          <w:rtl/>
        </w:rPr>
        <w:tab/>
        <w:t>(ב)</w:t>
      </w:r>
      <w:r w:rsidRPr="00D41881">
        <w:rPr>
          <w:rStyle w:val="default"/>
          <w:rFonts w:cs="FrankRuehl" w:hint="cs"/>
          <w:rtl/>
        </w:rPr>
        <w:tab/>
      </w:r>
      <w:r w:rsidR="00572A38" w:rsidRPr="00D41881">
        <w:rPr>
          <w:rStyle w:val="default"/>
          <w:rFonts w:cs="FrankRuehl" w:hint="cs"/>
          <w:rtl/>
        </w:rPr>
        <w:t>על אף האמור בסעיף 26, רוקח שהוא בעל ניסיון מקצועי של שנתיים לפחות ברוקחות רשאי לנפק למטופל תכשיר בדרך של ניפוק בשל צורך מיידי ודחוף בהתקיים התנאים המפורטים בסעיף זה, ובלבד שהרוקח שוכנע כי ניפוק התכשיר כאמור הוא לטובת המטופל וכי אין בו כדי לסכן את בריאותו; ניפוק כאמור יכול שייעשה לבקשת גורם מטפל או לבקשת המטופל.</w:t>
      </w:r>
    </w:p>
    <w:p w:rsidR="00572A38" w:rsidRPr="00D41881" w:rsidRDefault="00572A38" w:rsidP="00B04518">
      <w:pPr>
        <w:pStyle w:val="P00"/>
        <w:spacing w:before="72"/>
        <w:ind w:left="0" w:right="1134"/>
        <w:rPr>
          <w:rStyle w:val="default"/>
          <w:rFonts w:cs="FrankRuehl" w:hint="cs"/>
          <w:rtl/>
        </w:rPr>
      </w:pPr>
      <w:r w:rsidRPr="00D41881">
        <w:rPr>
          <w:rStyle w:val="default"/>
          <w:rFonts w:cs="FrankRuehl" w:hint="cs"/>
          <w:rtl/>
        </w:rPr>
        <w:tab/>
        <w:t>(ג)</w:t>
      </w:r>
      <w:r w:rsidRPr="00D41881">
        <w:rPr>
          <w:rStyle w:val="default"/>
          <w:rFonts w:cs="FrankRuehl" w:hint="cs"/>
          <w:rtl/>
        </w:rPr>
        <w:tab/>
        <w:t>התבקש ניפוק בשל צורך מיידי ודחוף על ידי גורם מטפל, לא ינפק הרוקח את התכשיר אלא בהתקיים כל אלה:</w:t>
      </w:r>
    </w:p>
    <w:p w:rsidR="00572A38" w:rsidRPr="00D41881" w:rsidRDefault="00572A38" w:rsidP="00572A38">
      <w:pPr>
        <w:pStyle w:val="P00"/>
        <w:spacing w:before="72"/>
        <w:ind w:left="1021" w:right="1134"/>
        <w:rPr>
          <w:rStyle w:val="default"/>
          <w:rFonts w:cs="FrankRuehl" w:hint="cs"/>
          <w:rtl/>
        </w:rPr>
      </w:pPr>
      <w:r w:rsidRPr="00D41881">
        <w:rPr>
          <w:rStyle w:val="default"/>
          <w:rFonts w:cs="FrankRuehl" w:hint="cs"/>
          <w:rtl/>
        </w:rPr>
        <w:t>(1)</w:t>
      </w:r>
      <w:r w:rsidRPr="00D41881">
        <w:rPr>
          <w:rStyle w:val="default"/>
          <w:rFonts w:cs="FrankRuehl" w:hint="cs"/>
          <w:rtl/>
        </w:rPr>
        <w:tab/>
        <w:t>הגורם המטפל שוכנע כי יש צורך מיידי ודחוף לניפוק התכשיר בלא דיחוי שבשלו אין למטופל כל אפשרות לקבל מרשם מהגורם המטפל וכי טובת המטופל ומצבו הבריאותי מחייבים שהתכשיר יינתן לו באותו מועד אף בהעדר מרשם;</w:t>
      </w:r>
    </w:p>
    <w:p w:rsidR="00572A38" w:rsidRPr="00D41881" w:rsidRDefault="00572A38" w:rsidP="00572A38">
      <w:pPr>
        <w:pStyle w:val="P00"/>
        <w:spacing w:before="72"/>
        <w:ind w:left="1021" w:right="1134"/>
        <w:rPr>
          <w:rStyle w:val="default"/>
          <w:rFonts w:cs="FrankRuehl" w:hint="cs"/>
          <w:rtl/>
        </w:rPr>
      </w:pPr>
      <w:r w:rsidRPr="00D41881">
        <w:rPr>
          <w:rStyle w:val="default"/>
          <w:rFonts w:cs="FrankRuehl" w:hint="cs"/>
          <w:rtl/>
        </w:rPr>
        <w:t>(2)</w:t>
      </w:r>
      <w:r w:rsidRPr="00D41881">
        <w:rPr>
          <w:rStyle w:val="default"/>
          <w:rFonts w:cs="FrankRuehl" w:hint="cs"/>
          <w:rtl/>
        </w:rPr>
        <w:tab/>
        <w:t>הגורם המטפל העביר לרוקח בקשה ישירה לניפוק התכשיר למטופל בדרך של ניפוק בשל צורך מיידי ודחוף, ובה התחייב להעביר את המרשם החתום, כאמור בסעיף 26, בתוך 72 שעות ממועד ניפוק התכשיר כאמור;</w:t>
      </w:r>
    </w:p>
    <w:p w:rsidR="00572A38" w:rsidRPr="00D41881" w:rsidRDefault="00572A38" w:rsidP="00572A38">
      <w:pPr>
        <w:pStyle w:val="P00"/>
        <w:spacing w:before="72"/>
        <w:ind w:left="1021" w:right="1134"/>
        <w:rPr>
          <w:rStyle w:val="default"/>
          <w:rFonts w:cs="FrankRuehl" w:hint="cs"/>
          <w:rtl/>
        </w:rPr>
      </w:pPr>
      <w:r w:rsidRPr="00D41881">
        <w:rPr>
          <w:rStyle w:val="default"/>
          <w:rFonts w:cs="FrankRuehl" w:hint="cs"/>
          <w:rtl/>
        </w:rPr>
        <w:t>(3)</w:t>
      </w:r>
      <w:r w:rsidRPr="00D41881">
        <w:rPr>
          <w:rStyle w:val="default"/>
          <w:rFonts w:cs="FrankRuehl" w:hint="cs"/>
          <w:rtl/>
        </w:rPr>
        <w:tab/>
        <w:t>הרוקח בדק ושוכנע כי הגורם המטפל רשאי לתת את המרשם לתכשיר שמבוקש להנפיקו בדרך של ניפוק בשל צורך מיידי ודחוף;</w:t>
      </w:r>
    </w:p>
    <w:p w:rsidR="00572A38" w:rsidRPr="00D41881" w:rsidRDefault="00572A38" w:rsidP="00572A38">
      <w:pPr>
        <w:pStyle w:val="P00"/>
        <w:spacing w:before="72"/>
        <w:ind w:left="1021" w:right="1134"/>
        <w:rPr>
          <w:rStyle w:val="default"/>
          <w:rFonts w:cs="FrankRuehl" w:hint="cs"/>
          <w:rtl/>
        </w:rPr>
      </w:pPr>
      <w:r w:rsidRPr="00D41881">
        <w:rPr>
          <w:rStyle w:val="default"/>
          <w:rFonts w:cs="FrankRuehl" w:hint="cs"/>
          <w:rtl/>
        </w:rPr>
        <w:t>(4)</w:t>
      </w:r>
      <w:r w:rsidRPr="00D41881">
        <w:rPr>
          <w:rStyle w:val="default"/>
          <w:rFonts w:cs="FrankRuehl" w:hint="cs"/>
          <w:rtl/>
        </w:rPr>
        <w:tab/>
        <w:t>הרוקח ערך עם המטופל בירור לגבי מצבו הרפואי ולגבי תכשירים שהוא נוטל ומינונם, וכן לגבי הצורך המיידי והדחוף לטיפול באמצעות התכשיר שמבוקש להנפיקו בדרך של ניפוק בשל צורך מיידי ודחוף והסיבה להעדר המרשם; בירור כאמור ייערך בצורה הולמת ונאותה ובאופן השומר על פרטיותו של המטופל.</w:t>
      </w:r>
    </w:p>
    <w:p w:rsidR="00572A38" w:rsidRPr="00D41881" w:rsidRDefault="00572A38" w:rsidP="00572A38">
      <w:pPr>
        <w:pStyle w:val="P00"/>
        <w:spacing w:before="72"/>
        <w:ind w:left="0" w:right="1134"/>
        <w:rPr>
          <w:rStyle w:val="default"/>
          <w:rFonts w:cs="FrankRuehl" w:hint="cs"/>
          <w:rtl/>
        </w:rPr>
      </w:pPr>
      <w:r w:rsidRPr="00D41881">
        <w:rPr>
          <w:rStyle w:val="default"/>
          <w:rFonts w:cs="FrankRuehl" w:hint="cs"/>
          <w:rtl/>
        </w:rPr>
        <w:tab/>
        <w:t>(ד)</w:t>
      </w:r>
      <w:r w:rsidRPr="00D41881">
        <w:rPr>
          <w:rStyle w:val="default"/>
          <w:rFonts w:cs="FrankRuehl" w:hint="cs"/>
          <w:rtl/>
        </w:rPr>
        <w:tab/>
        <w:t>תכשיר שניפוקו התבקש על ידי גורם מטפל כאמור בסעיף קטן (ג) לא ינופק למטופל אלא בהתאם להנחיות הגורם המטפל שביקש את הניפוק.</w:t>
      </w:r>
    </w:p>
    <w:p w:rsidR="00572A38" w:rsidRPr="00D41881" w:rsidRDefault="00572A38" w:rsidP="00572A38">
      <w:pPr>
        <w:pStyle w:val="P00"/>
        <w:spacing w:before="72"/>
        <w:ind w:left="0" w:right="1134"/>
        <w:rPr>
          <w:rStyle w:val="default"/>
          <w:rFonts w:cs="FrankRuehl" w:hint="cs"/>
          <w:rtl/>
        </w:rPr>
      </w:pPr>
      <w:r w:rsidRPr="00D41881">
        <w:rPr>
          <w:rStyle w:val="default"/>
          <w:rFonts w:cs="FrankRuehl" w:hint="cs"/>
          <w:rtl/>
        </w:rPr>
        <w:tab/>
        <w:t>(ה)</w:t>
      </w:r>
      <w:r w:rsidRPr="00D41881">
        <w:rPr>
          <w:rStyle w:val="default"/>
          <w:rFonts w:cs="FrankRuehl" w:hint="cs"/>
          <w:rtl/>
        </w:rPr>
        <w:tab/>
        <w:t>התבקש ניפוק בשל צורך מיידי ודחוף על ידי מטופל, לא ינפק הרוקח את התכשיר אלא בהתקיים כל אלה:</w:t>
      </w:r>
    </w:p>
    <w:p w:rsidR="00572A38" w:rsidRPr="00D41881" w:rsidRDefault="00572A38" w:rsidP="009D03E2">
      <w:pPr>
        <w:pStyle w:val="P00"/>
        <w:spacing w:before="72"/>
        <w:ind w:left="1021" w:right="1134"/>
        <w:rPr>
          <w:rStyle w:val="default"/>
          <w:rFonts w:cs="FrankRuehl" w:hint="cs"/>
          <w:rtl/>
        </w:rPr>
      </w:pPr>
      <w:r w:rsidRPr="00D41881">
        <w:rPr>
          <w:rStyle w:val="default"/>
          <w:rFonts w:cs="FrankRuehl" w:hint="cs"/>
          <w:rtl/>
        </w:rPr>
        <w:t>(1)</w:t>
      </w:r>
      <w:r w:rsidRPr="00D41881">
        <w:rPr>
          <w:rStyle w:val="default"/>
          <w:rFonts w:cs="FrankRuehl" w:hint="cs"/>
          <w:rtl/>
        </w:rPr>
        <w:tab/>
      </w:r>
      <w:r w:rsidR="000B0904" w:rsidRPr="00D41881">
        <w:rPr>
          <w:rStyle w:val="default"/>
          <w:rFonts w:cs="FrankRuehl" w:hint="cs"/>
          <w:rtl/>
        </w:rPr>
        <w:t>הרוקח שוכנע כי יש צורך מיידי ודחוף לניפוק התכשיר בלא דיחוי שבשלו אין למטופל כל אפשרות לקבל מרשם מגורם מטפל וכי טובת המטופל ומצבו הבריאותי מחייבים שהתכשיר יינתן לו באותו מועד אף בהעדר מרשם;</w:t>
      </w:r>
    </w:p>
    <w:p w:rsidR="000B0904" w:rsidRPr="00D41881" w:rsidRDefault="000B0904" w:rsidP="009D03E2">
      <w:pPr>
        <w:pStyle w:val="P00"/>
        <w:spacing w:before="72"/>
        <w:ind w:left="1021" w:right="1134"/>
        <w:rPr>
          <w:rStyle w:val="default"/>
          <w:rFonts w:cs="FrankRuehl" w:hint="cs"/>
          <w:rtl/>
        </w:rPr>
      </w:pPr>
      <w:r w:rsidRPr="00D41881">
        <w:rPr>
          <w:rStyle w:val="default"/>
          <w:rFonts w:cs="FrankRuehl" w:hint="cs"/>
          <w:rtl/>
        </w:rPr>
        <w:t>(2)</w:t>
      </w:r>
      <w:r w:rsidRPr="00D41881">
        <w:rPr>
          <w:rStyle w:val="default"/>
          <w:rFonts w:cs="FrankRuehl" w:hint="cs"/>
          <w:rtl/>
        </w:rPr>
        <w:tab/>
        <w:t>הרוקח ערך עם המטופל בירור לגבי מצבו הרפואי ולגבי תכשירים שהוא נוטל ומינונם, וכן לגבי הצורך המיידי והדחוף לטיפול באמצעות התכשיר שמבוקש להנפיקו בדרך של ניפוק בשל צורך מיידי ודחוף והסיבה להעדר המרשם; בירור כאמור ייערך בצורה הולמת ונאותה ובאופן השומר על פרטיותו של המטופל;</w:t>
      </w:r>
    </w:p>
    <w:p w:rsidR="000B0904" w:rsidRPr="00D41881" w:rsidRDefault="000B0904" w:rsidP="009D03E2">
      <w:pPr>
        <w:pStyle w:val="P00"/>
        <w:spacing w:before="72"/>
        <w:ind w:left="1021" w:right="1134"/>
        <w:rPr>
          <w:rStyle w:val="default"/>
          <w:rFonts w:cs="FrankRuehl" w:hint="cs"/>
          <w:rtl/>
        </w:rPr>
      </w:pPr>
      <w:r w:rsidRPr="00D41881">
        <w:rPr>
          <w:rStyle w:val="default"/>
          <w:rFonts w:cs="FrankRuehl" w:hint="cs"/>
          <w:rtl/>
        </w:rPr>
        <w:t>(3)</w:t>
      </w:r>
      <w:r w:rsidRPr="00D41881">
        <w:rPr>
          <w:rStyle w:val="default"/>
          <w:rFonts w:cs="FrankRuehl" w:hint="cs"/>
          <w:rtl/>
        </w:rPr>
        <w:tab/>
      </w:r>
      <w:r w:rsidR="009D03E2" w:rsidRPr="00D41881">
        <w:rPr>
          <w:rStyle w:val="default"/>
          <w:rFonts w:cs="FrankRuehl" w:hint="cs"/>
          <w:rtl/>
        </w:rPr>
        <w:t>הרוקח שוכנע כי התכשיר שהמטופל מבקש להנפיקו בדרך של ניפוק בשל צורך מיידי ודחוף הוא תכשיר שהמטופל נטל לפי מרשם רופא שנופק לו, במסגרת טיפול שניתן לו בסמוך לפני המועד שבו פנה לרוקח בבקשה לניפוק בשל צורך מיידי ודחוף וכי המינון המבוקש לתכשיר זהה למינון שניתן לו במסגרת אותו טיפול;</w:t>
      </w:r>
    </w:p>
    <w:p w:rsidR="009D03E2" w:rsidRPr="00D41881" w:rsidRDefault="009D03E2" w:rsidP="009D03E2">
      <w:pPr>
        <w:pStyle w:val="P00"/>
        <w:spacing w:before="72"/>
        <w:ind w:left="1021" w:right="1134"/>
        <w:rPr>
          <w:rStyle w:val="default"/>
          <w:rFonts w:cs="FrankRuehl" w:hint="cs"/>
          <w:rtl/>
        </w:rPr>
      </w:pPr>
      <w:r w:rsidRPr="00D41881">
        <w:rPr>
          <w:rStyle w:val="default"/>
          <w:rFonts w:cs="FrankRuehl" w:hint="cs"/>
          <w:rtl/>
        </w:rPr>
        <w:t>(4)</w:t>
      </w:r>
      <w:r w:rsidRPr="00D41881">
        <w:rPr>
          <w:rStyle w:val="default"/>
          <w:rFonts w:cs="FrankRuehl" w:hint="cs"/>
          <w:rtl/>
        </w:rPr>
        <w:tab/>
        <w:t>הרוקח נקט את כל האמצעים שעומדים לרשותו כדי ליצור קשר עם הגורם המטפל או עם בית המרקחת שניפק למטופל את התכשיר במסגרת טיפול בעבר כאמור בפסקה (3); הרוקח יתעד את האמצעים שנקט כאמור.</w:t>
      </w:r>
    </w:p>
    <w:p w:rsidR="009D03E2" w:rsidRPr="00D41881" w:rsidRDefault="009D03E2" w:rsidP="000B0904">
      <w:pPr>
        <w:pStyle w:val="P00"/>
        <w:spacing w:before="72"/>
        <w:ind w:left="0" w:right="1134"/>
        <w:rPr>
          <w:rStyle w:val="default"/>
          <w:rFonts w:cs="FrankRuehl" w:hint="cs"/>
          <w:rtl/>
        </w:rPr>
      </w:pPr>
      <w:r w:rsidRPr="00D41881">
        <w:rPr>
          <w:rStyle w:val="default"/>
          <w:rFonts w:cs="FrankRuehl" w:hint="cs"/>
          <w:rtl/>
        </w:rPr>
        <w:tab/>
        <w:t>(ו)</w:t>
      </w:r>
      <w:r w:rsidRPr="00D41881">
        <w:rPr>
          <w:rStyle w:val="default"/>
          <w:rFonts w:cs="FrankRuehl" w:hint="cs"/>
          <w:rtl/>
        </w:rPr>
        <w:tab/>
        <w:t xml:space="preserve">ניפוק תכשיר לפי הוראות סעיף זה ייעשה </w:t>
      </w:r>
      <w:r w:rsidRPr="00D41881">
        <w:rPr>
          <w:rStyle w:val="default"/>
          <w:rFonts w:cs="FrankRuehl"/>
          <w:rtl/>
        </w:rPr>
        <w:t>–</w:t>
      </w:r>
    </w:p>
    <w:p w:rsidR="009D03E2" w:rsidRPr="00D41881" w:rsidRDefault="009D03E2" w:rsidP="009D03E2">
      <w:pPr>
        <w:pStyle w:val="P00"/>
        <w:spacing w:before="72"/>
        <w:ind w:left="1021" w:right="1134"/>
        <w:rPr>
          <w:rStyle w:val="default"/>
          <w:rFonts w:cs="FrankRuehl" w:hint="cs"/>
          <w:rtl/>
        </w:rPr>
      </w:pPr>
      <w:r w:rsidRPr="00D41881">
        <w:rPr>
          <w:rStyle w:val="default"/>
          <w:rFonts w:cs="FrankRuehl" w:hint="cs"/>
          <w:rtl/>
        </w:rPr>
        <w:t>(1)</w:t>
      </w:r>
      <w:r w:rsidRPr="00D41881">
        <w:rPr>
          <w:rStyle w:val="default"/>
          <w:rFonts w:cs="FrankRuehl" w:hint="cs"/>
          <w:rtl/>
        </w:rPr>
        <w:tab/>
        <w:t xml:space="preserve">לעניין אריזת תכשיר הניתנת לפתיחה </w:t>
      </w:r>
      <w:r w:rsidRPr="00D41881">
        <w:rPr>
          <w:rStyle w:val="default"/>
          <w:rFonts w:cs="FrankRuehl"/>
          <w:rtl/>
        </w:rPr>
        <w:t>–</w:t>
      </w:r>
      <w:r w:rsidRPr="00D41881">
        <w:rPr>
          <w:rStyle w:val="default"/>
          <w:rFonts w:cs="FrankRuehl" w:hint="cs"/>
          <w:rtl/>
        </w:rPr>
        <w:t xml:space="preserve"> לתקופה שלא תעלה על שבעה ימים;</w:t>
      </w:r>
    </w:p>
    <w:p w:rsidR="009D03E2" w:rsidRPr="00D41881" w:rsidRDefault="009D03E2" w:rsidP="009D03E2">
      <w:pPr>
        <w:pStyle w:val="P00"/>
        <w:spacing w:before="72"/>
        <w:ind w:left="1021" w:right="1134"/>
        <w:rPr>
          <w:rStyle w:val="default"/>
          <w:rFonts w:cs="FrankRuehl" w:hint="cs"/>
          <w:rtl/>
        </w:rPr>
      </w:pPr>
      <w:r w:rsidRPr="00D41881">
        <w:rPr>
          <w:rStyle w:val="default"/>
          <w:rFonts w:cs="FrankRuehl" w:hint="cs"/>
          <w:rtl/>
        </w:rPr>
        <w:t>(2)</w:t>
      </w:r>
      <w:r w:rsidRPr="00D41881">
        <w:rPr>
          <w:rStyle w:val="default"/>
          <w:rFonts w:cs="FrankRuehl" w:hint="cs"/>
          <w:rtl/>
        </w:rPr>
        <w:tab/>
        <w:t xml:space="preserve">לעניין אריזת תכשיר שלא ניתנת לפתיחה </w:t>
      </w:r>
      <w:r w:rsidRPr="00D41881">
        <w:rPr>
          <w:rStyle w:val="default"/>
          <w:rFonts w:cs="FrankRuehl"/>
          <w:rtl/>
        </w:rPr>
        <w:t>–</w:t>
      </w:r>
      <w:r w:rsidRPr="00D41881">
        <w:rPr>
          <w:rStyle w:val="default"/>
          <w:rFonts w:cs="FrankRuehl" w:hint="cs"/>
          <w:rtl/>
        </w:rPr>
        <w:t xml:space="preserve"> באריזה הקטנה ביותר של התכשיר הקיימת בבית המרקחת באותה העת.</w:t>
      </w:r>
    </w:p>
    <w:p w:rsidR="009D03E2" w:rsidRPr="00D41881" w:rsidRDefault="009D03E2" w:rsidP="000B0904">
      <w:pPr>
        <w:pStyle w:val="P00"/>
        <w:spacing w:before="72"/>
        <w:ind w:left="0" w:right="1134"/>
        <w:rPr>
          <w:rStyle w:val="default"/>
          <w:rFonts w:cs="FrankRuehl" w:hint="cs"/>
          <w:rtl/>
        </w:rPr>
      </w:pPr>
      <w:r w:rsidRPr="00D41881">
        <w:rPr>
          <w:rStyle w:val="default"/>
          <w:rFonts w:cs="FrankRuehl" w:hint="cs"/>
          <w:rtl/>
        </w:rPr>
        <w:tab/>
        <w:t>(ז)</w:t>
      </w:r>
      <w:r w:rsidRPr="00D41881">
        <w:rPr>
          <w:rStyle w:val="default"/>
          <w:rFonts w:cs="FrankRuehl" w:hint="cs"/>
          <w:rtl/>
        </w:rPr>
        <w:tab/>
        <w:t>לא ינפק רוקח תכשיר לפי סעיף זה אם הוא סם מסוכן כהגדרתו בפקודת הסמים המסוכנים [נוסח חדש], התשל"ג-1973, או אם החומר הפעיל בו מנוי בפרט 346 לתוספת הראשונה "רשימת החומרים הפסיכוטרופיים" ובה תוספת מס' 4 של אמנת האו"ם בדבר חומרים פסיכוטרופיים, 1971.</w:t>
      </w:r>
    </w:p>
    <w:p w:rsidR="009D03E2" w:rsidRPr="00D41881" w:rsidRDefault="009D03E2" w:rsidP="000B0904">
      <w:pPr>
        <w:pStyle w:val="P00"/>
        <w:spacing w:before="72"/>
        <w:ind w:left="0" w:right="1134"/>
        <w:rPr>
          <w:rStyle w:val="default"/>
          <w:rFonts w:cs="FrankRuehl" w:hint="cs"/>
          <w:rtl/>
        </w:rPr>
      </w:pPr>
      <w:r w:rsidRPr="00D41881">
        <w:rPr>
          <w:rStyle w:val="default"/>
          <w:rFonts w:cs="FrankRuehl" w:hint="cs"/>
          <w:rtl/>
        </w:rPr>
        <w:tab/>
        <w:t>(ח)</w:t>
      </w:r>
      <w:r w:rsidRPr="00D41881">
        <w:rPr>
          <w:rStyle w:val="default"/>
          <w:rFonts w:cs="FrankRuehl" w:hint="cs"/>
          <w:rtl/>
        </w:rPr>
        <w:tab/>
        <w:t>רוקח יסרב לנפק תכשיר לפי סעיף זה אם סבר כי ניפוק התכשיר אינו עומד בתנאים הקבועים בסעיף זה או עלול לפגוע בטובת המטופל או בבריאותו, וכן רשאי הוא לסרב לנפק תכשיר כאמור בהסתמך על שיקול דעתו המקצועי; סירב רוקח לנפק תכשיר כאמור, יפנה את המטופל לקבלת טיפול רפואי הזמין באותה העת.</w:t>
      </w:r>
    </w:p>
    <w:p w:rsidR="009D03E2" w:rsidRPr="00D41881" w:rsidRDefault="009D03E2" w:rsidP="000B0904">
      <w:pPr>
        <w:pStyle w:val="P00"/>
        <w:spacing w:before="72"/>
        <w:ind w:left="0" w:right="1134"/>
        <w:rPr>
          <w:rStyle w:val="default"/>
          <w:rFonts w:cs="FrankRuehl" w:hint="cs"/>
          <w:rtl/>
        </w:rPr>
      </w:pPr>
      <w:r w:rsidRPr="00D41881">
        <w:rPr>
          <w:rStyle w:val="default"/>
          <w:rFonts w:cs="FrankRuehl" w:hint="cs"/>
          <w:rtl/>
        </w:rPr>
        <w:tab/>
        <w:t>(ט)</w:t>
      </w:r>
      <w:r w:rsidRPr="00D41881">
        <w:rPr>
          <w:rStyle w:val="default"/>
          <w:rFonts w:cs="FrankRuehl" w:hint="cs"/>
          <w:rtl/>
        </w:rPr>
        <w:tab/>
      </w:r>
      <w:r w:rsidR="00E22B84" w:rsidRPr="00D41881">
        <w:rPr>
          <w:rStyle w:val="default"/>
          <w:rFonts w:cs="FrankRuehl" w:hint="cs"/>
          <w:rtl/>
        </w:rPr>
        <w:t>על ניפוק לפי סעיף זה יחולו הוראות סימן כלים ואריזות המכילים תכשירים החלות על ניפוק תכשיר מרשם לפי פקודה זו; כמו כן, הרוקח יציין על גבי אריזתו של התכשיר שהונפק לפי סעיף זה גם את המילים "ניפוק בשל צורך מיידי ודחוף".</w:t>
      </w:r>
    </w:p>
    <w:p w:rsidR="00E22B84" w:rsidRPr="00D41881" w:rsidRDefault="00E22B84" w:rsidP="000B0904">
      <w:pPr>
        <w:pStyle w:val="P00"/>
        <w:spacing w:before="72"/>
        <w:ind w:left="0" w:right="1134"/>
        <w:rPr>
          <w:rStyle w:val="default"/>
          <w:rFonts w:cs="FrankRuehl" w:hint="cs"/>
          <w:rtl/>
        </w:rPr>
      </w:pPr>
      <w:r w:rsidRPr="00D41881">
        <w:rPr>
          <w:rStyle w:val="default"/>
          <w:rFonts w:cs="FrankRuehl" w:hint="cs"/>
          <w:rtl/>
        </w:rPr>
        <w:tab/>
        <w:t>(י)</w:t>
      </w:r>
      <w:r w:rsidRPr="00D41881">
        <w:rPr>
          <w:rStyle w:val="default"/>
          <w:rFonts w:cs="FrankRuehl" w:hint="cs"/>
          <w:rtl/>
        </w:rPr>
        <w:tab/>
        <w:t>בעת ניפוק תכשיר לפי סעיף זה יבהיר הרוקח למטופל כי הוא יישא במלוא עלות התכשיר וכי שאלת הזכאות להשתתפות במימון התכשיר על ידי קופת חולים כהגדרתה בחוק ביטוח בריאות תיקבע לפי הוראות החוק האמור.</w:t>
      </w:r>
    </w:p>
    <w:p w:rsidR="00E22B84" w:rsidRPr="00D41881" w:rsidRDefault="00E22B84" w:rsidP="000B0904">
      <w:pPr>
        <w:pStyle w:val="P00"/>
        <w:spacing w:before="72"/>
        <w:ind w:left="0" w:right="1134"/>
        <w:rPr>
          <w:rStyle w:val="default"/>
          <w:rFonts w:cs="FrankRuehl" w:hint="cs"/>
          <w:rtl/>
        </w:rPr>
      </w:pPr>
      <w:r w:rsidRPr="00D41881">
        <w:rPr>
          <w:rStyle w:val="default"/>
          <w:rFonts w:cs="FrankRuehl" w:hint="cs"/>
          <w:rtl/>
        </w:rPr>
        <w:tab/>
        <w:t>(יא)</w:t>
      </w:r>
      <w:r w:rsidRPr="00D41881">
        <w:rPr>
          <w:rStyle w:val="default"/>
          <w:rFonts w:cs="FrankRuehl" w:hint="cs"/>
          <w:rtl/>
        </w:rPr>
        <w:tab/>
      </w:r>
      <w:r w:rsidR="00C56B55" w:rsidRPr="00D41881">
        <w:rPr>
          <w:rStyle w:val="default"/>
          <w:rFonts w:cs="FrankRuehl" w:hint="cs"/>
          <w:rtl/>
        </w:rPr>
        <w:t>רוקח שניפק תכשיר לפי סעיף זה יתעד את פניית המטופל מבקש הניפוק, את תוצאות הבירור שערך עמו ואת דבר הניפוק ברשומה ייעודית שיקצה לכך; הרשומה תהיה זמינה לביקורת המנהל בכל עת ותישמר למשך שלוש שנים.</w:t>
      </w:r>
    </w:p>
    <w:p w:rsidR="00C56B55" w:rsidRPr="00D41881" w:rsidRDefault="00C56B55" w:rsidP="000B0904">
      <w:pPr>
        <w:pStyle w:val="P00"/>
        <w:spacing w:before="72"/>
        <w:ind w:left="0" w:right="1134"/>
        <w:rPr>
          <w:rStyle w:val="default"/>
          <w:rFonts w:cs="FrankRuehl" w:hint="cs"/>
          <w:rtl/>
        </w:rPr>
      </w:pPr>
      <w:r w:rsidRPr="00D41881">
        <w:rPr>
          <w:rStyle w:val="default"/>
          <w:rFonts w:cs="FrankRuehl" w:hint="cs"/>
          <w:rtl/>
        </w:rPr>
        <w:tab/>
        <w:t>(יב)</w:t>
      </w:r>
      <w:r w:rsidRPr="00D41881">
        <w:rPr>
          <w:rStyle w:val="default"/>
          <w:rFonts w:cs="FrankRuehl" w:hint="cs"/>
          <w:rtl/>
        </w:rPr>
        <w:tab/>
        <w:t>ניפוק תכשיר לפי סעיף זה יירשם בפנקס המרשמים המתנהל לפי סעיף 29, ורישום התכשיר יעודכן עם קבלת המרשם על ידי הגורם המטפל כאמור בסעיף קטן (ג)(2); ניפוק כאמור יסומן בפנקס כ"ניפוק בשל צורך מיידי ודחוף", ולצדו ירשום הרוקח את שם מבקש הניפוק ופרטי ההתקשרות עמו.</w:t>
      </w:r>
    </w:p>
    <w:p w:rsidR="00C56B55" w:rsidRPr="00D41881" w:rsidRDefault="00C56B55" w:rsidP="000B0904">
      <w:pPr>
        <w:pStyle w:val="P00"/>
        <w:spacing w:before="72"/>
        <w:ind w:left="0" w:right="1134"/>
        <w:rPr>
          <w:rStyle w:val="default"/>
          <w:rFonts w:cs="FrankRuehl" w:hint="cs"/>
          <w:rtl/>
        </w:rPr>
      </w:pPr>
      <w:r w:rsidRPr="00D41881">
        <w:rPr>
          <w:rStyle w:val="default"/>
          <w:rFonts w:cs="FrankRuehl" w:hint="cs"/>
          <w:rtl/>
        </w:rPr>
        <w:tab/>
        <w:t>(יג)</w:t>
      </w:r>
      <w:r w:rsidRPr="00D41881">
        <w:rPr>
          <w:rStyle w:val="default"/>
          <w:rFonts w:cs="FrankRuehl" w:hint="cs"/>
          <w:rtl/>
        </w:rPr>
        <w:tab/>
      </w:r>
      <w:r w:rsidR="00BC68E2" w:rsidRPr="00D41881">
        <w:rPr>
          <w:rStyle w:val="default"/>
          <w:rFonts w:cs="FrankRuehl" w:hint="cs"/>
          <w:rtl/>
        </w:rPr>
        <w:t>רוקח אחראי יעביר למנהל, אחת לשנה, דיווח על הניפוקים שנעשו לפי סעיף זה בבית המרקחת שבאחריותו.</w:t>
      </w:r>
    </w:p>
    <w:p w:rsidR="00BC68E2" w:rsidRPr="00D41881" w:rsidRDefault="00BC68E2" w:rsidP="000B0904">
      <w:pPr>
        <w:pStyle w:val="P00"/>
        <w:spacing w:before="72"/>
        <w:ind w:left="0" w:right="1134"/>
        <w:rPr>
          <w:rStyle w:val="default"/>
          <w:rFonts w:cs="FrankRuehl" w:hint="cs"/>
          <w:rtl/>
        </w:rPr>
      </w:pPr>
      <w:r w:rsidRPr="00D41881">
        <w:rPr>
          <w:rStyle w:val="default"/>
          <w:rFonts w:cs="FrankRuehl" w:hint="cs"/>
          <w:rtl/>
        </w:rPr>
        <w:tab/>
        <w:t>(יד)</w:t>
      </w:r>
      <w:r w:rsidRPr="00D41881">
        <w:rPr>
          <w:rStyle w:val="default"/>
          <w:rFonts w:cs="FrankRuehl" w:hint="cs"/>
          <w:rtl/>
        </w:rPr>
        <w:tab/>
        <w:t>המנהל יפרסם באתר האינטרנט של משרד הבריאות הוראות לעניין סעיפים קטנים (ה)(4), (יב) ו-(יג), ובכלל זה לעניין דרך התיעוד, אופן העברת הדיווח השנתי למנהל והרפטים שיכלול הדיווח.</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bookmarkStart w:id="110" w:name="Rov241"/>
      <w:r w:rsidRPr="001B1754">
        <w:rPr>
          <w:rFonts w:cs="FrankRuehl" w:hint="cs"/>
          <w:vanish/>
          <w:color w:val="FF0000"/>
          <w:szCs w:val="20"/>
          <w:shd w:val="clear" w:color="auto" w:fill="FFFF99"/>
          <w:rtl/>
        </w:rPr>
        <w:t>מיום 7.10.2016</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B04518" w:rsidRPr="001B1754" w:rsidRDefault="00B04518" w:rsidP="00B04518">
      <w:pPr>
        <w:pStyle w:val="P00"/>
        <w:tabs>
          <w:tab w:val="clear" w:pos="6259"/>
        </w:tabs>
        <w:spacing w:before="0"/>
        <w:ind w:left="0" w:right="1134"/>
        <w:rPr>
          <w:rFonts w:cs="FrankRuehl" w:hint="cs"/>
          <w:vanish/>
          <w:szCs w:val="20"/>
          <w:shd w:val="clear" w:color="auto" w:fill="FFFF99"/>
          <w:rtl/>
        </w:rPr>
      </w:pPr>
      <w:hyperlink r:id="rId22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762 (</w:t>
      </w:r>
      <w:hyperlink r:id="rId22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B04518" w:rsidRPr="00D41881" w:rsidRDefault="00B04518" w:rsidP="00D41881">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26א</w:t>
      </w:r>
      <w:bookmarkEnd w:id="110"/>
    </w:p>
    <w:p w:rsidR="00F850D5" w:rsidRDefault="00F850D5" w:rsidP="0058226B">
      <w:pPr>
        <w:pStyle w:val="P00"/>
        <w:spacing w:before="72"/>
        <w:ind w:left="0" w:right="1134"/>
        <w:rPr>
          <w:rStyle w:val="default"/>
          <w:rFonts w:cs="FrankRuehl" w:hint="cs"/>
          <w:rtl/>
        </w:rPr>
      </w:pPr>
      <w:bookmarkStart w:id="111" w:name="Seif63"/>
      <w:bookmarkEnd w:id="111"/>
      <w:r>
        <w:rPr>
          <w:lang w:val="he-IL"/>
        </w:rPr>
        <w:pict>
          <v:rect id="_x0000_s2106" style="position:absolute;left:0;text-align:left;margin-left:464.5pt;margin-top:8.05pt;width:75.05pt;height:82.35pt;z-index:251531776" o:allowincell="f" filled="f" stroked="f" strokecolor="lime" strokeweight=".25pt">
            <v:textbox inset="0,0,0,0">
              <w:txbxContent>
                <w:p w:rsidR="001A541D" w:rsidRDefault="001A541D">
                  <w:pPr>
                    <w:spacing w:line="160" w:lineRule="exact"/>
                    <w:jc w:val="left"/>
                    <w:rPr>
                      <w:rFonts w:cs="Miriam" w:hint="cs"/>
                      <w:sz w:val="18"/>
                      <w:szCs w:val="18"/>
                      <w:rtl/>
                    </w:rPr>
                  </w:pPr>
                  <w:r>
                    <w:rPr>
                      <w:rFonts w:cs="Miriam"/>
                      <w:sz w:val="18"/>
                      <w:szCs w:val="18"/>
                      <w:rtl/>
                    </w:rPr>
                    <w:t>איסו</w:t>
                  </w:r>
                  <w:r>
                    <w:rPr>
                      <w:rFonts w:cs="Miriam" w:hint="cs"/>
                      <w:sz w:val="18"/>
                      <w:szCs w:val="18"/>
                      <w:rtl/>
                    </w:rPr>
                    <w:t>ר לשנות מרש</w:t>
                  </w:r>
                  <w:r>
                    <w:rPr>
                      <w:rFonts w:cs="Miriam"/>
                      <w:sz w:val="18"/>
                      <w:szCs w:val="18"/>
                      <w:rtl/>
                    </w:rPr>
                    <w:t>ם</w:t>
                  </w:r>
                  <w:r>
                    <w:rPr>
                      <w:rFonts w:cs="Miriam" w:hint="cs"/>
                      <w:sz w:val="18"/>
                      <w:szCs w:val="18"/>
                      <w:rtl/>
                    </w:rPr>
                    <w:t xml:space="preserve"> וחובת רוקח בניפוק תכשיר רשום על פי מרשם </w:t>
                  </w:r>
                  <w:r>
                    <w:rPr>
                      <w:rFonts w:cs="Miriam"/>
                      <w:sz w:val="18"/>
                      <w:szCs w:val="18"/>
                      <w:rtl/>
                    </w:rPr>
                    <w:t>(24(1))</w:t>
                  </w:r>
                </w:p>
                <w:p w:rsidR="001A541D" w:rsidRDefault="001A541D">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תשנ"ט-1999</w:t>
                  </w:r>
                </w:p>
                <w:p w:rsidR="001A541D" w:rsidRDefault="001A541D">
                  <w:pPr>
                    <w:spacing w:line="160" w:lineRule="exact"/>
                    <w:jc w:val="left"/>
                    <w:rPr>
                      <w:rFonts w:cs="Miriam" w:hint="cs"/>
                      <w:noProof/>
                      <w:sz w:val="18"/>
                      <w:szCs w:val="18"/>
                      <w:rtl/>
                    </w:rPr>
                  </w:pPr>
                  <w:r>
                    <w:rPr>
                      <w:rFonts w:cs="Miriam" w:hint="cs"/>
                      <w:noProof/>
                      <w:sz w:val="18"/>
                      <w:szCs w:val="18"/>
                      <w:rtl/>
                    </w:rPr>
                    <w:t>(תיקון מס' 12) תשס"ה-2005</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rtl/>
        </w:rPr>
        <w:tab/>
      </w:r>
      <w:r w:rsidR="0058226B" w:rsidRPr="0058226B">
        <w:rPr>
          <w:rStyle w:val="default"/>
          <w:rFonts w:cs="FrankRuehl" w:hint="cs"/>
          <w:rtl/>
        </w:rPr>
        <w:t>לא ינפק רוקח תכשיר מרשם שלא בהתאם לאמור במרשם, ובכלל זה לא ישנה</w:t>
      </w:r>
      <w:r>
        <w:rPr>
          <w:rStyle w:val="default"/>
          <w:rFonts w:cs="FrankRuehl" w:hint="cs"/>
          <w:rtl/>
        </w:rPr>
        <w:t xml:space="preserve"> נוסחו של מרשם, לא ימיר חומר שבו בחומר אחר, </w:t>
      </w:r>
      <w:r w:rsidR="0058226B">
        <w:rPr>
          <w:rStyle w:val="default"/>
          <w:rFonts w:cs="FrankRuehl" w:hint="cs"/>
          <w:rtl/>
        </w:rPr>
        <w:t>ו</w:t>
      </w:r>
      <w:r>
        <w:rPr>
          <w:rStyle w:val="default"/>
          <w:rFonts w:cs="FrankRuehl" w:hint="cs"/>
          <w:rtl/>
        </w:rPr>
        <w:t xml:space="preserve">לא ישנה בשום דרך מן המינון הנקוב בו </w:t>
      </w:r>
      <w:r w:rsidR="0058226B" w:rsidRPr="0058226B">
        <w:rPr>
          <w:rStyle w:val="default"/>
          <w:rFonts w:cs="FrankRuehl" w:hint="cs"/>
          <w:rtl/>
        </w:rPr>
        <w:t>וכן לא ירכיב סמי מרפא</w:t>
      </w:r>
      <w:r>
        <w:rPr>
          <w:rStyle w:val="default"/>
          <w:rFonts w:cs="FrankRuehl" w:hint="cs"/>
          <w:rtl/>
        </w:rPr>
        <w:t xml:space="preserve"> שלא מן הרכיבים הנדרשים או בכמויות ה</w:t>
      </w:r>
      <w:r>
        <w:rPr>
          <w:rStyle w:val="default"/>
          <w:rFonts w:cs="FrankRuehl"/>
          <w:rtl/>
        </w:rPr>
        <w:t>נ</w:t>
      </w:r>
      <w:r>
        <w:rPr>
          <w:rStyle w:val="default"/>
          <w:rFonts w:cs="FrankRuehl" w:hint="cs"/>
          <w:rtl/>
        </w:rPr>
        <w:t>ד</w:t>
      </w:r>
      <w:r>
        <w:rPr>
          <w:rStyle w:val="default"/>
          <w:rFonts w:cs="FrankRuehl"/>
          <w:rtl/>
        </w:rPr>
        <w:t>ר</w:t>
      </w:r>
      <w:r>
        <w:rPr>
          <w:rStyle w:val="default"/>
          <w:rFonts w:cs="FrankRuehl" w:hint="cs"/>
          <w:rtl/>
        </w:rPr>
        <w:t>שות.</w:t>
      </w:r>
    </w:p>
    <w:p w:rsidR="00F850D5" w:rsidRDefault="00F850D5">
      <w:pPr>
        <w:pStyle w:val="P00"/>
        <w:spacing w:before="72"/>
        <w:ind w:left="0" w:right="1134"/>
        <w:rPr>
          <w:rStyle w:val="default"/>
          <w:rFonts w:cs="FrankRuehl" w:hint="cs"/>
          <w:rtl/>
        </w:rPr>
      </w:pPr>
    </w:p>
    <w:p w:rsidR="00BC68E2" w:rsidRDefault="00BC68E2">
      <w:pPr>
        <w:pStyle w:val="P00"/>
        <w:spacing w:before="72"/>
        <w:ind w:left="0" w:right="1134"/>
        <w:rPr>
          <w:rStyle w:val="default"/>
          <w:rFonts w:cs="FrankRuehl" w:hint="cs"/>
          <w:rtl/>
        </w:rPr>
      </w:pPr>
    </w:p>
    <w:p w:rsidR="00F850D5" w:rsidRDefault="00F850D5" w:rsidP="009A2CB6">
      <w:pPr>
        <w:pStyle w:val="P00"/>
        <w:spacing w:before="72"/>
        <w:ind w:left="0" w:right="1134"/>
        <w:rPr>
          <w:rStyle w:val="default"/>
          <w:rFonts w:cs="FrankRuehl"/>
          <w:rtl/>
        </w:rPr>
      </w:pPr>
      <w:r>
        <w:rPr>
          <w:lang w:val="he-IL"/>
        </w:rPr>
        <w:pict>
          <v:rect id="_x0000_s2107" style="position:absolute;left:0;text-align:left;margin-left:464.5pt;margin-top:8.05pt;width:75.05pt;height:36.1pt;z-index:251532800"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hint="cs"/>
                      <w:noProof/>
                      <w:sz w:val="18"/>
                      <w:szCs w:val="18"/>
                      <w:rtl/>
                    </w:rPr>
                    <w:t>(תיקון מס' 12) תשס"ה-2005</w:t>
                  </w:r>
                </w:p>
                <w:p w:rsidR="001A541D" w:rsidRDefault="001A541D">
                  <w:pPr>
                    <w:spacing w:line="160" w:lineRule="exact"/>
                    <w:jc w:val="left"/>
                    <w:rPr>
                      <w:rFonts w:cs="Miriam" w:hint="cs"/>
                      <w:noProof/>
                      <w:sz w:val="18"/>
                      <w:szCs w:val="18"/>
                      <w:rtl/>
                    </w:rPr>
                  </w:pPr>
                  <w:r>
                    <w:rPr>
                      <w:rFonts w:cs="Miriam" w:hint="cs"/>
                      <w:noProof/>
                      <w:sz w:val="18"/>
                      <w:szCs w:val="18"/>
                      <w:rtl/>
                    </w:rPr>
                    <w:t>(תיקון מס' 16) תשס"ט-2009</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 xml:space="preserve">על אף האמור בסעיף קטן (א), לא הורה </w:t>
      </w:r>
      <w:r w:rsidR="009A2CB6">
        <w:rPr>
          <w:rStyle w:val="default"/>
          <w:rFonts w:cs="FrankRuehl" w:hint="cs"/>
          <w:rtl/>
        </w:rPr>
        <w:t>נותן</w:t>
      </w:r>
      <w:r>
        <w:rPr>
          <w:rStyle w:val="default"/>
          <w:rFonts w:cs="FrankRuehl" w:hint="cs"/>
          <w:rtl/>
        </w:rPr>
        <w:t xml:space="preserve"> </w:t>
      </w:r>
      <w:r w:rsidR="009A2CB6">
        <w:rPr>
          <w:rStyle w:val="default"/>
          <w:rFonts w:cs="FrankRuehl" w:hint="cs"/>
          <w:rtl/>
        </w:rPr>
        <w:t>ה</w:t>
      </w:r>
      <w:r>
        <w:rPr>
          <w:rStyle w:val="default"/>
          <w:rFonts w:cs="FrankRuehl" w:hint="cs"/>
          <w:rtl/>
        </w:rPr>
        <w:t>מרשם לנפק את אותו תכשיר בשמו המסחרי בלבד, יחולו הוראות אלה:</w:t>
      </w:r>
    </w:p>
    <w:p w:rsidR="00902C3E" w:rsidRDefault="00902C3E" w:rsidP="00902C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רוקח רשאי לנפק תכשיר שאושר לשיווק לפי פקודה זו, הזהה לתכשיר הרשום במרשם בהרכב החומרים הפעילים, בצורה, בחוזק ובפעילות הרפואית (בסעיף זה </w:t>
      </w:r>
      <w:r>
        <w:rPr>
          <w:rStyle w:val="default"/>
          <w:rFonts w:cs="FrankRuehl"/>
          <w:rtl/>
        </w:rPr>
        <w:t>–</w:t>
      </w:r>
      <w:r>
        <w:rPr>
          <w:rStyle w:val="default"/>
          <w:rFonts w:cs="FrankRuehl" w:hint="cs"/>
          <w:rtl/>
        </w:rPr>
        <w:t xml:space="preserve"> תכשיר רשום זהה);</w:t>
      </w:r>
    </w:p>
    <w:p w:rsidR="00902C3E" w:rsidRDefault="00902C3E" w:rsidP="00902C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רוקח חייב ליידע את הקונה על קיומם של תכשירים רשומים זהים נוספים המצויים אצלו בבית המרקחת; לענין זה, "תכשיר רשום זהה נוסף" </w:t>
      </w:r>
      <w:r>
        <w:rPr>
          <w:rStyle w:val="default"/>
          <w:rFonts w:cs="FrankRuehl"/>
          <w:rtl/>
        </w:rPr>
        <w:t>–</w:t>
      </w:r>
      <w:r>
        <w:rPr>
          <w:rStyle w:val="default"/>
          <w:rFonts w:cs="FrankRuehl" w:hint="cs"/>
          <w:rtl/>
        </w:rPr>
        <w:t xml:space="preserve"> לרבות תכשיר רשום זהה, שמחירו או שהיצרן שלו שונה מהתכשיר הרשום במרשם.</w:t>
      </w:r>
    </w:p>
    <w:p w:rsidR="00902C3E" w:rsidRPr="001B1754" w:rsidRDefault="00902C3E" w:rsidP="00902C3E">
      <w:pPr>
        <w:pStyle w:val="P00"/>
        <w:spacing w:before="0"/>
        <w:ind w:left="0" w:right="1134"/>
        <w:rPr>
          <w:rFonts w:cs="FrankRuehl" w:hint="cs"/>
          <w:b/>
          <w:bCs/>
          <w:vanish/>
          <w:szCs w:val="20"/>
          <w:shd w:val="clear" w:color="auto" w:fill="FFFF99"/>
          <w:rtl/>
        </w:rPr>
      </w:pPr>
      <w:bookmarkStart w:id="112" w:name="Rov242"/>
      <w:r w:rsidRPr="001B1754">
        <w:rPr>
          <w:rFonts w:cs="FrankRuehl" w:hint="cs"/>
          <w:vanish/>
          <w:color w:val="FF0000"/>
          <w:szCs w:val="20"/>
          <w:shd w:val="clear" w:color="auto" w:fill="FFFF99"/>
          <w:rtl/>
        </w:rPr>
        <w:t>מיום 1.1.1999</w:t>
      </w:r>
    </w:p>
    <w:p w:rsidR="00902C3E" w:rsidRPr="001B1754" w:rsidRDefault="00902C3E" w:rsidP="00902C3E">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902C3E" w:rsidRPr="001B1754" w:rsidRDefault="00902C3E" w:rsidP="00902C3E">
      <w:pPr>
        <w:pStyle w:val="P00"/>
        <w:tabs>
          <w:tab w:val="clear" w:pos="6259"/>
        </w:tabs>
        <w:spacing w:before="0"/>
        <w:ind w:left="0" w:right="1134"/>
        <w:rPr>
          <w:rStyle w:val="default"/>
          <w:rFonts w:cs="FrankRuehl" w:hint="cs"/>
          <w:vanish/>
          <w:sz w:val="20"/>
          <w:szCs w:val="20"/>
          <w:shd w:val="clear" w:color="auto" w:fill="FFFF99"/>
          <w:rtl/>
        </w:rPr>
      </w:pPr>
      <w:hyperlink r:id="rId225"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106 (</w:t>
      </w:r>
      <w:hyperlink r:id="rId226"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902C3E" w:rsidRPr="001B1754" w:rsidRDefault="00902C3E" w:rsidP="00902C3E">
      <w:pPr>
        <w:pStyle w:val="P00"/>
        <w:tabs>
          <w:tab w:val="clear" w:pos="6259"/>
        </w:tabs>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27.</w:t>
      </w:r>
      <w:r w:rsidRPr="001B1754">
        <w:rPr>
          <w:rStyle w:val="default"/>
          <w:rFonts w:cs="FrankRuehl" w:hint="cs"/>
          <w:vanish/>
          <w:sz w:val="22"/>
          <w:szCs w:val="22"/>
          <w:shd w:val="clear" w:color="auto" w:fill="FFFF99"/>
          <w:rtl/>
        </w:rPr>
        <w:tab/>
      </w:r>
      <w:r w:rsidRPr="001B1754">
        <w:rPr>
          <w:rStyle w:val="default"/>
          <w:rFonts w:cs="FrankRuehl"/>
          <w:vanish/>
          <w:sz w:val="22"/>
          <w:szCs w:val="22"/>
          <w:u w:val="single"/>
          <w:shd w:val="clear" w:color="auto" w:fill="FFFF99"/>
          <w:rtl/>
        </w:rPr>
        <w:t>(א)</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ישנה רוקח נוסחו של מרשם, לא ימיר חומר שבו בחומר אחר, לא ישנה בשום דרך מן המינון הנקוב בו ולא ירכיב סמי מרפא או תרופות שלא מן הרכיבים הנדרשים או בכמויות ה</w:t>
      </w:r>
      <w:r w:rsidRPr="001B1754">
        <w:rPr>
          <w:rStyle w:val="default"/>
          <w:rFonts w:cs="FrankRuehl"/>
          <w:vanish/>
          <w:sz w:val="22"/>
          <w:szCs w:val="22"/>
          <w:shd w:val="clear" w:color="auto" w:fill="FFFF99"/>
          <w:rtl/>
        </w:rPr>
        <w:t>נ</w:t>
      </w:r>
      <w:r w:rsidRPr="001B1754">
        <w:rPr>
          <w:rStyle w:val="default"/>
          <w:rFonts w:cs="FrankRuehl" w:hint="cs"/>
          <w:vanish/>
          <w:sz w:val="22"/>
          <w:szCs w:val="22"/>
          <w:shd w:val="clear" w:color="auto" w:fill="FFFF99"/>
          <w:rtl/>
        </w:rPr>
        <w:t>ד</w:t>
      </w:r>
      <w:r w:rsidRPr="001B1754">
        <w:rPr>
          <w:rStyle w:val="default"/>
          <w:rFonts w:cs="FrankRuehl"/>
          <w:vanish/>
          <w:sz w:val="22"/>
          <w:szCs w:val="22"/>
          <w:shd w:val="clear" w:color="auto" w:fill="FFFF99"/>
          <w:rtl/>
        </w:rPr>
        <w:t>ר</w:t>
      </w:r>
      <w:r w:rsidRPr="001B1754">
        <w:rPr>
          <w:rStyle w:val="default"/>
          <w:rFonts w:cs="FrankRuehl" w:hint="cs"/>
          <w:vanish/>
          <w:sz w:val="22"/>
          <w:szCs w:val="22"/>
          <w:shd w:val="clear" w:color="auto" w:fill="FFFF99"/>
          <w:rtl/>
        </w:rPr>
        <w:t>שות.</w:t>
      </w:r>
    </w:p>
    <w:p w:rsidR="00902C3E" w:rsidRPr="001B1754" w:rsidRDefault="00902C3E" w:rsidP="00902C3E">
      <w:pPr>
        <w:pStyle w:val="P00"/>
        <w:tabs>
          <w:tab w:val="clear" w:pos="6259"/>
        </w:tabs>
        <w:spacing w:before="0"/>
        <w:ind w:left="0" w:right="1134"/>
        <w:rPr>
          <w:rStyle w:val="default"/>
          <w:rFonts w:cs="FrankRuehl" w:hint="cs"/>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(ב)</w:t>
      </w:r>
      <w:r w:rsidRPr="001B1754">
        <w:rPr>
          <w:rStyle w:val="default"/>
          <w:rFonts w:cs="FrankRuehl" w:hint="cs"/>
          <w:vanish/>
          <w:sz w:val="22"/>
          <w:szCs w:val="22"/>
          <w:u w:val="single"/>
          <w:shd w:val="clear" w:color="auto" w:fill="FFFF99"/>
          <w:rtl/>
        </w:rPr>
        <w:tab/>
        <w:t>על אף האמור בסעיף קטן (א), רוקח רשאי לנפק תכשיר שאושר לשיווק לפי פקודה זו, הזהה לתכשיר הרשום במרשם בהרכב החומרים הפעילים, בצורה, בחוזק ובפעילות הרפואית, אלא אם כן הורה הרופא במרשם לנפק את אותו תכשיר בשמו המסחרי בלבד.</w:t>
      </w:r>
    </w:p>
    <w:p w:rsidR="00902C3E" w:rsidRPr="001B1754" w:rsidRDefault="00902C3E" w:rsidP="00902C3E">
      <w:pPr>
        <w:pStyle w:val="P00"/>
        <w:spacing w:before="0"/>
        <w:ind w:left="0" w:right="1134"/>
        <w:rPr>
          <w:rFonts w:cs="FrankRuehl" w:hint="cs"/>
          <w:vanish/>
          <w:color w:val="FF0000"/>
          <w:szCs w:val="20"/>
          <w:shd w:val="clear" w:color="auto" w:fill="FFFF99"/>
          <w:rtl/>
        </w:rPr>
      </w:pPr>
    </w:p>
    <w:p w:rsidR="00902C3E" w:rsidRPr="001B1754" w:rsidRDefault="00902C3E" w:rsidP="00902C3E">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31.8.2005</w:t>
      </w:r>
    </w:p>
    <w:p w:rsidR="00902C3E" w:rsidRPr="001B1754" w:rsidRDefault="00902C3E" w:rsidP="00902C3E">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12</w:t>
      </w:r>
    </w:p>
    <w:p w:rsidR="00902C3E" w:rsidRPr="001B1754" w:rsidRDefault="00902C3E" w:rsidP="00902C3E">
      <w:pPr>
        <w:pStyle w:val="P00"/>
        <w:tabs>
          <w:tab w:val="clear" w:pos="6259"/>
        </w:tabs>
        <w:spacing w:before="0"/>
        <w:ind w:left="0" w:right="1134"/>
        <w:rPr>
          <w:rStyle w:val="default"/>
          <w:rFonts w:cs="FrankRuehl" w:hint="cs"/>
          <w:vanish/>
          <w:sz w:val="20"/>
          <w:szCs w:val="20"/>
          <w:shd w:val="clear" w:color="auto" w:fill="FFFF99"/>
          <w:rtl/>
        </w:rPr>
      </w:pPr>
      <w:hyperlink r:id="rId227" w:history="1">
        <w:r w:rsidRPr="001B1754">
          <w:rPr>
            <w:rStyle w:val="Hyperlink"/>
            <w:rFonts w:cs="FrankRuehl" w:hint="cs"/>
            <w:vanish/>
            <w:szCs w:val="20"/>
            <w:shd w:val="clear" w:color="auto" w:fill="FFFF99"/>
            <w:rtl/>
          </w:rPr>
          <w:t>ס"ח תשס"ה מס' 2018</w:t>
        </w:r>
      </w:hyperlink>
      <w:r w:rsidRPr="001B1754">
        <w:rPr>
          <w:rFonts w:cs="FrankRuehl" w:hint="cs"/>
          <w:vanish/>
          <w:szCs w:val="20"/>
          <w:shd w:val="clear" w:color="auto" w:fill="FFFF99"/>
          <w:rtl/>
        </w:rPr>
        <w:t xml:space="preserve"> מיום 1.8.2005 בעמ' 726 (</w:t>
      </w:r>
      <w:hyperlink r:id="rId228" w:history="1">
        <w:r w:rsidRPr="001B1754">
          <w:rPr>
            <w:rStyle w:val="Hyperlink"/>
            <w:rFonts w:cs="FrankRuehl" w:hint="cs"/>
            <w:vanish/>
            <w:szCs w:val="20"/>
            <w:shd w:val="clear" w:color="auto" w:fill="FFFF99"/>
            <w:rtl/>
          </w:rPr>
          <w:t>ה"ח 81</w:t>
        </w:r>
      </w:hyperlink>
      <w:r w:rsidRPr="001B1754">
        <w:rPr>
          <w:rFonts w:cs="FrankRuehl" w:hint="cs"/>
          <w:vanish/>
          <w:szCs w:val="20"/>
          <w:shd w:val="clear" w:color="auto" w:fill="FFFF99"/>
          <w:rtl/>
        </w:rPr>
        <w:t>)</w:t>
      </w:r>
    </w:p>
    <w:p w:rsidR="00902C3E" w:rsidRPr="001B1754" w:rsidRDefault="00902C3E" w:rsidP="00902C3E">
      <w:pPr>
        <w:pStyle w:val="P00"/>
        <w:tabs>
          <w:tab w:val="clear" w:pos="6259"/>
        </w:tabs>
        <w:ind w:left="0" w:right="1134"/>
        <w:rPr>
          <w:rStyle w:val="default"/>
          <w:rFonts w:cs="FrankRuehl" w:hint="cs"/>
          <w:vanish/>
          <w:sz w:val="16"/>
          <w:szCs w:val="16"/>
          <w:u w:val="single"/>
          <w:shd w:val="clear" w:color="auto" w:fill="FFFF99"/>
          <w:rtl/>
        </w:rPr>
      </w:pPr>
      <w:r w:rsidRPr="001B1754">
        <w:rPr>
          <w:rFonts w:cs="Miriam"/>
          <w:vanish/>
          <w:sz w:val="16"/>
          <w:szCs w:val="16"/>
          <w:shd w:val="clear" w:color="auto" w:fill="FFFF99"/>
          <w:rtl/>
        </w:rPr>
        <w:t>איסו</w:t>
      </w:r>
      <w:r w:rsidRPr="001B1754">
        <w:rPr>
          <w:rFonts w:cs="Miriam" w:hint="cs"/>
          <w:vanish/>
          <w:sz w:val="16"/>
          <w:szCs w:val="16"/>
          <w:shd w:val="clear" w:color="auto" w:fill="FFFF99"/>
          <w:rtl/>
        </w:rPr>
        <w:t>ר לשנות מרש</w:t>
      </w:r>
      <w:r w:rsidRPr="001B1754">
        <w:rPr>
          <w:rFonts w:cs="Miriam"/>
          <w:vanish/>
          <w:sz w:val="16"/>
          <w:szCs w:val="16"/>
          <w:shd w:val="clear" w:color="auto" w:fill="FFFF99"/>
          <w:rtl/>
        </w:rPr>
        <w:t>ם</w:t>
      </w:r>
      <w:r w:rsidRPr="001B1754">
        <w:rPr>
          <w:rFonts w:cs="Miriam" w:hint="cs"/>
          <w:vanish/>
          <w:sz w:val="16"/>
          <w:szCs w:val="16"/>
          <w:shd w:val="clear" w:color="auto" w:fill="FFFF99"/>
          <w:rtl/>
        </w:rPr>
        <w:t xml:space="preserve"> </w:t>
      </w:r>
      <w:r w:rsidRPr="001B1754">
        <w:rPr>
          <w:rFonts w:cs="Miriam" w:hint="cs"/>
          <w:vanish/>
          <w:sz w:val="16"/>
          <w:szCs w:val="16"/>
          <w:u w:val="single"/>
          <w:shd w:val="clear" w:color="auto" w:fill="FFFF99"/>
          <w:rtl/>
        </w:rPr>
        <w:t>וחובת רוקח בניפוק תכשיר רשום על פי מרשם</w:t>
      </w:r>
    </w:p>
    <w:p w:rsidR="00902C3E" w:rsidRPr="001B1754" w:rsidRDefault="00902C3E" w:rsidP="00902C3E">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27.</w:t>
      </w: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ישנה רוקח נוסחו של מרשם, לא ימיר חומר שבו בחומר אחר, לא ישנה בשום דרך מן המינון הנקוב בו ולא ירכיב סמי מרפא או תרופות שלא מן הרכיבים הנדרשים או בכמויות ה</w:t>
      </w:r>
      <w:r w:rsidRPr="001B1754">
        <w:rPr>
          <w:rStyle w:val="default"/>
          <w:rFonts w:cs="FrankRuehl"/>
          <w:vanish/>
          <w:sz w:val="22"/>
          <w:szCs w:val="22"/>
          <w:shd w:val="clear" w:color="auto" w:fill="FFFF99"/>
          <w:rtl/>
        </w:rPr>
        <w:t>נ</w:t>
      </w:r>
      <w:r w:rsidRPr="001B1754">
        <w:rPr>
          <w:rStyle w:val="default"/>
          <w:rFonts w:cs="FrankRuehl" w:hint="cs"/>
          <w:vanish/>
          <w:sz w:val="22"/>
          <w:szCs w:val="22"/>
          <w:shd w:val="clear" w:color="auto" w:fill="FFFF99"/>
          <w:rtl/>
        </w:rPr>
        <w:t>ד</w:t>
      </w:r>
      <w:r w:rsidRPr="001B1754">
        <w:rPr>
          <w:rStyle w:val="default"/>
          <w:rFonts w:cs="FrankRuehl"/>
          <w:vanish/>
          <w:sz w:val="22"/>
          <w:szCs w:val="22"/>
          <w:shd w:val="clear" w:color="auto" w:fill="FFFF99"/>
          <w:rtl/>
        </w:rPr>
        <w:t>ר</w:t>
      </w:r>
      <w:r w:rsidRPr="001B1754">
        <w:rPr>
          <w:rStyle w:val="default"/>
          <w:rFonts w:cs="FrankRuehl" w:hint="cs"/>
          <w:vanish/>
          <w:sz w:val="22"/>
          <w:szCs w:val="22"/>
          <w:shd w:val="clear" w:color="auto" w:fill="FFFF99"/>
          <w:rtl/>
        </w:rPr>
        <w:t>שות.</w:t>
      </w:r>
    </w:p>
    <w:p w:rsidR="00902C3E" w:rsidRPr="001B1754" w:rsidRDefault="00902C3E" w:rsidP="00902C3E">
      <w:pPr>
        <w:pStyle w:val="P00"/>
        <w:tabs>
          <w:tab w:val="clear" w:pos="6259"/>
        </w:tabs>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על אף האמור בסעיף קטן (א), רוקח רשאי לנפק תכשיר שאושר לשיווק לפי פקודה זו, הזהה לתכשיר הרשום במרשם בהרכב החומרים הפעילים, בצורה, בחוזק ובפעילות הרפואית, אלא אם כן הורה הרופא במרשם לנפק את אותו תכשיר בשמו המסחרי בלבד.</w:t>
      </w:r>
    </w:p>
    <w:p w:rsidR="00902C3E" w:rsidRPr="001B1754" w:rsidRDefault="00902C3E" w:rsidP="00902C3E">
      <w:pPr>
        <w:pStyle w:val="P00"/>
        <w:spacing w:before="0"/>
        <w:ind w:left="0" w:right="1134"/>
        <w:rPr>
          <w:rStyle w:val="default"/>
          <w:rFonts w:cs="FrankRuehl" w:hint="cs"/>
          <w:vanish/>
          <w:sz w:val="22"/>
          <w:szCs w:val="22"/>
          <w:u w:val="single"/>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u w:val="single"/>
          <w:shd w:val="clear" w:color="auto" w:fill="FFFF99"/>
          <w:rtl/>
        </w:rPr>
        <w:t>(ב)</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על אף האמור בסעיף קטן (א), לא הורה הרופא במרשם לנפק את אותו תכשיר בשמו המסחרי בלבד, יחולו הוראות אלה:</w:t>
      </w:r>
    </w:p>
    <w:p w:rsidR="00902C3E" w:rsidRPr="001B1754" w:rsidRDefault="00902C3E" w:rsidP="00902C3E">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(1)</w:t>
      </w:r>
      <w:r w:rsidRPr="001B1754">
        <w:rPr>
          <w:rStyle w:val="default"/>
          <w:rFonts w:cs="FrankRuehl" w:hint="cs"/>
          <w:vanish/>
          <w:sz w:val="22"/>
          <w:szCs w:val="22"/>
          <w:u w:val="single"/>
          <w:shd w:val="clear" w:color="auto" w:fill="FFFF99"/>
          <w:rtl/>
        </w:rPr>
        <w:tab/>
        <w:t xml:space="preserve">רוקח רשאי לנפק תכשיר שאושר לשיווק לפי פקודה זו, הזהה לתכשיר הרשום במרשם בהרכב החומרים הפעילים, בצורה, בחוזק ובפעילות הרפואית (בסעיף זה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תכשיר רשום זהה);</w:t>
      </w:r>
    </w:p>
    <w:p w:rsidR="00902C3E" w:rsidRPr="001B1754" w:rsidRDefault="00902C3E" w:rsidP="00902C3E">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hint="cs"/>
          <w:vanish/>
          <w:sz w:val="22"/>
          <w:szCs w:val="22"/>
          <w:u w:val="single"/>
          <w:shd w:val="clear" w:color="auto" w:fill="FFFF99"/>
          <w:rtl/>
        </w:rPr>
        <w:tab/>
        <w:t xml:space="preserve">רוקח חייב ליידע את הקונה על קיומם של תכשירים רשומים זהים נוספים המצויים אצלו בבית המרקחת; לענין זה, "תכשיר רשום זהה נוסף"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לרבות תכשיר רשום זהה, שמחירו או שהיצרן שלו שונה מהתכשיר הרשום במרשם.</w:t>
      </w:r>
    </w:p>
    <w:p w:rsidR="00902C3E" w:rsidRPr="001B1754" w:rsidRDefault="00902C3E" w:rsidP="00902C3E">
      <w:pPr>
        <w:pStyle w:val="P00"/>
        <w:spacing w:before="0"/>
        <w:ind w:left="0" w:right="1134"/>
        <w:rPr>
          <w:rStyle w:val="default"/>
          <w:rFonts w:cs="FrankRuehl" w:hint="cs"/>
          <w:vanish/>
          <w:szCs w:val="20"/>
          <w:shd w:val="clear" w:color="auto" w:fill="FFFF99"/>
          <w:rtl/>
        </w:rPr>
      </w:pPr>
    </w:p>
    <w:p w:rsidR="00902C3E" w:rsidRPr="001B1754" w:rsidRDefault="00902C3E" w:rsidP="00902C3E">
      <w:pPr>
        <w:pStyle w:val="P00"/>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 xml:space="preserve">מיום </w:t>
      </w:r>
      <w:r w:rsidRPr="001B1754">
        <w:rPr>
          <w:rStyle w:val="default"/>
          <w:rFonts w:cs="FrankRuehl" w:hint="cs"/>
          <w:vanish/>
          <w:color w:val="FF0000"/>
          <w:szCs w:val="20"/>
          <w:shd w:val="clear" w:color="auto" w:fill="FFFF99"/>
          <w:rtl/>
        </w:rPr>
        <w:t>15.7.2009</w:t>
      </w:r>
    </w:p>
    <w:p w:rsidR="00902C3E" w:rsidRPr="001B1754" w:rsidRDefault="00902C3E" w:rsidP="00902C3E">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16</w:t>
      </w:r>
    </w:p>
    <w:p w:rsidR="00902C3E" w:rsidRPr="001B1754" w:rsidRDefault="00902C3E" w:rsidP="00902C3E">
      <w:pPr>
        <w:pStyle w:val="P00"/>
        <w:spacing w:before="0"/>
        <w:ind w:left="0" w:right="1134"/>
        <w:rPr>
          <w:rStyle w:val="default"/>
          <w:rFonts w:cs="FrankRuehl" w:hint="cs"/>
          <w:vanish/>
          <w:sz w:val="20"/>
          <w:szCs w:val="20"/>
          <w:shd w:val="clear" w:color="auto" w:fill="FFFF99"/>
          <w:rtl/>
        </w:rPr>
      </w:pPr>
      <w:hyperlink r:id="rId229" w:history="1">
        <w:r w:rsidRPr="001B1754">
          <w:rPr>
            <w:rStyle w:val="Hyperlink"/>
            <w:rFonts w:cs="FrankRuehl" w:hint="cs"/>
            <w:vanish/>
            <w:szCs w:val="20"/>
            <w:shd w:val="clear" w:color="auto" w:fill="FFFF99"/>
            <w:rtl/>
          </w:rPr>
          <w:t>ס"ח תשס"ט מס' 2203</w:t>
        </w:r>
      </w:hyperlink>
      <w:r w:rsidRPr="001B1754">
        <w:rPr>
          <w:rStyle w:val="default"/>
          <w:rFonts w:cs="FrankRuehl" w:hint="cs"/>
          <w:vanish/>
          <w:sz w:val="20"/>
          <w:szCs w:val="20"/>
          <w:shd w:val="clear" w:color="auto" w:fill="FFFF99"/>
          <w:rtl/>
        </w:rPr>
        <w:t xml:space="preserve"> מיום 23.7.2009 עמ' 17</w:t>
      </w:r>
      <w:r w:rsidRPr="001B1754">
        <w:rPr>
          <w:rStyle w:val="default"/>
          <w:rFonts w:cs="FrankRuehl" w:hint="cs"/>
          <w:vanish/>
          <w:szCs w:val="20"/>
          <w:shd w:val="clear" w:color="auto" w:fill="FFFF99"/>
          <w:rtl/>
        </w:rPr>
        <w:t>4</w:t>
      </w:r>
      <w:r w:rsidRPr="001B1754">
        <w:rPr>
          <w:rStyle w:val="default"/>
          <w:rFonts w:cs="FrankRuehl" w:hint="cs"/>
          <w:vanish/>
          <w:sz w:val="20"/>
          <w:szCs w:val="20"/>
          <w:shd w:val="clear" w:color="auto" w:fill="FFFF99"/>
          <w:rtl/>
        </w:rPr>
        <w:t xml:space="preserve"> (</w:t>
      </w:r>
      <w:hyperlink r:id="rId230" w:history="1">
        <w:r w:rsidRPr="001B1754">
          <w:rPr>
            <w:rStyle w:val="Hyperlink"/>
            <w:rFonts w:cs="FrankRuehl" w:hint="cs"/>
            <w:vanish/>
            <w:szCs w:val="20"/>
            <w:shd w:val="clear" w:color="auto" w:fill="FFFF99"/>
            <w:rtl/>
          </w:rPr>
          <w:t>ה"ח 436</w:t>
        </w:r>
      </w:hyperlink>
      <w:r w:rsidRPr="001B1754">
        <w:rPr>
          <w:rStyle w:val="default"/>
          <w:rFonts w:cs="FrankRuehl" w:hint="cs"/>
          <w:vanish/>
          <w:sz w:val="20"/>
          <w:szCs w:val="20"/>
          <w:shd w:val="clear" w:color="auto" w:fill="FFFF99"/>
          <w:rtl/>
        </w:rPr>
        <w:t>)</w:t>
      </w:r>
    </w:p>
    <w:p w:rsidR="00902C3E" w:rsidRPr="001B1754" w:rsidRDefault="00902C3E" w:rsidP="00902C3E">
      <w:pPr>
        <w:pStyle w:val="P0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על אף האמור בסעיף קטן (א), לא הורה </w:t>
      </w:r>
      <w:r w:rsidRPr="001B1754">
        <w:rPr>
          <w:rStyle w:val="default"/>
          <w:rFonts w:cs="FrankRuehl" w:hint="cs"/>
          <w:strike/>
          <w:vanish/>
          <w:sz w:val="22"/>
          <w:szCs w:val="22"/>
          <w:shd w:val="clear" w:color="auto" w:fill="FFFF99"/>
          <w:rtl/>
        </w:rPr>
        <w:t>הרופא במרשם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נותן המרשם</w:t>
      </w:r>
      <w:r w:rsidRPr="001B1754">
        <w:rPr>
          <w:rStyle w:val="default"/>
          <w:rFonts w:cs="FrankRuehl" w:hint="cs"/>
          <w:vanish/>
          <w:sz w:val="22"/>
          <w:szCs w:val="22"/>
          <w:shd w:val="clear" w:color="auto" w:fill="FFFF99"/>
          <w:rtl/>
        </w:rPr>
        <w:t xml:space="preserve"> לנפק את אותו תכשיר בשמו המסחרי בלבד, יחולו הוראות אלה:</w:t>
      </w:r>
    </w:p>
    <w:p w:rsidR="00902C3E" w:rsidRPr="001B1754" w:rsidRDefault="00902C3E" w:rsidP="00902C3E">
      <w:pPr>
        <w:pStyle w:val="P00"/>
        <w:tabs>
          <w:tab w:val="clear" w:pos="6259"/>
        </w:tabs>
        <w:spacing w:before="0"/>
        <w:ind w:left="0" w:right="1134"/>
        <w:rPr>
          <w:rFonts w:cs="FrankRuehl" w:hint="cs"/>
          <w:vanish/>
          <w:szCs w:val="20"/>
          <w:shd w:val="clear" w:color="auto" w:fill="FFFF99"/>
          <w:rtl/>
        </w:rPr>
      </w:pPr>
    </w:p>
    <w:p w:rsidR="00902C3E" w:rsidRPr="001B1754" w:rsidRDefault="00902C3E" w:rsidP="00902C3E">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902C3E" w:rsidRPr="001B1754" w:rsidRDefault="00902C3E" w:rsidP="00902C3E">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902C3E" w:rsidRPr="001B1754" w:rsidRDefault="00902C3E" w:rsidP="00902C3E">
      <w:pPr>
        <w:pStyle w:val="P00"/>
        <w:tabs>
          <w:tab w:val="clear" w:pos="6259"/>
        </w:tabs>
        <w:spacing w:before="0"/>
        <w:ind w:left="0" w:right="1134"/>
        <w:rPr>
          <w:rFonts w:cs="FrankRuehl" w:hint="cs"/>
          <w:vanish/>
          <w:szCs w:val="20"/>
          <w:shd w:val="clear" w:color="auto" w:fill="FFFF99"/>
          <w:rtl/>
        </w:rPr>
      </w:pPr>
      <w:hyperlink r:id="rId23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764 (</w:t>
      </w:r>
      <w:hyperlink r:id="rId23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902C3E" w:rsidRPr="00BC68E2" w:rsidRDefault="00902C3E" w:rsidP="00902C3E">
      <w:pPr>
        <w:pStyle w:val="P00"/>
        <w:ind w:left="0" w:right="1134"/>
        <w:rPr>
          <w:rStyle w:val="default"/>
          <w:rFonts w:cs="FrankRuehl"/>
          <w:sz w:val="2"/>
          <w:szCs w:val="2"/>
          <w:shd w:val="clear" w:color="auto" w:fill="FFFF99"/>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 xml:space="preserve">לא </w:t>
      </w:r>
      <w:r w:rsidRPr="001B1754">
        <w:rPr>
          <w:rStyle w:val="default"/>
          <w:rFonts w:cs="FrankRuehl" w:hint="cs"/>
          <w:strike/>
          <w:vanish/>
          <w:sz w:val="22"/>
          <w:szCs w:val="22"/>
          <w:shd w:val="clear" w:color="auto" w:fill="FFFF99"/>
          <w:rtl/>
        </w:rPr>
        <w:t>ישנה רוקח</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לא ינפק רוקח תכשיר מרשם שלא בהתאם לאמור במרשם, ובכלל זה לא ישנה</w:t>
      </w:r>
      <w:r w:rsidRPr="001B1754">
        <w:rPr>
          <w:rStyle w:val="default"/>
          <w:rFonts w:cs="FrankRuehl" w:hint="cs"/>
          <w:vanish/>
          <w:sz w:val="22"/>
          <w:szCs w:val="22"/>
          <w:shd w:val="clear" w:color="auto" w:fill="FFFF99"/>
          <w:rtl/>
        </w:rPr>
        <w:t xml:space="preserve"> נוסחו של מרשם, לא ימיר חומר שבו בחומר אחר, </w:t>
      </w:r>
      <w:r w:rsidRPr="001B1754">
        <w:rPr>
          <w:rStyle w:val="default"/>
          <w:rFonts w:cs="FrankRuehl" w:hint="cs"/>
          <w:strike/>
          <w:vanish/>
          <w:sz w:val="22"/>
          <w:szCs w:val="22"/>
          <w:shd w:val="clear" w:color="auto" w:fill="FFFF99"/>
          <w:rtl/>
        </w:rPr>
        <w:t>לא ישנה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ולא ישנה</w:t>
      </w:r>
      <w:r w:rsidRPr="001B1754">
        <w:rPr>
          <w:rStyle w:val="default"/>
          <w:rFonts w:cs="FrankRuehl" w:hint="cs"/>
          <w:vanish/>
          <w:sz w:val="22"/>
          <w:szCs w:val="22"/>
          <w:shd w:val="clear" w:color="auto" w:fill="FFFF99"/>
          <w:rtl/>
        </w:rPr>
        <w:t xml:space="preserve"> בשום דרך מן המינון הנקוב בו </w:t>
      </w:r>
      <w:r w:rsidRPr="001B1754">
        <w:rPr>
          <w:rStyle w:val="default"/>
          <w:rFonts w:cs="FrankRuehl" w:hint="cs"/>
          <w:strike/>
          <w:vanish/>
          <w:sz w:val="22"/>
          <w:szCs w:val="22"/>
          <w:shd w:val="clear" w:color="auto" w:fill="FFFF99"/>
          <w:rtl/>
        </w:rPr>
        <w:t>ולא ירכיב סמי מרפא או תרופות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וכן לא ירכיב סמי מרפא</w:t>
      </w:r>
      <w:r w:rsidRPr="001B1754">
        <w:rPr>
          <w:rStyle w:val="default"/>
          <w:rFonts w:cs="FrankRuehl" w:hint="cs"/>
          <w:vanish/>
          <w:sz w:val="22"/>
          <w:szCs w:val="22"/>
          <w:shd w:val="clear" w:color="auto" w:fill="FFFF99"/>
          <w:rtl/>
        </w:rPr>
        <w:t xml:space="preserve"> שלא מן הרכיבים הנדרשים או בכמויות ה</w:t>
      </w:r>
      <w:r w:rsidRPr="001B1754">
        <w:rPr>
          <w:rStyle w:val="default"/>
          <w:rFonts w:cs="FrankRuehl"/>
          <w:vanish/>
          <w:sz w:val="22"/>
          <w:szCs w:val="22"/>
          <w:shd w:val="clear" w:color="auto" w:fill="FFFF99"/>
          <w:rtl/>
        </w:rPr>
        <w:t>נ</w:t>
      </w:r>
      <w:r w:rsidRPr="001B1754">
        <w:rPr>
          <w:rStyle w:val="default"/>
          <w:rFonts w:cs="FrankRuehl" w:hint="cs"/>
          <w:vanish/>
          <w:sz w:val="22"/>
          <w:szCs w:val="22"/>
          <w:shd w:val="clear" w:color="auto" w:fill="FFFF99"/>
          <w:rtl/>
        </w:rPr>
        <w:t>ד</w:t>
      </w:r>
      <w:r w:rsidRPr="001B1754">
        <w:rPr>
          <w:rStyle w:val="default"/>
          <w:rFonts w:cs="FrankRuehl"/>
          <w:vanish/>
          <w:sz w:val="22"/>
          <w:szCs w:val="22"/>
          <w:shd w:val="clear" w:color="auto" w:fill="FFFF99"/>
          <w:rtl/>
        </w:rPr>
        <w:t>ר</w:t>
      </w:r>
      <w:r w:rsidRPr="001B1754">
        <w:rPr>
          <w:rStyle w:val="default"/>
          <w:rFonts w:cs="FrankRuehl" w:hint="cs"/>
          <w:vanish/>
          <w:sz w:val="22"/>
          <w:szCs w:val="22"/>
          <w:shd w:val="clear" w:color="auto" w:fill="FFFF99"/>
          <w:rtl/>
        </w:rPr>
        <w:t>שות.</w:t>
      </w:r>
      <w:bookmarkEnd w:id="112"/>
    </w:p>
    <w:p w:rsidR="00902C3E" w:rsidRPr="0061428C" w:rsidRDefault="00902C3E" w:rsidP="00902C3E">
      <w:pPr>
        <w:pStyle w:val="P00"/>
        <w:spacing w:before="72"/>
        <w:ind w:left="0" w:right="1134"/>
        <w:rPr>
          <w:rStyle w:val="default"/>
          <w:rFonts w:cs="FrankRuehl" w:hint="cs"/>
          <w:rtl/>
        </w:rPr>
      </w:pPr>
      <w:bookmarkStart w:id="113" w:name="Seif163"/>
      <w:bookmarkEnd w:id="113"/>
      <w:r w:rsidRPr="0061428C">
        <w:rPr>
          <w:lang w:val="he-IL"/>
        </w:rPr>
        <w:pict>
          <v:rect id="_x0000_s2563" style="position:absolute;left:0;text-align:left;margin-left:464.5pt;margin-top:8.05pt;width:75.05pt;height:57.5pt;z-index:251761152" o:allowincell="f" filled="f" stroked="f" strokecolor="lime" strokeweight=".25pt">
            <v:textbox style="mso-next-textbox:#_x0000_s2563" inset="0,0,0,0">
              <w:txbxContent>
                <w:p w:rsidR="00902C3E" w:rsidRDefault="00902C3E" w:rsidP="00902C3E">
                  <w:pPr>
                    <w:spacing w:line="160" w:lineRule="exact"/>
                    <w:jc w:val="left"/>
                    <w:rPr>
                      <w:rFonts w:cs="Miriam"/>
                      <w:sz w:val="18"/>
                      <w:szCs w:val="18"/>
                      <w:rtl/>
                    </w:rPr>
                  </w:pPr>
                  <w:r>
                    <w:rPr>
                      <w:rFonts w:cs="Miriam" w:hint="cs"/>
                      <w:sz w:val="18"/>
                      <w:szCs w:val="18"/>
                      <w:rtl/>
                    </w:rPr>
                    <w:t>חובת רוקח לתת מידע למטופל בדבר ניפוק תכשיר מרשם בבית מרקחת שאין לו הסדר עם קופת חולים</w:t>
                  </w:r>
                </w:p>
                <w:p w:rsidR="00902C3E" w:rsidRDefault="00902C3E" w:rsidP="00902C3E">
                  <w:pPr>
                    <w:spacing w:line="160" w:lineRule="exact"/>
                    <w:jc w:val="left"/>
                    <w:rPr>
                      <w:rFonts w:cs="Miriam" w:hint="cs"/>
                      <w:noProof/>
                      <w:sz w:val="18"/>
                      <w:szCs w:val="18"/>
                      <w:rtl/>
                    </w:rPr>
                  </w:pPr>
                  <w:r>
                    <w:rPr>
                      <w:rFonts w:cs="Miriam" w:hint="cs"/>
                      <w:noProof/>
                      <w:sz w:val="18"/>
                      <w:szCs w:val="18"/>
                      <w:rtl/>
                    </w:rPr>
                    <w:t>(תיקון מס' 31) תשע"ט-2018</w:t>
                  </w:r>
                </w:p>
              </w:txbxContent>
            </v:textbox>
            <w10:anchorlock/>
          </v:rect>
        </w:pict>
      </w:r>
      <w:r w:rsidRPr="0061428C">
        <w:rPr>
          <w:rStyle w:val="big-number"/>
          <w:rFonts w:cs="Miriam"/>
          <w:rtl/>
        </w:rPr>
        <w:t>27</w:t>
      </w:r>
      <w:r w:rsidRPr="0061428C">
        <w:rPr>
          <w:rStyle w:val="default"/>
          <w:rFonts w:cs="FrankRuehl" w:hint="cs"/>
          <w:rtl/>
        </w:rPr>
        <w:t>א</w:t>
      </w:r>
      <w:r w:rsidRPr="0061428C">
        <w:rPr>
          <w:rStyle w:val="default"/>
          <w:rFonts w:cs="FrankRuehl"/>
          <w:rtl/>
        </w:rPr>
        <w:t>.</w:t>
      </w:r>
      <w:r w:rsidRPr="0061428C">
        <w:rPr>
          <w:rStyle w:val="default"/>
          <w:rFonts w:cs="FrankRuehl"/>
          <w:rtl/>
        </w:rPr>
        <w:tab/>
      </w:r>
      <w:r w:rsidRPr="0061428C">
        <w:rPr>
          <w:rStyle w:val="default"/>
          <w:rFonts w:cs="FrankRuehl" w:hint="cs"/>
          <w:rtl/>
        </w:rPr>
        <w:t xml:space="preserve">רוקח המנפק תכשיר מרשם למטופל שחבר בקופת חולים שלבית המרקחת אין הסדר עמה יידע את המטופל שלבית המרקחת אין הסדר עם קופת החולים, וכי מחיר התכשיר עשוי להיות נמוך יותר אם המטופל ירכוש אותו בקופת החולים או בבית מרקחת שיש לו הסדר עמה; בסעיף זה, "הסדר" </w:t>
      </w:r>
      <w:r w:rsidRPr="0061428C">
        <w:rPr>
          <w:rStyle w:val="default"/>
          <w:rFonts w:cs="FrankRuehl"/>
          <w:rtl/>
        </w:rPr>
        <w:t>–</w:t>
      </w:r>
      <w:r w:rsidRPr="0061428C">
        <w:rPr>
          <w:rStyle w:val="default"/>
          <w:rFonts w:cs="FrankRuehl" w:hint="cs"/>
          <w:rtl/>
        </w:rPr>
        <w:t xml:space="preserve"> כמשמעותו בסעיף 21ד(א) לחוק ביטוח בריאות.</w:t>
      </w:r>
    </w:p>
    <w:p w:rsidR="00902C3E" w:rsidRPr="001B1754" w:rsidRDefault="00902C3E" w:rsidP="00902C3E">
      <w:pPr>
        <w:pStyle w:val="P00"/>
        <w:spacing w:before="0"/>
        <w:ind w:left="0" w:right="1134"/>
        <w:rPr>
          <w:rStyle w:val="default"/>
          <w:rFonts w:cs="FrankRuehl"/>
          <w:vanish/>
          <w:color w:val="FF0000"/>
          <w:szCs w:val="20"/>
          <w:shd w:val="clear" w:color="auto" w:fill="FFFF99"/>
          <w:rtl/>
        </w:rPr>
      </w:pPr>
      <w:bookmarkStart w:id="114" w:name="Rov432"/>
      <w:r w:rsidRPr="001B1754">
        <w:rPr>
          <w:rStyle w:val="default"/>
          <w:rFonts w:cs="FrankRuehl" w:hint="cs"/>
          <w:vanish/>
          <w:color w:val="FF0000"/>
          <w:szCs w:val="20"/>
          <w:shd w:val="clear" w:color="auto" w:fill="FFFF99"/>
          <w:rtl/>
        </w:rPr>
        <w:t>מיום 11.2.2019</w:t>
      </w:r>
    </w:p>
    <w:p w:rsidR="00902C3E" w:rsidRPr="001B1754" w:rsidRDefault="00902C3E" w:rsidP="00902C3E">
      <w:pPr>
        <w:pStyle w:val="P00"/>
        <w:spacing w:before="0"/>
        <w:ind w:left="0" w:right="1134"/>
        <w:rPr>
          <w:rStyle w:val="default"/>
          <w:rFonts w:cs="FrankRuehl"/>
          <w:vanish/>
          <w:szCs w:val="20"/>
          <w:shd w:val="clear" w:color="auto" w:fill="FFFF99"/>
          <w:rtl/>
        </w:rPr>
      </w:pPr>
      <w:r w:rsidRPr="001B1754">
        <w:rPr>
          <w:rStyle w:val="default"/>
          <w:rFonts w:cs="FrankRuehl" w:hint="cs"/>
          <w:b/>
          <w:bCs/>
          <w:vanish/>
          <w:szCs w:val="20"/>
          <w:shd w:val="clear" w:color="auto" w:fill="FFFF99"/>
          <w:rtl/>
        </w:rPr>
        <w:t>תיקון מס' 31</w:t>
      </w:r>
    </w:p>
    <w:p w:rsidR="00902C3E" w:rsidRPr="001B1754" w:rsidRDefault="00902C3E" w:rsidP="00902C3E">
      <w:pPr>
        <w:pStyle w:val="P00"/>
        <w:spacing w:before="0"/>
        <w:ind w:left="0" w:right="1134"/>
        <w:rPr>
          <w:rStyle w:val="default"/>
          <w:rFonts w:cs="FrankRuehl"/>
          <w:vanish/>
          <w:szCs w:val="20"/>
          <w:shd w:val="clear" w:color="auto" w:fill="FFFF99"/>
          <w:rtl/>
        </w:rPr>
      </w:pPr>
      <w:hyperlink r:id="rId233" w:history="1">
        <w:r w:rsidRPr="001B1754">
          <w:rPr>
            <w:rStyle w:val="Hyperlink"/>
            <w:rFonts w:cs="FrankRuehl" w:hint="cs"/>
            <w:vanish/>
            <w:szCs w:val="20"/>
            <w:shd w:val="clear" w:color="auto" w:fill="FFFF99"/>
            <w:rtl/>
          </w:rPr>
          <w:t>ס"ח תשע"ט מס' 2757</w:t>
        </w:r>
      </w:hyperlink>
      <w:r w:rsidRPr="001B1754">
        <w:rPr>
          <w:rStyle w:val="default"/>
          <w:rFonts w:cs="FrankRuehl" w:hint="cs"/>
          <w:vanish/>
          <w:szCs w:val="20"/>
          <w:shd w:val="clear" w:color="auto" w:fill="FFFF99"/>
          <w:rtl/>
        </w:rPr>
        <w:t xml:space="preserve"> מיום 11.11.2018 עמ' 51 (</w:t>
      </w:r>
      <w:hyperlink r:id="rId234" w:history="1">
        <w:r w:rsidRPr="001B1754">
          <w:rPr>
            <w:rStyle w:val="Hyperlink"/>
            <w:rFonts w:cs="FrankRuehl" w:hint="cs"/>
            <w:vanish/>
            <w:szCs w:val="20"/>
            <w:shd w:val="clear" w:color="auto" w:fill="FFFF99"/>
            <w:rtl/>
          </w:rPr>
          <w:t>ה"ח 808</w:t>
        </w:r>
      </w:hyperlink>
      <w:r w:rsidRPr="001B1754">
        <w:rPr>
          <w:rStyle w:val="default"/>
          <w:rFonts w:cs="FrankRuehl" w:hint="cs"/>
          <w:vanish/>
          <w:szCs w:val="20"/>
          <w:shd w:val="clear" w:color="auto" w:fill="FFFF99"/>
          <w:rtl/>
        </w:rPr>
        <w:t>)</w:t>
      </w:r>
    </w:p>
    <w:p w:rsidR="00902C3E" w:rsidRPr="0061428C" w:rsidRDefault="00902C3E" w:rsidP="0061428C">
      <w:pPr>
        <w:pStyle w:val="P00"/>
        <w:spacing w:before="0"/>
        <w:ind w:left="0" w:right="1134"/>
        <w:rPr>
          <w:rStyle w:val="default"/>
          <w:rFonts w:cs="FrankRuehl"/>
          <w:b/>
          <w:bCs/>
          <w:sz w:val="2"/>
          <w:szCs w:val="2"/>
          <w:shd w:val="clear" w:color="auto" w:fill="FFFF99"/>
          <w:rtl/>
        </w:rPr>
      </w:pPr>
      <w:r w:rsidRPr="001B1754">
        <w:rPr>
          <w:rStyle w:val="default"/>
          <w:rFonts w:cs="FrankRuehl" w:hint="cs"/>
          <w:b/>
          <w:bCs/>
          <w:vanish/>
          <w:szCs w:val="20"/>
          <w:shd w:val="clear" w:color="auto" w:fill="FFFF99"/>
          <w:rtl/>
        </w:rPr>
        <w:t>הוספת סעיף 27א</w:t>
      </w:r>
      <w:bookmarkEnd w:id="114"/>
    </w:p>
    <w:p w:rsidR="00F850D5" w:rsidRDefault="00F850D5">
      <w:pPr>
        <w:pStyle w:val="P00"/>
        <w:spacing w:before="72"/>
        <w:ind w:left="0" w:right="1134"/>
        <w:rPr>
          <w:rStyle w:val="default"/>
          <w:rFonts w:cs="FrankRuehl"/>
          <w:rtl/>
        </w:rPr>
      </w:pPr>
      <w:bookmarkStart w:id="115" w:name="Seif64"/>
      <w:bookmarkEnd w:id="115"/>
      <w:r>
        <w:rPr>
          <w:lang w:val="he-IL"/>
        </w:rPr>
        <w:pict>
          <v:rect id="_x0000_s2108" style="position:absolute;left:0;text-align:left;margin-left:464.5pt;margin-top:8.05pt;width:75.05pt;height:19.95pt;z-index:251533824" o:allowincell="f" filled="f" stroked="f" strokecolor="lime" strokeweight=".25pt">
            <v:textbox style="mso-next-textbox:#_x0000_s2108" inset="0,0,0,0">
              <w:txbxContent>
                <w:p w:rsidR="001A541D" w:rsidRDefault="001A541D">
                  <w:pPr>
                    <w:spacing w:line="160" w:lineRule="exact"/>
                    <w:jc w:val="left"/>
                    <w:rPr>
                      <w:rFonts w:cs="Miriam"/>
                      <w:noProof/>
                      <w:sz w:val="18"/>
                      <w:szCs w:val="18"/>
                      <w:rtl/>
                    </w:rPr>
                  </w:pPr>
                  <w:r>
                    <w:rPr>
                      <w:rFonts w:cs="Miriam"/>
                      <w:sz w:val="18"/>
                      <w:szCs w:val="18"/>
                      <w:rtl/>
                    </w:rPr>
                    <w:t>תיקו</w:t>
                  </w:r>
                  <w:r>
                    <w:rPr>
                      <w:rFonts w:cs="Miriam" w:hint="cs"/>
                      <w:sz w:val="18"/>
                      <w:szCs w:val="18"/>
                      <w:rtl/>
                    </w:rPr>
                    <w:t>ן טעות במרשם</w:t>
                  </w:r>
                </w:p>
                <w:p w:rsidR="001A541D" w:rsidRDefault="001A541D">
                  <w:pPr>
                    <w:spacing w:line="160" w:lineRule="exact"/>
                    <w:jc w:val="left"/>
                    <w:rPr>
                      <w:rFonts w:cs="Miriam"/>
                      <w:noProof/>
                      <w:sz w:val="18"/>
                      <w:szCs w:val="18"/>
                      <w:rtl/>
                    </w:rPr>
                  </w:pPr>
                  <w:r>
                    <w:rPr>
                      <w:rFonts w:cs="Miriam"/>
                      <w:sz w:val="18"/>
                      <w:szCs w:val="18"/>
                      <w:rtl/>
                    </w:rPr>
                    <w:t>(24(2))</w:t>
                  </w:r>
                </w:p>
              </w:txbxContent>
            </v:textbox>
            <w10:anchorlock/>
          </v:rect>
        </w:pict>
      </w:r>
      <w:r>
        <w:rPr>
          <w:rStyle w:val="big-number"/>
          <w:rFonts w:cs="Miriam"/>
          <w:rtl/>
        </w:rPr>
        <w:t>28.</w:t>
      </w:r>
      <w:r>
        <w:rPr>
          <w:rStyle w:val="big-number"/>
          <w:rFonts w:cs="Miriam"/>
          <w:rtl/>
        </w:rPr>
        <w:tab/>
      </w:r>
      <w:r>
        <w:rPr>
          <w:rStyle w:val="default"/>
          <w:rFonts w:cs="FrankRuehl"/>
          <w:rtl/>
        </w:rPr>
        <w:t>הוכר</w:t>
      </w:r>
      <w:r>
        <w:rPr>
          <w:rStyle w:val="default"/>
          <w:rFonts w:cs="FrankRuehl" w:hint="cs"/>
          <w:rtl/>
        </w:rPr>
        <w:t>ה טעות במרשם או ה</w:t>
      </w:r>
      <w:r>
        <w:rPr>
          <w:rStyle w:val="default"/>
          <w:rFonts w:cs="FrankRuehl"/>
          <w:rtl/>
        </w:rPr>
        <w:t>תע</w:t>
      </w:r>
      <w:r>
        <w:rPr>
          <w:rStyle w:val="default"/>
          <w:rFonts w:cs="FrankRuehl" w:hint="cs"/>
          <w:rtl/>
        </w:rPr>
        <w:t xml:space="preserve">ורר חשד שיש בו </w:t>
      </w:r>
      <w:r>
        <w:rPr>
          <w:rStyle w:val="default"/>
          <w:rFonts w:cs="FrankRuehl"/>
          <w:rtl/>
        </w:rPr>
        <w:t>ט</w:t>
      </w:r>
      <w:r>
        <w:rPr>
          <w:rStyle w:val="default"/>
          <w:rFonts w:cs="FrankRuehl" w:hint="cs"/>
          <w:rtl/>
        </w:rPr>
        <w:t>ע</w:t>
      </w:r>
      <w:r>
        <w:rPr>
          <w:rStyle w:val="default"/>
          <w:rFonts w:cs="FrankRuehl"/>
          <w:rtl/>
        </w:rPr>
        <w:t>ו</w:t>
      </w:r>
      <w:r>
        <w:rPr>
          <w:rStyle w:val="default"/>
          <w:rFonts w:cs="FrankRuehl" w:hint="cs"/>
          <w:rtl/>
        </w:rPr>
        <w:t>ת, יתקשר הרוקח עם נותן המרשם ויקבל תשובתו בכתב בטרם ינפק לפי המרשם.</w:t>
      </w:r>
    </w:p>
    <w:p w:rsidR="0058226B" w:rsidRPr="0058226B" w:rsidRDefault="00F850D5" w:rsidP="0058226B">
      <w:pPr>
        <w:pStyle w:val="P00"/>
        <w:spacing w:before="72"/>
        <w:ind w:left="0" w:right="1134"/>
        <w:rPr>
          <w:rStyle w:val="default"/>
          <w:rFonts w:cs="FrankRuehl" w:hint="cs"/>
          <w:rtl/>
        </w:rPr>
      </w:pPr>
      <w:bookmarkStart w:id="116" w:name="Seif65"/>
      <w:bookmarkEnd w:id="116"/>
      <w:r>
        <w:rPr>
          <w:lang w:val="he-IL"/>
        </w:rPr>
        <w:pict>
          <v:rect id="_x0000_s2109" style="position:absolute;left:0;text-align:left;margin-left:464.5pt;margin-top:8.05pt;width:75.05pt;height:29.25pt;z-index:251534848" o:allowincell="f" filled="f" stroked="f" strokecolor="lime" strokeweight=".25pt">
            <v:textbox inset="0,0,0,0">
              <w:txbxContent>
                <w:p w:rsidR="001A541D" w:rsidRDefault="001A541D">
                  <w:pPr>
                    <w:spacing w:line="160" w:lineRule="exact"/>
                    <w:jc w:val="left"/>
                    <w:rPr>
                      <w:rFonts w:cs="Miriam" w:hint="cs"/>
                      <w:sz w:val="18"/>
                      <w:szCs w:val="18"/>
                      <w:rtl/>
                    </w:rPr>
                  </w:pPr>
                  <w:r>
                    <w:rPr>
                      <w:rFonts w:cs="Miriam"/>
                      <w:sz w:val="18"/>
                      <w:szCs w:val="18"/>
                      <w:rtl/>
                    </w:rPr>
                    <w:t>פנקס</w:t>
                  </w:r>
                  <w:r>
                    <w:rPr>
                      <w:rFonts w:cs="Miriam" w:hint="cs"/>
                      <w:sz w:val="18"/>
                      <w:szCs w:val="18"/>
                      <w:rtl/>
                    </w:rPr>
                    <w:t xml:space="preserve"> המרשמים</w:t>
                  </w:r>
                </w:p>
                <w:p w:rsidR="001A541D" w:rsidRDefault="001A541D">
                  <w:pPr>
                    <w:spacing w:line="160" w:lineRule="exact"/>
                    <w:jc w:val="left"/>
                    <w:rPr>
                      <w:rFonts w:cs="Miriam" w:hint="cs"/>
                      <w:noProof/>
                      <w:sz w:val="18"/>
                      <w:szCs w:val="18"/>
                      <w:rtl/>
                    </w:rPr>
                  </w:pPr>
                  <w:r>
                    <w:rPr>
                      <w:rFonts w:cs="Miriam" w:hint="cs"/>
                      <w:sz w:val="18"/>
                      <w:szCs w:val="18"/>
                      <w:rtl/>
                    </w:rPr>
                    <w:t>(תיקון מס' 24) תשע"ו-2016</w:t>
                  </w:r>
                </w:p>
              </w:txbxContent>
            </v:textbox>
            <w10:anchorlock/>
          </v:rect>
        </w:pict>
      </w:r>
      <w:r>
        <w:rPr>
          <w:rStyle w:val="big-number"/>
          <w:rFonts w:cs="Miriam"/>
          <w:rtl/>
        </w:rPr>
        <w:t>29</w:t>
      </w:r>
      <w:r w:rsidRPr="00BC68E2">
        <w:rPr>
          <w:rStyle w:val="default"/>
          <w:rFonts w:cs="FrankRuehl"/>
          <w:rtl/>
        </w:rPr>
        <w:t>.</w:t>
      </w:r>
      <w:r w:rsidRPr="00BC68E2">
        <w:rPr>
          <w:rStyle w:val="default"/>
          <w:rFonts w:cs="FrankRuehl"/>
          <w:rtl/>
        </w:rPr>
        <w:tab/>
      </w:r>
      <w:r>
        <w:rPr>
          <w:rStyle w:val="default"/>
          <w:rFonts w:cs="FrankRuehl"/>
          <w:rtl/>
        </w:rPr>
        <w:t>(א)</w:t>
      </w:r>
      <w:r>
        <w:rPr>
          <w:rStyle w:val="default"/>
          <w:rFonts w:cs="FrankRuehl"/>
          <w:rtl/>
        </w:rPr>
        <w:tab/>
      </w:r>
      <w:r w:rsidR="0058226B" w:rsidRPr="0058226B">
        <w:rPr>
          <w:rStyle w:val="default"/>
          <w:rFonts w:cs="FrankRuehl" w:hint="cs"/>
          <w:rtl/>
        </w:rPr>
        <w:t>רוקח אחראי ינהל פנקס מרשמים שבו יירשמו כל המרשמים שלפיהם נופקו תכשירים בבית המרקחת לפי הטופס שבתוספת הרביעית.</w:t>
      </w:r>
    </w:p>
    <w:p w:rsidR="0058226B" w:rsidRPr="0058226B" w:rsidRDefault="0058226B" w:rsidP="0058226B">
      <w:pPr>
        <w:pStyle w:val="P00"/>
        <w:spacing w:before="72"/>
        <w:ind w:left="0" w:right="1134"/>
        <w:rPr>
          <w:rStyle w:val="default"/>
          <w:rFonts w:cs="FrankRuehl"/>
          <w:rtl/>
        </w:rPr>
      </w:pPr>
      <w:r w:rsidRPr="0058226B">
        <w:rPr>
          <w:rStyle w:val="default"/>
          <w:rFonts w:cs="FrankRuehl" w:hint="cs"/>
          <w:rtl/>
        </w:rPr>
        <w:tab/>
        <w:t>(ב)</w:t>
      </w:r>
      <w:r w:rsidRPr="0058226B">
        <w:rPr>
          <w:rStyle w:val="default"/>
          <w:rFonts w:cs="FrankRuehl" w:hint="cs"/>
          <w:rtl/>
        </w:rPr>
        <w:tab/>
        <w:t>רוקח המנפק תכשיר לפי מרשם ירשום את פרטי המרשם בפנקס המרשמים.</w:t>
      </w:r>
    </w:p>
    <w:p w:rsidR="00BC68E2" w:rsidRPr="001B1754" w:rsidRDefault="00BC68E2" w:rsidP="00BC68E2">
      <w:pPr>
        <w:pStyle w:val="P00"/>
        <w:tabs>
          <w:tab w:val="clear" w:pos="6259"/>
        </w:tabs>
        <w:spacing w:before="0"/>
        <w:ind w:left="0" w:right="1134"/>
        <w:rPr>
          <w:rFonts w:cs="FrankRuehl" w:hint="cs"/>
          <w:vanish/>
          <w:szCs w:val="20"/>
          <w:shd w:val="clear" w:color="auto" w:fill="FFFF99"/>
          <w:rtl/>
        </w:rPr>
      </w:pPr>
      <w:bookmarkStart w:id="117" w:name="Rov243"/>
      <w:r w:rsidRPr="001B1754">
        <w:rPr>
          <w:rFonts w:cs="FrankRuehl" w:hint="cs"/>
          <w:vanish/>
          <w:color w:val="FF0000"/>
          <w:szCs w:val="20"/>
          <w:shd w:val="clear" w:color="auto" w:fill="FFFF99"/>
          <w:rtl/>
        </w:rPr>
        <w:t>מיום 7.10.2016</w:t>
      </w:r>
    </w:p>
    <w:p w:rsidR="00BC68E2" w:rsidRPr="001B1754" w:rsidRDefault="00BC68E2" w:rsidP="00BC68E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BC68E2" w:rsidRPr="001B1754" w:rsidRDefault="00BC68E2" w:rsidP="00BC68E2">
      <w:pPr>
        <w:pStyle w:val="P00"/>
        <w:tabs>
          <w:tab w:val="clear" w:pos="6259"/>
        </w:tabs>
        <w:spacing w:before="0"/>
        <w:ind w:left="0" w:right="1134"/>
        <w:rPr>
          <w:rFonts w:cs="FrankRuehl" w:hint="cs"/>
          <w:vanish/>
          <w:szCs w:val="20"/>
          <w:shd w:val="clear" w:color="auto" w:fill="FFFF99"/>
          <w:rtl/>
        </w:rPr>
      </w:pPr>
      <w:hyperlink r:id="rId23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764 (</w:t>
      </w:r>
      <w:hyperlink r:id="rId23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BC68E2" w:rsidRPr="001B1754" w:rsidRDefault="00BC68E2" w:rsidP="00BC68E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סעיף 29</w:t>
      </w:r>
    </w:p>
    <w:p w:rsidR="00BC68E2" w:rsidRPr="001B1754" w:rsidRDefault="00BC68E2" w:rsidP="00BC68E2">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BC68E2" w:rsidRPr="001B1754" w:rsidRDefault="00BC68E2" w:rsidP="00BC68E2">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פנקס המרשמים</w:t>
      </w:r>
    </w:p>
    <w:p w:rsidR="00BC68E2" w:rsidRPr="001B1754" w:rsidRDefault="00BC68E2" w:rsidP="00BC68E2">
      <w:pPr>
        <w:pStyle w:val="P00"/>
        <w:spacing w:before="0"/>
        <w:ind w:left="0"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29.</w:t>
      </w:r>
      <w:r w:rsidRPr="001B1754">
        <w:rPr>
          <w:rStyle w:val="default"/>
          <w:rFonts w:cs="FrankRuehl"/>
          <w:strike/>
          <w:vanish/>
          <w:sz w:val="22"/>
          <w:szCs w:val="22"/>
          <w:shd w:val="clear" w:color="auto" w:fill="FFFF99"/>
          <w:rtl/>
        </w:rPr>
        <w:tab/>
        <w:t>(א)</w:t>
      </w:r>
      <w:r w:rsidRPr="001B1754">
        <w:rPr>
          <w:rStyle w:val="default"/>
          <w:rFonts w:cs="FrankRuehl"/>
          <w:strike/>
          <w:vanish/>
          <w:sz w:val="22"/>
          <w:szCs w:val="22"/>
          <w:shd w:val="clear" w:color="auto" w:fill="FFFF99"/>
          <w:rtl/>
        </w:rPr>
        <w:tab/>
        <w:t>בכל</w:t>
      </w:r>
      <w:r w:rsidRPr="001B1754">
        <w:rPr>
          <w:rStyle w:val="default"/>
          <w:rFonts w:cs="FrankRuehl" w:hint="cs"/>
          <w:strike/>
          <w:vanish/>
          <w:sz w:val="22"/>
          <w:szCs w:val="22"/>
          <w:shd w:val="clear" w:color="auto" w:fill="FFFF99"/>
          <w:rtl/>
        </w:rPr>
        <w:t xml:space="preserve"> בית מרקחת ינוהל פנקס מרשמים לפי הטופס שבתוספת הרביעית.</w:t>
      </w:r>
    </w:p>
    <w:p w:rsidR="00BC68E2" w:rsidRPr="00BC68E2" w:rsidRDefault="00BC68E2" w:rsidP="00BC68E2">
      <w:pPr>
        <w:pStyle w:val="P00"/>
        <w:spacing w:before="0"/>
        <w:ind w:left="0" w:right="1134"/>
        <w:rPr>
          <w:rStyle w:val="default"/>
          <w:rFonts w:cs="FrankRuehl" w:hint="cs"/>
          <w:sz w:val="2"/>
          <w:szCs w:val="2"/>
          <w:rtl/>
        </w:rPr>
      </w:pP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(ב)</w:t>
      </w:r>
      <w:r w:rsidRPr="001B1754">
        <w:rPr>
          <w:rStyle w:val="default"/>
          <w:rFonts w:cs="FrankRuehl"/>
          <w:strike/>
          <w:vanish/>
          <w:sz w:val="22"/>
          <w:szCs w:val="22"/>
          <w:shd w:val="clear" w:color="auto" w:fill="FFFF99"/>
          <w:rtl/>
        </w:rPr>
        <w:tab/>
        <w:t xml:space="preserve">כל </w:t>
      </w:r>
      <w:r w:rsidRPr="001B1754">
        <w:rPr>
          <w:rStyle w:val="default"/>
          <w:rFonts w:cs="FrankRuehl" w:hint="cs"/>
          <w:strike/>
          <w:vanish/>
          <w:sz w:val="22"/>
          <w:szCs w:val="22"/>
          <w:shd w:val="clear" w:color="auto" w:fill="FFFF99"/>
          <w:rtl/>
        </w:rPr>
        <w:t>מרשם שנופק לפיו יהא חתום בחותמת בית המרקחת, מצויין במספר סידורי ורשום במפורט בפנקס המרשמ</w:t>
      </w:r>
      <w:r w:rsidRPr="001B1754">
        <w:rPr>
          <w:rStyle w:val="default"/>
          <w:rFonts w:cs="FrankRuehl"/>
          <w:strike/>
          <w:vanish/>
          <w:sz w:val="22"/>
          <w:szCs w:val="22"/>
          <w:shd w:val="clear" w:color="auto" w:fill="FFFF99"/>
          <w:rtl/>
        </w:rPr>
        <w:t>י</w:t>
      </w:r>
      <w:r w:rsidRPr="001B1754">
        <w:rPr>
          <w:rStyle w:val="default"/>
          <w:rFonts w:cs="FrankRuehl" w:hint="cs"/>
          <w:strike/>
          <w:vanish/>
          <w:sz w:val="22"/>
          <w:szCs w:val="22"/>
          <w:shd w:val="clear" w:color="auto" w:fill="FFFF99"/>
          <w:rtl/>
        </w:rPr>
        <w:t>ם</w:t>
      </w:r>
      <w:r w:rsidRPr="001B1754">
        <w:rPr>
          <w:rStyle w:val="default"/>
          <w:rFonts w:cs="FrankRuehl"/>
          <w:strike/>
          <w:vanish/>
          <w:sz w:val="22"/>
          <w:szCs w:val="22"/>
          <w:shd w:val="clear" w:color="auto" w:fill="FFFF99"/>
          <w:rtl/>
        </w:rPr>
        <w:t>.</w:t>
      </w:r>
      <w:bookmarkEnd w:id="117"/>
    </w:p>
    <w:p w:rsidR="00F850D5" w:rsidRDefault="00F850D5" w:rsidP="0058226B">
      <w:pPr>
        <w:pStyle w:val="P00"/>
        <w:spacing w:before="72"/>
        <w:ind w:left="0" w:right="1134"/>
        <w:rPr>
          <w:rStyle w:val="default"/>
          <w:rFonts w:cs="FrankRuehl" w:hint="cs"/>
          <w:rtl/>
        </w:rPr>
      </w:pPr>
      <w:bookmarkStart w:id="118" w:name="Seif66"/>
      <w:bookmarkEnd w:id="118"/>
      <w:r>
        <w:rPr>
          <w:lang w:val="he-IL"/>
        </w:rPr>
        <w:pict>
          <v:rect id="_x0000_s2110" style="position:absolute;left:0;text-align:left;margin-left:464.5pt;margin-top:8.05pt;width:75.05pt;height:57.15pt;z-index:251535872" o:allowincell="f" filled="f" stroked="f" strokecolor="lime" strokeweight=".25pt">
            <v:textbox inset="0,0,0,0">
              <w:txbxContent>
                <w:p w:rsidR="001A541D" w:rsidRDefault="001A541D" w:rsidP="0058226B">
                  <w:pPr>
                    <w:spacing w:line="160" w:lineRule="exact"/>
                    <w:jc w:val="left"/>
                    <w:rPr>
                      <w:rFonts w:cs="Miriam" w:hint="cs"/>
                      <w:noProof/>
                      <w:sz w:val="18"/>
                      <w:szCs w:val="18"/>
                      <w:rtl/>
                    </w:rPr>
                  </w:pPr>
                  <w:r>
                    <w:rPr>
                      <w:rFonts w:cs="Miriam"/>
                      <w:sz w:val="18"/>
                      <w:szCs w:val="18"/>
                      <w:rtl/>
                    </w:rPr>
                    <w:t>סימו</w:t>
                  </w:r>
                  <w:r>
                    <w:rPr>
                      <w:rFonts w:cs="Miriam" w:hint="cs"/>
                      <w:sz w:val="18"/>
                      <w:szCs w:val="18"/>
                      <w:rtl/>
                    </w:rPr>
                    <w:t xml:space="preserve">ן כלים ואריזות </w:t>
                  </w:r>
                  <w:r>
                    <w:rPr>
                      <w:rFonts w:cs="Miriam"/>
                      <w:sz w:val="18"/>
                      <w:szCs w:val="18"/>
                      <w:rtl/>
                    </w:rPr>
                    <w:t>המכי</w:t>
                  </w:r>
                  <w:r>
                    <w:rPr>
                      <w:rFonts w:cs="Miriam" w:hint="cs"/>
                      <w:sz w:val="18"/>
                      <w:szCs w:val="18"/>
                      <w:rtl/>
                    </w:rPr>
                    <w:t xml:space="preserve">לים תכשירים </w:t>
                  </w:r>
                  <w:r>
                    <w:rPr>
                      <w:rFonts w:cs="Miriam"/>
                      <w:sz w:val="18"/>
                      <w:szCs w:val="18"/>
                      <w:rtl/>
                    </w:rPr>
                    <w:br/>
                    <w:t>(26)</w:t>
                  </w:r>
                </w:p>
                <w:p w:rsidR="001A541D" w:rsidRDefault="001A541D">
                  <w:pPr>
                    <w:spacing w:line="160" w:lineRule="exact"/>
                    <w:jc w:val="left"/>
                    <w:rPr>
                      <w:rFonts w:cs="Miriam" w:hint="cs"/>
                      <w:noProof/>
                      <w:sz w:val="18"/>
                      <w:szCs w:val="18"/>
                      <w:rtl/>
                    </w:rPr>
                  </w:pPr>
                  <w:r>
                    <w:rPr>
                      <w:rFonts w:cs="Miriam" w:hint="cs"/>
                      <w:noProof/>
                      <w:sz w:val="18"/>
                      <w:szCs w:val="18"/>
                      <w:rtl/>
                    </w:rPr>
                    <w:t>(תיקון מס' 20) תשע"א-2011</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rtl/>
        </w:rPr>
        <w:tab/>
      </w:r>
      <w:r w:rsidR="0058226B" w:rsidRPr="0058226B">
        <w:rPr>
          <w:rStyle w:val="default"/>
          <w:rFonts w:cs="FrankRuehl" w:hint="cs"/>
          <w:rtl/>
        </w:rPr>
        <w:t>כל תכשיר המנופק יימסר באריזה חתומה כראוי ומסומנת</w:t>
      </w:r>
      <w:r>
        <w:rPr>
          <w:rStyle w:val="default"/>
          <w:rFonts w:cs="FrankRuehl" w:hint="cs"/>
          <w:rtl/>
        </w:rPr>
        <w:t xml:space="preserve"> בת</w:t>
      </w:r>
      <w:r>
        <w:rPr>
          <w:rStyle w:val="default"/>
          <w:rFonts w:cs="FrankRuehl"/>
          <w:rtl/>
        </w:rPr>
        <w:t>ווית</w:t>
      </w:r>
      <w:r>
        <w:rPr>
          <w:rStyle w:val="default"/>
          <w:rFonts w:cs="FrankRuehl" w:hint="cs"/>
          <w:rtl/>
        </w:rPr>
        <w:t xml:space="preserve"> שעליה שמו של בית המרקחת, מספרו הסידורי של המרשם כפי שנרשם בפנקס המרשמים, שמו של החולה והוראות </w:t>
      </w:r>
      <w:r w:rsidR="0058226B" w:rsidRPr="0058226B">
        <w:rPr>
          <w:rStyle w:val="default"/>
          <w:rFonts w:cs="FrankRuehl" w:hint="cs"/>
          <w:rtl/>
        </w:rPr>
        <w:t>לשימוש, והכול כפי שקבע השר</w:t>
      </w:r>
      <w:r>
        <w:rPr>
          <w:rStyle w:val="default"/>
          <w:rFonts w:cs="FrankRuehl" w:hint="cs"/>
          <w:rtl/>
        </w:rPr>
        <w:t>.</w:t>
      </w:r>
    </w:p>
    <w:p w:rsidR="0058226B" w:rsidRDefault="0058226B" w:rsidP="00DA2857">
      <w:pPr>
        <w:pStyle w:val="P00"/>
        <w:spacing w:before="72"/>
        <w:ind w:left="0" w:right="1134"/>
        <w:rPr>
          <w:rStyle w:val="default"/>
          <w:rFonts w:cs="FrankRuehl" w:hint="cs"/>
          <w:rtl/>
        </w:rPr>
      </w:pPr>
    </w:p>
    <w:p w:rsidR="001A07FF" w:rsidRPr="001A07FF" w:rsidRDefault="001A07FF" w:rsidP="001A07FF">
      <w:pPr>
        <w:pStyle w:val="P00"/>
        <w:spacing w:before="72"/>
        <w:ind w:left="0" w:right="1134"/>
        <w:rPr>
          <w:rStyle w:val="default"/>
          <w:rFonts w:cs="FrankRuehl" w:hint="cs"/>
          <w:rtl/>
        </w:rPr>
      </w:pPr>
      <w:r>
        <w:rPr>
          <w:rFonts w:cs="FrankRuehl"/>
          <w:sz w:val="26"/>
          <w:rtl/>
          <w:lang w:eastAsia="en-US"/>
        </w:rPr>
        <w:pict>
          <v:shape id="_x0000_s2285" type="#_x0000_t202" style="position:absolute;left:0;text-align:left;margin-left:470.25pt;margin-top:7.1pt;width:1in;height:16.8pt;z-index:251590144" filled="f" stroked="f">
            <v:textbox inset="1mm,0,1mm,0">
              <w:txbxContent>
                <w:p w:rsidR="001A541D" w:rsidRDefault="001A541D" w:rsidP="001A07FF">
                  <w:pPr>
                    <w:spacing w:line="160" w:lineRule="exact"/>
                    <w:jc w:val="left"/>
                    <w:rPr>
                      <w:rFonts w:cs="Miriam" w:hint="cs"/>
                      <w:noProof/>
                      <w:sz w:val="18"/>
                      <w:szCs w:val="18"/>
                      <w:rtl/>
                    </w:rPr>
                  </w:pPr>
                  <w:r>
                    <w:rPr>
                      <w:rFonts w:cs="Miriam" w:hint="cs"/>
                      <w:noProof/>
                      <w:sz w:val="18"/>
                      <w:szCs w:val="18"/>
                      <w:rtl/>
                    </w:rPr>
                    <w:t>(תיקון מס' 17) תש"ע-2010</w:t>
                  </w:r>
                </w:p>
              </w:txbxContent>
            </v:textbox>
            <w10:anchorlock/>
          </v:shape>
        </w:pict>
      </w:r>
      <w:r>
        <w:rPr>
          <w:rFonts w:cs="FrankRuehl"/>
          <w:sz w:val="26"/>
          <w:rtl/>
        </w:rPr>
        <w:tab/>
      </w:r>
      <w:r>
        <w:rPr>
          <w:rStyle w:val="default"/>
          <w:rFonts w:cs="FrankRuehl"/>
          <w:rtl/>
        </w:rPr>
        <w:t>(</w:t>
      </w:r>
      <w:r w:rsidRPr="001A07FF">
        <w:rPr>
          <w:rStyle w:val="default"/>
          <w:rFonts w:cs="FrankRuehl" w:hint="cs"/>
          <w:rtl/>
        </w:rPr>
        <w:t>א1)</w:t>
      </w:r>
      <w:r w:rsidRPr="001A07FF">
        <w:rPr>
          <w:rStyle w:val="default"/>
          <w:rFonts w:cs="FrankRuehl" w:hint="cs"/>
          <w:rtl/>
        </w:rPr>
        <w:tab/>
        <w:t>על אריזת תכשיר בלא מרשם, למעט תכשיר בלא מרשם הנמכר לפי סעיף 42, יסומנו באופן ברור וקריא, גם כל אלה:</w:t>
      </w:r>
    </w:p>
    <w:p w:rsidR="001A07FF" w:rsidRPr="001A07FF" w:rsidRDefault="001A07FF" w:rsidP="001A07FF">
      <w:pPr>
        <w:pStyle w:val="P00"/>
        <w:spacing w:before="72"/>
        <w:ind w:left="1021" w:right="1134"/>
        <w:rPr>
          <w:rStyle w:val="default"/>
          <w:rFonts w:cs="FrankRuehl" w:hint="cs"/>
          <w:rtl/>
        </w:rPr>
      </w:pPr>
      <w:r w:rsidRPr="001A07FF">
        <w:rPr>
          <w:rStyle w:val="default"/>
          <w:rFonts w:cs="FrankRuehl" w:hint="cs"/>
          <w:rtl/>
        </w:rPr>
        <w:t>(1)</w:t>
      </w:r>
      <w:r w:rsidRPr="001A07FF">
        <w:rPr>
          <w:rStyle w:val="default"/>
          <w:rFonts w:cs="FrankRuehl" w:hint="cs"/>
          <w:rtl/>
        </w:rPr>
        <w:tab/>
        <w:t xml:space="preserve">בעברית </w:t>
      </w:r>
      <w:r w:rsidRPr="001A07FF">
        <w:rPr>
          <w:rStyle w:val="default"/>
          <w:rFonts w:cs="FrankRuehl"/>
          <w:rtl/>
        </w:rPr>
        <w:t>–</w:t>
      </w:r>
      <w:r w:rsidRPr="001A07FF">
        <w:rPr>
          <w:rStyle w:val="default"/>
          <w:rFonts w:cs="FrankRuehl" w:hint="cs"/>
          <w:rtl/>
        </w:rPr>
        <w:t xml:space="preserve"> שם התכשיר; מטרת השימוש; תוויות זהירות כהגדרתן בצו הרוקחים (סיווג רעלים, רישומם והחזקתם), התשל"ג-1972; המילים "יש לעיין בעלון לצרכן לפני השימוש"; כל סימון אחר שהורה המנהל;</w:t>
      </w:r>
    </w:p>
    <w:p w:rsidR="001A07FF" w:rsidRPr="001A07FF" w:rsidRDefault="001A07FF" w:rsidP="001A07FF">
      <w:pPr>
        <w:pStyle w:val="P00"/>
        <w:spacing w:before="72"/>
        <w:ind w:left="1021" w:right="1134"/>
        <w:rPr>
          <w:rStyle w:val="default"/>
          <w:rFonts w:cs="FrankRuehl" w:hint="cs"/>
          <w:rtl/>
        </w:rPr>
      </w:pPr>
      <w:r w:rsidRPr="001A07FF">
        <w:rPr>
          <w:rStyle w:val="default"/>
          <w:rFonts w:cs="FrankRuehl" w:hint="cs"/>
          <w:rtl/>
        </w:rPr>
        <w:t>(2)</w:t>
      </w:r>
      <w:r w:rsidRPr="001A07FF">
        <w:rPr>
          <w:rStyle w:val="default"/>
          <w:rFonts w:cs="FrankRuehl" w:hint="cs"/>
          <w:rtl/>
        </w:rPr>
        <w:tab/>
        <w:t xml:space="preserve">בערבית, באנגלית וברוסית </w:t>
      </w:r>
      <w:r w:rsidRPr="001A07FF">
        <w:rPr>
          <w:rStyle w:val="default"/>
          <w:rFonts w:cs="FrankRuehl"/>
          <w:rtl/>
        </w:rPr>
        <w:t>–</w:t>
      </w:r>
      <w:r w:rsidRPr="001A07FF">
        <w:rPr>
          <w:rStyle w:val="default"/>
          <w:rFonts w:cs="FrankRuehl" w:hint="cs"/>
          <w:rtl/>
        </w:rPr>
        <w:t xml:space="preserve"> שם התכשיר; המילים "יש לעיין בעלון לצרכן לפני השימוש";</w:t>
      </w:r>
    </w:p>
    <w:p w:rsidR="001A07FF" w:rsidRPr="001A07FF" w:rsidRDefault="001A07FF" w:rsidP="001A07FF">
      <w:pPr>
        <w:pStyle w:val="P00"/>
        <w:spacing w:before="72"/>
        <w:ind w:left="1021" w:right="1134"/>
        <w:rPr>
          <w:rStyle w:val="default"/>
          <w:rFonts w:cs="FrankRuehl" w:hint="cs"/>
          <w:rtl/>
        </w:rPr>
      </w:pPr>
      <w:r w:rsidRPr="001A07FF">
        <w:rPr>
          <w:rStyle w:val="default"/>
          <w:rFonts w:cs="FrankRuehl" w:hint="cs"/>
          <w:rtl/>
        </w:rPr>
        <w:t>(3)</w:t>
      </w:r>
      <w:r w:rsidRPr="001A07FF">
        <w:rPr>
          <w:rStyle w:val="default"/>
          <w:rFonts w:cs="FrankRuehl" w:hint="cs"/>
          <w:rtl/>
        </w:rPr>
        <w:tab/>
        <w:t>המרכיב הפעיל.</w:t>
      </w:r>
    </w:p>
    <w:p w:rsidR="0058226B" w:rsidRPr="0058226B" w:rsidRDefault="0058226B" w:rsidP="0058226B">
      <w:pPr>
        <w:pStyle w:val="P00"/>
        <w:spacing w:before="72"/>
        <w:ind w:left="0" w:right="1134"/>
        <w:rPr>
          <w:rStyle w:val="default"/>
          <w:rFonts w:cs="FrankRuehl" w:hint="cs"/>
          <w:rtl/>
        </w:rPr>
      </w:pPr>
      <w:r>
        <w:rPr>
          <w:rFonts w:cs="FrankRuehl"/>
          <w:sz w:val="26"/>
          <w:rtl/>
          <w:lang w:eastAsia="en-US"/>
        </w:rPr>
        <w:pict>
          <v:shape id="_x0000_s2470" type="#_x0000_t202" style="position:absolute;left:0;text-align:left;margin-left:470.25pt;margin-top:7.1pt;width:1in;height:16.8pt;z-index:251700736" filled="f" stroked="f">
            <v:textbox inset="1mm,0,1mm,0">
              <w:txbxContent>
                <w:p w:rsidR="001A541D" w:rsidRDefault="001A541D" w:rsidP="0058226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Pr>
          <w:rFonts w:cs="FrankRuehl"/>
          <w:sz w:val="26"/>
          <w:rtl/>
        </w:rPr>
        <w:tab/>
      </w:r>
      <w:r>
        <w:rPr>
          <w:rStyle w:val="default"/>
          <w:rFonts w:cs="FrankRuehl"/>
          <w:rtl/>
        </w:rPr>
        <w:t>(</w:t>
      </w:r>
      <w:r w:rsidRPr="0058226B">
        <w:rPr>
          <w:rStyle w:val="default"/>
          <w:rFonts w:cs="FrankRuehl" w:hint="cs"/>
          <w:rtl/>
        </w:rPr>
        <w:t>א2)</w:t>
      </w:r>
      <w:r w:rsidRPr="0058226B">
        <w:rPr>
          <w:rStyle w:val="default"/>
          <w:rFonts w:cs="FrankRuehl" w:hint="cs"/>
          <w:rtl/>
        </w:rPr>
        <w:tab/>
        <w:t xml:space="preserve">על אריזת תכשיר מרשם יסומן באופן ברור וקריא, בעברית, בערבית, באנגלית וברוסית, שם התכשיר, ולגבי תכשיר שמצורף לו עלון לצרכן </w:t>
      </w:r>
      <w:r w:rsidRPr="0058226B">
        <w:rPr>
          <w:rStyle w:val="default"/>
          <w:rFonts w:cs="FrankRuehl"/>
          <w:rtl/>
        </w:rPr>
        <w:t>–</w:t>
      </w:r>
      <w:r w:rsidRPr="0058226B">
        <w:rPr>
          <w:rStyle w:val="default"/>
          <w:rFonts w:cs="FrankRuehl" w:hint="cs"/>
          <w:rtl/>
        </w:rPr>
        <w:t xml:space="preserve"> יסומנו גם המילים "יש לעיין בעלון לצרכן לפני השימוש".</w:t>
      </w:r>
    </w:p>
    <w:p w:rsidR="0058226B" w:rsidRPr="0058226B" w:rsidRDefault="0058226B" w:rsidP="0058226B">
      <w:pPr>
        <w:pStyle w:val="P00"/>
        <w:spacing w:before="72"/>
        <w:ind w:left="0" w:right="1134"/>
        <w:rPr>
          <w:rStyle w:val="default"/>
          <w:rFonts w:cs="FrankRuehl" w:hint="cs"/>
          <w:rtl/>
        </w:rPr>
      </w:pPr>
      <w:r>
        <w:rPr>
          <w:rFonts w:cs="FrankRuehl"/>
          <w:sz w:val="26"/>
          <w:rtl/>
          <w:lang w:eastAsia="en-US"/>
        </w:rPr>
        <w:pict>
          <v:shape id="_x0000_s2471" type="#_x0000_t202" style="position:absolute;left:0;text-align:left;margin-left:470.25pt;margin-top:7.1pt;width:1in;height:16.8pt;z-index:251701760" filled="f" stroked="f">
            <v:textbox inset="1mm,0,1mm,0">
              <w:txbxContent>
                <w:p w:rsidR="001A541D" w:rsidRDefault="001A541D" w:rsidP="0058226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Pr>
          <w:rFonts w:cs="FrankRuehl"/>
          <w:sz w:val="26"/>
          <w:rtl/>
        </w:rPr>
        <w:tab/>
      </w:r>
      <w:r>
        <w:rPr>
          <w:rStyle w:val="default"/>
          <w:rFonts w:cs="FrankRuehl"/>
          <w:rtl/>
        </w:rPr>
        <w:t>(</w:t>
      </w:r>
      <w:r w:rsidRPr="0058226B">
        <w:rPr>
          <w:rStyle w:val="default"/>
          <w:rFonts w:cs="FrankRuehl" w:hint="cs"/>
          <w:rtl/>
        </w:rPr>
        <w:t>א3)</w:t>
      </w:r>
      <w:r w:rsidRPr="0058226B">
        <w:rPr>
          <w:rStyle w:val="default"/>
          <w:rFonts w:cs="FrankRuehl" w:hint="cs"/>
          <w:rtl/>
        </w:rPr>
        <w:tab/>
        <w:t>הוראות סעיפים קטנים (א1) ו-(א2) לא יחולו על תכשיר שניתן לו היתר לפי סעיף 47א(ג).</w:t>
      </w:r>
    </w:p>
    <w:p w:rsidR="00F850D5" w:rsidRDefault="00F57702" w:rsidP="0058226B">
      <w:pPr>
        <w:pStyle w:val="P00"/>
        <w:spacing w:before="72"/>
        <w:ind w:left="0" w:right="1134"/>
        <w:rPr>
          <w:rStyle w:val="default"/>
          <w:rFonts w:cs="FrankRuehl"/>
          <w:rtl/>
        </w:rPr>
      </w:pPr>
      <w:r>
        <w:rPr>
          <w:rFonts w:cs="FrankRuehl"/>
          <w:sz w:val="26"/>
          <w:rtl/>
          <w:lang w:eastAsia="en-US"/>
        </w:rPr>
        <w:pict>
          <v:shape id="_x0000_s2267" type="#_x0000_t202" style="position:absolute;left:0;text-align:left;margin-left:470.25pt;margin-top:7.1pt;width:1in;height:35.4pt;z-index:251582976" filled="f" stroked="f">
            <v:textbox inset="1mm,0,1mm,0">
              <w:txbxContent>
                <w:p w:rsidR="001A541D" w:rsidRDefault="001A541D" w:rsidP="00F57702">
                  <w:pPr>
                    <w:spacing w:line="160" w:lineRule="exact"/>
                    <w:jc w:val="left"/>
                    <w:rPr>
                      <w:rFonts w:cs="Miriam" w:hint="cs"/>
                      <w:noProof/>
                      <w:sz w:val="18"/>
                      <w:szCs w:val="18"/>
                      <w:rtl/>
                    </w:rPr>
                  </w:pPr>
                  <w:r>
                    <w:rPr>
                      <w:rFonts w:cs="Miriam" w:hint="cs"/>
                      <w:noProof/>
                      <w:sz w:val="18"/>
                      <w:szCs w:val="18"/>
                      <w:rtl/>
                    </w:rPr>
                    <w:t>(תיקון מס' 20) תשע"א-2011</w:t>
                  </w:r>
                </w:p>
                <w:p w:rsidR="001A541D" w:rsidRDefault="001A541D" w:rsidP="000F5E37">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(ב)</w:t>
      </w:r>
      <w:r w:rsidR="00F850D5">
        <w:rPr>
          <w:rStyle w:val="default"/>
          <w:rFonts w:cs="FrankRuehl"/>
          <w:rtl/>
        </w:rPr>
        <w:tab/>
      </w:r>
      <w:r w:rsidR="0058226B" w:rsidRPr="0058226B">
        <w:rPr>
          <w:rStyle w:val="default"/>
          <w:rFonts w:cs="FrankRuehl" w:hint="cs"/>
          <w:rtl/>
        </w:rPr>
        <w:t>תכשיר לשימוש חיצוני יסומן</w:t>
      </w:r>
      <w:r w:rsidR="00F850D5">
        <w:rPr>
          <w:rStyle w:val="default"/>
          <w:rFonts w:cs="FrankRuehl" w:hint="cs"/>
          <w:rtl/>
        </w:rPr>
        <w:t xml:space="preserve"> גם בתווית כתומה שעליה המלים "לשימוש חיצוני" בעברית, בערבית</w:t>
      </w:r>
      <w:r w:rsidR="00252609">
        <w:rPr>
          <w:rStyle w:val="default"/>
          <w:rFonts w:cs="FrankRuehl" w:hint="cs"/>
          <w:rtl/>
        </w:rPr>
        <w:t>,</w:t>
      </w:r>
      <w:r w:rsidR="00F850D5">
        <w:rPr>
          <w:rStyle w:val="default"/>
          <w:rFonts w:cs="FrankRuehl" w:hint="cs"/>
          <w:rtl/>
        </w:rPr>
        <w:t xml:space="preserve"> באנגלית</w:t>
      </w:r>
      <w:r w:rsidR="00252609">
        <w:rPr>
          <w:rStyle w:val="default"/>
          <w:rFonts w:cs="FrankRuehl" w:hint="cs"/>
          <w:rtl/>
        </w:rPr>
        <w:t xml:space="preserve"> וברוסית</w:t>
      </w:r>
      <w:r w:rsidR="00F850D5">
        <w:rPr>
          <w:rStyle w:val="default"/>
          <w:rFonts w:cs="FrankRuehl" w:hint="cs"/>
          <w:rtl/>
        </w:rPr>
        <w:t>.</w:t>
      </w:r>
    </w:p>
    <w:p w:rsidR="0058226B" w:rsidRPr="0058226B" w:rsidRDefault="0058226B" w:rsidP="0058226B">
      <w:pPr>
        <w:pStyle w:val="P00"/>
        <w:spacing w:before="72"/>
        <w:ind w:left="0" w:right="1134"/>
        <w:rPr>
          <w:rStyle w:val="default"/>
          <w:rFonts w:cs="FrankRuehl" w:hint="cs"/>
          <w:rtl/>
        </w:rPr>
      </w:pPr>
      <w:r>
        <w:rPr>
          <w:rFonts w:cs="FrankRuehl"/>
          <w:sz w:val="26"/>
          <w:rtl/>
          <w:lang w:eastAsia="en-US"/>
        </w:rPr>
        <w:pict>
          <v:shape id="_x0000_s2472" type="#_x0000_t202" style="position:absolute;left:0;text-align:left;margin-left:470.25pt;margin-top:7.1pt;width:1in;height:16.8pt;z-index:251702784" filled="f" stroked="f">
            <v:textbox inset="1mm,0,1mm,0">
              <w:txbxContent>
                <w:p w:rsidR="001A541D" w:rsidRDefault="001A541D" w:rsidP="0058226B">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Pr>
          <w:rFonts w:cs="FrankRuehl"/>
          <w:sz w:val="26"/>
          <w:rtl/>
        </w:rPr>
        <w:tab/>
      </w:r>
      <w:r>
        <w:rPr>
          <w:rStyle w:val="default"/>
          <w:rFonts w:cs="FrankRuehl"/>
          <w:rtl/>
        </w:rPr>
        <w:t>(</w:t>
      </w:r>
      <w:r w:rsidRPr="0058226B">
        <w:rPr>
          <w:rStyle w:val="default"/>
          <w:rFonts w:cs="FrankRuehl" w:hint="cs"/>
          <w:rtl/>
        </w:rPr>
        <w:t>ב1)</w:t>
      </w:r>
      <w:r w:rsidRPr="0058226B">
        <w:rPr>
          <w:rStyle w:val="default"/>
          <w:rFonts w:cs="FrankRuehl" w:hint="cs"/>
          <w:rtl/>
        </w:rPr>
        <w:tab/>
        <w:t>לא ישווק בעל רישום, בעל אישור יצרן או בעל אישור יבואן תכשיר שאינו מסומן כאמור בסעיפים קטנים (א1) עד (ב).</w:t>
      </w:r>
    </w:p>
    <w:p w:rsidR="00F850D5" w:rsidRDefault="00F850D5" w:rsidP="0058226B">
      <w:pPr>
        <w:pStyle w:val="P00"/>
        <w:spacing w:before="72"/>
        <w:ind w:left="0" w:right="1134"/>
        <w:rPr>
          <w:rStyle w:val="default"/>
          <w:rFonts w:cs="FrankRuehl" w:hint="cs"/>
          <w:rtl/>
        </w:rPr>
      </w:pPr>
      <w:r>
        <w:rPr>
          <w:lang w:val="he-IL"/>
        </w:rPr>
        <w:pict>
          <v:rect id="_x0000_s2111" style="position:absolute;left:0;text-align:left;margin-left:464.5pt;margin-top:8.05pt;width:75.05pt;height:19.25pt;z-index:251536896" o:allowincell="f" filled="f" stroked="f" strokecolor="lime" strokeweight=".25pt">
            <v:textbox inset="0,0,0,0">
              <w:txbxContent>
                <w:p w:rsidR="001A541D" w:rsidRDefault="001A541D" w:rsidP="000F5E37">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sz w:val="26"/>
          <w:rtl/>
        </w:rPr>
        <w:tab/>
      </w:r>
      <w:r>
        <w:rPr>
          <w:rStyle w:val="default"/>
          <w:rFonts w:cs="FrankRuehl"/>
          <w:rtl/>
        </w:rPr>
        <w:t>(ג)</w:t>
      </w:r>
      <w:r>
        <w:rPr>
          <w:rStyle w:val="default"/>
          <w:rFonts w:cs="FrankRuehl"/>
          <w:rtl/>
        </w:rPr>
        <w:tab/>
      </w:r>
      <w:r w:rsidR="0058226B">
        <w:rPr>
          <w:rStyle w:val="default"/>
          <w:rFonts w:cs="FrankRuehl" w:hint="cs"/>
          <w:rtl/>
        </w:rPr>
        <w:t>(בוטל)</w:t>
      </w:r>
      <w:r>
        <w:rPr>
          <w:rStyle w:val="default"/>
          <w:rFonts w:cs="FrankRuehl" w:hint="cs"/>
          <w:rtl/>
        </w:rPr>
        <w:t>.</w:t>
      </w:r>
    </w:p>
    <w:p w:rsidR="000F5E37" w:rsidRPr="001B1754" w:rsidRDefault="000F5E37" w:rsidP="000F5E37">
      <w:pPr>
        <w:pStyle w:val="P00"/>
        <w:spacing w:before="0"/>
        <w:ind w:left="0" w:right="1134"/>
        <w:rPr>
          <w:rFonts w:cs="FrankRuehl" w:hint="cs"/>
          <w:b/>
          <w:bCs/>
          <w:vanish/>
          <w:szCs w:val="20"/>
          <w:shd w:val="clear" w:color="auto" w:fill="FFFF99"/>
          <w:rtl/>
        </w:rPr>
      </w:pPr>
      <w:bookmarkStart w:id="119" w:name="Rov244"/>
      <w:r w:rsidRPr="001B1754">
        <w:rPr>
          <w:rFonts w:cs="FrankRuehl" w:hint="cs"/>
          <w:vanish/>
          <w:color w:val="FF0000"/>
          <w:szCs w:val="20"/>
          <w:shd w:val="clear" w:color="auto" w:fill="FFFF99"/>
          <w:rtl/>
        </w:rPr>
        <w:t>מיום 14.1.1993</w:t>
      </w:r>
    </w:p>
    <w:p w:rsidR="000F5E37" w:rsidRPr="001B1754" w:rsidRDefault="000F5E37" w:rsidP="000F5E37">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0F5E37" w:rsidRPr="001B1754" w:rsidRDefault="000F5E37" w:rsidP="000F5E37">
      <w:pPr>
        <w:pStyle w:val="P00"/>
        <w:tabs>
          <w:tab w:val="clear" w:pos="6259"/>
        </w:tabs>
        <w:spacing w:before="0"/>
        <w:ind w:left="0" w:right="1134"/>
        <w:rPr>
          <w:rStyle w:val="default"/>
          <w:rFonts w:cs="FrankRuehl" w:hint="cs"/>
          <w:vanish/>
          <w:sz w:val="20"/>
          <w:szCs w:val="20"/>
          <w:shd w:val="clear" w:color="auto" w:fill="FFFF99"/>
          <w:rtl/>
        </w:rPr>
      </w:pPr>
      <w:hyperlink r:id="rId237"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238"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0F5E37" w:rsidRPr="001B1754" w:rsidRDefault="000F5E37" w:rsidP="000F5E37">
      <w:pPr>
        <w:pStyle w:val="P00"/>
        <w:tabs>
          <w:tab w:val="clear" w:pos="6259"/>
        </w:tabs>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(ג)</w:t>
      </w:r>
      <w:r w:rsidRPr="001B1754">
        <w:rPr>
          <w:rStyle w:val="default"/>
          <w:rFonts w:cs="FrankRuehl"/>
          <w:vanish/>
          <w:sz w:val="22"/>
          <w:szCs w:val="22"/>
          <w:shd w:val="clear" w:color="auto" w:fill="FFFF99"/>
          <w:rtl/>
        </w:rPr>
        <w:tab/>
        <w:t>תרו</w:t>
      </w:r>
      <w:r w:rsidRPr="001B1754">
        <w:rPr>
          <w:rStyle w:val="default"/>
          <w:rFonts w:cs="FrankRuehl" w:hint="cs"/>
          <w:vanish/>
          <w:sz w:val="22"/>
          <w:szCs w:val="22"/>
          <w:shd w:val="clear" w:color="auto" w:fill="FFFF99"/>
          <w:rtl/>
        </w:rPr>
        <w:t xml:space="preserve">פות לשימוש חיצוני המכילות </w:t>
      </w:r>
      <w:r w:rsidRPr="001B1754">
        <w:rPr>
          <w:rStyle w:val="default"/>
          <w:rFonts w:cs="FrankRuehl" w:hint="cs"/>
          <w:strike/>
          <w:vanish/>
          <w:sz w:val="22"/>
          <w:szCs w:val="22"/>
          <w:shd w:val="clear" w:color="auto" w:fill="FFFF99"/>
          <w:rtl/>
        </w:rPr>
        <w:t>רעל</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 רפואי</w:t>
      </w:r>
      <w:r w:rsidRPr="001B1754">
        <w:rPr>
          <w:rStyle w:val="default"/>
          <w:rFonts w:cs="FrankRuehl" w:hint="cs"/>
          <w:vanish/>
          <w:sz w:val="22"/>
          <w:szCs w:val="22"/>
          <w:shd w:val="clear" w:color="auto" w:fill="FFFF99"/>
          <w:rtl/>
        </w:rPr>
        <w:t xml:space="preserve"> יי</w:t>
      </w:r>
      <w:r w:rsidRPr="001B1754">
        <w:rPr>
          <w:rStyle w:val="default"/>
          <w:rFonts w:cs="FrankRuehl"/>
          <w:vanish/>
          <w:sz w:val="22"/>
          <w:szCs w:val="22"/>
          <w:shd w:val="clear" w:color="auto" w:fill="FFFF99"/>
          <w:rtl/>
        </w:rPr>
        <w:t>מסרו</w:t>
      </w:r>
      <w:r w:rsidRPr="001B1754">
        <w:rPr>
          <w:rStyle w:val="default"/>
          <w:rFonts w:cs="FrankRuehl" w:hint="cs"/>
          <w:vanish/>
          <w:sz w:val="22"/>
          <w:szCs w:val="22"/>
          <w:shd w:val="clear" w:color="auto" w:fill="FFFF99"/>
          <w:rtl/>
        </w:rPr>
        <w:t xml:space="preserve"> בבקבוקים שאפשר במגע להבחין מיד ביניהם לבין בקבוקי תרופות רגילים.</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p>
    <w:p w:rsidR="000F5E37" w:rsidRPr="001B1754" w:rsidRDefault="000F5E37" w:rsidP="000F5E37">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1.8.2012</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17</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hyperlink r:id="rId239" w:history="1">
        <w:r w:rsidRPr="001B1754">
          <w:rPr>
            <w:rStyle w:val="Hyperlink"/>
            <w:rFonts w:cs="FrankRuehl" w:hint="cs"/>
            <w:vanish/>
            <w:szCs w:val="20"/>
            <w:shd w:val="clear" w:color="auto" w:fill="FFFF99"/>
            <w:rtl/>
          </w:rPr>
          <w:t>ס"ח תש"ע מס' 2253</w:t>
        </w:r>
      </w:hyperlink>
      <w:r w:rsidRPr="001B1754">
        <w:rPr>
          <w:rFonts w:cs="FrankRuehl" w:hint="cs"/>
          <w:vanish/>
          <w:szCs w:val="20"/>
          <w:shd w:val="clear" w:color="auto" w:fill="FFFF99"/>
          <w:rtl/>
        </w:rPr>
        <w:t xml:space="preserve"> מיום 27.7.2010 עמ' 620 (</w:t>
      </w:r>
      <w:hyperlink r:id="rId240" w:history="1">
        <w:r w:rsidRPr="001B1754">
          <w:rPr>
            <w:rStyle w:val="Hyperlink"/>
            <w:rFonts w:cs="FrankRuehl" w:hint="cs"/>
            <w:vanish/>
            <w:szCs w:val="20"/>
            <w:shd w:val="clear" w:color="auto" w:fill="FFFF99"/>
            <w:rtl/>
          </w:rPr>
          <w:t>ה"ח 330</w:t>
        </w:r>
      </w:hyperlink>
      <w:r w:rsidRPr="001B1754">
        <w:rPr>
          <w:rFonts w:cs="FrankRuehl" w:hint="cs"/>
          <w:vanish/>
          <w:szCs w:val="20"/>
          <w:shd w:val="clear" w:color="auto" w:fill="FFFF99"/>
          <w:rtl/>
        </w:rPr>
        <w:t>)</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הוספת סעיף קטן 30(א1)</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p>
    <w:p w:rsidR="000F5E37" w:rsidRPr="001B1754" w:rsidRDefault="000F5E37" w:rsidP="000F5E37">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1.5.2013</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20</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hyperlink r:id="rId241" w:history="1">
        <w:r w:rsidRPr="001B1754">
          <w:rPr>
            <w:rStyle w:val="Hyperlink"/>
            <w:rFonts w:cs="FrankRuehl" w:hint="cs"/>
            <w:vanish/>
            <w:szCs w:val="20"/>
            <w:shd w:val="clear" w:color="auto" w:fill="FFFF99"/>
            <w:rtl/>
          </w:rPr>
          <w:t>ס"ח תשע"א מס' 2293</w:t>
        </w:r>
      </w:hyperlink>
      <w:r w:rsidRPr="001B1754">
        <w:rPr>
          <w:rFonts w:cs="FrankRuehl" w:hint="cs"/>
          <w:vanish/>
          <w:szCs w:val="20"/>
          <w:shd w:val="clear" w:color="auto" w:fill="FFFF99"/>
          <w:rtl/>
        </w:rPr>
        <w:t xml:space="preserve"> מיום 6.4.2011 עמ' 782 (</w:t>
      </w:r>
      <w:hyperlink r:id="rId242" w:history="1">
        <w:r w:rsidRPr="001B1754">
          <w:rPr>
            <w:rStyle w:val="Hyperlink"/>
            <w:rFonts w:cs="FrankRuehl" w:hint="cs"/>
            <w:vanish/>
            <w:szCs w:val="20"/>
            <w:shd w:val="clear" w:color="auto" w:fill="FFFF99"/>
            <w:rtl/>
          </w:rPr>
          <w:t>ה"ח 371</w:t>
        </w:r>
      </w:hyperlink>
      <w:r w:rsidRPr="001B1754">
        <w:rPr>
          <w:rFonts w:cs="FrankRuehl" w:hint="cs"/>
          <w:vanish/>
          <w:szCs w:val="20"/>
          <w:shd w:val="clear" w:color="auto" w:fill="FFFF99"/>
          <w:rtl/>
        </w:rPr>
        <w:t>)</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20 (תיקון)</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hyperlink r:id="rId243" w:history="1">
        <w:r w:rsidRPr="001B1754">
          <w:rPr>
            <w:rStyle w:val="Hyperlink"/>
            <w:rFonts w:cs="FrankRuehl" w:hint="cs"/>
            <w:vanish/>
            <w:szCs w:val="20"/>
            <w:shd w:val="clear" w:color="auto" w:fill="FFFF99"/>
            <w:rtl/>
          </w:rPr>
          <w:t>ס"ח תשע"ב מס' 2379</w:t>
        </w:r>
      </w:hyperlink>
      <w:r w:rsidRPr="001B1754">
        <w:rPr>
          <w:rFonts w:cs="FrankRuehl" w:hint="cs"/>
          <w:vanish/>
          <w:szCs w:val="20"/>
          <w:shd w:val="clear" w:color="auto" w:fill="FFFF99"/>
          <w:rtl/>
        </w:rPr>
        <w:t xml:space="preserve"> מיום 7.8.2012 עמ' 676 (</w:t>
      </w:r>
      <w:hyperlink r:id="rId244" w:history="1">
        <w:r w:rsidRPr="001B1754">
          <w:rPr>
            <w:rStyle w:val="Hyperlink"/>
            <w:rFonts w:cs="FrankRuehl" w:hint="cs"/>
            <w:vanish/>
            <w:szCs w:val="20"/>
            <w:shd w:val="clear" w:color="auto" w:fill="FFFF99"/>
            <w:rtl/>
          </w:rPr>
          <w:t>ה"ח 488</w:t>
        </w:r>
      </w:hyperlink>
      <w:r w:rsidRPr="001B1754">
        <w:rPr>
          <w:rFonts w:cs="FrankRuehl" w:hint="cs"/>
          <w:vanish/>
          <w:szCs w:val="20"/>
          <w:shd w:val="clear" w:color="auto" w:fill="FFFF99"/>
          <w:rtl/>
        </w:rPr>
        <w:t>)</w:t>
      </w:r>
    </w:p>
    <w:p w:rsidR="000F5E37" w:rsidRPr="001B1754" w:rsidRDefault="000F5E37" w:rsidP="000F5E37">
      <w:pPr>
        <w:pStyle w:val="P00"/>
        <w:ind w:left="0" w:right="1134"/>
        <w:rPr>
          <w:rStyle w:val="default"/>
          <w:rFonts w:cs="FrankRuehl"/>
          <w:vanish/>
          <w:sz w:val="22"/>
          <w:szCs w:val="22"/>
          <w:shd w:val="clear" w:color="auto" w:fill="FFFF99"/>
          <w:rtl/>
        </w:rPr>
      </w:pP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 xml:space="preserve">כל </w:t>
      </w:r>
      <w:r w:rsidRPr="001B1754">
        <w:rPr>
          <w:rStyle w:val="default"/>
          <w:rFonts w:cs="FrankRuehl" w:hint="cs"/>
          <w:vanish/>
          <w:sz w:val="22"/>
          <w:szCs w:val="22"/>
          <w:shd w:val="clear" w:color="auto" w:fill="FFFF99"/>
          <w:rtl/>
        </w:rPr>
        <w:t>תרופה וסם מרפא המנופקים יימסרו בבקבוקים או באריזות חתומים כראוי ומסומנים בת</w:t>
      </w:r>
      <w:r w:rsidRPr="001B1754">
        <w:rPr>
          <w:rStyle w:val="default"/>
          <w:rFonts w:cs="FrankRuehl"/>
          <w:vanish/>
          <w:sz w:val="22"/>
          <w:szCs w:val="22"/>
          <w:shd w:val="clear" w:color="auto" w:fill="FFFF99"/>
          <w:rtl/>
        </w:rPr>
        <w:t>ווית</w:t>
      </w:r>
      <w:r w:rsidRPr="001B1754">
        <w:rPr>
          <w:rStyle w:val="default"/>
          <w:rFonts w:cs="FrankRuehl" w:hint="cs"/>
          <w:vanish/>
          <w:sz w:val="22"/>
          <w:szCs w:val="22"/>
          <w:shd w:val="clear" w:color="auto" w:fill="FFFF99"/>
          <w:rtl/>
        </w:rPr>
        <w:t xml:space="preserve"> שעליה שמו של בית המרקחת, מספרו הסידורי של המרשם כפי שנרשם בפנקס המרשמים, שמו של החולה והוראות לשימוש</w:t>
      </w:r>
      <w:r w:rsidRPr="001B1754">
        <w:rPr>
          <w:rStyle w:val="default"/>
          <w:rFonts w:cs="FrankRuehl" w:hint="cs"/>
          <w:vanish/>
          <w:sz w:val="22"/>
          <w:szCs w:val="22"/>
          <w:u w:val="single"/>
          <w:shd w:val="clear" w:color="auto" w:fill="FFFF99"/>
          <w:rtl/>
        </w:rPr>
        <w:t xml:space="preserve">, וכן יצוינו על התווית בעברית, בערבית באנגלית וברוסית, שם התכשיר, ולגבי תכשיר שמצורף לו עלון לצרכן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גם המילים "יש לעיין בעלון לצרכן לפני השימוש"</w:t>
      </w:r>
      <w:r w:rsidRPr="001B1754">
        <w:rPr>
          <w:rStyle w:val="default"/>
          <w:rFonts w:cs="FrankRuehl" w:hint="cs"/>
          <w:vanish/>
          <w:sz w:val="22"/>
          <w:szCs w:val="22"/>
          <w:shd w:val="clear" w:color="auto" w:fill="FFFF99"/>
          <w:rtl/>
        </w:rPr>
        <w:t>.</w:t>
      </w:r>
    </w:p>
    <w:p w:rsidR="000F5E37" w:rsidRPr="001B1754" w:rsidRDefault="000F5E37" w:rsidP="000F5E37">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(א1)</w:t>
      </w:r>
      <w:r w:rsidRPr="001B1754">
        <w:rPr>
          <w:rFonts w:cs="FrankRuehl" w:hint="cs"/>
          <w:vanish/>
          <w:sz w:val="22"/>
          <w:szCs w:val="22"/>
          <w:shd w:val="clear" w:color="auto" w:fill="FFFF99"/>
          <w:rtl/>
        </w:rPr>
        <w:tab/>
        <w:t>על אריזת תכשיר בלא מרשם, למעט תכשיר בלא מרשם הנמכר לפי סעיף 42, יסומנו באופן ברור וקריא, גם כל אלה:</w:t>
      </w:r>
    </w:p>
    <w:p w:rsidR="000F5E37" w:rsidRPr="001B1754" w:rsidRDefault="000F5E37" w:rsidP="000F5E37">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(1)</w:t>
      </w:r>
      <w:r w:rsidRPr="001B1754">
        <w:rPr>
          <w:rFonts w:cs="FrankRuehl" w:hint="cs"/>
          <w:vanish/>
          <w:sz w:val="22"/>
          <w:szCs w:val="22"/>
          <w:shd w:val="clear" w:color="auto" w:fill="FFFF99"/>
          <w:rtl/>
        </w:rPr>
        <w:tab/>
        <w:t xml:space="preserve">בעברית </w:t>
      </w:r>
      <w:r w:rsidRPr="001B1754">
        <w:rPr>
          <w:rFonts w:cs="FrankRuehl"/>
          <w:vanish/>
          <w:sz w:val="22"/>
          <w:szCs w:val="22"/>
          <w:shd w:val="clear" w:color="auto" w:fill="FFFF99"/>
          <w:rtl/>
        </w:rPr>
        <w:t>–</w:t>
      </w:r>
      <w:r w:rsidRPr="001B1754">
        <w:rPr>
          <w:rFonts w:cs="FrankRuehl" w:hint="cs"/>
          <w:vanish/>
          <w:sz w:val="22"/>
          <w:szCs w:val="22"/>
          <w:shd w:val="clear" w:color="auto" w:fill="FFFF99"/>
          <w:rtl/>
        </w:rPr>
        <w:t xml:space="preserve"> שם התכשיר; מטרת השימוש; תוויות זהירות כהגדרתן בצו הרוקחים (סיווג רעלים, רישומם והחזקתם), התשל"ג-1972; המילים "יש לעיין בעלון לצרכן לפני השימוש"; כל סימון אחר שהורה המנהל;</w:t>
      </w:r>
    </w:p>
    <w:p w:rsidR="000F5E37" w:rsidRPr="001B1754" w:rsidRDefault="000F5E37" w:rsidP="000F5E37">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(2)</w:t>
      </w:r>
      <w:r w:rsidRPr="001B1754">
        <w:rPr>
          <w:rFonts w:cs="FrankRuehl" w:hint="cs"/>
          <w:vanish/>
          <w:sz w:val="22"/>
          <w:szCs w:val="22"/>
          <w:shd w:val="clear" w:color="auto" w:fill="FFFF99"/>
          <w:rtl/>
        </w:rPr>
        <w:tab/>
        <w:t xml:space="preserve">בערבית, באנגלית וברוסית </w:t>
      </w:r>
      <w:r w:rsidRPr="001B1754">
        <w:rPr>
          <w:rFonts w:cs="FrankRuehl"/>
          <w:vanish/>
          <w:sz w:val="22"/>
          <w:szCs w:val="22"/>
          <w:shd w:val="clear" w:color="auto" w:fill="FFFF99"/>
          <w:rtl/>
        </w:rPr>
        <w:t>–</w:t>
      </w:r>
      <w:r w:rsidRPr="001B1754">
        <w:rPr>
          <w:rFonts w:cs="FrankRuehl" w:hint="cs"/>
          <w:vanish/>
          <w:sz w:val="22"/>
          <w:szCs w:val="22"/>
          <w:shd w:val="clear" w:color="auto" w:fill="FFFF99"/>
          <w:rtl/>
        </w:rPr>
        <w:t xml:space="preserve"> שם התכשיר; המילים "יש לעיין בעלון לצרכן לפני השימוש";</w:t>
      </w:r>
    </w:p>
    <w:p w:rsidR="000F5E37" w:rsidRPr="001B1754" w:rsidRDefault="000F5E37" w:rsidP="000F5E37">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(3)</w:t>
      </w:r>
      <w:r w:rsidRPr="001B1754">
        <w:rPr>
          <w:rFonts w:cs="FrankRuehl" w:hint="cs"/>
          <w:vanish/>
          <w:sz w:val="22"/>
          <w:szCs w:val="22"/>
          <w:shd w:val="clear" w:color="auto" w:fill="FFFF99"/>
          <w:rtl/>
        </w:rPr>
        <w:tab/>
        <w:t>המרכיב הפעיל.</w:t>
      </w:r>
    </w:p>
    <w:p w:rsidR="000F5E37" w:rsidRPr="001B1754" w:rsidRDefault="000F5E37" w:rsidP="000F5E37">
      <w:pPr>
        <w:pStyle w:val="P00"/>
        <w:spacing w:before="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תרו</w:t>
      </w:r>
      <w:r w:rsidRPr="001B1754">
        <w:rPr>
          <w:rStyle w:val="default"/>
          <w:rFonts w:cs="FrankRuehl" w:hint="cs"/>
          <w:vanish/>
          <w:sz w:val="22"/>
          <w:szCs w:val="22"/>
          <w:shd w:val="clear" w:color="auto" w:fill="FFFF99"/>
          <w:rtl/>
        </w:rPr>
        <w:t xml:space="preserve">פות לשימוש חיצוני יסומנו גם בתווית כתומה שעליה המלים "לשימוש חיצוני" בעברית, בערבית </w:t>
      </w:r>
      <w:r w:rsidRPr="001B1754">
        <w:rPr>
          <w:rStyle w:val="default"/>
          <w:rFonts w:cs="FrankRuehl" w:hint="cs"/>
          <w:strike/>
          <w:vanish/>
          <w:sz w:val="22"/>
          <w:szCs w:val="22"/>
          <w:shd w:val="clear" w:color="auto" w:fill="FFFF99"/>
          <w:rtl/>
        </w:rPr>
        <w:t>ובאנגלית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באנגלית וברוסית</w:t>
      </w:r>
      <w:r w:rsidRPr="001B1754">
        <w:rPr>
          <w:rStyle w:val="default"/>
          <w:rFonts w:cs="FrankRuehl" w:hint="cs"/>
          <w:vanish/>
          <w:sz w:val="22"/>
          <w:szCs w:val="22"/>
          <w:shd w:val="clear" w:color="auto" w:fill="FFFF99"/>
          <w:rtl/>
        </w:rPr>
        <w:t>.</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hyperlink r:id="rId24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764 (</w:t>
      </w:r>
      <w:hyperlink r:id="rId24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F5E37" w:rsidRPr="001B1754" w:rsidRDefault="000F5E37" w:rsidP="000F5E37">
      <w:pPr>
        <w:pStyle w:val="P00"/>
        <w:tabs>
          <w:tab w:val="clear" w:pos="6259"/>
        </w:tabs>
        <w:ind w:left="0" w:right="1134"/>
        <w:rPr>
          <w:rFonts w:cs="Miriam" w:hint="cs"/>
          <w:vanish/>
          <w:sz w:val="16"/>
          <w:szCs w:val="16"/>
          <w:shd w:val="clear" w:color="auto" w:fill="FFFF99"/>
          <w:rtl/>
        </w:rPr>
      </w:pPr>
      <w:r w:rsidRPr="001B1754">
        <w:rPr>
          <w:rFonts w:cs="Miriam" w:hint="cs"/>
          <w:vanish/>
          <w:sz w:val="16"/>
          <w:szCs w:val="16"/>
          <w:shd w:val="clear" w:color="auto" w:fill="FFFF99"/>
          <w:rtl/>
        </w:rPr>
        <w:t xml:space="preserve">סימון כלים ואריזות המכילים </w:t>
      </w:r>
      <w:r w:rsidRPr="001B1754">
        <w:rPr>
          <w:rFonts w:cs="Miriam" w:hint="cs"/>
          <w:strike/>
          <w:vanish/>
          <w:sz w:val="16"/>
          <w:szCs w:val="16"/>
          <w:shd w:val="clear" w:color="auto" w:fill="FFFF99"/>
          <w:rtl/>
        </w:rPr>
        <w:t>תרופות</w:t>
      </w:r>
      <w:r w:rsidRPr="001B1754">
        <w:rPr>
          <w:rFonts w:cs="Miriam" w:hint="cs"/>
          <w:vanish/>
          <w:sz w:val="16"/>
          <w:szCs w:val="16"/>
          <w:shd w:val="clear" w:color="auto" w:fill="FFFF99"/>
          <w:rtl/>
        </w:rPr>
        <w:t xml:space="preserve"> </w:t>
      </w:r>
      <w:r w:rsidRPr="001B1754">
        <w:rPr>
          <w:rFonts w:cs="Miriam" w:hint="cs"/>
          <w:vanish/>
          <w:sz w:val="16"/>
          <w:szCs w:val="16"/>
          <w:u w:val="single"/>
          <w:shd w:val="clear" w:color="auto" w:fill="FFFF99"/>
          <w:rtl/>
        </w:rPr>
        <w:t>תכשירים</w:t>
      </w:r>
    </w:p>
    <w:p w:rsidR="000F5E37" w:rsidRPr="001B1754" w:rsidRDefault="000F5E37" w:rsidP="000F5E37">
      <w:pPr>
        <w:pStyle w:val="P00"/>
        <w:tabs>
          <w:tab w:val="clear" w:pos="6259"/>
        </w:tabs>
        <w:spacing w:before="0"/>
        <w:ind w:left="0" w:right="1134"/>
        <w:rPr>
          <w:rFonts w:cs="FrankRuehl" w:hint="cs"/>
          <w:vanish/>
          <w:sz w:val="22"/>
          <w:szCs w:val="22"/>
          <w:shd w:val="clear" w:color="auto" w:fill="FFFF99"/>
          <w:rtl/>
        </w:rPr>
      </w:pPr>
      <w:r w:rsidRPr="001B1754">
        <w:rPr>
          <w:rFonts w:cs="FrankRuehl"/>
          <w:vanish/>
          <w:sz w:val="22"/>
          <w:szCs w:val="22"/>
          <w:shd w:val="clear" w:color="auto" w:fill="FFFF99"/>
          <w:rtl/>
        </w:rPr>
        <w:t>30.</w:t>
      </w:r>
      <w:r w:rsidRPr="001B1754">
        <w:rPr>
          <w:rFonts w:cs="FrankRuehl"/>
          <w:vanish/>
          <w:sz w:val="22"/>
          <w:szCs w:val="22"/>
          <w:shd w:val="clear" w:color="auto" w:fill="FFFF99"/>
          <w:rtl/>
        </w:rPr>
        <w:tab/>
        <w:t>(א)</w:t>
      </w:r>
      <w:r w:rsidRPr="001B1754">
        <w:rPr>
          <w:rFonts w:cs="FrankRuehl"/>
          <w:vanish/>
          <w:sz w:val="22"/>
          <w:szCs w:val="22"/>
          <w:shd w:val="clear" w:color="auto" w:fill="FFFF99"/>
          <w:rtl/>
        </w:rPr>
        <w:tab/>
      </w:r>
      <w:r w:rsidRPr="001B1754">
        <w:rPr>
          <w:rFonts w:cs="FrankRuehl"/>
          <w:strike/>
          <w:vanish/>
          <w:sz w:val="22"/>
          <w:szCs w:val="22"/>
          <w:shd w:val="clear" w:color="auto" w:fill="FFFF99"/>
          <w:rtl/>
        </w:rPr>
        <w:t xml:space="preserve">כל </w:t>
      </w:r>
      <w:r w:rsidRPr="001B1754">
        <w:rPr>
          <w:rFonts w:cs="FrankRuehl" w:hint="cs"/>
          <w:strike/>
          <w:vanish/>
          <w:sz w:val="22"/>
          <w:szCs w:val="22"/>
          <w:shd w:val="clear" w:color="auto" w:fill="FFFF99"/>
          <w:rtl/>
        </w:rPr>
        <w:t>תרופה וסם מרפא המנופקים יימסרו בבקבוקים או באריזות חתומים כראוי ומסומנים</w:t>
      </w:r>
      <w:r w:rsidRPr="001B1754">
        <w:rPr>
          <w:rFonts w:cs="FrankRuehl" w:hint="cs"/>
          <w:vanish/>
          <w:sz w:val="22"/>
          <w:szCs w:val="22"/>
          <w:shd w:val="clear" w:color="auto" w:fill="FFFF99"/>
          <w:rtl/>
        </w:rPr>
        <w:t xml:space="preserve"> </w:t>
      </w:r>
      <w:r w:rsidRPr="001B1754">
        <w:rPr>
          <w:rFonts w:cs="FrankRuehl" w:hint="cs"/>
          <w:vanish/>
          <w:sz w:val="22"/>
          <w:szCs w:val="22"/>
          <w:u w:val="single"/>
          <w:shd w:val="clear" w:color="auto" w:fill="FFFF99"/>
          <w:rtl/>
        </w:rPr>
        <w:t>כל תכשיר המנופק יימסר באריזה חתומה כראוי ומסומנת</w:t>
      </w:r>
      <w:r w:rsidRPr="001B1754">
        <w:rPr>
          <w:rFonts w:cs="FrankRuehl" w:hint="cs"/>
          <w:vanish/>
          <w:sz w:val="22"/>
          <w:szCs w:val="22"/>
          <w:shd w:val="clear" w:color="auto" w:fill="FFFF99"/>
          <w:rtl/>
        </w:rPr>
        <w:t xml:space="preserve"> בת</w:t>
      </w:r>
      <w:r w:rsidRPr="001B1754">
        <w:rPr>
          <w:rFonts w:cs="FrankRuehl"/>
          <w:vanish/>
          <w:sz w:val="22"/>
          <w:szCs w:val="22"/>
          <w:shd w:val="clear" w:color="auto" w:fill="FFFF99"/>
          <w:rtl/>
        </w:rPr>
        <w:t>ווית</w:t>
      </w:r>
      <w:r w:rsidRPr="001B1754">
        <w:rPr>
          <w:rFonts w:cs="FrankRuehl" w:hint="cs"/>
          <w:vanish/>
          <w:sz w:val="22"/>
          <w:szCs w:val="22"/>
          <w:shd w:val="clear" w:color="auto" w:fill="FFFF99"/>
          <w:rtl/>
        </w:rPr>
        <w:t xml:space="preserve"> שעליה שמו של בית המרקחת, מספרו הסידורי של המרשם כפי שנרשם בפנקס המרשמים, שמו של החולה והוראות </w:t>
      </w:r>
      <w:r w:rsidRPr="001B1754">
        <w:rPr>
          <w:rFonts w:cs="FrankRuehl" w:hint="cs"/>
          <w:strike/>
          <w:vanish/>
          <w:sz w:val="22"/>
          <w:szCs w:val="22"/>
          <w:shd w:val="clear" w:color="auto" w:fill="FFFF99"/>
          <w:rtl/>
        </w:rPr>
        <w:t xml:space="preserve">לשימוש, וכן יצוינו על התווית בעברית, בערבית באנגלית וברוסית, שם התכשיר, ולגבי תכשיר שמצורף לו עלון לצרכן </w:t>
      </w:r>
      <w:r w:rsidRPr="001B1754">
        <w:rPr>
          <w:rFonts w:cs="FrankRuehl"/>
          <w:strike/>
          <w:vanish/>
          <w:sz w:val="22"/>
          <w:szCs w:val="22"/>
          <w:shd w:val="clear" w:color="auto" w:fill="FFFF99"/>
          <w:rtl/>
        </w:rPr>
        <w:t>–</w:t>
      </w:r>
      <w:r w:rsidRPr="001B1754">
        <w:rPr>
          <w:rFonts w:cs="FrankRuehl" w:hint="cs"/>
          <w:strike/>
          <w:vanish/>
          <w:sz w:val="22"/>
          <w:szCs w:val="22"/>
          <w:shd w:val="clear" w:color="auto" w:fill="FFFF99"/>
          <w:rtl/>
        </w:rPr>
        <w:t xml:space="preserve"> גם המילים "יש לעיין בעלון לצרכן לפני השימוש"</w:t>
      </w:r>
      <w:r w:rsidRPr="001B1754">
        <w:rPr>
          <w:rFonts w:cs="FrankRuehl" w:hint="cs"/>
          <w:vanish/>
          <w:sz w:val="22"/>
          <w:szCs w:val="22"/>
          <w:shd w:val="clear" w:color="auto" w:fill="FFFF99"/>
          <w:rtl/>
        </w:rPr>
        <w:t xml:space="preserve"> </w:t>
      </w:r>
      <w:r w:rsidRPr="001B1754">
        <w:rPr>
          <w:rFonts w:cs="FrankRuehl" w:hint="cs"/>
          <w:vanish/>
          <w:sz w:val="22"/>
          <w:szCs w:val="22"/>
          <w:u w:val="single"/>
          <w:shd w:val="clear" w:color="auto" w:fill="FFFF99"/>
          <w:rtl/>
        </w:rPr>
        <w:t>לשימוש, והכול כפי שקבע השר</w:t>
      </w:r>
      <w:r w:rsidRPr="001B1754">
        <w:rPr>
          <w:rFonts w:cs="FrankRuehl" w:hint="cs"/>
          <w:vanish/>
          <w:sz w:val="22"/>
          <w:szCs w:val="22"/>
          <w:shd w:val="clear" w:color="auto" w:fill="FFFF99"/>
          <w:rtl/>
        </w:rPr>
        <w:t>.</w:t>
      </w:r>
    </w:p>
    <w:p w:rsidR="000F5E37" w:rsidRPr="001B1754" w:rsidRDefault="000F5E37" w:rsidP="000F5E37">
      <w:pPr>
        <w:pStyle w:val="P00"/>
        <w:tabs>
          <w:tab w:val="clear" w:pos="6259"/>
        </w:tabs>
        <w:spacing w:before="0"/>
        <w:ind w:left="0" w:right="1134"/>
        <w:rPr>
          <w:rFonts w:cs="FrankRuehl" w:hint="cs"/>
          <w:vanish/>
          <w:sz w:val="22"/>
          <w:szCs w:val="22"/>
          <w:shd w:val="clear" w:color="auto" w:fill="FFFF99"/>
          <w:rtl/>
        </w:rPr>
      </w:pPr>
      <w:r w:rsidRPr="001B1754">
        <w:rPr>
          <w:rFonts w:cs="FrankRuehl"/>
          <w:vanish/>
          <w:sz w:val="22"/>
          <w:szCs w:val="22"/>
          <w:shd w:val="clear" w:color="auto" w:fill="FFFF99"/>
          <w:rtl/>
        </w:rPr>
        <w:tab/>
        <w:t>(</w:t>
      </w:r>
      <w:r w:rsidRPr="001B1754">
        <w:rPr>
          <w:rFonts w:cs="FrankRuehl" w:hint="cs"/>
          <w:vanish/>
          <w:sz w:val="22"/>
          <w:szCs w:val="22"/>
          <w:shd w:val="clear" w:color="auto" w:fill="FFFF99"/>
          <w:rtl/>
        </w:rPr>
        <w:t>א1)</w:t>
      </w:r>
      <w:r w:rsidRPr="001B1754">
        <w:rPr>
          <w:rFonts w:cs="FrankRuehl" w:hint="cs"/>
          <w:vanish/>
          <w:sz w:val="22"/>
          <w:szCs w:val="22"/>
          <w:shd w:val="clear" w:color="auto" w:fill="FFFF99"/>
          <w:rtl/>
        </w:rPr>
        <w:tab/>
        <w:t>על אריזת תכשיר בלא מרשם, למעט תכשיר בלא מרשם הנמכר לפי סעיף 42, יסומנו באופן ברור וקריא, גם כל אלה:</w:t>
      </w:r>
    </w:p>
    <w:p w:rsidR="000F5E37" w:rsidRPr="001B1754" w:rsidRDefault="000F5E37" w:rsidP="000F5E37">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 xml:space="preserve">בעברית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שם התכשיר; מטרת השימוש; תוויות זהירות כהגדרתן בצו הרוקחים (סיווג רעלים, רישומם והחזקתם), התשל"ג-1972; המילים "יש לעיין בעלון לצרכן לפני השימוש"; כל סימון אחר שהורה המנהל;</w:t>
      </w:r>
    </w:p>
    <w:p w:rsidR="000F5E37" w:rsidRPr="001B1754" w:rsidRDefault="000F5E37" w:rsidP="000F5E37">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בערבית, באנגלית וברוסית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שם התכשיר; המילים "יש לעיין בעלון לצרכן לפני השימוש";</w:t>
      </w:r>
    </w:p>
    <w:p w:rsidR="000F5E37" w:rsidRPr="001B1754" w:rsidRDefault="000F5E37" w:rsidP="000F5E37">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המרכיב הפעיל.</w:t>
      </w:r>
    </w:p>
    <w:p w:rsidR="000F5E37" w:rsidRPr="001B1754" w:rsidRDefault="000F5E37" w:rsidP="000F5E37">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vanish/>
          <w:sz w:val="22"/>
          <w:szCs w:val="22"/>
          <w:u w:val="single"/>
          <w:shd w:val="clear" w:color="auto" w:fill="FFFF99"/>
          <w:rtl/>
        </w:rPr>
        <w:t>(א2)</w:t>
      </w:r>
      <w:r w:rsidRPr="001B1754">
        <w:rPr>
          <w:rFonts w:cs="FrankRuehl" w:hint="cs"/>
          <w:vanish/>
          <w:sz w:val="22"/>
          <w:szCs w:val="22"/>
          <w:u w:val="single"/>
          <w:shd w:val="clear" w:color="auto" w:fill="FFFF99"/>
          <w:rtl/>
        </w:rPr>
        <w:tab/>
        <w:t xml:space="preserve">על אריזת תכשיר מרשם יסומן באופן ברור וקריא, בעברית, בערבית, באנגלית וברוסית, שם התכשיר, ולגבי תכשיר שמצורף לו עלון לצרכן </w:t>
      </w:r>
      <w:r w:rsidRPr="001B1754">
        <w:rPr>
          <w:rFonts w:cs="FrankRuehl"/>
          <w:vanish/>
          <w:sz w:val="22"/>
          <w:szCs w:val="22"/>
          <w:u w:val="single"/>
          <w:shd w:val="clear" w:color="auto" w:fill="FFFF99"/>
          <w:rtl/>
        </w:rPr>
        <w:t>–</w:t>
      </w:r>
      <w:r w:rsidRPr="001B1754">
        <w:rPr>
          <w:rFonts w:cs="FrankRuehl" w:hint="cs"/>
          <w:vanish/>
          <w:sz w:val="22"/>
          <w:szCs w:val="22"/>
          <w:u w:val="single"/>
          <w:shd w:val="clear" w:color="auto" w:fill="FFFF99"/>
          <w:rtl/>
        </w:rPr>
        <w:t xml:space="preserve"> יסומנו גם המילים "יש לעיין בעלון לצרכן לפני השימוש".</w:t>
      </w:r>
    </w:p>
    <w:p w:rsidR="000F5E37" w:rsidRPr="001B1754" w:rsidRDefault="000F5E37" w:rsidP="000F5E37">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vanish/>
          <w:sz w:val="22"/>
          <w:szCs w:val="22"/>
          <w:u w:val="single"/>
          <w:shd w:val="clear" w:color="auto" w:fill="FFFF99"/>
          <w:rtl/>
        </w:rPr>
        <w:t>(א3)</w:t>
      </w:r>
      <w:r w:rsidRPr="001B1754">
        <w:rPr>
          <w:rFonts w:cs="FrankRuehl" w:hint="cs"/>
          <w:vanish/>
          <w:sz w:val="22"/>
          <w:szCs w:val="22"/>
          <w:u w:val="single"/>
          <w:shd w:val="clear" w:color="auto" w:fill="FFFF99"/>
          <w:rtl/>
        </w:rPr>
        <w:tab/>
        <w:t>הוראות סעיפים קטנים (א1) ו-(א2) לא יחולו על תכשיר שניתן לו היתר לפי סעיף 47א(ג).</w:t>
      </w:r>
    </w:p>
    <w:p w:rsidR="000F5E37" w:rsidRPr="001B1754" w:rsidRDefault="000F5E37" w:rsidP="000F5E37">
      <w:pPr>
        <w:pStyle w:val="P00"/>
        <w:tabs>
          <w:tab w:val="clear" w:pos="6259"/>
        </w:tabs>
        <w:spacing w:before="0"/>
        <w:ind w:left="0" w:right="1134"/>
        <w:rPr>
          <w:rFonts w:cs="FrankRuehl" w:hint="cs"/>
          <w:vanish/>
          <w:sz w:val="22"/>
          <w:szCs w:val="22"/>
          <w:shd w:val="clear" w:color="auto" w:fill="FFFF99"/>
          <w:rtl/>
        </w:rPr>
      </w:pPr>
      <w:r w:rsidRPr="001B1754">
        <w:rPr>
          <w:rFonts w:cs="FrankRuehl"/>
          <w:vanish/>
          <w:sz w:val="22"/>
          <w:szCs w:val="22"/>
          <w:shd w:val="clear" w:color="auto" w:fill="FFFF99"/>
          <w:rtl/>
        </w:rPr>
        <w:tab/>
        <w:t>(ב)</w:t>
      </w:r>
      <w:r w:rsidRPr="001B1754">
        <w:rPr>
          <w:rFonts w:cs="FrankRuehl"/>
          <w:vanish/>
          <w:sz w:val="22"/>
          <w:szCs w:val="22"/>
          <w:shd w:val="clear" w:color="auto" w:fill="FFFF99"/>
          <w:rtl/>
        </w:rPr>
        <w:tab/>
      </w:r>
      <w:r w:rsidRPr="001B1754">
        <w:rPr>
          <w:rFonts w:cs="FrankRuehl"/>
          <w:strike/>
          <w:vanish/>
          <w:sz w:val="22"/>
          <w:szCs w:val="22"/>
          <w:shd w:val="clear" w:color="auto" w:fill="FFFF99"/>
          <w:rtl/>
        </w:rPr>
        <w:t>תרו</w:t>
      </w:r>
      <w:r w:rsidRPr="001B1754">
        <w:rPr>
          <w:rFonts w:cs="FrankRuehl" w:hint="cs"/>
          <w:strike/>
          <w:vanish/>
          <w:sz w:val="22"/>
          <w:szCs w:val="22"/>
          <w:shd w:val="clear" w:color="auto" w:fill="FFFF99"/>
          <w:rtl/>
        </w:rPr>
        <w:t>פות לשימוש חיצוני יסומנו</w:t>
      </w:r>
      <w:r w:rsidRPr="001B1754">
        <w:rPr>
          <w:rFonts w:cs="FrankRuehl" w:hint="cs"/>
          <w:vanish/>
          <w:sz w:val="22"/>
          <w:szCs w:val="22"/>
          <w:shd w:val="clear" w:color="auto" w:fill="FFFF99"/>
          <w:rtl/>
        </w:rPr>
        <w:t xml:space="preserve"> </w:t>
      </w:r>
      <w:r w:rsidRPr="001B1754">
        <w:rPr>
          <w:rFonts w:cs="FrankRuehl" w:hint="cs"/>
          <w:vanish/>
          <w:sz w:val="22"/>
          <w:szCs w:val="22"/>
          <w:u w:val="single"/>
          <w:shd w:val="clear" w:color="auto" w:fill="FFFF99"/>
          <w:rtl/>
        </w:rPr>
        <w:t>תכשיר לשימוש חיצוני יסומן</w:t>
      </w:r>
      <w:r w:rsidRPr="001B1754">
        <w:rPr>
          <w:rFonts w:cs="FrankRuehl" w:hint="cs"/>
          <w:vanish/>
          <w:sz w:val="22"/>
          <w:szCs w:val="22"/>
          <w:shd w:val="clear" w:color="auto" w:fill="FFFF99"/>
          <w:rtl/>
        </w:rPr>
        <w:t xml:space="preserve"> גם בתווית כתומה שעליה המלים "לשימוש חיצוני" בעברית, בערבית, באנגלית וברוסית.</w:t>
      </w:r>
    </w:p>
    <w:p w:rsidR="000F5E37" w:rsidRPr="001B1754" w:rsidRDefault="000F5E37" w:rsidP="000F5E37">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vanish/>
          <w:sz w:val="22"/>
          <w:szCs w:val="22"/>
          <w:u w:val="single"/>
          <w:shd w:val="clear" w:color="auto" w:fill="FFFF99"/>
          <w:rtl/>
        </w:rPr>
        <w:t>(ב1)</w:t>
      </w:r>
      <w:r w:rsidRPr="001B1754">
        <w:rPr>
          <w:rFonts w:cs="FrankRuehl" w:hint="cs"/>
          <w:vanish/>
          <w:sz w:val="22"/>
          <w:szCs w:val="22"/>
          <w:u w:val="single"/>
          <w:shd w:val="clear" w:color="auto" w:fill="FFFF99"/>
          <w:rtl/>
        </w:rPr>
        <w:tab/>
        <w:t>לא ישווק בעל רישום, בעל אישור יצרן או בעל אישור יבואן תכשיר שאינו מסומן כאמור בסעיפים קטנים (א1) עד (ב).</w:t>
      </w:r>
    </w:p>
    <w:p w:rsidR="000F5E37" w:rsidRPr="000F5E37" w:rsidRDefault="000F5E37" w:rsidP="000F5E37">
      <w:pPr>
        <w:pStyle w:val="P00"/>
        <w:tabs>
          <w:tab w:val="clear" w:pos="6259"/>
        </w:tabs>
        <w:spacing w:before="0"/>
        <w:ind w:left="0" w:right="1134"/>
        <w:rPr>
          <w:rFonts w:cs="FrankRuehl" w:hint="cs"/>
          <w:strike/>
          <w:sz w:val="2"/>
          <w:szCs w:val="2"/>
          <w:shd w:val="clear" w:color="auto" w:fill="FFFF99"/>
          <w:rtl/>
        </w:rPr>
      </w:pPr>
      <w:r w:rsidRPr="001B1754">
        <w:rPr>
          <w:rFonts w:cs="FrankRuehl"/>
          <w:vanish/>
          <w:sz w:val="22"/>
          <w:szCs w:val="22"/>
          <w:shd w:val="clear" w:color="auto" w:fill="FFFF99"/>
          <w:rtl/>
        </w:rPr>
        <w:tab/>
      </w:r>
      <w:r w:rsidRPr="001B1754">
        <w:rPr>
          <w:rFonts w:cs="FrankRuehl"/>
          <w:strike/>
          <w:vanish/>
          <w:sz w:val="22"/>
          <w:szCs w:val="22"/>
          <w:shd w:val="clear" w:color="auto" w:fill="FFFF99"/>
          <w:rtl/>
        </w:rPr>
        <w:t>(ג)</w:t>
      </w:r>
      <w:r w:rsidRPr="001B1754">
        <w:rPr>
          <w:rFonts w:cs="FrankRuehl"/>
          <w:strike/>
          <w:vanish/>
          <w:sz w:val="22"/>
          <w:szCs w:val="22"/>
          <w:shd w:val="clear" w:color="auto" w:fill="FFFF99"/>
          <w:rtl/>
        </w:rPr>
        <w:tab/>
        <w:t>תרו</w:t>
      </w:r>
      <w:r w:rsidRPr="001B1754">
        <w:rPr>
          <w:rFonts w:cs="FrankRuehl" w:hint="cs"/>
          <w:strike/>
          <w:vanish/>
          <w:sz w:val="22"/>
          <w:szCs w:val="22"/>
          <w:shd w:val="clear" w:color="auto" w:fill="FFFF99"/>
          <w:rtl/>
        </w:rPr>
        <w:t>פות לשימוש חיצוני המכילות רעל רפואי יי</w:t>
      </w:r>
      <w:r w:rsidRPr="001B1754">
        <w:rPr>
          <w:rFonts w:cs="FrankRuehl"/>
          <w:strike/>
          <w:vanish/>
          <w:sz w:val="22"/>
          <w:szCs w:val="22"/>
          <w:shd w:val="clear" w:color="auto" w:fill="FFFF99"/>
          <w:rtl/>
        </w:rPr>
        <w:t>מסרו</w:t>
      </w:r>
      <w:r w:rsidRPr="001B1754">
        <w:rPr>
          <w:rFonts w:cs="FrankRuehl" w:hint="cs"/>
          <w:strike/>
          <w:vanish/>
          <w:sz w:val="22"/>
          <w:szCs w:val="22"/>
          <w:shd w:val="clear" w:color="auto" w:fill="FFFF99"/>
          <w:rtl/>
        </w:rPr>
        <w:t xml:space="preserve"> בבקבוקים שאפשר במגע להבחין מיד ביניהם לבין בקבוקי תרופות רגילים.</w:t>
      </w:r>
      <w:bookmarkEnd w:id="119"/>
    </w:p>
    <w:p w:rsidR="000F5E37" w:rsidRDefault="000F5E37">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rtl/>
        </w:rPr>
      </w:pPr>
      <w:bookmarkStart w:id="120" w:name="Seif67"/>
      <w:bookmarkEnd w:id="120"/>
      <w:r>
        <w:rPr>
          <w:lang w:val="he-IL"/>
        </w:rPr>
        <w:pict>
          <v:rect id="_x0000_s2112" style="position:absolute;left:0;text-align:left;margin-left:464.5pt;margin-top:8.05pt;width:75.05pt;height:34.95pt;z-index:251537920"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מכיר</w:t>
                  </w:r>
                  <w:r>
                    <w:rPr>
                      <w:rFonts w:cs="Miriam" w:hint="cs"/>
                      <w:sz w:val="18"/>
                      <w:szCs w:val="18"/>
                      <w:rtl/>
                    </w:rPr>
                    <w:t>ת רעל</w:t>
                  </w:r>
                  <w:r>
                    <w:rPr>
                      <w:rFonts w:cs="Miriam"/>
                      <w:sz w:val="18"/>
                      <w:szCs w:val="18"/>
                      <w:rtl/>
                    </w:rPr>
                    <w:t>ים</w:t>
                  </w:r>
                  <w:r>
                    <w:rPr>
                      <w:rFonts w:cs="Miriam" w:hint="cs"/>
                      <w:sz w:val="18"/>
                      <w:szCs w:val="18"/>
                      <w:rtl/>
                    </w:rPr>
                    <w:t xml:space="preserve"> </w:t>
                  </w:r>
                  <w:r>
                    <w:rPr>
                      <w:rFonts w:cs="Miriam"/>
                      <w:sz w:val="18"/>
                      <w:szCs w:val="18"/>
                      <w:rtl/>
                    </w:rPr>
                    <w:t>רפוא</w:t>
                  </w:r>
                  <w:r>
                    <w:rPr>
                      <w:rFonts w:cs="Miriam" w:hint="cs"/>
                      <w:sz w:val="18"/>
                      <w:szCs w:val="18"/>
                      <w:rtl/>
                    </w:rPr>
                    <w:t xml:space="preserve">יים  </w:t>
                  </w:r>
                  <w:r>
                    <w:rPr>
                      <w:rFonts w:cs="Miriam"/>
                      <w:sz w:val="18"/>
                      <w:szCs w:val="18"/>
                      <w:rtl/>
                    </w:rPr>
                    <w:t>(27)</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rtl/>
        </w:rPr>
        <w:tab/>
        <w:t>רוק</w:t>
      </w:r>
      <w:r>
        <w:rPr>
          <w:rStyle w:val="default"/>
          <w:rFonts w:cs="FrankRuehl" w:hint="cs"/>
          <w:rtl/>
        </w:rPr>
        <w:t>ח מורשה לא ימכור רעלים רפואיים אלא בכמויות רפואיות ועל פי מרשם של רופא, רופא שיניים או רופא וטרינרי.</w:t>
      </w:r>
    </w:p>
    <w:p w:rsidR="00F850D5" w:rsidRDefault="00F850D5">
      <w:pPr>
        <w:pStyle w:val="P00"/>
        <w:spacing w:before="72"/>
        <w:ind w:left="0" w:right="1134"/>
        <w:rPr>
          <w:rStyle w:val="default"/>
          <w:rFonts w:cs="FrankRuehl"/>
          <w:rtl/>
        </w:rPr>
      </w:pPr>
      <w:r>
        <w:rPr>
          <w:rFonts w:cs="FrankRuehl"/>
          <w:rtl/>
          <w:lang w:val="he-IL"/>
        </w:rPr>
        <w:pict>
          <v:shape id="_x0000_s2245" type="#_x0000_t202" style="position:absolute;left:0;text-align:left;margin-left:470.25pt;margin-top:7.1pt;width:1in;height:16.8pt;z-index:251569664"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האמור בסעיף קטן (א) רשאי רוקח מורשה למכור רעלים רפואיים שלא בכ</w:t>
      </w:r>
      <w:r>
        <w:rPr>
          <w:rStyle w:val="default"/>
          <w:rFonts w:cs="FrankRuehl"/>
          <w:rtl/>
        </w:rPr>
        <w:t>מויו</w:t>
      </w:r>
      <w:r>
        <w:rPr>
          <w:rStyle w:val="default"/>
          <w:rFonts w:cs="FrankRuehl" w:hint="cs"/>
          <w:rtl/>
        </w:rPr>
        <w:t xml:space="preserve">ת רפואיות אם נתקיימה אחת מאלה - </w:t>
      </w:r>
    </w:p>
    <w:p w:rsidR="00F850D5" w:rsidRDefault="00F850D5">
      <w:pPr>
        <w:pStyle w:val="P22"/>
        <w:spacing w:before="72"/>
        <w:ind w:left="1021" w:right="1134"/>
        <w:rPr>
          <w:rStyle w:val="default"/>
          <w:rFonts w:cs="FrankRuehl"/>
          <w:rtl/>
        </w:rPr>
      </w:pPr>
      <w:r>
        <w:rPr>
          <w:rFonts w:cs="FrankRuehl"/>
          <w:rtl/>
          <w:lang w:val="he-IL"/>
        </w:rPr>
        <w:pict>
          <v:shape id="_x0000_s2246" type="#_x0000_t202" style="position:absolute;left:0;text-align:left;margin-left:470.25pt;margin-top:7.1pt;width:1in;height:16.8pt;z-index:251570688"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Style w:val="default"/>
          <w:rFonts w:cs="FrankRuehl"/>
          <w:rtl/>
        </w:rPr>
        <w:t>(1)</w:t>
      </w:r>
      <w:r>
        <w:rPr>
          <w:rStyle w:val="default"/>
          <w:rFonts w:cs="FrankRuehl"/>
          <w:rtl/>
        </w:rPr>
        <w:tab/>
        <w:t xml:space="preserve">יש </w:t>
      </w:r>
      <w:r>
        <w:rPr>
          <w:rStyle w:val="default"/>
          <w:rFonts w:cs="FrankRuehl" w:hint="cs"/>
          <w:rtl/>
        </w:rPr>
        <w:t>לו היתר רעלים רפואיים שניתן לפי סעיף 48;</w:t>
      </w:r>
    </w:p>
    <w:p w:rsidR="00F850D5" w:rsidRDefault="00F850D5">
      <w:pPr>
        <w:pStyle w:val="P22"/>
        <w:spacing w:before="72"/>
        <w:ind w:left="1021" w:right="1134"/>
        <w:rPr>
          <w:rStyle w:val="default"/>
          <w:rFonts w:cs="FrankRuehl"/>
          <w:rtl/>
        </w:rPr>
      </w:pPr>
      <w:r>
        <w:rPr>
          <w:rFonts w:cs="FrankRuehl"/>
          <w:rtl/>
          <w:lang w:val="he-IL"/>
        </w:rPr>
        <w:pict>
          <v:shape id="_x0000_s2247" type="#_x0000_t202" style="position:absolute;left:0;text-align:left;margin-left:470.25pt;margin-top:7.1pt;width:1in;height:16.8pt;z-index:251571712"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Style w:val="default"/>
          <w:rFonts w:cs="FrankRuehl" w:hint="cs"/>
          <w:rtl/>
        </w:rPr>
        <w:t>(2)</w:t>
      </w:r>
      <w:r>
        <w:rPr>
          <w:rStyle w:val="default"/>
          <w:rFonts w:cs="FrankRuehl"/>
          <w:rtl/>
        </w:rPr>
        <w:tab/>
        <w:t>הרע</w:t>
      </w:r>
      <w:r>
        <w:rPr>
          <w:rStyle w:val="default"/>
          <w:rFonts w:cs="FrankRuehl" w:hint="cs"/>
          <w:rtl/>
        </w:rPr>
        <w:t xml:space="preserve">ל הרפואי נמכר לרופא, לרופא שיניים או לרופא וטרינרי או לרוקח מורשה לצרכיהם המקצועיים, או למי שיש בידו תעודה מרופא, מרופא שיניים או מרופא וטרינרי האומרת שהרעל הרפואי </w:t>
      </w:r>
      <w:r>
        <w:rPr>
          <w:rStyle w:val="default"/>
          <w:rFonts w:cs="FrankRuehl"/>
          <w:rtl/>
        </w:rPr>
        <w:t>דרוש</w:t>
      </w:r>
      <w:r>
        <w:rPr>
          <w:rStyle w:val="default"/>
          <w:rFonts w:cs="FrankRuehl" w:hint="cs"/>
          <w:rtl/>
        </w:rPr>
        <w:t xml:space="preserve"> לצרכי רפואה, רפואת שי</w:t>
      </w:r>
      <w:r>
        <w:rPr>
          <w:rStyle w:val="default"/>
          <w:rFonts w:cs="FrankRuehl"/>
          <w:rtl/>
        </w:rPr>
        <w:t>ני</w:t>
      </w:r>
      <w:r>
        <w:rPr>
          <w:rStyle w:val="default"/>
          <w:rFonts w:cs="FrankRuehl" w:hint="cs"/>
          <w:rtl/>
        </w:rPr>
        <w:t>ים או רפואה וטר</w:t>
      </w:r>
      <w:r>
        <w:rPr>
          <w:rStyle w:val="default"/>
          <w:rFonts w:cs="FrankRuehl"/>
          <w:rtl/>
        </w:rPr>
        <w:t>י</w:t>
      </w:r>
      <w:r>
        <w:rPr>
          <w:rStyle w:val="default"/>
          <w:rFonts w:cs="FrankRuehl" w:hint="cs"/>
          <w:rtl/>
        </w:rPr>
        <w:t>נ</w:t>
      </w:r>
      <w:r>
        <w:rPr>
          <w:rStyle w:val="default"/>
          <w:rFonts w:cs="FrankRuehl"/>
          <w:rtl/>
        </w:rPr>
        <w:t>ר</w:t>
      </w:r>
      <w:r>
        <w:rPr>
          <w:rStyle w:val="default"/>
          <w:rFonts w:cs="FrankRuehl" w:hint="cs"/>
          <w:rtl/>
        </w:rPr>
        <w:t>ית, או למי שבידו הרשאה לכך בכתב מאת המנהל;</w:t>
      </w:r>
    </w:p>
    <w:p w:rsidR="00F850D5" w:rsidRDefault="00F850D5">
      <w:pPr>
        <w:pStyle w:val="P22"/>
        <w:spacing w:before="72"/>
        <w:ind w:left="1021" w:right="1134"/>
        <w:rPr>
          <w:rStyle w:val="default"/>
          <w:rFonts w:cs="FrankRuehl" w:hint="cs"/>
          <w:rtl/>
        </w:rPr>
      </w:pPr>
      <w:r>
        <w:rPr>
          <w:rFonts w:cs="FrankRuehl"/>
          <w:rtl/>
          <w:lang w:val="he-IL"/>
        </w:rPr>
        <w:pict>
          <v:shape id="_x0000_s2248" type="#_x0000_t202" style="position:absolute;left:0;text-align:left;margin-left:470.25pt;margin-top:7.1pt;width:1in;height:16.8pt;z-index:251572736"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Style w:val="default"/>
          <w:rFonts w:cs="FrankRuehl" w:hint="cs"/>
          <w:rtl/>
        </w:rPr>
        <w:t>(3)</w:t>
      </w:r>
      <w:r>
        <w:rPr>
          <w:rStyle w:val="default"/>
          <w:rFonts w:cs="FrankRuehl"/>
          <w:rtl/>
        </w:rPr>
        <w:tab/>
        <w:t>הרע</w:t>
      </w:r>
      <w:r>
        <w:rPr>
          <w:rStyle w:val="default"/>
          <w:rFonts w:cs="FrankRuehl" w:hint="cs"/>
          <w:rtl/>
        </w:rPr>
        <w:t xml:space="preserve">ל הרפואי הוא ארסן או אחת מתרכבותיו וטופל בו בדרך כאמור בסעיף </w:t>
      </w:r>
      <w:r>
        <w:rPr>
          <w:rStyle w:val="default"/>
          <w:rFonts w:cs="FrankRuehl"/>
          <w:rtl/>
        </w:rPr>
        <w:br/>
      </w:r>
      <w:r>
        <w:rPr>
          <w:rStyle w:val="default"/>
          <w:rFonts w:cs="FrankRuehl" w:hint="cs"/>
          <w:rtl/>
        </w:rPr>
        <w:t>52(א).</w:t>
      </w:r>
    </w:p>
    <w:p w:rsidR="00F850D5" w:rsidRPr="001B1754" w:rsidRDefault="00F850D5">
      <w:pPr>
        <w:pStyle w:val="P00"/>
        <w:spacing w:before="0"/>
        <w:ind w:left="0" w:right="1134"/>
        <w:rPr>
          <w:rFonts w:cs="FrankRuehl" w:hint="cs"/>
          <w:b/>
          <w:bCs/>
          <w:vanish/>
          <w:szCs w:val="20"/>
          <w:shd w:val="clear" w:color="auto" w:fill="FFFF99"/>
          <w:rtl/>
        </w:rPr>
      </w:pPr>
      <w:bookmarkStart w:id="121" w:name="Rov156"/>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47"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248"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big-number"/>
          <w:rFonts w:cs="Miriam" w:hint="cs"/>
          <w:vanish/>
          <w:sz w:val="16"/>
          <w:szCs w:val="16"/>
          <w:shd w:val="clear" w:color="auto" w:fill="FFFF99"/>
          <w:rtl/>
        </w:rPr>
      </w:pPr>
      <w:r w:rsidRPr="001B1754">
        <w:rPr>
          <w:rStyle w:val="big-number"/>
          <w:rFonts w:cs="Miriam" w:hint="cs"/>
          <w:strike/>
          <w:vanish/>
          <w:sz w:val="16"/>
          <w:szCs w:val="16"/>
          <w:shd w:val="clear" w:color="auto" w:fill="FFFF99"/>
          <w:rtl/>
        </w:rPr>
        <w:t>מכירת רעלים</w:t>
      </w:r>
      <w:r w:rsidRPr="001B1754">
        <w:rPr>
          <w:rStyle w:val="big-number"/>
          <w:rFonts w:cs="Miriam" w:hint="cs"/>
          <w:vanish/>
          <w:sz w:val="16"/>
          <w:szCs w:val="16"/>
          <w:shd w:val="clear" w:color="auto" w:fill="FFFF99"/>
          <w:rtl/>
        </w:rPr>
        <w:t xml:space="preserve"> </w:t>
      </w:r>
      <w:r w:rsidRPr="001B1754">
        <w:rPr>
          <w:rStyle w:val="big-number"/>
          <w:rFonts w:cs="Miriam" w:hint="cs"/>
          <w:vanish/>
          <w:sz w:val="16"/>
          <w:szCs w:val="16"/>
          <w:u w:val="single"/>
          <w:shd w:val="clear" w:color="auto" w:fill="FFFF99"/>
          <w:rtl/>
        </w:rPr>
        <w:t>מכירת רעלים רפואיים</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Style w:val="big-number"/>
          <w:rFonts w:cs="FrankRuehl"/>
          <w:vanish/>
          <w:sz w:val="22"/>
          <w:szCs w:val="22"/>
          <w:shd w:val="clear" w:color="auto" w:fill="FFFF99"/>
          <w:rtl/>
        </w:rPr>
        <w:t>31.</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רוק</w:t>
      </w:r>
      <w:r w:rsidRPr="001B1754">
        <w:rPr>
          <w:rStyle w:val="default"/>
          <w:rFonts w:cs="FrankRuehl" w:hint="cs"/>
          <w:vanish/>
          <w:sz w:val="22"/>
          <w:szCs w:val="22"/>
          <w:shd w:val="clear" w:color="auto" w:fill="FFFF99"/>
          <w:rtl/>
        </w:rPr>
        <w:t xml:space="preserve">ח מורשה לא ימכור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אלא בכמויות רפואיות ועל פי מרשם של רופא, רופא שיניים או רופא וטרינרי.</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 xml:space="preserve">על </w:t>
      </w:r>
      <w:r w:rsidRPr="001B1754">
        <w:rPr>
          <w:rStyle w:val="default"/>
          <w:rFonts w:cs="FrankRuehl" w:hint="cs"/>
          <w:vanish/>
          <w:sz w:val="22"/>
          <w:szCs w:val="22"/>
          <w:shd w:val="clear" w:color="auto" w:fill="FFFF99"/>
          <w:rtl/>
        </w:rPr>
        <w:t xml:space="preserve">אף האמור בסעיף קטן (א) רשאי רוקח מורשה למכור </w:t>
      </w:r>
      <w:r w:rsidRPr="001B1754">
        <w:rPr>
          <w:rStyle w:val="default"/>
          <w:rFonts w:cs="FrankRuehl" w:hint="cs"/>
          <w:strike/>
          <w:vanish/>
          <w:sz w:val="22"/>
          <w:szCs w:val="22"/>
          <w:shd w:val="clear" w:color="auto" w:fill="FFFF99"/>
          <w:rtl/>
        </w:rPr>
        <w:t>רעלים שלא בכמויות רפואיות, אם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 שלא בכ</w:t>
      </w:r>
      <w:r w:rsidRPr="001B1754">
        <w:rPr>
          <w:rStyle w:val="default"/>
          <w:rFonts w:cs="FrankRuehl"/>
          <w:vanish/>
          <w:sz w:val="22"/>
          <w:szCs w:val="22"/>
          <w:u w:val="single"/>
          <w:shd w:val="clear" w:color="auto" w:fill="FFFF99"/>
          <w:rtl/>
        </w:rPr>
        <w:t>מויו</w:t>
      </w:r>
      <w:r w:rsidRPr="001B1754">
        <w:rPr>
          <w:rStyle w:val="default"/>
          <w:rFonts w:cs="FrankRuehl" w:hint="cs"/>
          <w:vanish/>
          <w:sz w:val="22"/>
          <w:szCs w:val="22"/>
          <w:u w:val="single"/>
          <w:shd w:val="clear" w:color="auto" w:fill="FFFF99"/>
          <w:rtl/>
        </w:rPr>
        <w:t>ת רפואיות אם נתקיימה אחת מאלה</w:t>
      </w:r>
      <w:r w:rsidRPr="001B1754">
        <w:rPr>
          <w:rStyle w:val="default"/>
          <w:rFonts w:cs="FrankRuehl" w:hint="cs"/>
          <w:vanish/>
          <w:sz w:val="22"/>
          <w:szCs w:val="22"/>
          <w:shd w:val="clear" w:color="auto" w:fill="FFFF99"/>
          <w:rtl/>
        </w:rPr>
        <w:t xml:space="preserve"> - </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(1)</w:t>
      </w:r>
      <w:r w:rsidRPr="001B1754">
        <w:rPr>
          <w:rStyle w:val="default"/>
          <w:rFonts w:cs="FrankRuehl"/>
          <w:vanish/>
          <w:sz w:val="22"/>
          <w:szCs w:val="22"/>
          <w:shd w:val="clear" w:color="auto" w:fill="FFFF99"/>
          <w:rtl/>
        </w:rPr>
        <w:tab/>
        <w:t xml:space="preserve">יש </w:t>
      </w:r>
      <w:r w:rsidRPr="001B1754">
        <w:rPr>
          <w:rStyle w:val="default"/>
          <w:rFonts w:cs="FrankRuehl" w:hint="cs"/>
          <w:vanish/>
          <w:sz w:val="22"/>
          <w:szCs w:val="22"/>
          <w:shd w:val="clear" w:color="auto" w:fill="FFFF99"/>
          <w:rtl/>
        </w:rPr>
        <w:t xml:space="preserve">לו היתר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שניתן לפי סעיף 48;</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הרעל</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הרע</w:t>
      </w:r>
      <w:r w:rsidRPr="001B1754">
        <w:rPr>
          <w:rStyle w:val="default"/>
          <w:rFonts w:cs="FrankRuehl" w:hint="cs"/>
          <w:vanish/>
          <w:sz w:val="22"/>
          <w:szCs w:val="22"/>
          <w:u w:val="single"/>
          <w:shd w:val="clear" w:color="auto" w:fill="FFFF99"/>
          <w:rtl/>
        </w:rPr>
        <w:t>ל הרפואי</w:t>
      </w:r>
      <w:r w:rsidRPr="001B1754">
        <w:rPr>
          <w:rStyle w:val="default"/>
          <w:rFonts w:cs="FrankRuehl" w:hint="cs"/>
          <w:vanish/>
          <w:sz w:val="22"/>
          <w:szCs w:val="22"/>
          <w:shd w:val="clear" w:color="auto" w:fill="FFFF99"/>
          <w:rtl/>
        </w:rPr>
        <w:t xml:space="preserve"> נמכר לרופא, לרופא שיניים או לרופא וטרינרי או לרוקח מורשה לצרכיהם המקצועיים, או למי שיש בידו תעודה מרופא, מרופא שיניים או מרופא וטרינרי האומרת </w:t>
      </w:r>
      <w:r w:rsidRPr="001B1754">
        <w:rPr>
          <w:rStyle w:val="default"/>
          <w:rFonts w:cs="FrankRuehl" w:hint="cs"/>
          <w:strike/>
          <w:vanish/>
          <w:sz w:val="22"/>
          <w:szCs w:val="22"/>
          <w:shd w:val="clear" w:color="auto" w:fill="FFFF99"/>
          <w:rtl/>
        </w:rPr>
        <w:t>שהרעל</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שהרעל הרפואי</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דרוש</w:t>
      </w:r>
      <w:r w:rsidRPr="001B1754">
        <w:rPr>
          <w:rStyle w:val="default"/>
          <w:rFonts w:cs="FrankRuehl" w:hint="cs"/>
          <w:vanish/>
          <w:sz w:val="22"/>
          <w:szCs w:val="22"/>
          <w:shd w:val="clear" w:color="auto" w:fill="FFFF99"/>
          <w:rtl/>
        </w:rPr>
        <w:t xml:space="preserve"> לצרכי רפואה, רפואת שי</w:t>
      </w:r>
      <w:r w:rsidRPr="001B1754">
        <w:rPr>
          <w:rStyle w:val="default"/>
          <w:rFonts w:cs="FrankRuehl"/>
          <w:vanish/>
          <w:sz w:val="22"/>
          <w:szCs w:val="22"/>
          <w:shd w:val="clear" w:color="auto" w:fill="FFFF99"/>
          <w:rtl/>
        </w:rPr>
        <w:t>ני</w:t>
      </w:r>
      <w:r w:rsidRPr="001B1754">
        <w:rPr>
          <w:rStyle w:val="default"/>
          <w:rFonts w:cs="FrankRuehl" w:hint="cs"/>
          <w:vanish/>
          <w:sz w:val="22"/>
          <w:szCs w:val="22"/>
          <w:shd w:val="clear" w:color="auto" w:fill="FFFF99"/>
          <w:rtl/>
        </w:rPr>
        <w:t>ים או רפואה וטר</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נ</w:t>
      </w:r>
      <w:r w:rsidRPr="001B1754">
        <w:rPr>
          <w:rStyle w:val="default"/>
          <w:rFonts w:cs="FrankRuehl"/>
          <w:vanish/>
          <w:sz w:val="22"/>
          <w:szCs w:val="22"/>
          <w:shd w:val="clear" w:color="auto" w:fill="FFFF99"/>
          <w:rtl/>
        </w:rPr>
        <w:t>ר</w:t>
      </w:r>
      <w:r w:rsidRPr="001B1754">
        <w:rPr>
          <w:rStyle w:val="default"/>
          <w:rFonts w:cs="FrankRuehl" w:hint="cs"/>
          <w:vanish/>
          <w:sz w:val="22"/>
          <w:szCs w:val="22"/>
          <w:shd w:val="clear" w:color="auto" w:fill="FFFF99"/>
          <w:rtl/>
        </w:rPr>
        <w:t>ית, או למי שבידו הרשאה לכך בכתב מאת המנהל;</w:t>
      </w:r>
    </w:p>
    <w:p w:rsidR="00F850D5" w:rsidRDefault="00F850D5">
      <w:pPr>
        <w:pStyle w:val="P22"/>
        <w:spacing w:before="0"/>
        <w:ind w:left="1021" w:right="1134"/>
        <w:rPr>
          <w:rStyle w:val="default"/>
          <w:rFonts w:cs="FrankRuehl" w:hint="cs"/>
          <w:sz w:val="2"/>
          <w:szCs w:val="2"/>
          <w:rtl/>
        </w:rPr>
      </w:pPr>
      <w:r w:rsidRPr="001B1754">
        <w:rPr>
          <w:rStyle w:val="default"/>
          <w:rFonts w:cs="FrankRuehl" w:hint="cs"/>
          <w:vanish/>
          <w:sz w:val="22"/>
          <w:szCs w:val="22"/>
          <w:shd w:val="clear" w:color="auto" w:fill="FFFF99"/>
          <w:rtl/>
        </w:rPr>
        <w:t>(3)</w:t>
      </w: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הרעל</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הרע</w:t>
      </w:r>
      <w:r w:rsidRPr="001B1754">
        <w:rPr>
          <w:rStyle w:val="default"/>
          <w:rFonts w:cs="FrankRuehl" w:hint="cs"/>
          <w:vanish/>
          <w:sz w:val="22"/>
          <w:szCs w:val="22"/>
          <w:u w:val="single"/>
          <w:shd w:val="clear" w:color="auto" w:fill="FFFF99"/>
          <w:rtl/>
        </w:rPr>
        <w:t>ל הרפואי</w:t>
      </w:r>
      <w:r w:rsidRPr="001B1754">
        <w:rPr>
          <w:rStyle w:val="default"/>
          <w:rFonts w:cs="FrankRuehl" w:hint="cs"/>
          <w:vanish/>
          <w:sz w:val="22"/>
          <w:szCs w:val="22"/>
          <w:shd w:val="clear" w:color="auto" w:fill="FFFF99"/>
          <w:rtl/>
        </w:rPr>
        <w:t xml:space="preserve"> הוא ארסן או אחת מתרכבותיו וטופל בו בדרך כאמור בסעיף 52(א).</w:t>
      </w:r>
      <w:bookmarkEnd w:id="121"/>
    </w:p>
    <w:p w:rsidR="00F850D5" w:rsidRDefault="00F850D5">
      <w:pPr>
        <w:pStyle w:val="P00"/>
        <w:spacing w:before="72"/>
        <w:ind w:left="0" w:right="1134"/>
        <w:rPr>
          <w:rStyle w:val="default"/>
          <w:rFonts w:cs="FrankRuehl" w:hint="cs"/>
          <w:rtl/>
        </w:rPr>
      </w:pPr>
      <w:bookmarkStart w:id="122" w:name="Seif21"/>
      <w:bookmarkEnd w:id="122"/>
      <w:r>
        <w:rPr>
          <w:lang w:val="he-IL"/>
        </w:rPr>
        <w:pict>
          <v:rect id="_x0000_s2113" style="position:absolute;left:0;text-align:left;margin-left:464.5pt;margin-top:8.05pt;width:75.05pt;height:35.05pt;z-index:251444736"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סיוו</w:t>
                  </w:r>
                  <w:r>
                    <w:rPr>
                      <w:rFonts w:cs="Miriam" w:hint="cs"/>
                      <w:sz w:val="18"/>
                      <w:szCs w:val="18"/>
                      <w:rtl/>
                    </w:rPr>
                    <w:t xml:space="preserve">גם של </w:t>
                  </w:r>
                  <w:r>
                    <w:rPr>
                      <w:rFonts w:cs="Miriam"/>
                      <w:sz w:val="18"/>
                      <w:szCs w:val="18"/>
                      <w:rtl/>
                    </w:rPr>
                    <w:t>רעלי</w:t>
                  </w:r>
                  <w:r>
                    <w:rPr>
                      <w:rFonts w:cs="Miriam" w:hint="cs"/>
                      <w:sz w:val="18"/>
                      <w:szCs w:val="18"/>
                      <w:rtl/>
                    </w:rPr>
                    <w:t xml:space="preserve">ם רפואיים </w:t>
                  </w:r>
                  <w:r>
                    <w:rPr>
                      <w:rFonts w:cs="Miriam"/>
                      <w:sz w:val="18"/>
                      <w:szCs w:val="18"/>
                      <w:rtl/>
                    </w:rPr>
                    <w:t>(28)</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32.</w:t>
      </w:r>
      <w:r>
        <w:rPr>
          <w:rStyle w:val="big-number"/>
          <w:rFonts w:cs="Miriam"/>
          <w:rtl/>
        </w:rPr>
        <w:tab/>
      </w:r>
      <w:r>
        <w:rPr>
          <w:rStyle w:val="default"/>
          <w:rFonts w:cs="FrankRuehl"/>
          <w:rtl/>
        </w:rPr>
        <w:t xml:space="preserve">כדי </w:t>
      </w:r>
      <w:r>
        <w:rPr>
          <w:rStyle w:val="default"/>
          <w:rFonts w:cs="FrankRuehl" w:hint="cs"/>
          <w:rtl/>
        </w:rPr>
        <w:t xml:space="preserve">להקל על הטיפול ברעלים רפואיים בבתי מרקחת, הם יחולקו לשני הסוגים האמורים בתוספת השניה, והם </w:t>
      </w:r>
      <w:r>
        <w:rPr>
          <w:rStyle w:val="default"/>
          <w:rFonts w:cs="FrankRuehl"/>
          <w:rtl/>
        </w:rPr>
        <w:t>–</w:t>
      </w:r>
    </w:p>
    <w:p w:rsidR="00F850D5" w:rsidRDefault="00F850D5">
      <w:pPr>
        <w:pStyle w:val="P22"/>
        <w:spacing w:before="72"/>
        <w:ind w:left="1021" w:right="1134"/>
        <w:rPr>
          <w:rStyle w:val="default"/>
          <w:rFonts w:cs="FrankRuehl"/>
          <w:rtl/>
        </w:rPr>
      </w:pPr>
      <w:r>
        <w:rPr>
          <w:rFonts w:cs="FrankRuehl"/>
          <w:rtl/>
          <w:lang w:val="he-IL"/>
        </w:rPr>
        <w:pict>
          <v:shape id="_x0000_s2249" type="#_x0000_t202" style="position:absolute;left:0;text-align:left;margin-left:470.25pt;margin-top:7.1pt;width:1in;height:16.8pt;z-index:251573760"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Style w:val="default"/>
          <w:rFonts w:cs="FrankRuehl"/>
          <w:rtl/>
        </w:rPr>
        <w:t>(1)</w:t>
      </w:r>
      <w:r>
        <w:rPr>
          <w:rStyle w:val="default"/>
          <w:rFonts w:cs="FrankRuehl"/>
          <w:rtl/>
        </w:rPr>
        <w:tab/>
      </w:r>
      <w:r>
        <w:rPr>
          <w:rStyle w:val="default"/>
          <w:rFonts w:cs="FrankRuehl"/>
          <w:sz w:val="20"/>
        </w:rPr>
        <w:t>Toxica</w:t>
      </w:r>
      <w:r>
        <w:rPr>
          <w:rStyle w:val="default"/>
          <w:rFonts w:cs="FrankRuehl"/>
          <w:rtl/>
        </w:rPr>
        <w:t xml:space="preserve"> (טוק</w:t>
      </w:r>
      <w:r>
        <w:rPr>
          <w:rStyle w:val="default"/>
          <w:rFonts w:cs="FrankRuehl" w:hint="cs"/>
          <w:rtl/>
        </w:rPr>
        <w:t>סיקה), היינו רעלים רפואיים בעלי פעילות עזה, שמנה ק</w:t>
      </w:r>
      <w:r>
        <w:rPr>
          <w:rStyle w:val="default"/>
          <w:rFonts w:cs="FrankRuehl"/>
          <w:rtl/>
        </w:rPr>
        <w:t xml:space="preserve">טנה </w:t>
      </w:r>
      <w:r>
        <w:rPr>
          <w:rStyle w:val="default"/>
          <w:rFonts w:cs="FrankRuehl" w:hint="cs"/>
          <w:rtl/>
        </w:rPr>
        <w:t>מהם עלולה להיות קטלנית;</w:t>
      </w:r>
    </w:p>
    <w:p w:rsidR="00F850D5" w:rsidRDefault="00F850D5">
      <w:pPr>
        <w:pStyle w:val="P22"/>
        <w:spacing w:before="72"/>
        <w:ind w:left="1021" w:right="1134"/>
        <w:rPr>
          <w:rStyle w:val="default"/>
          <w:rFonts w:cs="FrankRuehl" w:hint="cs"/>
          <w:rtl/>
        </w:rPr>
      </w:pPr>
      <w:r>
        <w:rPr>
          <w:rFonts w:cs="FrankRuehl"/>
          <w:rtl/>
          <w:lang w:val="he-IL"/>
        </w:rPr>
        <w:pict>
          <v:shape id="_x0000_s2250" type="#_x0000_t202" style="position:absolute;left:0;text-align:left;margin-left:470.25pt;margin-top:7.1pt;width:1in;height:16.8pt;z-index:251574784"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Style w:val="default"/>
          <w:rFonts w:cs="FrankRuehl" w:hint="cs"/>
          <w:rtl/>
        </w:rPr>
        <w:t>(2)</w:t>
      </w:r>
      <w:r>
        <w:rPr>
          <w:rStyle w:val="default"/>
          <w:rFonts w:cs="FrankRuehl"/>
          <w:rtl/>
        </w:rPr>
        <w:tab/>
      </w:r>
      <w:r>
        <w:rPr>
          <w:rStyle w:val="default"/>
          <w:rFonts w:cs="FrankRuehl"/>
          <w:sz w:val="20"/>
        </w:rPr>
        <w:t>Separanda</w:t>
      </w:r>
      <w:r>
        <w:rPr>
          <w:rStyle w:val="default"/>
          <w:rFonts w:cs="FrankRuehl"/>
          <w:rtl/>
        </w:rPr>
        <w:t xml:space="preserve"> (ספר</w:t>
      </w:r>
      <w:r>
        <w:rPr>
          <w:rStyle w:val="default"/>
          <w:rFonts w:cs="FrankRuehl" w:hint="cs"/>
          <w:rtl/>
        </w:rPr>
        <w:t>נדה), היינו רעלים רפואיים פחות עזים וסמי מרפא או חמרים שאינם רעלים רפואיים אבל טעונים זהירות בטיפול בהם</w:t>
      </w:r>
      <w:r>
        <w:rPr>
          <w:rStyle w:val="default"/>
          <w:rFonts w:cs="FrankRuehl"/>
          <w:rtl/>
        </w:rPr>
        <w:t xml:space="preserve"> </w:t>
      </w:r>
      <w:r>
        <w:rPr>
          <w:rStyle w:val="default"/>
          <w:rFonts w:cs="FrankRuehl" w:hint="cs"/>
          <w:rtl/>
        </w:rPr>
        <w:t>ובניפוקם.</w:t>
      </w:r>
    </w:p>
    <w:p w:rsidR="00F850D5" w:rsidRPr="001B1754" w:rsidRDefault="00F850D5">
      <w:pPr>
        <w:pStyle w:val="P00"/>
        <w:spacing w:before="0"/>
        <w:ind w:left="0" w:right="1134"/>
        <w:rPr>
          <w:rFonts w:cs="FrankRuehl" w:hint="cs"/>
          <w:b/>
          <w:bCs/>
          <w:vanish/>
          <w:szCs w:val="20"/>
          <w:shd w:val="clear" w:color="auto" w:fill="FFFF99"/>
          <w:rtl/>
        </w:rPr>
      </w:pPr>
      <w:bookmarkStart w:id="123" w:name="Rov157"/>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49"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39 (</w:t>
      </w:r>
      <w:hyperlink r:id="rId250"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ind w:left="0" w:right="1134"/>
        <w:rPr>
          <w:rStyle w:val="default"/>
          <w:rFonts w:cs="Miriam" w:hint="cs"/>
          <w:vanish/>
          <w:sz w:val="16"/>
          <w:szCs w:val="16"/>
          <w:u w:val="single"/>
          <w:shd w:val="clear" w:color="auto" w:fill="FFFF99"/>
          <w:rtl/>
        </w:rPr>
      </w:pPr>
      <w:r w:rsidRPr="001B1754">
        <w:rPr>
          <w:rStyle w:val="default"/>
          <w:rFonts w:cs="Miriam" w:hint="cs"/>
          <w:strike/>
          <w:vanish/>
          <w:sz w:val="16"/>
          <w:szCs w:val="16"/>
          <w:shd w:val="clear" w:color="auto" w:fill="FFFF99"/>
          <w:rtl/>
        </w:rPr>
        <w:t>סיווגם של חמרים רעילים</w:t>
      </w:r>
      <w:r w:rsidRPr="001B1754">
        <w:rPr>
          <w:rStyle w:val="default"/>
          <w:rFonts w:cs="Miriam" w:hint="cs"/>
          <w:vanish/>
          <w:sz w:val="16"/>
          <w:szCs w:val="16"/>
          <w:shd w:val="clear" w:color="auto" w:fill="FFFF99"/>
          <w:rtl/>
        </w:rPr>
        <w:t xml:space="preserve"> </w:t>
      </w:r>
      <w:r w:rsidRPr="001B1754">
        <w:rPr>
          <w:rStyle w:val="default"/>
          <w:rFonts w:cs="Miriam" w:hint="cs"/>
          <w:vanish/>
          <w:sz w:val="16"/>
          <w:szCs w:val="16"/>
          <w:u w:val="single"/>
          <w:shd w:val="clear" w:color="auto" w:fill="FFFF99"/>
          <w:rtl/>
        </w:rPr>
        <w:t>סיווגם של רעלים רפואיים</w:t>
      </w:r>
    </w:p>
    <w:p w:rsidR="00F850D5" w:rsidRPr="001B1754" w:rsidRDefault="00F850D5">
      <w:pPr>
        <w:pStyle w:val="P00"/>
        <w:spacing w:before="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32.</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 xml:space="preserve">כדי </w:t>
      </w:r>
      <w:r w:rsidRPr="001B1754">
        <w:rPr>
          <w:rStyle w:val="default"/>
          <w:rFonts w:cs="FrankRuehl" w:hint="cs"/>
          <w:vanish/>
          <w:sz w:val="22"/>
          <w:szCs w:val="22"/>
          <w:shd w:val="clear" w:color="auto" w:fill="FFFF99"/>
          <w:rtl/>
        </w:rPr>
        <w:t xml:space="preserve">להקל על הטיפול </w:t>
      </w:r>
      <w:r w:rsidRPr="001B1754">
        <w:rPr>
          <w:rStyle w:val="default"/>
          <w:rFonts w:cs="FrankRuehl" w:hint="cs"/>
          <w:strike/>
          <w:vanish/>
          <w:sz w:val="22"/>
          <w:szCs w:val="22"/>
          <w:shd w:val="clear" w:color="auto" w:fill="FFFF99"/>
          <w:rtl/>
        </w:rPr>
        <w:t>בחמרים רעילים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ברעלים רפואיים</w:t>
      </w:r>
      <w:r w:rsidRPr="001B1754">
        <w:rPr>
          <w:rStyle w:val="default"/>
          <w:rFonts w:cs="FrankRuehl" w:hint="cs"/>
          <w:vanish/>
          <w:sz w:val="22"/>
          <w:szCs w:val="22"/>
          <w:shd w:val="clear" w:color="auto" w:fill="FFFF99"/>
          <w:rtl/>
        </w:rPr>
        <w:t xml:space="preserve"> בבתי מרקחת, הם יחולקו לשני הסוגים האמורים בתוספת השניה, והם </w:t>
      </w:r>
      <w:r w:rsidRPr="001B1754">
        <w:rPr>
          <w:rStyle w:val="default"/>
          <w:rFonts w:cs="FrankRuehl"/>
          <w:vanish/>
          <w:sz w:val="22"/>
          <w:szCs w:val="22"/>
          <w:shd w:val="clear" w:color="auto" w:fill="FFFF99"/>
          <w:rtl/>
        </w:rPr>
        <w:t>–</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(1)</w:t>
      </w:r>
      <w:r w:rsidRPr="001B1754">
        <w:rPr>
          <w:rStyle w:val="default"/>
          <w:rFonts w:cs="FrankRuehl"/>
          <w:vanish/>
          <w:sz w:val="22"/>
          <w:szCs w:val="22"/>
          <w:shd w:val="clear" w:color="auto" w:fill="FFFF99"/>
          <w:rtl/>
        </w:rPr>
        <w:tab/>
      </w:r>
      <w:r w:rsidRPr="001B1754">
        <w:rPr>
          <w:rStyle w:val="default"/>
          <w:rFonts w:cs="FrankRuehl"/>
          <w:vanish/>
          <w:sz w:val="18"/>
          <w:szCs w:val="18"/>
          <w:shd w:val="clear" w:color="auto" w:fill="FFFF99"/>
        </w:rPr>
        <w:t>Toxica</w:t>
      </w:r>
      <w:r w:rsidRPr="001B1754">
        <w:rPr>
          <w:rStyle w:val="default"/>
          <w:rFonts w:cs="FrankRuehl"/>
          <w:vanish/>
          <w:sz w:val="22"/>
          <w:szCs w:val="22"/>
          <w:shd w:val="clear" w:color="auto" w:fill="FFFF99"/>
          <w:rtl/>
        </w:rPr>
        <w:t xml:space="preserve"> (טוק</w:t>
      </w:r>
      <w:r w:rsidRPr="001B1754">
        <w:rPr>
          <w:rStyle w:val="default"/>
          <w:rFonts w:cs="FrankRuehl" w:hint="cs"/>
          <w:vanish/>
          <w:sz w:val="22"/>
          <w:szCs w:val="22"/>
          <w:shd w:val="clear" w:color="auto" w:fill="FFFF99"/>
          <w:rtl/>
        </w:rPr>
        <w:t xml:space="preserve">סיקה), היינו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בעלי פעילות עזה, שמנה ק</w:t>
      </w:r>
      <w:r w:rsidRPr="001B1754">
        <w:rPr>
          <w:rStyle w:val="default"/>
          <w:rFonts w:cs="FrankRuehl"/>
          <w:vanish/>
          <w:sz w:val="22"/>
          <w:szCs w:val="22"/>
          <w:shd w:val="clear" w:color="auto" w:fill="FFFF99"/>
          <w:rtl/>
        </w:rPr>
        <w:t xml:space="preserve">טנה </w:t>
      </w:r>
      <w:r w:rsidRPr="001B1754">
        <w:rPr>
          <w:rStyle w:val="default"/>
          <w:rFonts w:cs="FrankRuehl" w:hint="cs"/>
          <w:vanish/>
          <w:sz w:val="22"/>
          <w:szCs w:val="22"/>
          <w:shd w:val="clear" w:color="auto" w:fill="FFFF99"/>
          <w:rtl/>
        </w:rPr>
        <w:t>מהם עלולה להיות קטלנית;</w:t>
      </w:r>
    </w:p>
    <w:p w:rsidR="00F850D5" w:rsidRDefault="00F850D5">
      <w:pPr>
        <w:pStyle w:val="P00"/>
        <w:tabs>
          <w:tab w:val="clear" w:pos="6259"/>
        </w:tabs>
        <w:spacing w:before="0"/>
        <w:ind w:left="1021" w:right="1134"/>
        <w:rPr>
          <w:rStyle w:val="default"/>
          <w:rFonts w:cs="FrankRuehl" w:hint="cs"/>
          <w:sz w:val="2"/>
          <w:szCs w:val="2"/>
          <w:rtl/>
        </w:rPr>
      </w:pP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ab/>
      </w:r>
      <w:r w:rsidRPr="001B1754">
        <w:rPr>
          <w:rStyle w:val="default"/>
          <w:rFonts w:cs="FrankRuehl"/>
          <w:vanish/>
          <w:sz w:val="18"/>
          <w:szCs w:val="18"/>
          <w:shd w:val="clear" w:color="auto" w:fill="FFFF99"/>
        </w:rPr>
        <w:t>Separanda</w:t>
      </w:r>
      <w:r w:rsidRPr="001B1754">
        <w:rPr>
          <w:rStyle w:val="default"/>
          <w:rFonts w:cs="FrankRuehl"/>
          <w:vanish/>
          <w:sz w:val="22"/>
          <w:szCs w:val="22"/>
          <w:shd w:val="clear" w:color="auto" w:fill="FFFF99"/>
          <w:rtl/>
        </w:rPr>
        <w:t xml:space="preserve"> (ספר</w:t>
      </w:r>
      <w:r w:rsidRPr="001B1754">
        <w:rPr>
          <w:rStyle w:val="default"/>
          <w:rFonts w:cs="FrankRuehl" w:hint="cs"/>
          <w:vanish/>
          <w:sz w:val="22"/>
          <w:szCs w:val="22"/>
          <w:shd w:val="clear" w:color="auto" w:fill="FFFF99"/>
          <w:rtl/>
        </w:rPr>
        <w:t xml:space="preserve">נדה), היינו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פחות עזים וסמי מרפא או חמרים שאינם רעלים רפואיים אבל טעונים זהירות בטיפול בהם</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ובניפוקם.</w:t>
      </w:r>
      <w:bookmarkEnd w:id="123"/>
    </w:p>
    <w:p w:rsidR="00F850D5" w:rsidRDefault="00F850D5">
      <w:pPr>
        <w:pStyle w:val="P00"/>
        <w:spacing w:before="72"/>
        <w:ind w:left="0" w:right="1134"/>
        <w:rPr>
          <w:rStyle w:val="default"/>
          <w:rFonts w:cs="FrankRuehl"/>
          <w:rtl/>
        </w:rPr>
      </w:pPr>
      <w:bookmarkStart w:id="124" w:name="Seif22"/>
      <w:bookmarkEnd w:id="124"/>
      <w:r>
        <w:rPr>
          <w:lang w:val="he-IL"/>
        </w:rPr>
        <w:pict>
          <v:rect id="_x0000_s2114" style="position:absolute;left:0;text-align:left;margin-left:464.5pt;margin-top:8.05pt;width:75.05pt;height:36.1pt;z-index:251445760" o:allowincell="f" filled="f" stroked="f" strokecolor="lime" strokeweight=".25pt">
            <v:textbox style="mso-next-textbox:#_x0000_s2114" inset="0,0,0,0">
              <w:txbxContent>
                <w:p w:rsidR="001A541D" w:rsidRDefault="001A541D">
                  <w:pPr>
                    <w:spacing w:line="160" w:lineRule="exact"/>
                    <w:jc w:val="left"/>
                    <w:rPr>
                      <w:rFonts w:cs="Miriam"/>
                      <w:noProof/>
                      <w:sz w:val="18"/>
                      <w:szCs w:val="18"/>
                      <w:rtl/>
                    </w:rPr>
                  </w:pPr>
                  <w:r>
                    <w:rPr>
                      <w:rFonts w:cs="Miriam"/>
                      <w:sz w:val="18"/>
                      <w:szCs w:val="18"/>
                      <w:rtl/>
                    </w:rPr>
                    <w:t>שמיר</w:t>
                  </w:r>
                  <w:r>
                    <w:rPr>
                      <w:rFonts w:cs="Miriam" w:hint="cs"/>
                      <w:sz w:val="18"/>
                      <w:szCs w:val="18"/>
                      <w:rtl/>
                    </w:rPr>
                    <w:t xml:space="preserve">ת הטוקסיקה </w:t>
                  </w:r>
                  <w:r>
                    <w:rPr>
                      <w:rFonts w:cs="Miriam"/>
                      <w:sz w:val="18"/>
                      <w:szCs w:val="18"/>
                      <w:rtl/>
                    </w:rPr>
                    <w:br/>
                    <w:t>(29)</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rtl/>
        </w:rPr>
        <w:tab/>
        <w:t>רעל</w:t>
      </w:r>
      <w:r>
        <w:rPr>
          <w:rStyle w:val="default"/>
          <w:rFonts w:cs="FrankRuehl" w:hint="cs"/>
          <w:rtl/>
        </w:rPr>
        <w:t>ים רפואיים המסווגים כ-</w:t>
      </w:r>
      <w:r>
        <w:rPr>
          <w:rStyle w:val="default"/>
          <w:rFonts w:cs="FrankRuehl"/>
          <w:sz w:val="20"/>
        </w:rPr>
        <w:t>toxica</w:t>
      </w:r>
      <w:r>
        <w:rPr>
          <w:rStyle w:val="default"/>
          <w:rFonts w:cs="FrankRuehl"/>
          <w:rtl/>
        </w:rPr>
        <w:t xml:space="preserve"> טעו</w:t>
      </w:r>
      <w:r>
        <w:rPr>
          <w:rStyle w:val="default"/>
          <w:rFonts w:cs="FrankRuehl" w:hint="cs"/>
          <w:rtl/>
        </w:rPr>
        <w:t>נים מיקום ושמירה בטוחה בארון רעלים רפואיים נעול שמפת</w:t>
      </w:r>
      <w:r>
        <w:rPr>
          <w:rStyle w:val="default"/>
          <w:rFonts w:cs="FrankRuehl"/>
          <w:rtl/>
        </w:rPr>
        <w:t>חו ש</w:t>
      </w:r>
      <w:r>
        <w:rPr>
          <w:rStyle w:val="default"/>
          <w:rFonts w:cs="FrankRuehl" w:hint="cs"/>
          <w:rtl/>
        </w:rPr>
        <w:t xml:space="preserve">מור בידי הרוקח המורשה, ובהעדרו </w:t>
      </w:r>
      <w:r>
        <w:rPr>
          <w:rStyle w:val="default"/>
          <w:rFonts w:cs="FrankRuehl"/>
          <w:rtl/>
        </w:rPr>
        <w:t>– בי</w:t>
      </w:r>
      <w:r>
        <w:rPr>
          <w:rStyle w:val="default"/>
          <w:rFonts w:cs="FrankRuehl" w:hint="cs"/>
          <w:rtl/>
        </w:rPr>
        <w:t>די עוזר רוקח רשום, אם ישנו.</w:t>
      </w:r>
    </w:p>
    <w:p w:rsidR="00F850D5" w:rsidRDefault="00F850D5">
      <w:pPr>
        <w:pStyle w:val="P00"/>
        <w:spacing w:before="72"/>
        <w:ind w:left="0" w:right="1134"/>
        <w:rPr>
          <w:rStyle w:val="default"/>
          <w:rFonts w:cs="FrankRuehl" w:hint="cs"/>
          <w:rtl/>
        </w:rPr>
      </w:pPr>
      <w:r>
        <w:rPr>
          <w:rFonts w:cs="FrankRuehl"/>
          <w:rtl/>
          <w:lang w:val="he-IL"/>
        </w:rPr>
        <w:pict>
          <v:shape id="_x0000_s2251" type="#_x0000_t202" style="position:absolute;left:0;text-align:left;margin-left:470.25pt;margin-top:7.1pt;width:1in;height:16.8pt;z-index:251575808"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v:shape>
        </w:pict>
      </w:r>
      <w:r>
        <w:rPr>
          <w:rFonts w:cs="FrankRuehl"/>
          <w:sz w:val="26"/>
          <w:rtl/>
        </w:rPr>
        <w:tab/>
      </w:r>
      <w:r>
        <w:rPr>
          <w:rStyle w:val="default"/>
          <w:rFonts w:cs="FrankRuehl"/>
          <w:rtl/>
        </w:rPr>
        <w:t>(ב)</w:t>
      </w:r>
      <w:r>
        <w:rPr>
          <w:rStyle w:val="default"/>
          <w:rFonts w:cs="FrankRuehl"/>
          <w:rtl/>
        </w:rPr>
        <w:tab/>
        <w:t>הבק</w:t>
      </w:r>
      <w:r>
        <w:rPr>
          <w:rStyle w:val="default"/>
          <w:rFonts w:cs="FrankRuehl" w:hint="cs"/>
          <w:rtl/>
        </w:rPr>
        <w:t>בוקים והמכלים המכילים רעלים רפואיים המסווגים</w:t>
      </w:r>
      <w:r>
        <w:rPr>
          <w:rStyle w:val="default"/>
          <w:rFonts w:cs="FrankRuehl"/>
          <w:rtl/>
        </w:rPr>
        <w:t xml:space="preserve"> כ-</w:t>
      </w:r>
      <w:r>
        <w:rPr>
          <w:rStyle w:val="default"/>
          <w:rFonts w:cs="FrankRuehl"/>
          <w:sz w:val="20"/>
        </w:rPr>
        <w:t>toxica</w:t>
      </w:r>
      <w:r>
        <w:rPr>
          <w:rStyle w:val="default"/>
          <w:rFonts w:cs="FrankRuehl"/>
          <w:rtl/>
        </w:rPr>
        <w:t xml:space="preserve"> יהי</w:t>
      </w:r>
      <w:r>
        <w:rPr>
          <w:rStyle w:val="default"/>
          <w:rFonts w:cs="FrankRuehl" w:hint="cs"/>
          <w:rtl/>
        </w:rPr>
        <w:t>ו בעלי צורה שונה מאלה המכילים סמים אחרים, כך שאפשר יהיה במגע להבח</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בהם מיד, ויהיו מסומנים בתווית כתומה שעליה מצויין באותיו</w:t>
      </w:r>
      <w:r>
        <w:rPr>
          <w:rStyle w:val="default"/>
          <w:rFonts w:cs="FrankRuehl"/>
          <w:rtl/>
        </w:rPr>
        <w:t>ת שח</w:t>
      </w:r>
      <w:r>
        <w:rPr>
          <w:rStyle w:val="default"/>
          <w:rFonts w:cs="FrankRuehl" w:hint="cs"/>
          <w:rtl/>
        </w:rPr>
        <w:t xml:space="preserve">ורות שם סם המרפא, ואם לא ניתן להשיג תוויות כאמור </w:t>
      </w:r>
      <w:r>
        <w:rPr>
          <w:rStyle w:val="default"/>
          <w:rFonts w:cs="FrankRuehl"/>
          <w:rtl/>
        </w:rPr>
        <w:t>– תו</w:t>
      </w:r>
      <w:r>
        <w:rPr>
          <w:rStyle w:val="default"/>
          <w:rFonts w:cs="FrankRuehl" w:hint="cs"/>
          <w:rtl/>
        </w:rPr>
        <w:t>וית רעל בתוספת תווית המציינת את שם סם המרפא.</w:t>
      </w:r>
    </w:p>
    <w:p w:rsidR="00F850D5" w:rsidRPr="001B1754" w:rsidRDefault="00F850D5">
      <w:pPr>
        <w:pStyle w:val="P00"/>
        <w:spacing w:before="0"/>
        <w:ind w:left="0" w:right="1134"/>
        <w:rPr>
          <w:rFonts w:cs="FrankRuehl" w:hint="cs"/>
          <w:b/>
          <w:bCs/>
          <w:vanish/>
          <w:szCs w:val="20"/>
          <w:shd w:val="clear" w:color="auto" w:fill="FFFF99"/>
          <w:rtl/>
        </w:rPr>
      </w:pPr>
      <w:bookmarkStart w:id="125" w:name="Rov158"/>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51"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252"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vanish/>
          <w:sz w:val="22"/>
          <w:szCs w:val="22"/>
          <w:shd w:val="clear" w:color="auto" w:fill="FFFF99"/>
          <w:rtl/>
        </w:rPr>
      </w:pPr>
      <w:r w:rsidRPr="001B1754">
        <w:rPr>
          <w:rStyle w:val="big-number"/>
          <w:rFonts w:cs="FrankRuehl"/>
          <w:vanish/>
          <w:sz w:val="22"/>
          <w:szCs w:val="22"/>
          <w:shd w:val="clear" w:color="auto" w:fill="FFFF99"/>
          <w:rtl/>
        </w:rPr>
        <w:t>33.</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חמרים</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רעל</w:t>
      </w:r>
      <w:r w:rsidRPr="001B1754">
        <w:rPr>
          <w:rStyle w:val="default"/>
          <w:rFonts w:cs="FrankRuehl" w:hint="cs"/>
          <w:vanish/>
          <w:sz w:val="22"/>
          <w:szCs w:val="22"/>
          <w:u w:val="single"/>
          <w:shd w:val="clear" w:color="auto" w:fill="FFFF99"/>
          <w:rtl/>
        </w:rPr>
        <w:t>ים רפואיים</w:t>
      </w:r>
      <w:r w:rsidRPr="001B1754">
        <w:rPr>
          <w:rStyle w:val="default"/>
          <w:rFonts w:cs="FrankRuehl" w:hint="cs"/>
          <w:vanish/>
          <w:sz w:val="22"/>
          <w:szCs w:val="22"/>
          <w:shd w:val="clear" w:color="auto" w:fill="FFFF99"/>
          <w:rtl/>
        </w:rPr>
        <w:t xml:space="preserve"> המסווגים כ-</w:t>
      </w:r>
      <w:r w:rsidRPr="001B1754">
        <w:rPr>
          <w:rStyle w:val="default"/>
          <w:rFonts w:cs="FrankRuehl"/>
          <w:vanish/>
          <w:sz w:val="18"/>
          <w:szCs w:val="18"/>
          <w:shd w:val="clear" w:color="auto" w:fill="FFFF99"/>
        </w:rPr>
        <w:t>toxica</w:t>
      </w:r>
      <w:r w:rsidRPr="001B1754">
        <w:rPr>
          <w:rStyle w:val="default"/>
          <w:rFonts w:cs="FrankRuehl"/>
          <w:vanish/>
          <w:sz w:val="22"/>
          <w:szCs w:val="22"/>
          <w:shd w:val="clear" w:color="auto" w:fill="FFFF99"/>
          <w:rtl/>
        </w:rPr>
        <w:t xml:space="preserve"> טעו</w:t>
      </w:r>
      <w:r w:rsidRPr="001B1754">
        <w:rPr>
          <w:rStyle w:val="default"/>
          <w:rFonts w:cs="FrankRuehl" w:hint="cs"/>
          <w:vanish/>
          <w:sz w:val="22"/>
          <w:szCs w:val="22"/>
          <w:shd w:val="clear" w:color="auto" w:fill="FFFF99"/>
          <w:rtl/>
        </w:rPr>
        <w:t xml:space="preserve">נים מיקום ושמירה בטוחה בארון רעלים </w:t>
      </w:r>
      <w:r w:rsidRPr="001B1754">
        <w:rPr>
          <w:rStyle w:val="default"/>
          <w:rFonts w:cs="FrankRuehl" w:hint="cs"/>
          <w:vanish/>
          <w:sz w:val="22"/>
          <w:szCs w:val="22"/>
          <w:u w:val="single"/>
          <w:shd w:val="clear" w:color="auto" w:fill="FFFF99"/>
          <w:rtl/>
        </w:rPr>
        <w:t>רפואיים</w:t>
      </w:r>
      <w:r w:rsidRPr="001B1754">
        <w:rPr>
          <w:rStyle w:val="default"/>
          <w:rFonts w:cs="FrankRuehl" w:hint="cs"/>
          <w:vanish/>
          <w:sz w:val="22"/>
          <w:szCs w:val="22"/>
          <w:shd w:val="clear" w:color="auto" w:fill="FFFF99"/>
          <w:rtl/>
        </w:rPr>
        <w:t xml:space="preserve"> נעול שמפת</w:t>
      </w:r>
      <w:r w:rsidRPr="001B1754">
        <w:rPr>
          <w:rStyle w:val="default"/>
          <w:rFonts w:cs="FrankRuehl"/>
          <w:vanish/>
          <w:sz w:val="22"/>
          <w:szCs w:val="22"/>
          <w:shd w:val="clear" w:color="auto" w:fill="FFFF99"/>
          <w:rtl/>
        </w:rPr>
        <w:t>חו ש</w:t>
      </w:r>
      <w:r w:rsidRPr="001B1754">
        <w:rPr>
          <w:rStyle w:val="default"/>
          <w:rFonts w:cs="FrankRuehl" w:hint="cs"/>
          <w:vanish/>
          <w:sz w:val="22"/>
          <w:szCs w:val="22"/>
          <w:shd w:val="clear" w:color="auto" w:fill="FFFF99"/>
          <w:rtl/>
        </w:rPr>
        <w:t xml:space="preserve">מור בידי הרוקח המורשה, ובהעדרו </w:t>
      </w:r>
      <w:r w:rsidRPr="001B1754">
        <w:rPr>
          <w:rStyle w:val="default"/>
          <w:rFonts w:cs="FrankRuehl"/>
          <w:vanish/>
          <w:sz w:val="22"/>
          <w:szCs w:val="22"/>
          <w:shd w:val="clear" w:color="auto" w:fill="FFFF99"/>
          <w:rtl/>
        </w:rPr>
        <w:t>– בי</w:t>
      </w:r>
      <w:r w:rsidRPr="001B1754">
        <w:rPr>
          <w:rStyle w:val="default"/>
          <w:rFonts w:cs="FrankRuehl" w:hint="cs"/>
          <w:vanish/>
          <w:sz w:val="22"/>
          <w:szCs w:val="22"/>
          <w:shd w:val="clear" w:color="auto" w:fill="FFFF99"/>
          <w:rtl/>
        </w:rPr>
        <w:t>די עוזר רוקח רשום, אם ישנו.</w:t>
      </w:r>
    </w:p>
    <w:p w:rsidR="00F850D5" w:rsidRDefault="00F850D5">
      <w:pPr>
        <w:pStyle w:val="P00"/>
        <w:spacing w:before="0"/>
        <w:ind w:left="0" w:right="1134"/>
        <w:rPr>
          <w:rStyle w:val="default"/>
          <w:rFonts w:cs="FrankRuehl" w:hint="cs"/>
          <w:sz w:val="2"/>
          <w:szCs w:val="2"/>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הבק</w:t>
      </w:r>
      <w:r w:rsidRPr="001B1754">
        <w:rPr>
          <w:rStyle w:val="default"/>
          <w:rFonts w:cs="FrankRuehl" w:hint="cs"/>
          <w:vanish/>
          <w:sz w:val="22"/>
          <w:szCs w:val="22"/>
          <w:shd w:val="clear" w:color="auto" w:fill="FFFF99"/>
          <w:rtl/>
        </w:rPr>
        <w:t xml:space="preserve">בוקים והמכלים המכילים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המסווגים</w:t>
      </w:r>
      <w:r w:rsidRPr="001B1754">
        <w:rPr>
          <w:rStyle w:val="default"/>
          <w:rFonts w:cs="FrankRuehl"/>
          <w:vanish/>
          <w:sz w:val="22"/>
          <w:szCs w:val="22"/>
          <w:shd w:val="clear" w:color="auto" w:fill="FFFF99"/>
          <w:rtl/>
        </w:rPr>
        <w:t xml:space="preserve"> כ-</w:t>
      </w:r>
      <w:r w:rsidRPr="001B1754">
        <w:rPr>
          <w:rStyle w:val="default"/>
          <w:rFonts w:cs="FrankRuehl"/>
          <w:vanish/>
          <w:sz w:val="18"/>
          <w:szCs w:val="18"/>
          <w:shd w:val="clear" w:color="auto" w:fill="FFFF99"/>
        </w:rPr>
        <w:t>toxica</w:t>
      </w:r>
      <w:r w:rsidRPr="001B1754">
        <w:rPr>
          <w:rStyle w:val="default"/>
          <w:rFonts w:cs="FrankRuehl"/>
          <w:vanish/>
          <w:sz w:val="22"/>
          <w:szCs w:val="22"/>
          <w:shd w:val="clear" w:color="auto" w:fill="FFFF99"/>
          <w:rtl/>
        </w:rPr>
        <w:t xml:space="preserve"> יהי</w:t>
      </w:r>
      <w:r w:rsidRPr="001B1754">
        <w:rPr>
          <w:rStyle w:val="default"/>
          <w:rFonts w:cs="FrankRuehl" w:hint="cs"/>
          <w:vanish/>
          <w:sz w:val="22"/>
          <w:szCs w:val="22"/>
          <w:shd w:val="clear" w:color="auto" w:fill="FFFF99"/>
          <w:rtl/>
        </w:rPr>
        <w:t>ו בעלי צורה שונה מאלה המכילים סמים אחרים, כך שאפשר יהיה במגע להבח</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ן</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בהם מיד, ויהיו מסומנים בתווית כתומה שעליה מצויין באותיו</w:t>
      </w:r>
      <w:r w:rsidRPr="001B1754">
        <w:rPr>
          <w:rStyle w:val="default"/>
          <w:rFonts w:cs="FrankRuehl"/>
          <w:vanish/>
          <w:sz w:val="22"/>
          <w:szCs w:val="22"/>
          <w:shd w:val="clear" w:color="auto" w:fill="FFFF99"/>
          <w:rtl/>
        </w:rPr>
        <w:t>ת שח</w:t>
      </w:r>
      <w:r w:rsidRPr="001B1754">
        <w:rPr>
          <w:rStyle w:val="default"/>
          <w:rFonts w:cs="FrankRuehl" w:hint="cs"/>
          <w:vanish/>
          <w:sz w:val="22"/>
          <w:szCs w:val="22"/>
          <w:shd w:val="clear" w:color="auto" w:fill="FFFF99"/>
          <w:rtl/>
        </w:rPr>
        <w:t xml:space="preserve">ורות שם סם המרפא, ואם לא ניתן להשיג תוויות כאמור </w:t>
      </w:r>
      <w:r w:rsidRPr="001B1754">
        <w:rPr>
          <w:rStyle w:val="default"/>
          <w:rFonts w:cs="FrankRuehl"/>
          <w:vanish/>
          <w:sz w:val="22"/>
          <w:szCs w:val="22"/>
          <w:shd w:val="clear" w:color="auto" w:fill="FFFF99"/>
          <w:rtl/>
        </w:rPr>
        <w:t>– תו</w:t>
      </w:r>
      <w:r w:rsidRPr="001B1754">
        <w:rPr>
          <w:rStyle w:val="default"/>
          <w:rFonts w:cs="FrankRuehl" w:hint="cs"/>
          <w:vanish/>
          <w:sz w:val="22"/>
          <w:szCs w:val="22"/>
          <w:shd w:val="clear" w:color="auto" w:fill="FFFF99"/>
          <w:rtl/>
        </w:rPr>
        <w:t>וית רעל בתוספת תווית המציינת את שם סם המרפא.</w:t>
      </w:r>
      <w:bookmarkEnd w:id="125"/>
    </w:p>
    <w:p w:rsidR="00F850D5" w:rsidRDefault="00F850D5">
      <w:pPr>
        <w:pStyle w:val="P00"/>
        <w:spacing w:before="72"/>
        <w:ind w:left="0" w:right="1134"/>
        <w:rPr>
          <w:rStyle w:val="default"/>
          <w:rFonts w:cs="FrankRuehl" w:hint="cs"/>
          <w:rtl/>
        </w:rPr>
      </w:pPr>
      <w:bookmarkStart w:id="126" w:name="Seif23"/>
      <w:bookmarkEnd w:id="126"/>
      <w:r>
        <w:rPr>
          <w:lang w:val="he-IL"/>
        </w:rPr>
        <w:pict>
          <v:rect id="_x0000_s2115" style="position:absolute;left:0;text-align:left;margin-left:464.5pt;margin-top:8.05pt;width:75.05pt;height:34.1pt;z-index:25144678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שמיר</w:t>
                  </w:r>
                  <w:r>
                    <w:rPr>
                      <w:rFonts w:cs="Miriam" w:hint="cs"/>
                      <w:sz w:val="18"/>
                      <w:szCs w:val="18"/>
                      <w:rtl/>
                    </w:rPr>
                    <w:t>ת הספרנדה</w:t>
                  </w:r>
                </w:p>
                <w:p w:rsidR="001A541D" w:rsidRDefault="001A541D">
                  <w:pPr>
                    <w:spacing w:line="160" w:lineRule="exact"/>
                    <w:jc w:val="left"/>
                    <w:rPr>
                      <w:rFonts w:cs="Miriam"/>
                      <w:noProof/>
                      <w:sz w:val="18"/>
                      <w:szCs w:val="18"/>
                      <w:rtl/>
                    </w:rPr>
                  </w:pPr>
                  <w:r>
                    <w:rPr>
                      <w:rFonts w:cs="Miriam"/>
                      <w:sz w:val="18"/>
                      <w:szCs w:val="18"/>
                      <w:rtl/>
                    </w:rPr>
                    <w:t>(30)</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34.</w:t>
      </w:r>
      <w:r>
        <w:rPr>
          <w:rStyle w:val="big-number"/>
          <w:rFonts w:cs="Miriam"/>
          <w:rtl/>
        </w:rPr>
        <w:tab/>
      </w:r>
      <w:r>
        <w:rPr>
          <w:rStyle w:val="default"/>
          <w:rFonts w:cs="FrankRuehl"/>
          <w:rtl/>
        </w:rPr>
        <w:t>רעלי</w:t>
      </w:r>
      <w:r>
        <w:rPr>
          <w:rStyle w:val="default"/>
          <w:rFonts w:cs="FrankRuehl" w:hint="cs"/>
          <w:rtl/>
        </w:rPr>
        <w:t>ם רפואיים המסווגים כ-</w:t>
      </w:r>
      <w:r>
        <w:rPr>
          <w:rStyle w:val="default"/>
          <w:rFonts w:cs="FrankRuehl"/>
          <w:sz w:val="20"/>
        </w:rPr>
        <w:t>separanda</w:t>
      </w:r>
      <w:r>
        <w:rPr>
          <w:rStyle w:val="default"/>
          <w:rFonts w:cs="FrankRuehl"/>
          <w:rtl/>
        </w:rPr>
        <w:t xml:space="preserve"> ייש</w:t>
      </w:r>
      <w:r>
        <w:rPr>
          <w:rStyle w:val="default"/>
          <w:rFonts w:cs="FrankRuehl" w:hint="cs"/>
          <w:rtl/>
        </w:rPr>
        <w:t>מרו בהפרדה ברורה מן רעלים רפואיים המסווגים כ-</w:t>
      </w:r>
      <w:r>
        <w:rPr>
          <w:rStyle w:val="default"/>
          <w:rFonts w:cs="FrankRuehl"/>
          <w:sz w:val="20"/>
        </w:rPr>
        <w:t>toxica</w:t>
      </w:r>
      <w:r>
        <w:rPr>
          <w:rStyle w:val="default"/>
          <w:rFonts w:cs="FrankRuehl"/>
          <w:rtl/>
        </w:rPr>
        <w:t xml:space="preserve"> ומס</w:t>
      </w:r>
      <w:r>
        <w:rPr>
          <w:rStyle w:val="default"/>
          <w:rFonts w:cs="FrankRuehl" w:hint="cs"/>
          <w:rtl/>
        </w:rPr>
        <w:t>מי מרפא אחרים, ובקבוקיהם ומכליהם יסומנו בתווית ירוקה שעליה מצוי</w:t>
      </w:r>
      <w:r>
        <w:rPr>
          <w:rStyle w:val="default"/>
          <w:rFonts w:cs="FrankRuehl"/>
          <w:rtl/>
        </w:rPr>
        <w:t>ין ב</w:t>
      </w:r>
      <w:r>
        <w:rPr>
          <w:rStyle w:val="default"/>
          <w:rFonts w:cs="FrankRuehl" w:hint="cs"/>
          <w:rtl/>
        </w:rPr>
        <w:t xml:space="preserve">אותיות שחורות שם החומר, ואם לא ניתן להשיג תוויות כאמור </w:t>
      </w:r>
      <w:r>
        <w:rPr>
          <w:rStyle w:val="default"/>
          <w:rFonts w:cs="FrankRuehl"/>
          <w:rtl/>
        </w:rPr>
        <w:t>– תו</w:t>
      </w:r>
      <w:r>
        <w:rPr>
          <w:rStyle w:val="default"/>
          <w:rFonts w:cs="FrankRuehl" w:hint="cs"/>
          <w:rtl/>
        </w:rPr>
        <w:t>וית רעל בתוספת תווית המציינת את שם סם המרפא.</w:t>
      </w:r>
    </w:p>
    <w:p w:rsidR="00F850D5" w:rsidRPr="001B1754" w:rsidRDefault="00F850D5">
      <w:pPr>
        <w:pStyle w:val="P00"/>
        <w:spacing w:before="0"/>
        <w:ind w:left="0" w:right="1134"/>
        <w:rPr>
          <w:rFonts w:cs="FrankRuehl" w:hint="cs"/>
          <w:b/>
          <w:bCs/>
          <w:vanish/>
          <w:szCs w:val="20"/>
          <w:shd w:val="clear" w:color="auto" w:fill="FFFF99"/>
          <w:rtl/>
        </w:rPr>
      </w:pPr>
      <w:bookmarkStart w:id="127" w:name="Rov159"/>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53"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254"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Default="00F850D5">
      <w:pPr>
        <w:pStyle w:val="P00"/>
        <w:ind w:left="0" w:right="1134"/>
        <w:rPr>
          <w:rStyle w:val="default"/>
          <w:rFonts w:cs="FrankRuehl" w:hint="cs"/>
          <w:sz w:val="2"/>
          <w:szCs w:val="2"/>
          <w:rtl/>
        </w:rPr>
      </w:pPr>
      <w:r w:rsidRPr="001B1754">
        <w:rPr>
          <w:rStyle w:val="big-number"/>
          <w:rFonts w:cs="FrankRuehl"/>
          <w:vanish/>
          <w:sz w:val="22"/>
          <w:szCs w:val="22"/>
          <w:shd w:val="clear" w:color="auto" w:fill="FFFF99"/>
          <w:rtl/>
        </w:rPr>
        <w:t>34.</w:t>
      </w:r>
      <w:r w:rsidRPr="001B1754">
        <w:rPr>
          <w:rStyle w:val="big-number"/>
          <w:rFonts w:cs="FrankRuehl"/>
          <w:vanish/>
          <w:sz w:val="22"/>
          <w:szCs w:val="22"/>
          <w:shd w:val="clear" w:color="auto" w:fill="FFFF99"/>
          <w:rtl/>
        </w:rPr>
        <w:tab/>
      </w:r>
      <w:r w:rsidRPr="001B1754">
        <w:rPr>
          <w:rStyle w:val="default"/>
          <w:rFonts w:cs="FrankRuehl" w:hint="cs"/>
          <w:strike/>
          <w:vanish/>
          <w:sz w:val="22"/>
          <w:szCs w:val="22"/>
          <w:shd w:val="clear" w:color="auto" w:fill="FFFF99"/>
          <w:rtl/>
        </w:rPr>
        <w:t>החמרים</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רעלי</w:t>
      </w:r>
      <w:r w:rsidRPr="001B1754">
        <w:rPr>
          <w:rStyle w:val="default"/>
          <w:rFonts w:cs="FrankRuehl" w:hint="cs"/>
          <w:vanish/>
          <w:sz w:val="22"/>
          <w:szCs w:val="22"/>
          <w:u w:val="single"/>
          <w:shd w:val="clear" w:color="auto" w:fill="FFFF99"/>
          <w:rtl/>
        </w:rPr>
        <w:t>ם רפואיים</w:t>
      </w:r>
      <w:r w:rsidRPr="001B1754">
        <w:rPr>
          <w:rStyle w:val="default"/>
          <w:rFonts w:cs="FrankRuehl" w:hint="cs"/>
          <w:vanish/>
          <w:sz w:val="22"/>
          <w:szCs w:val="22"/>
          <w:shd w:val="clear" w:color="auto" w:fill="FFFF99"/>
          <w:rtl/>
        </w:rPr>
        <w:t xml:space="preserve"> המסווגים כ-</w:t>
      </w:r>
      <w:r w:rsidRPr="001B1754">
        <w:rPr>
          <w:rStyle w:val="default"/>
          <w:rFonts w:cs="FrankRuehl"/>
          <w:vanish/>
          <w:sz w:val="18"/>
          <w:szCs w:val="18"/>
          <w:shd w:val="clear" w:color="auto" w:fill="FFFF99"/>
        </w:rPr>
        <w:t>separanda</w:t>
      </w:r>
      <w:r w:rsidRPr="001B1754">
        <w:rPr>
          <w:rStyle w:val="default"/>
          <w:rFonts w:cs="FrankRuehl"/>
          <w:vanish/>
          <w:sz w:val="22"/>
          <w:szCs w:val="22"/>
          <w:shd w:val="clear" w:color="auto" w:fill="FFFF99"/>
          <w:rtl/>
        </w:rPr>
        <w:t xml:space="preserve"> ייש</w:t>
      </w:r>
      <w:r w:rsidRPr="001B1754">
        <w:rPr>
          <w:rStyle w:val="default"/>
          <w:rFonts w:cs="FrankRuehl" w:hint="cs"/>
          <w:vanish/>
          <w:sz w:val="22"/>
          <w:szCs w:val="22"/>
          <w:shd w:val="clear" w:color="auto" w:fill="FFFF99"/>
          <w:rtl/>
        </w:rPr>
        <w:t xml:space="preserve">מרו בהפרדה ברורה מן </w:t>
      </w:r>
      <w:r w:rsidRPr="001B1754">
        <w:rPr>
          <w:rStyle w:val="default"/>
          <w:rFonts w:cs="FrankRuehl" w:hint="cs"/>
          <w:strike/>
          <w:vanish/>
          <w:sz w:val="22"/>
          <w:szCs w:val="22"/>
          <w:shd w:val="clear" w:color="auto" w:fill="FFFF99"/>
          <w:rtl/>
        </w:rPr>
        <w:t>החמרים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המסווגים כ-</w:t>
      </w:r>
      <w:r w:rsidRPr="001B1754">
        <w:rPr>
          <w:rStyle w:val="default"/>
          <w:rFonts w:cs="FrankRuehl"/>
          <w:vanish/>
          <w:sz w:val="18"/>
          <w:szCs w:val="18"/>
          <w:shd w:val="clear" w:color="auto" w:fill="FFFF99"/>
        </w:rPr>
        <w:t>toxica</w:t>
      </w:r>
      <w:r w:rsidRPr="001B1754">
        <w:rPr>
          <w:rStyle w:val="default"/>
          <w:rFonts w:cs="FrankRuehl"/>
          <w:vanish/>
          <w:sz w:val="22"/>
          <w:szCs w:val="22"/>
          <w:shd w:val="clear" w:color="auto" w:fill="FFFF99"/>
          <w:rtl/>
        </w:rPr>
        <w:t xml:space="preserve"> ומס</w:t>
      </w:r>
      <w:r w:rsidRPr="001B1754">
        <w:rPr>
          <w:rStyle w:val="default"/>
          <w:rFonts w:cs="FrankRuehl" w:hint="cs"/>
          <w:vanish/>
          <w:sz w:val="22"/>
          <w:szCs w:val="22"/>
          <w:shd w:val="clear" w:color="auto" w:fill="FFFF99"/>
          <w:rtl/>
        </w:rPr>
        <w:t>מי מרפא אחרים, ובקבוקיהם ומכליהם יסומנו בתווית ירוקה שעליה מצוי</w:t>
      </w:r>
      <w:r w:rsidRPr="001B1754">
        <w:rPr>
          <w:rStyle w:val="default"/>
          <w:rFonts w:cs="FrankRuehl"/>
          <w:vanish/>
          <w:sz w:val="22"/>
          <w:szCs w:val="22"/>
          <w:shd w:val="clear" w:color="auto" w:fill="FFFF99"/>
          <w:rtl/>
        </w:rPr>
        <w:t>ין ב</w:t>
      </w:r>
      <w:r w:rsidRPr="001B1754">
        <w:rPr>
          <w:rStyle w:val="default"/>
          <w:rFonts w:cs="FrankRuehl" w:hint="cs"/>
          <w:vanish/>
          <w:sz w:val="22"/>
          <w:szCs w:val="22"/>
          <w:shd w:val="clear" w:color="auto" w:fill="FFFF99"/>
          <w:rtl/>
        </w:rPr>
        <w:t xml:space="preserve">אותיות שחורות שם החומר, ואם לא ניתן להשיג תוויות כאמור </w:t>
      </w:r>
      <w:r w:rsidRPr="001B1754">
        <w:rPr>
          <w:rStyle w:val="default"/>
          <w:rFonts w:cs="FrankRuehl"/>
          <w:vanish/>
          <w:sz w:val="22"/>
          <w:szCs w:val="22"/>
          <w:shd w:val="clear" w:color="auto" w:fill="FFFF99"/>
          <w:rtl/>
        </w:rPr>
        <w:t>– תו</w:t>
      </w:r>
      <w:r w:rsidRPr="001B1754">
        <w:rPr>
          <w:rStyle w:val="default"/>
          <w:rFonts w:cs="FrankRuehl" w:hint="cs"/>
          <w:vanish/>
          <w:sz w:val="22"/>
          <w:szCs w:val="22"/>
          <w:shd w:val="clear" w:color="auto" w:fill="FFFF99"/>
          <w:rtl/>
        </w:rPr>
        <w:t>וית רעל בתוספת תווית המציינת את שם סם המרפא.</w:t>
      </w:r>
      <w:bookmarkEnd w:id="127"/>
    </w:p>
    <w:p w:rsidR="00F850D5" w:rsidRDefault="00F850D5">
      <w:pPr>
        <w:pStyle w:val="P00"/>
        <w:spacing w:before="72"/>
        <w:ind w:left="0" w:right="1134"/>
        <w:rPr>
          <w:rStyle w:val="default"/>
          <w:rFonts w:cs="FrankRuehl"/>
          <w:rtl/>
        </w:rPr>
      </w:pPr>
      <w:bookmarkStart w:id="128" w:name="Seif24"/>
      <w:bookmarkEnd w:id="128"/>
      <w:r>
        <w:rPr>
          <w:lang w:val="he-IL"/>
        </w:rPr>
        <w:pict>
          <v:rect id="_x0000_s2116" style="position:absolute;left:0;text-align:left;margin-left:464.5pt;margin-top:8.05pt;width:75.05pt;height:19.9pt;z-index:25144780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סימו</w:t>
                  </w:r>
                  <w:r>
                    <w:rPr>
                      <w:rFonts w:cs="Miriam" w:hint="cs"/>
                      <w:sz w:val="18"/>
                      <w:szCs w:val="18"/>
                      <w:rtl/>
                    </w:rPr>
                    <w:t xml:space="preserve">ן חמרים </w:t>
                  </w:r>
                  <w:r>
                    <w:rPr>
                      <w:rFonts w:cs="Miriam"/>
                      <w:sz w:val="18"/>
                      <w:szCs w:val="18"/>
                      <w:rtl/>
                    </w:rPr>
                    <w:t>רעיל</w:t>
                  </w:r>
                  <w:r>
                    <w:rPr>
                      <w:rFonts w:cs="Miriam" w:hint="cs"/>
                      <w:sz w:val="18"/>
                      <w:szCs w:val="18"/>
                      <w:rtl/>
                    </w:rPr>
                    <w:t>ים</w:t>
                  </w:r>
                </w:p>
                <w:p w:rsidR="001A541D" w:rsidRDefault="001A541D">
                  <w:pPr>
                    <w:spacing w:line="160" w:lineRule="exact"/>
                    <w:jc w:val="left"/>
                    <w:rPr>
                      <w:rFonts w:cs="Miriam"/>
                      <w:noProof/>
                      <w:sz w:val="18"/>
                      <w:szCs w:val="18"/>
                      <w:rtl/>
                    </w:rPr>
                  </w:pPr>
                  <w:r>
                    <w:rPr>
                      <w:rFonts w:cs="Miriam"/>
                      <w:sz w:val="18"/>
                      <w:szCs w:val="18"/>
                      <w:rtl/>
                    </w:rPr>
                    <w:t>(31)</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rtl/>
        </w:rPr>
        <w:tab/>
        <w:t>בקב</w:t>
      </w:r>
      <w:r>
        <w:rPr>
          <w:rStyle w:val="default"/>
          <w:rFonts w:cs="FrankRuehl" w:hint="cs"/>
          <w:rtl/>
        </w:rPr>
        <w:t xml:space="preserve">וק או </w:t>
      </w:r>
      <w:r>
        <w:rPr>
          <w:rStyle w:val="default"/>
          <w:rFonts w:cs="FrankRuehl"/>
          <w:rtl/>
        </w:rPr>
        <w:t>צ</w:t>
      </w:r>
      <w:r>
        <w:rPr>
          <w:rStyle w:val="default"/>
          <w:rFonts w:cs="FrankRuehl" w:hint="cs"/>
          <w:rtl/>
        </w:rPr>
        <w:t>ר</w:t>
      </w:r>
      <w:r>
        <w:rPr>
          <w:rStyle w:val="default"/>
          <w:rFonts w:cs="FrankRuehl"/>
          <w:rtl/>
        </w:rPr>
        <w:t>ו</w:t>
      </w:r>
      <w:r>
        <w:rPr>
          <w:rStyle w:val="default"/>
          <w:rFonts w:cs="FrankRuehl" w:hint="cs"/>
          <w:rtl/>
        </w:rPr>
        <w:t>ר הנמסרים מידי רוקח ויש בהם סמי מרפא רעילים או פעילים בכמויות טוקסיות, יסומנו בתווית רעל בנוסף על התווית הדרושה לפי סעיף 30.</w:t>
      </w:r>
    </w:p>
    <w:p w:rsidR="00F850D5" w:rsidRDefault="00F57702" w:rsidP="00252609">
      <w:pPr>
        <w:pStyle w:val="P00"/>
        <w:spacing w:before="72"/>
        <w:ind w:left="0" w:right="1134"/>
        <w:rPr>
          <w:rStyle w:val="default"/>
          <w:rFonts w:cs="FrankRuehl" w:hint="cs"/>
          <w:rtl/>
        </w:rPr>
      </w:pPr>
      <w:r>
        <w:rPr>
          <w:rFonts w:cs="FrankRuehl"/>
          <w:sz w:val="26"/>
          <w:rtl/>
          <w:lang w:eastAsia="en-US"/>
        </w:rPr>
        <w:pict>
          <v:shape id="_x0000_s2268" type="#_x0000_t202" style="position:absolute;left:0;text-align:left;margin-left:470.25pt;margin-top:7.1pt;width:1in;height:16.8pt;z-index:251584000" filled="f" stroked="f">
            <v:textbox inset="1mm,0,1mm,0">
              <w:txbxContent>
                <w:p w:rsidR="001A541D" w:rsidRDefault="001A541D" w:rsidP="00F57702">
                  <w:pPr>
                    <w:spacing w:line="160" w:lineRule="exact"/>
                    <w:jc w:val="left"/>
                    <w:rPr>
                      <w:rFonts w:cs="Miriam" w:hint="cs"/>
                      <w:noProof/>
                      <w:sz w:val="18"/>
                      <w:szCs w:val="18"/>
                      <w:rtl/>
                    </w:rPr>
                  </w:pPr>
                  <w:r>
                    <w:rPr>
                      <w:rFonts w:cs="Miriam" w:hint="cs"/>
                      <w:noProof/>
                      <w:sz w:val="18"/>
                      <w:szCs w:val="18"/>
                      <w:rtl/>
                    </w:rPr>
                    <w:t>(תיקון מס' 20) תשע"א-2011</w:t>
                  </w:r>
                </w:p>
              </w:txbxContent>
            </v:textbox>
            <w10:anchorlock/>
          </v:shape>
        </w:pict>
      </w:r>
      <w:r w:rsidR="00F850D5">
        <w:rPr>
          <w:rFonts w:cs="FrankRuehl"/>
          <w:sz w:val="26"/>
          <w:rtl/>
        </w:rPr>
        <w:tab/>
      </w:r>
      <w:r w:rsidR="00F850D5">
        <w:rPr>
          <w:rStyle w:val="default"/>
          <w:rFonts w:cs="FrankRuehl"/>
          <w:rtl/>
        </w:rPr>
        <w:t>(</w:t>
      </w:r>
      <w:r w:rsidR="00F850D5">
        <w:rPr>
          <w:rStyle w:val="default"/>
          <w:rFonts w:cs="FrankRuehl" w:hint="cs"/>
          <w:rtl/>
        </w:rPr>
        <w:t>ב)</w:t>
      </w:r>
      <w:r w:rsidR="00F850D5">
        <w:rPr>
          <w:rStyle w:val="default"/>
          <w:rFonts w:cs="FrankRuehl"/>
          <w:rtl/>
        </w:rPr>
        <w:tab/>
        <w:t>תוו</w:t>
      </w:r>
      <w:r w:rsidR="00F850D5">
        <w:rPr>
          <w:rStyle w:val="default"/>
          <w:rFonts w:cs="FrankRuehl" w:hint="cs"/>
          <w:rtl/>
        </w:rPr>
        <w:t>יות רעל יהיו מצבע אדום ועליהן בשחור דמות גולגולת והמלה "רעל", בעברית, בערבית</w:t>
      </w:r>
      <w:r w:rsidR="00252609">
        <w:rPr>
          <w:rStyle w:val="default"/>
          <w:rFonts w:cs="FrankRuehl" w:hint="cs"/>
          <w:rtl/>
        </w:rPr>
        <w:t>,</w:t>
      </w:r>
      <w:r w:rsidR="00F850D5">
        <w:rPr>
          <w:rStyle w:val="default"/>
          <w:rFonts w:cs="FrankRuehl" w:hint="cs"/>
          <w:rtl/>
        </w:rPr>
        <w:t xml:space="preserve"> באנגלית</w:t>
      </w:r>
      <w:r w:rsidR="00252609">
        <w:rPr>
          <w:rStyle w:val="default"/>
          <w:rFonts w:cs="FrankRuehl" w:hint="cs"/>
          <w:rtl/>
        </w:rPr>
        <w:t xml:space="preserve"> וברוסית</w:t>
      </w:r>
      <w:r w:rsidR="00F850D5">
        <w:rPr>
          <w:rStyle w:val="default"/>
          <w:rFonts w:cs="FrankRuehl" w:hint="cs"/>
          <w:rtl/>
        </w:rPr>
        <w:t>.</w:t>
      </w:r>
    </w:p>
    <w:p w:rsidR="00F57702" w:rsidRPr="001B1754" w:rsidRDefault="00F57702" w:rsidP="00F57702">
      <w:pPr>
        <w:pStyle w:val="P00"/>
        <w:tabs>
          <w:tab w:val="clear" w:pos="6259"/>
        </w:tabs>
        <w:spacing w:before="0"/>
        <w:ind w:left="0" w:right="1134"/>
        <w:rPr>
          <w:rFonts w:cs="FrankRuehl" w:hint="cs"/>
          <w:vanish/>
          <w:color w:val="FF0000"/>
          <w:szCs w:val="20"/>
          <w:shd w:val="clear" w:color="auto" w:fill="FFFF99"/>
          <w:rtl/>
        </w:rPr>
      </w:pPr>
      <w:bookmarkStart w:id="129" w:name="Rov213"/>
      <w:r w:rsidRPr="001B1754">
        <w:rPr>
          <w:rFonts w:cs="FrankRuehl" w:hint="cs"/>
          <w:vanish/>
          <w:color w:val="FF0000"/>
          <w:szCs w:val="20"/>
          <w:shd w:val="clear" w:color="auto" w:fill="FFFF99"/>
          <w:rtl/>
        </w:rPr>
        <w:t>מיום 1.8.2012</w:t>
      </w:r>
    </w:p>
    <w:p w:rsidR="00F57702" w:rsidRPr="001B1754" w:rsidRDefault="00F57702" w:rsidP="00F5770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20</w:t>
      </w:r>
    </w:p>
    <w:p w:rsidR="00F57702" w:rsidRPr="001B1754" w:rsidRDefault="00F57702" w:rsidP="00F57702">
      <w:pPr>
        <w:pStyle w:val="P00"/>
        <w:tabs>
          <w:tab w:val="clear" w:pos="6259"/>
        </w:tabs>
        <w:spacing w:before="0"/>
        <w:ind w:left="0" w:right="1134"/>
        <w:rPr>
          <w:rFonts w:cs="FrankRuehl" w:hint="cs"/>
          <w:vanish/>
          <w:szCs w:val="20"/>
          <w:shd w:val="clear" w:color="auto" w:fill="FFFF99"/>
          <w:rtl/>
        </w:rPr>
      </w:pPr>
      <w:hyperlink r:id="rId255" w:history="1">
        <w:r w:rsidRPr="001B1754">
          <w:rPr>
            <w:rStyle w:val="Hyperlink"/>
            <w:rFonts w:cs="FrankRuehl" w:hint="cs"/>
            <w:vanish/>
            <w:szCs w:val="20"/>
            <w:shd w:val="clear" w:color="auto" w:fill="FFFF99"/>
            <w:rtl/>
          </w:rPr>
          <w:t>ס"ח תשע"א מס' 2293</w:t>
        </w:r>
      </w:hyperlink>
      <w:r w:rsidRPr="001B1754">
        <w:rPr>
          <w:rFonts w:cs="FrankRuehl" w:hint="cs"/>
          <w:vanish/>
          <w:szCs w:val="20"/>
          <w:shd w:val="clear" w:color="auto" w:fill="FFFF99"/>
          <w:rtl/>
        </w:rPr>
        <w:t xml:space="preserve"> מיום 6.4.2011 עמ' 782 (</w:t>
      </w:r>
      <w:hyperlink r:id="rId256" w:history="1">
        <w:r w:rsidRPr="001B1754">
          <w:rPr>
            <w:rStyle w:val="Hyperlink"/>
            <w:rFonts w:cs="FrankRuehl" w:hint="cs"/>
            <w:vanish/>
            <w:szCs w:val="20"/>
            <w:shd w:val="clear" w:color="auto" w:fill="FFFF99"/>
            <w:rtl/>
          </w:rPr>
          <w:t>ה"ח 371</w:t>
        </w:r>
      </w:hyperlink>
      <w:r w:rsidRPr="001B1754">
        <w:rPr>
          <w:rFonts w:cs="FrankRuehl" w:hint="cs"/>
          <w:vanish/>
          <w:szCs w:val="20"/>
          <w:shd w:val="clear" w:color="auto" w:fill="FFFF99"/>
          <w:rtl/>
        </w:rPr>
        <w:t>)</w:t>
      </w:r>
    </w:p>
    <w:p w:rsidR="00DA2857" w:rsidRPr="001B1754" w:rsidRDefault="00DA2857" w:rsidP="00DA285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20 (תיקון)</w:t>
      </w:r>
    </w:p>
    <w:p w:rsidR="00DA2857" w:rsidRPr="001B1754" w:rsidRDefault="00DA2857" w:rsidP="00DA2857">
      <w:pPr>
        <w:pStyle w:val="P00"/>
        <w:tabs>
          <w:tab w:val="clear" w:pos="6259"/>
        </w:tabs>
        <w:spacing w:before="0"/>
        <w:ind w:left="0" w:right="1134"/>
        <w:rPr>
          <w:rFonts w:cs="FrankRuehl" w:hint="cs"/>
          <w:vanish/>
          <w:szCs w:val="20"/>
          <w:shd w:val="clear" w:color="auto" w:fill="FFFF99"/>
          <w:rtl/>
        </w:rPr>
      </w:pPr>
      <w:hyperlink r:id="rId257" w:history="1">
        <w:r w:rsidRPr="001B1754">
          <w:rPr>
            <w:rStyle w:val="Hyperlink"/>
            <w:rFonts w:cs="FrankRuehl" w:hint="cs"/>
            <w:vanish/>
            <w:szCs w:val="20"/>
            <w:shd w:val="clear" w:color="auto" w:fill="FFFF99"/>
            <w:rtl/>
          </w:rPr>
          <w:t>ס"ח תשע"ב מס' 2379</w:t>
        </w:r>
      </w:hyperlink>
      <w:r w:rsidRPr="001B1754">
        <w:rPr>
          <w:rFonts w:cs="FrankRuehl" w:hint="cs"/>
          <w:vanish/>
          <w:szCs w:val="20"/>
          <w:shd w:val="clear" w:color="auto" w:fill="FFFF99"/>
          <w:rtl/>
        </w:rPr>
        <w:t xml:space="preserve"> מיום 7.8.2012 עמ' 676 (</w:t>
      </w:r>
      <w:hyperlink r:id="rId258" w:history="1">
        <w:r w:rsidRPr="001B1754">
          <w:rPr>
            <w:rStyle w:val="Hyperlink"/>
            <w:rFonts w:cs="FrankRuehl" w:hint="cs"/>
            <w:vanish/>
            <w:szCs w:val="20"/>
            <w:shd w:val="clear" w:color="auto" w:fill="FFFF99"/>
            <w:rtl/>
          </w:rPr>
          <w:t>ה"ח 488</w:t>
        </w:r>
      </w:hyperlink>
      <w:r w:rsidRPr="001B1754">
        <w:rPr>
          <w:rFonts w:cs="FrankRuehl" w:hint="cs"/>
          <w:vanish/>
          <w:szCs w:val="20"/>
          <w:shd w:val="clear" w:color="auto" w:fill="FFFF99"/>
          <w:rtl/>
        </w:rPr>
        <w:t>)</w:t>
      </w:r>
    </w:p>
    <w:p w:rsidR="00F57702" w:rsidRPr="00F57702" w:rsidRDefault="00F57702" w:rsidP="00F57702">
      <w:pPr>
        <w:pStyle w:val="P00"/>
        <w:ind w:left="0" w:right="1134"/>
        <w:rPr>
          <w:rStyle w:val="default"/>
          <w:rFonts w:cs="FrankRuehl" w:hint="cs"/>
          <w:sz w:val="2"/>
          <w:szCs w:val="2"/>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ב)</w:t>
      </w:r>
      <w:r w:rsidRPr="001B1754">
        <w:rPr>
          <w:rStyle w:val="default"/>
          <w:rFonts w:cs="FrankRuehl"/>
          <w:vanish/>
          <w:sz w:val="22"/>
          <w:szCs w:val="22"/>
          <w:shd w:val="clear" w:color="auto" w:fill="FFFF99"/>
          <w:rtl/>
        </w:rPr>
        <w:tab/>
        <w:t>תוו</w:t>
      </w:r>
      <w:r w:rsidRPr="001B1754">
        <w:rPr>
          <w:rStyle w:val="default"/>
          <w:rFonts w:cs="FrankRuehl" w:hint="cs"/>
          <w:vanish/>
          <w:sz w:val="22"/>
          <w:szCs w:val="22"/>
          <w:shd w:val="clear" w:color="auto" w:fill="FFFF99"/>
          <w:rtl/>
        </w:rPr>
        <w:t xml:space="preserve">יות רעל יהיו מצבע אדום ועליהן בשחור דמות גולגולת והמלה "רעל", בעברית, בערבית </w:t>
      </w:r>
      <w:r w:rsidRPr="001B1754">
        <w:rPr>
          <w:rStyle w:val="default"/>
          <w:rFonts w:cs="FrankRuehl" w:hint="cs"/>
          <w:strike/>
          <w:vanish/>
          <w:sz w:val="22"/>
          <w:szCs w:val="22"/>
          <w:shd w:val="clear" w:color="auto" w:fill="FFFF99"/>
          <w:rtl/>
        </w:rPr>
        <w:t>ובאנגלית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באנגלית וברוסית</w:t>
      </w:r>
      <w:r w:rsidRPr="001B1754">
        <w:rPr>
          <w:rStyle w:val="default"/>
          <w:rFonts w:cs="FrankRuehl" w:hint="cs"/>
          <w:vanish/>
          <w:sz w:val="22"/>
          <w:szCs w:val="22"/>
          <w:shd w:val="clear" w:color="auto" w:fill="FFFF99"/>
          <w:rtl/>
        </w:rPr>
        <w:t>.</w:t>
      </w:r>
      <w:bookmarkEnd w:id="129"/>
    </w:p>
    <w:p w:rsidR="00F850D5" w:rsidRDefault="00F850D5">
      <w:pPr>
        <w:pStyle w:val="medium2-header"/>
        <w:keepLines w:val="0"/>
        <w:spacing w:before="72"/>
        <w:ind w:left="0" w:right="1134"/>
        <w:rPr>
          <w:rFonts w:cs="FrankRuehl"/>
          <w:noProof/>
          <w:rtl/>
        </w:rPr>
      </w:pPr>
      <w:bookmarkStart w:id="130" w:name="med5"/>
      <w:bookmarkEnd w:id="130"/>
      <w:r>
        <w:rPr>
          <w:rFonts w:cs="FrankRuehl"/>
          <w:noProof/>
          <w:rtl/>
        </w:rPr>
        <w:t xml:space="preserve">פרק </w:t>
      </w:r>
      <w:r>
        <w:rPr>
          <w:rFonts w:cs="FrankRuehl" w:hint="cs"/>
          <w:noProof/>
          <w:rtl/>
        </w:rPr>
        <w:t xml:space="preserve">ה': הרוקחות </w:t>
      </w:r>
      <w:r>
        <w:rPr>
          <w:rFonts w:cs="FrankRuehl"/>
          <w:noProof/>
          <w:rtl/>
        </w:rPr>
        <w:t>במ</w:t>
      </w:r>
      <w:r>
        <w:rPr>
          <w:rFonts w:cs="FrankRuehl" w:hint="cs"/>
          <w:noProof/>
          <w:rtl/>
        </w:rPr>
        <w:t xml:space="preserve">וסדות רפואיים, </w:t>
      </w:r>
      <w:r>
        <w:rPr>
          <w:rFonts w:cs="FrankRuehl"/>
          <w:noProof/>
          <w:rtl/>
        </w:rPr>
        <w:t>ב</w:t>
      </w:r>
      <w:r>
        <w:rPr>
          <w:rFonts w:cs="FrankRuehl" w:hint="cs"/>
          <w:noProof/>
          <w:rtl/>
        </w:rPr>
        <w:t>ב</w:t>
      </w:r>
      <w:r>
        <w:rPr>
          <w:rFonts w:cs="FrankRuehl"/>
          <w:noProof/>
          <w:rtl/>
        </w:rPr>
        <w:t>ת</w:t>
      </w:r>
      <w:r>
        <w:rPr>
          <w:rFonts w:cs="FrankRuehl" w:hint="cs"/>
          <w:noProof/>
          <w:rtl/>
        </w:rPr>
        <w:t>י חולים ובמרפאות</w:t>
      </w:r>
    </w:p>
    <w:p w:rsidR="00F850D5" w:rsidRDefault="00F850D5" w:rsidP="0058226B">
      <w:pPr>
        <w:pStyle w:val="P00"/>
        <w:spacing w:before="72"/>
        <w:ind w:left="0" w:right="1134"/>
        <w:rPr>
          <w:rStyle w:val="default"/>
          <w:rFonts w:cs="FrankRuehl"/>
          <w:rtl/>
        </w:rPr>
      </w:pPr>
      <w:bookmarkStart w:id="131" w:name="Seif25"/>
      <w:bookmarkEnd w:id="131"/>
      <w:r>
        <w:rPr>
          <w:lang w:val="he-IL"/>
        </w:rPr>
        <w:pict>
          <v:rect id="_x0000_s2117" style="position:absolute;left:0;text-align:left;margin-left:464.5pt;margin-top:8.05pt;width:75.05pt;height:43.6pt;z-index:251448832"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sz w:val="18"/>
                      <w:szCs w:val="18"/>
                      <w:rtl/>
                    </w:rPr>
                    <w:t xml:space="preserve">חדר </w:t>
                  </w:r>
                  <w:r>
                    <w:rPr>
                      <w:rFonts w:cs="Miriam" w:hint="cs"/>
                      <w:sz w:val="18"/>
                      <w:szCs w:val="18"/>
                      <w:rtl/>
                    </w:rPr>
                    <w:t xml:space="preserve">תרופות </w:t>
                  </w:r>
                  <w:r>
                    <w:rPr>
                      <w:rFonts w:cs="Miriam"/>
                      <w:sz w:val="18"/>
                      <w:szCs w:val="18"/>
                      <w:rtl/>
                    </w:rPr>
                    <w:t>של מ</w:t>
                  </w:r>
                  <w:r>
                    <w:rPr>
                      <w:rFonts w:cs="Miriam" w:hint="cs"/>
                      <w:sz w:val="18"/>
                      <w:szCs w:val="18"/>
                      <w:rtl/>
                    </w:rPr>
                    <w:t xml:space="preserve">וסד רפואי </w:t>
                  </w:r>
                  <w:r>
                    <w:rPr>
                      <w:rFonts w:cs="Miriam"/>
                      <w:sz w:val="18"/>
                      <w:szCs w:val="18"/>
                      <w:rtl/>
                    </w:rPr>
                    <w:t>(20ב, 20ג</w:t>
                  </w:r>
                  <w:r>
                    <w:rPr>
                      <w:rFonts w:cs="Miriam" w:hint="cs"/>
                      <w:sz w:val="18"/>
                      <w:szCs w:val="18"/>
                      <w:rtl/>
                    </w:rPr>
                    <w:t xml:space="preserve">) </w:t>
                  </w:r>
                  <w:r>
                    <w:rPr>
                      <w:rFonts w:cs="Miriam"/>
                      <w:sz w:val="18"/>
                      <w:szCs w:val="18"/>
                      <w:rtl/>
                    </w:rPr>
                    <w:t>[תשכ</w:t>
                  </w:r>
                  <w:r>
                    <w:rPr>
                      <w:rFonts w:cs="Miriam" w:hint="cs"/>
                      <w:sz w:val="18"/>
                      <w:szCs w:val="18"/>
                      <w:rtl/>
                    </w:rPr>
                    <w:t>"ד]</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36</w:t>
      </w:r>
      <w:r w:rsidRPr="000F5E37">
        <w:rPr>
          <w:rStyle w:val="default"/>
          <w:rFonts w:cs="FrankRuehl"/>
          <w:rtl/>
        </w:rPr>
        <w:t>.</w:t>
      </w:r>
      <w:r w:rsidRPr="000F5E37">
        <w:rPr>
          <w:rStyle w:val="default"/>
          <w:rFonts w:cs="FrankRuehl"/>
          <w:rtl/>
        </w:rPr>
        <w:tab/>
      </w:r>
      <w:r>
        <w:rPr>
          <w:rStyle w:val="default"/>
          <w:rFonts w:cs="FrankRuehl"/>
          <w:rtl/>
        </w:rPr>
        <w:t>(א)</w:t>
      </w:r>
      <w:r>
        <w:rPr>
          <w:rStyle w:val="default"/>
          <w:rFonts w:cs="FrankRuehl"/>
          <w:rtl/>
        </w:rPr>
        <w:tab/>
        <w:t>מוס</w:t>
      </w:r>
      <w:r>
        <w:rPr>
          <w:rStyle w:val="default"/>
          <w:rFonts w:cs="FrankRuehl" w:hint="cs"/>
          <w:rtl/>
        </w:rPr>
        <w:t>ד רפואי המקיים בישוב מרפאה ובית מרקחת, רשאי, על אף האמור בסעי</w:t>
      </w:r>
      <w:r w:rsidR="0058226B">
        <w:rPr>
          <w:rStyle w:val="default"/>
          <w:rFonts w:cs="FrankRuehl" w:hint="cs"/>
          <w:rtl/>
        </w:rPr>
        <w:t>פים</w:t>
      </w:r>
      <w:r>
        <w:rPr>
          <w:rStyle w:val="default"/>
          <w:rFonts w:cs="FrankRuehl" w:hint="cs"/>
          <w:rtl/>
        </w:rPr>
        <w:t xml:space="preserve"> 23</w:t>
      </w:r>
      <w:r w:rsidR="0058226B">
        <w:rPr>
          <w:rStyle w:val="default"/>
          <w:rFonts w:cs="FrankRuehl" w:hint="cs"/>
          <w:rtl/>
        </w:rPr>
        <w:t xml:space="preserve"> ו-42</w:t>
      </w:r>
      <w:r>
        <w:rPr>
          <w:rStyle w:val="default"/>
          <w:rFonts w:cs="FrankRuehl" w:hint="cs"/>
          <w:rtl/>
        </w:rPr>
        <w:t>, לקיים במרפאה או סמוך לה חדר תרו</w:t>
      </w:r>
      <w:r>
        <w:rPr>
          <w:rStyle w:val="default"/>
          <w:rFonts w:cs="FrankRuehl"/>
          <w:rtl/>
        </w:rPr>
        <w:t xml:space="preserve">פות </w:t>
      </w:r>
      <w:r>
        <w:rPr>
          <w:rStyle w:val="default"/>
          <w:rFonts w:cs="FrankRuehl" w:hint="cs"/>
          <w:rtl/>
        </w:rPr>
        <w:t xml:space="preserve">בניהולו של רוקח מורשה שהמנהל אישרו לכך, ובו ינופקו </w:t>
      </w:r>
      <w:r w:rsidR="0058226B">
        <w:rPr>
          <w:rStyle w:val="default"/>
          <w:rFonts w:cs="FrankRuehl" w:hint="cs"/>
          <w:rtl/>
        </w:rPr>
        <w:t>תכשירים מוכנים</w:t>
      </w:r>
      <w:r>
        <w:rPr>
          <w:rStyle w:val="default"/>
          <w:rFonts w:cs="FrankRuehl" w:hint="cs"/>
          <w:rtl/>
        </w:rPr>
        <w:t xml:space="preserve"> שנתקבלו מבית מרקחת שבבעלותו של אותו מוסד רפואי; שטחו של חדר תרופות לא יפחת משלושים מטרים מרובעים.</w:t>
      </w:r>
    </w:p>
    <w:p w:rsidR="00F850D5" w:rsidRDefault="00F850D5">
      <w:pPr>
        <w:pStyle w:val="P00"/>
        <w:spacing w:before="72"/>
        <w:ind w:left="0" w:right="1134"/>
        <w:rPr>
          <w:rStyle w:val="default"/>
          <w:rFonts w:cs="FrankRuehl"/>
          <w:rtl/>
        </w:rPr>
      </w:pPr>
      <w:r>
        <w:rPr>
          <w:lang w:val="he-IL"/>
        </w:rPr>
        <w:pict>
          <v:rect id="_x0000_s2118" style="position:absolute;left:0;text-align:left;margin-left:464.5pt;margin-top:8.05pt;width:75.05pt;height:16pt;z-index:251449856"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1A541D" w:rsidRDefault="001A541D">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rtl/>
        </w:rPr>
        <w:tab/>
        <w:t>נשא</w:t>
      </w:r>
      <w:r>
        <w:rPr>
          <w:rStyle w:val="default"/>
          <w:rFonts w:cs="FrankRuehl" w:hint="cs"/>
          <w:rtl/>
        </w:rPr>
        <w:t xml:space="preserve">ר חדר תרופות או עלול להישאר ללא ניהולו של רוקח, רשאי </w:t>
      </w:r>
      <w:r>
        <w:rPr>
          <w:rStyle w:val="default"/>
          <w:rFonts w:cs="FrankRuehl"/>
          <w:rtl/>
        </w:rPr>
        <w:t>המוס</w:t>
      </w:r>
      <w:r>
        <w:rPr>
          <w:rStyle w:val="default"/>
          <w:rFonts w:cs="FrankRuehl" w:hint="cs"/>
          <w:rtl/>
        </w:rPr>
        <w:t>ד הרפואי להורות לעוזר רוקח לנהלו חמישה עשר ימים לכל היותר, ובלבד שעם מתן ההוראה תוגש למנהל בקשה מנומקת להרשות לאותו עוזר-רוקח לנהל את חדר התרופות, והמנהל רשאי, לפי שיקול דעתו, להרשות לו, לנהל את חדר התרופות לתקו</w:t>
      </w:r>
      <w:r>
        <w:rPr>
          <w:rStyle w:val="default"/>
          <w:rFonts w:cs="FrankRuehl"/>
          <w:rtl/>
        </w:rPr>
        <w:t>פ</w:t>
      </w:r>
      <w:r>
        <w:rPr>
          <w:rStyle w:val="default"/>
          <w:rFonts w:cs="FrankRuehl" w:hint="cs"/>
          <w:rtl/>
        </w:rPr>
        <w:t>ה שיקבע.</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הבריאות רשאי לנקוב בתקנ</w:t>
      </w:r>
      <w:r>
        <w:rPr>
          <w:rStyle w:val="default"/>
          <w:rFonts w:cs="FrankRuehl"/>
          <w:rtl/>
        </w:rPr>
        <w:t>ות י</w:t>
      </w:r>
      <w:r>
        <w:rPr>
          <w:rStyle w:val="default"/>
          <w:rFonts w:cs="FrankRuehl" w:hint="cs"/>
          <w:rtl/>
        </w:rPr>
        <w:t>שובים שבהם רשאי מוסד רפואי, בתנאי</w:t>
      </w:r>
      <w:r>
        <w:rPr>
          <w:rStyle w:val="default"/>
          <w:rFonts w:cs="FrankRuehl"/>
          <w:rtl/>
        </w:rPr>
        <w:t xml:space="preserve">ם </w:t>
      </w:r>
      <w:r>
        <w:rPr>
          <w:rStyle w:val="default"/>
          <w:rFonts w:cs="FrankRuehl" w:hint="cs"/>
          <w:rtl/>
        </w:rPr>
        <w:t>שייקבעו בתקנות,</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יים חדר תרופות, במרפאה או סמוך לה, אף אם אין המוסד מקיים בית מרקחת באותו ישוב.</w:t>
      </w:r>
    </w:p>
    <w:p w:rsidR="00F850D5" w:rsidRPr="001B1754" w:rsidRDefault="00F850D5">
      <w:pPr>
        <w:pStyle w:val="P00"/>
        <w:spacing w:before="0"/>
        <w:ind w:left="0" w:right="1134"/>
        <w:rPr>
          <w:rFonts w:cs="FrankRuehl" w:hint="cs"/>
          <w:b/>
          <w:bCs/>
          <w:vanish/>
          <w:szCs w:val="20"/>
          <w:shd w:val="clear" w:color="auto" w:fill="FFFF99"/>
          <w:rtl/>
        </w:rPr>
      </w:pPr>
      <w:bookmarkStart w:id="132" w:name="Rov245"/>
      <w:r w:rsidRPr="001B1754">
        <w:rPr>
          <w:rFonts w:cs="FrankRuehl" w:hint="cs"/>
          <w:vanish/>
          <w:color w:val="FF0000"/>
          <w:szCs w:val="20"/>
          <w:shd w:val="clear" w:color="auto" w:fill="FFFF99"/>
          <w:rtl/>
        </w:rPr>
        <w:t>מיום 17.3.1995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5</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259" w:history="1">
        <w:r w:rsidRPr="001B1754">
          <w:rPr>
            <w:rStyle w:val="Hyperlink"/>
            <w:rFonts w:cs="FrankRuehl" w:hint="cs"/>
            <w:vanish/>
            <w:szCs w:val="20"/>
            <w:shd w:val="clear" w:color="auto" w:fill="FFFF99"/>
            <w:rtl/>
          </w:rPr>
          <w:t>ס"ח תשנ"ה מס' 1509</w:t>
        </w:r>
      </w:hyperlink>
      <w:r w:rsidRPr="001B1754">
        <w:rPr>
          <w:rFonts w:cs="FrankRuehl" w:hint="cs"/>
          <w:vanish/>
          <w:szCs w:val="20"/>
          <w:shd w:val="clear" w:color="auto" w:fill="FFFF99"/>
          <w:rtl/>
        </w:rPr>
        <w:t xml:space="preserve"> מיום 17.3.1995 בעמ' 148 (</w:t>
      </w:r>
      <w:hyperlink r:id="rId260" w:history="1">
        <w:r w:rsidRPr="001B1754">
          <w:rPr>
            <w:rStyle w:val="Hyperlink"/>
            <w:rFonts w:cs="FrankRuehl" w:hint="cs"/>
            <w:vanish/>
            <w:szCs w:val="20"/>
            <w:shd w:val="clear" w:color="auto" w:fill="FFFF99"/>
            <w:rtl/>
          </w:rPr>
          <w:t>ה"ח 2337</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נשא</w:t>
      </w:r>
      <w:r w:rsidRPr="001B1754">
        <w:rPr>
          <w:rStyle w:val="default"/>
          <w:rFonts w:cs="FrankRuehl" w:hint="cs"/>
          <w:vanish/>
          <w:sz w:val="22"/>
          <w:szCs w:val="22"/>
          <w:shd w:val="clear" w:color="auto" w:fill="FFFF99"/>
          <w:rtl/>
        </w:rPr>
        <w:t xml:space="preserve">ר חדר תרופות או עלול להישאר ללא ניהולו של רוקח, רשאי </w:t>
      </w:r>
      <w:r w:rsidRPr="001B1754">
        <w:rPr>
          <w:rStyle w:val="default"/>
          <w:rFonts w:cs="FrankRuehl"/>
          <w:vanish/>
          <w:sz w:val="22"/>
          <w:szCs w:val="22"/>
          <w:shd w:val="clear" w:color="auto" w:fill="FFFF99"/>
          <w:rtl/>
        </w:rPr>
        <w:t>המוס</w:t>
      </w:r>
      <w:r w:rsidRPr="001B1754">
        <w:rPr>
          <w:rStyle w:val="default"/>
          <w:rFonts w:cs="FrankRuehl" w:hint="cs"/>
          <w:vanish/>
          <w:sz w:val="22"/>
          <w:szCs w:val="22"/>
          <w:shd w:val="clear" w:color="auto" w:fill="FFFF99"/>
          <w:rtl/>
        </w:rPr>
        <w:t xml:space="preserve">ד הרפואי להורות לעוזר רוקח לנהלו חמישה עשר ימים לכל היותר, ובלבד שעם מתן ההוראה תוגש למנהל בקשה מנומקת להרשות לאותו עוזר-רוקח לנהל את חדר התרופות, והמנהל רשאי, לפי שיקול דעתו, להרשות לו </w:t>
      </w:r>
      <w:r w:rsidRPr="001B1754">
        <w:rPr>
          <w:rStyle w:val="default"/>
          <w:rFonts w:cs="FrankRuehl" w:hint="cs"/>
          <w:strike/>
          <w:vanish/>
          <w:sz w:val="22"/>
          <w:szCs w:val="22"/>
          <w:shd w:val="clear" w:color="auto" w:fill="FFFF99"/>
          <w:rtl/>
        </w:rPr>
        <w:t>או לעוזר רוקח אחר שייראה לו</w:t>
      </w:r>
      <w:r w:rsidRPr="001B1754">
        <w:rPr>
          <w:rStyle w:val="default"/>
          <w:rFonts w:cs="FrankRuehl" w:hint="cs"/>
          <w:vanish/>
          <w:sz w:val="22"/>
          <w:szCs w:val="22"/>
          <w:shd w:val="clear" w:color="auto" w:fill="FFFF99"/>
          <w:rtl/>
        </w:rPr>
        <w:t>, לנהל את חדר התרופות לתקו</w:t>
      </w:r>
      <w:r w:rsidRPr="001B1754">
        <w:rPr>
          <w:rStyle w:val="default"/>
          <w:rFonts w:cs="FrankRuehl"/>
          <w:vanish/>
          <w:sz w:val="22"/>
          <w:szCs w:val="22"/>
          <w:shd w:val="clear" w:color="auto" w:fill="FFFF99"/>
          <w:rtl/>
        </w:rPr>
        <w:t>פ</w:t>
      </w:r>
      <w:r w:rsidRPr="001B1754">
        <w:rPr>
          <w:rStyle w:val="default"/>
          <w:rFonts w:cs="FrankRuehl" w:hint="cs"/>
          <w:vanish/>
          <w:sz w:val="22"/>
          <w:szCs w:val="22"/>
          <w:shd w:val="clear" w:color="auto" w:fill="FFFF99"/>
          <w:rtl/>
        </w:rPr>
        <w:t>ה שיקבע.</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hyperlink r:id="rId26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765 (</w:t>
      </w:r>
      <w:hyperlink r:id="rId26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F5E37" w:rsidRPr="000F5E37" w:rsidRDefault="000F5E37" w:rsidP="000F5E37">
      <w:pPr>
        <w:pStyle w:val="P00"/>
        <w:ind w:left="0" w:right="1134"/>
        <w:rPr>
          <w:rStyle w:val="default"/>
          <w:rFonts w:cs="FrankRuehl"/>
          <w:sz w:val="2"/>
          <w:szCs w:val="2"/>
          <w:shd w:val="clear" w:color="auto" w:fill="FFFF99"/>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t>מוס</w:t>
      </w:r>
      <w:r w:rsidRPr="001B1754">
        <w:rPr>
          <w:rStyle w:val="default"/>
          <w:rFonts w:cs="FrankRuehl" w:hint="cs"/>
          <w:vanish/>
          <w:sz w:val="22"/>
          <w:szCs w:val="22"/>
          <w:shd w:val="clear" w:color="auto" w:fill="FFFF99"/>
          <w:rtl/>
        </w:rPr>
        <w:t xml:space="preserve">ד רפואי המקיים בישוב מרפאה ובית מרקחת, רשאי, על אף האמור </w:t>
      </w:r>
      <w:r w:rsidRPr="001B1754">
        <w:rPr>
          <w:rStyle w:val="default"/>
          <w:rFonts w:cs="FrankRuehl" w:hint="cs"/>
          <w:strike/>
          <w:vanish/>
          <w:sz w:val="22"/>
          <w:szCs w:val="22"/>
          <w:shd w:val="clear" w:color="auto" w:fill="FFFF99"/>
          <w:rtl/>
        </w:rPr>
        <w:t>בסעיף 23</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בסעיפים 23 ו-42</w:t>
      </w:r>
      <w:r w:rsidRPr="001B1754">
        <w:rPr>
          <w:rStyle w:val="default"/>
          <w:rFonts w:cs="FrankRuehl" w:hint="cs"/>
          <w:vanish/>
          <w:sz w:val="22"/>
          <w:szCs w:val="22"/>
          <w:shd w:val="clear" w:color="auto" w:fill="FFFF99"/>
          <w:rtl/>
        </w:rPr>
        <w:t>, לקיים במרפאה או סמוך לה חדר תרו</w:t>
      </w:r>
      <w:r w:rsidRPr="001B1754">
        <w:rPr>
          <w:rStyle w:val="default"/>
          <w:rFonts w:cs="FrankRuehl"/>
          <w:vanish/>
          <w:sz w:val="22"/>
          <w:szCs w:val="22"/>
          <w:shd w:val="clear" w:color="auto" w:fill="FFFF99"/>
          <w:rtl/>
        </w:rPr>
        <w:t xml:space="preserve">פות </w:t>
      </w:r>
      <w:r w:rsidRPr="001B1754">
        <w:rPr>
          <w:rStyle w:val="default"/>
          <w:rFonts w:cs="FrankRuehl" w:hint="cs"/>
          <w:vanish/>
          <w:sz w:val="22"/>
          <w:szCs w:val="22"/>
          <w:shd w:val="clear" w:color="auto" w:fill="FFFF99"/>
          <w:rtl/>
        </w:rPr>
        <w:t xml:space="preserve">בניהולו של רוקח מורשה שהמנהל אישרו לכך, ובו ינופקו </w:t>
      </w:r>
      <w:r w:rsidRPr="001B1754">
        <w:rPr>
          <w:rStyle w:val="default"/>
          <w:rFonts w:cs="FrankRuehl" w:hint="cs"/>
          <w:strike/>
          <w:vanish/>
          <w:sz w:val="22"/>
          <w:szCs w:val="22"/>
          <w:shd w:val="clear" w:color="auto" w:fill="FFFF99"/>
          <w:rtl/>
        </w:rPr>
        <w:t>תרופות מוכנות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תכשירים מוכנים</w:t>
      </w:r>
      <w:r w:rsidRPr="001B1754">
        <w:rPr>
          <w:rStyle w:val="default"/>
          <w:rFonts w:cs="FrankRuehl" w:hint="cs"/>
          <w:vanish/>
          <w:sz w:val="22"/>
          <w:szCs w:val="22"/>
          <w:shd w:val="clear" w:color="auto" w:fill="FFFF99"/>
          <w:rtl/>
        </w:rPr>
        <w:t xml:space="preserve"> שנתקבלו מבית מרקחת שבבעלותו של אותו מוסד רפואי; שטחו של חדר תרופות לא יפחת משלושים מטרים מרובעים.</w:t>
      </w:r>
      <w:bookmarkEnd w:id="132"/>
    </w:p>
    <w:p w:rsidR="00F850D5" w:rsidRDefault="00F850D5">
      <w:pPr>
        <w:pStyle w:val="P00"/>
        <w:spacing w:before="72"/>
        <w:ind w:left="0" w:right="1134"/>
        <w:rPr>
          <w:rStyle w:val="default"/>
          <w:rFonts w:cs="FrankRuehl"/>
          <w:rtl/>
        </w:rPr>
      </w:pPr>
      <w:bookmarkStart w:id="133" w:name="Seif26"/>
      <w:bookmarkEnd w:id="133"/>
      <w:r>
        <w:rPr>
          <w:lang w:val="he-IL"/>
        </w:rPr>
        <w:pict>
          <v:rect id="_x0000_s2119" style="position:absolute;left:0;text-align:left;margin-left:464.5pt;margin-top:8.05pt;width:75.05pt;height:27.45pt;z-index:251450880"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רקי</w:t>
                  </w:r>
                  <w:r>
                    <w:rPr>
                      <w:rFonts w:cs="Miriam" w:hint="cs"/>
                      <w:sz w:val="18"/>
                      <w:szCs w:val="18"/>
                      <w:rtl/>
                    </w:rPr>
                    <w:t>ח</w:t>
                  </w:r>
                  <w:r>
                    <w:rPr>
                      <w:rFonts w:cs="Miriam"/>
                      <w:sz w:val="18"/>
                      <w:szCs w:val="18"/>
                      <w:rtl/>
                    </w:rPr>
                    <w:t>ת ס</w:t>
                  </w:r>
                  <w:r>
                    <w:rPr>
                      <w:rFonts w:cs="Miriam" w:hint="cs"/>
                      <w:sz w:val="18"/>
                      <w:szCs w:val="18"/>
                      <w:rtl/>
                    </w:rPr>
                    <w:t>מי מרפא בחדר תרופות (20ד)</w:t>
                  </w:r>
                </w:p>
                <w:p w:rsidR="001A541D" w:rsidRDefault="001A541D">
                  <w:pPr>
                    <w:spacing w:line="160" w:lineRule="exact"/>
                    <w:jc w:val="left"/>
                    <w:rPr>
                      <w:rFonts w:cs="Miriam"/>
                      <w:noProof/>
                      <w:sz w:val="18"/>
                      <w:szCs w:val="18"/>
                      <w:rtl/>
                    </w:rPr>
                  </w:pPr>
                  <w:r>
                    <w:rPr>
                      <w:rFonts w:cs="Miriam"/>
                      <w:sz w:val="18"/>
                      <w:szCs w:val="18"/>
                      <w:rtl/>
                    </w:rPr>
                    <w:t>[תשכ</w:t>
                  </w:r>
                  <w:r>
                    <w:rPr>
                      <w:rFonts w:cs="Miriam" w:hint="cs"/>
                      <w:sz w:val="18"/>
                      <w:szCs w:val="18"/>
                      <w:rtl/>
                    </w:rPr>
                    <w:t>"ד]</w:t>
                  </w:r>
                </w:p>
              </w:txbxContent>
            </v:textbox>
            <w10:anchorlock/>
          </v:rect>
        </w:pict>
      </w:r>
      <w:r>
        <w:rPr>
          <w:rStyle w:val="big-number"/>
          <w:rFonts w:cs="Miriam"/>
          <w:rtl/>
        </w:rPr>
        <w:t>37.</w:t>
      </w:r>
      <w:r>
        <w:rPr>
          <w:rStyle w:val="big-number"/>
          <w:rFonts w:cs="Miriam"/>
          <w:rtl/>
        </w:rPr>
        <w:tab/>
      </w:r>
      <w:r>
        <w:rPr>
          <w:rStyle w:val="default"/>
          <w:rFonts w:cs="FrankRuehl"/>
          <w:rtl/>
        </w:rPr>
        <w:t>שר ה</w:t>
      </w:r>
      <w:r>
        <w:rPr>
          <w:rStyle w:val="default"/>
          <w:rFonts w:cs="FrankRuehl" w:hint="cs"/>
          <w:rtl/>
        </w:rPr>
        <w:t>בריאות רשאי להתקין תקנות המרשות לרקוח סמי מרפא מסויימים בחדרי תרופות הנמצאים בישובים שיפורשו בתקנות, ובלב</w:t>
      </w:r>
      <w:r>
        <w:rPr>
          <w:rStyle w:val="default"/>
          <w:rFonts w:cs="FrankRuehl"/>
          <w:rtl/>
        </w:rPr>
        <w:t xml:space="preserve">ד </w:t>
      </w:r>
      <w:r>
        <w:rPr>
          <w:rStyle w:val="default"/>
          <w:rFonts w:cs="FrankRuehl" w:hint="cs"/>
          <w:rtl/>
        </w:rPr>
        <w:t>ששטח</w:t>
      </w:r>
      <w:r>
        <w:rPr>
          <w:rStyle w:val="default"/>
          <w:rFonts w:cs="FrankRuehl"/>
          <w:rtl/>
        </w:rPr>
        <w:t>ו של</w:t>
      </w:r>
      <w:r>
        <w:rPr>
          <w:rStyle w:val="default"/>
          <w:rFonts w:cs="FrankRuehl" w:hint="cs"/>
          <w:rtl/>
        </w:rPr>
        <w:t xml:space="preserve"> חדר הת</w:t>
      </w:r>
      <w:r>
        <w:rPr>
          <w:rStyle w:val="default"/>
          <w:rFonts w:cs="FrankRuehl"/>
          <w:rtl/>
        </w:rPr>
        <w:t>ר</w:t>
      </w:r>
      <w:r>
        <w:rPr>
          <w:rStyle w:val="default"/>
          <w:rFonts w:cs="FrankRuehl" w:hint="cs"/>
          <w:rtl/>
        </w:rPr>
        <w:t>ו</w:t>
      </w:r>
      <w:r>
        <w:rPr>
          <w:rStyle w:val="default"/>
          <w:rFonts w:cs="FrankRuehl"/>
          <w:rtl/>
        </w:rPr>
        <w:t>פ</w:t>
      </w:r>
      <w:r>
        <w:rPr>
          <w:rStyle w:val="default"/>
          <w:rFonts w:cs="FrankRuehl" w:hint="cs"/>
          <w:rtl/>
        </w:rPr>
        <w:t>ות לא יפחת מארבעים וחמישה מטרים מרובעים ושינוהל בידי רוקח מורשה שאישרו לכך המנהל.</w:t>
      </w:r>
    </w:p>
    <w:p w:rsidR="00F850D5" w:rsidRDefault="00F850D5">
      <w:pPr>
        <w:pStyle w:val="P00"/>
        <w:spacing w:before="72"/>
        <w:ind w:left="0" w:right="1134"/>
        <w:rPr>
          <w:rStyle w:val="default"/>
          <w:rFonts w:cs="FrankRuehl" w:hint="cs"/>
          <w:rtl/>
        </w:rPr>
      </w:pPr>
      <w:bookmarkStart w:id="134" w:name="Seif27"/>
      <w:bookmarkEnd w:id="134"/>
      <w:r>
        <w:rPr>
          <w:lang w:val="he-IL"/>
        </w:rPr>
        <w:pict>
          <v:rect id="_x0000_s2120" style="position:absolute;left:0;text-align:left;margin-left:464.5pt;margin-top:8.05pt;width:75.05pt;height:40pt;z-index:25145190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חדר תרופות </w:t>
                  </w:r>
                  <w:r>
                    <w:rPr>
                      <w:rFonts w:cs="Miriam"/>
                      <w:sz w:val="18"/>
                      <w:szCs w:val="18"/>
                      <w:rtl/>
                    </w:rPr>
                    <w:t>כדין</w:t>
                  </w:r>
                  <w:r>
                    <w:rPr>
                      <w:rFonts w:cs="Miriam" w:hint="cs"/>
                      <w:sz w:val="18"/>
                      <w:szCs w:val="18"/>
                      <w:rtl/>
                    </w:rPr>
                    <w:t xml:space="preserve"> בית מרקחת </w:t>
                  </w:r>
                  <w:r>
                    <w:rPr>
                      <w:rFonts w:cs="Miriam"/>
                      <w:sz w:val="18"/>
                      <w:szCs w:val="18"/>
                      <w:rtl/>
                    </w:rPr>
                    <w:t>(20ה) [ת</w:t>
                  </w:r>
                  <w:r>
                    <w:rPr>
                      <w:rFonts w:cs="Miriam" w:hint="cs"/>
                      <w:sz w:val="18"/>
                      <w:szCs w:val="18"/>
                      <w:rtl/>
                    </w:rPr>
                    <w:t>שכ"ד]</w:t>
                  </w:r>
                </w:p>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rsidR="001A541D" w:rsidRDefault="001A541D">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 xml:space="preserve">1995 </w:t>
                  </w:r>
                </w:p>
              </w:txbxContent>
            </v:textbox>
            <w10:anchorlock/>
          </v:rect>
        </w:pict>
      </w:r>
      <w:r>
        <w:rPr>
          <w:rStyle w:val="big-number"/>
          <w:rFonts w:cs="Miriam"/>
          <w:rtl/>
        </w:rPr>
        <w:t>38.</w:t>
      </w:r>
      <w:r>
        <w:rPr>
          <w:rStyle w:val="big-number"/>
          <w:rFonts w:cs="Miriam"/>
          <w:rtl/>
        </w:rPr>
        <w:tab/>
      </w:r>
      <w:r>
        <w:rPr>
          <w:rStyle w:val="default"/>
          <w:rFonts w:cs="FrankRuehl"/>
          <w:rtl/>
        </w:rPr>
        <w:t>בכפו</w:t>
      </w:r>
      <w:r>
        <w:rPr>
          <w:rStyle w:val="default"/>
          <w:rFonts w:cs="FrankRuehl" w:hint="cs"/>
          <w:rtl/>
        </w:rPr>
        <w:t>ף לשינויים הנובעים מסעיפים 36 ו-37, דינו של חדר תרופות כדין בית מרקחת.</w:t>
      </w:r>
    </w:p>
    <w:p w:rsidR="00F850D5" w:rsidRPr="001B1754" w:rsidRDefault="00F850D5">
      <w:pPr>
        <w:pStyle w:val="P00"/>
        <w:spacing w:before="0"/>
        <w:ind w:left="0" w:right="1134"/>
        <w:rPr>
          <w:rFonts w:cs="FrankRuehl" w:hint="cs"/>
          <w:b/>
          <w:bCs/>
          <w:vanish/>
          <w:szCs w:val="20"/>
          <w:shd w:val="clear" w:color="auto" w:fill="FFFF99"/>
          <w:rtl/>
        </w:rPr>
      </w:pPr>
      <w:bookmarkStart w:id="135" w:name="Rov161"/>
      <w:r w:rsidRPr="001B1754">
        <w:rPr>
          <w:rFonts w:cs="FrankRuehl" w:hint="cs"/>
          <w:vanish/>
          <w:color w:val="FF0000"/>
          <w:szCs w:val="20"/>
          <w:shd w:val="clear" w:color="auto" w:fill="FFFF99"/>
          <w:rtl/>
        </w:rPr>
        <w:t>מיום 17.3.1995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5</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263" w:history="1">
        <w:r w:rsidRPr="001B1754">
          <w:rPr>
            <w:rStyle w:val="Hyperlink"/>
            <w:rFonts w:cs="FrankRuehl" w:hint="cs"/>
            <w:vanish/>
            <w:szCs w:val="20"/>
            <w:shd w:val="clear" w:color="auto" w:fill="FFFF99"/>
            <w:rtl/>
          </w:rPr>
          <w:t>ס"ח תשנ"ה מס' 1509</w:t>
        </w:r>
      </w:hyperlink>
      <w:r w:rsidRPr="001B1754">
        <w:rPr>
          <w:rFonts w:cs="FrankRuehl" w:hint="cs"/>
          <w:vanish/>
          <w:szCs w:val="20"/>
          <w:shd w:val="clear" w:color="auto" w:fill="FFFF99"/>
          <w:rtl/>
        </w:rPr>
        <w:t xml:space="preserve"> מיום 17.3.1995 בעמ' 148 (</w:t>
      </w:r>
      <w:hyperlink r:id="rId264" w:history="1">
        <w:r w:rsidRPr="001B1754">
          <w:rPr>
            <w:rStyle w:val="Hyperlink"/>
            <w:rFonts w:cs="FrankRuehl" w:hint="cs"/>
            <w:vanish/>
            <w:szCs w:val="20"/>
            <w:shd w:val="clear" w:color="auto" w:fill="FFFF99"/>
            <w:rtl/>
          </w:rPr>
          <w:t>ה"ח 2337</w:t>
        </w:r>
      </w:hyperlink>
      <w:r w:rsidRPr="001B1754">
        <w:rPr>
          <w:rFonts w:cs="FrankRuehl" w:hint="cs"/>
          <w:vanish/>
          <w:szCs w:val="20"/>
          <w:shd w:val="clear" w:color="auto" w:fill="FFFF99"/>
          <w:rtl/>
        </w:rPr>
        <w:t>)</w:t>
      </w:r>
    </w:p>
    <w:p w:rsidR="00F850D5" w:rsidRDefault="00F850D5">
      <w:pPr>
        <w:pStyle w:val="P00"/>
        <w:ind w:left="0" w:right="1134"/>
        <w:rPr>
          <w:rStyle w:val="default"/>
          <w:rFonts w:cs="FrankRuehl"/>
          <w:sz w:val="2"/>
          <w:szCs w:val="2"/>
          <w:rtl/>
        </w:rPr>
      </w:pPr>
      <w:r w:rsidRPr="001B1754">
        <w:rPr>
          <w:rStyle w:val="big-number"/>
          <w:rFonts w:cs="FrankRuehl"/>
          <w:vanish/>
          <w:sz w:val="22"/>
          <w:szCs w:val="22"/>
          <w:shd w:val="clear" w:color="auto" w:fill="FFFF99"/>
          <w:rtl/>
        </w:rPr>
        <w:t>38.</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בכפו</w:t>
      </w:r>
      <w:r w:rsidRPr="001B1754">
        <w:rPr>
          <w:rStyle w:val="default"/>
          <w:rFonts w:cs="FrankRuehl" w:hint="cs"/>
          <w:vanish/>
          <w:sz w:val="22"/>
          <w:szCs w:val="22"/>
          <w:shd w:val="clear" w:color="auto" w:fill="FFFF99"/>
          <w:rtl/>
        </w:rPr>
        <w:t xml:space="preserve">ף לשינויים הנובעים מסעיפים 36 ו-37, דינו של חדר תרופות כדין בית מרקחת </w:t>
      </w:r>
      <w:r w:rsidRPr="001B1754">
        <w:rPr>
          <w:rStyle w:val="default"/>
          <w:rFonts w:cs="FrankRuehl" w:hint="cs"/>
          <w:strike/>
          <w:vanish/>
          <w:sz w:val="22"/>
          <w:szCs w:val="22"/>
          <w:shd w:val="clear" w:color="auto" w:fill="FFFF99"/>
          <w:rtl/>
        </w:rPr>
        <w:t>למעט לענין סעיף 8</w:t>
      </w:r>
      <w:r w:rsidRPr="001B1754">
        <w:rPr>
          <w:rStyle w:val="default"/>
          <w:rFonts w:cs="FrankRuehl" w:hint="cs"/>
          <w:vanish/>
          <w:sz w:val="22"/>
          <w:szCs w:val="22"/>
          <w:shd w:val="clear" w:color="auto" w:fill="FFFF99"/>
          <w:rtl/>
        </w:rPr>
        <w:t>.</w:t>
      </w:r>
      <w:bookmarkEnd w:id="135"/>
    </w:p>
    <w:p w:rsidR="00F850D5" w:rsidRDefault="00F850D5">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rtl/>
        </w:rPr>
      </w:pPr>
    </w:p>
    <w:p w:rsidR="00F850D5" w:rsidRDefault="00F850D5" w:rsidP="0058226B">
      <w:pPr>
        <w:pStyle w:val="P00"/>
        <w:spacing w:before="72"/>
        <w:ind w:left="0" w:right="1134"/>
        <w:rPr>
          <w:rStyle w:val="default"/>
          <w:rFonts w:cs="FrankRuehl"/>
          <w:rtl/>
        </w:rPr>
      </w:pPr>
      <w:bookmarkStart w:id="136" w:name="Seif28"/>
      <w:bookmarkEnd w:id="136"/>
      <w:r>
        <w:rPr>
          <w:lang w:val="he-IL"/>
        </w:rPr>
        <w:pict>
          <v:rect id="_x0000_s2121" style="position:absolute;left:0;text-align:left;margin-left:464.5pt;margin-top:8.05pt;width:75.05pt;height:52.1pt;z-index:251452928" o:allowincell="f" filled="f" stroked="f" strokecolor="lime" strokeweight=".25pt">
            <v:textbox style="mso-next-textbox:#_x0000_s2121" inset="0,0,0,0">
              <w:txbxContent>
                <w:p w:rsidR="001A541D" w:rsidRDefault="001A541D">
                  <w:pPr>
                    <w:spacing w:line="160" w:lineRule="exact"/>
                    <w:jc w:val="left"/>
                    <w:rPr>
                      <w:rFonts w:cs="Miriam"/>
                      <w:noProof/>
                      <w:sz w:val="18"/>
                      <w:szCs w:val="18"/>
                      <w:rtl/>
                    </w:rPr>
                  </w:pPr>
                  <w:r>
                    <w:rPr>
                      <w:rFonts w:cs="Miriam"/>
                      <w:sz w:val="18"/>
                      <w:szCs w:val="18"/>
                      <w:rtl/>
                    </w:rPr>
                    <w:t>תחול</w:t>
                  </w:r>
                  <w:r>
                    <w:rPr>
                      <w:rFonts w:cs="Miriam" w:hint="cs"/>
                      <w:sz w:val="18"/>
                      <w:szCs w:val="18"/>
                      <w:rtl/>
                    </w:rPr>
                    <w:t>ה על מוס</w:t>
                  </w:r>
                  <w:r>
                    <w:rPr>
                      <w:rFonts w:cs="Miriam"/>
                      <w:sz w:val="18"/>
                      <w:szCs w:val="18"/>
                      <w:rtl/>
                    </w:rPr>
                    <w:t>ד</w:t>
                  </w:r>
                  <w:r>
                    <w:rPr>
                      <w:rFonts w:cs="Miriam" w:hint="cs"/>
                      <w:sz w:val="18"/>
                      <w:szCs w:val="18"/>
                      <w:rtl/>
                    </w:rPr>
                    <w:t xml:space="preserve">ות </w:t>
                  </w:r>
                  <w:r>
                    <w:rPr>
                      <w:rFonts w:cs="Miriam"/>
                      <w:sz w:val="18"/>
                      <w:szCs w:val="18"/>
                      <w:rtl/>
                    </w:rPr>
                    <w:br/>
                  </w:r>
                  <w:r>
                    <w:rPr>
                      <w:rFonts w:cs="Miriam" w:hint="cs"/>
                      <w:sz w:val="18"/>
                      <w:szCs w:val="18"/>
                      <w:rtl/>
                    </w:rPr>
                    <w:t>(32)</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rtl/>
        </w:rPr>
        <w:tab/>
        <w:t>העי</w:t>
      </w:r>
      <w:r>
        <w:rPr>
          <w:rStyle w:val="default"/>
          <w:rFonts w:cs="FrankRuehl" w:hint="cs"/>
          <w:rtl/>
        </w:rPr>
        <w:t xml:space="preserve">סוק ברוקחות ובניפוק סמי מרפא בבתי חולים, בבתי מרקחת ובמוסדות כיוצא </w:t>
      </w:r>
      <w:r>
        <w:rPr>
          <w:rStyle w:val="default"/>
          <w:rFonts w:cs="FrankRuehl"/>
          <w:rtl/>
        </w:rPr>
        <w:t>באלה</w:t>
      </w:r>
      <w:r>
        <w:rPr>
          <w:rStyle w:val="default"/>
          <w:rFonts w:cs="FrankRuehl" w:hint="cs"/>
          <w:rtl/>
        </w:rPr>
        <w:t xml:space="preserve">, בין שבפיקוח של הממשלה או של מוסדות התנדבות, צדקה או דת ובין שבפיקוח היחיד, יהיה מכל הבחינות בהתאם לאמור בסעיפים </w:t>
      </w:r>
      <w:r w:rsidR="0058226B" w:rsidRPr="0058226B">
        <w:rPr>
          <w:rStyle w:val="default"/>
          <w:rFonts w:cs="FrankRuehl" w:hint="cs"/>
          <w:rtl/>
        </w:rPr>
        <w:t>1 עד 11, 19, 22 עד 38, 42, 44, 47, 47א(ב), והוראות פרק ח'3 יחולו עליהם</w:t>
      </w:r>
      <w:r>
        <w:rPr>
          <w:rStyle w:val="default"/>
          <w:rFonts w:cs="FrankRuehl" w:hint="cs"/>
          <w:rtl/>
        </w:rPr>
        <w:t>.</w:t>
      </w:r>
    </w:p>
    <w:p w:rsidR="00F850D5" w:rsidRDefault="000F5E37">
      <w:pPr>
        <w:pStyle w:val="P00"/>
        <w:spacing w:before="72"/>
        <w:ind w:left="0" w:right="1134"/>
        <w:rPr>
          <w:rStyle w:val="default"/>
          <w:rFonts w:cs="FrankRuehl" w:hint="cs"/>
          <w:rtl/>
        </w:rPr>
      </w:pPr>
      <w:r>
        <w:rPr>
          <w:rFonts w:cs="FrankRuehl"/>
          <w:sz w:val="26"/>
          <w:rtl/>
          <w:lang w:eastAsia="en-US"/>
        </w:rPr>
        <w:pict>
          <v:shape id="_x0000_s2332" type="#_x0000_t202" style="position:absolute;left:0;text-align:left;margin-left:470.35pt;margin-top:7.1pt;width:1in;height:16.8pt;z-index:251608576" filled="f" stroked="f">
            <v:textbox inset="1mm,0,1mm,0">
              <w:txbxContent>
                <w:p w:rsidR="001A541D" w:rsidRDefault="001A541D" w:rsidP="000F5E37">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(ב)</w:t>
      </w:r>
      <w:r w:rsidR="00F850D5">
        <w:rPr>
          <w:rStyle w:val="default"/>
          <w:rFonts w:cs="FrankRuehl"/>
          <w:rtl/>
        </w:rPr>
        <w:tab/>
        <w:t>במו</w:t>
      </w:r>
      <w:r w:rsidR="00F850D5">
        <w:rPr>
          <w:rStyle w:val="default"/>
          <w:rFonts w:cs="FrankRuehl" w:hint="cs"/>
          <w:rtl/>
        </w:rPr>
        <w:t>סדות קטנים שאין בהם עבודה מספקת כדי להעסיק רוקח במשרה שלמה, וכן בנסיבות מיוחדות אחרות,</w:t>
      </w:r>
      <w:r w:rsidR="00F850D5">
        <w:rPr>
          <w:rStyle w:val="default"/>
          <w:rFonts w:cs="FrankRuehl"/>
          <w:rtl/>
        </w:rPr>
        <w:t xml:space="preserve"> רשא</w:t>
      </w:r>
      <w:r w:rsidR="00F850D5">
        <w:rPr>
          <w:rStyle w:val="default"/>
          <w:rFonts w:cs="FrankRuehl" w:hint="cs"/>
          <w:rtl/>
        </w:rPr>
        <w:t>י המנהל, על פי בקשה המופנית אליו באמצעות הרופא המח</w:t>
      </w:r>
      <w:r w:rsidR="00F850D5">
        <w:rPr>
          <w:rStyle w:val="default"/>
          <w:rFonts w:cs="FrankRuehl"/>
          <w:rtl/>
        </w:rPr>
        <w:t>ו</w:t>
      </w:r>
      <w:r w:rsidR="00F850D5">
        <w:rPr>
          <w:rStyle w:val="default"/>
          <w:rFonts w:cs="FrankRuehl" w:hint="cs"/>
          <w:rtl/>
        </w:rPr>
        <w:t>זי, לתת הסכמתו בכתב לכך שרוקח מורשה יועסק במשרה חלקית או שרופא בית החולים ישמ</w:t>
      </w:r>
      <w:r w:rsidR="00F850D5">
        <w:rPr>
          <w:rStyle w:val="default"/>
          <w:rFonts w:cs="FrankRuehl"/>
          <w:rtl/>
        </w:rPr>
        <w:t xml:space="preserve">ש </w:t>
      </w:r>
      <w:r w:rsidR="00F850D5">
        <w:rPr>
          <w:rStyle w:val="default"/>
          <w:rFonts w:cs="FrankRuehl" w:hint="cs"/>
          <w:rtl/>
        </w:rPr>
        <w:t>רוקח</w:t>
      </w:r>
      <w:r w:rsidR="0058226B">
        <w:rPr>
          <w:rStyle w:val="default"/>
          <w:rFonts w:cs="FrankRuehl" w:hint="cs"/>
          <w:rtl/>
        </w:rPr>
        <w:t xml:space="preserve"> </w:t>
      </w:r>
      <w:r w:rsidR="0058226B" w:rsidRPr="0058226B">
        <w:rPr>
          <w:rStyle w:val="default"/>
          <w:rFonts w:cs="FrankRuehl" w:hint="cs"/>
          <w:rtl/>
        </w:rPr>
        <w:t>אף בלא שקיבל רישיון לכך</w:t>
      </w:r>
      <w:r w:rsidR="00F850D5">
        <w:rPr>
          <w:rStyle w:val="default"/>
          <w:rFonts w:cs="FrankRuehl" w:hint="cs"/>
          <w:rtl/>
        </w:rPr>
        <w:t>, ואם יש צו</w:t>
      </w:r>
      <w:r w:rsidR="00F850D5">
        <w:rPr>
          <w:rStyle w:val="default"/>
          <w:rFonts w:cs="FrankRuehl"/>
          <w:rtl/>
        </w:rPr>
        <w:t>ר</w:t>
      </w:r>
      <w:r w:rsidR="00F850D5">
        <w:rPr>
          <w:rStyle w:val="default"/>
          <w:rFonts w:cs="FrankRuehl" w:hint="cs"/>
          <w:rtl/>
        </w:rPr>
        <w:t>ך</w:t>
      </w:r>
      <w:r w:rsidR="00F850D5">
        <w:rPr>
          <w:rStyle w:val="default"/>
          <w:rFonts w:cs="FrankRuehl"/>
          <w:rtl/>
        </w:rPr>
        <w:t xml:space="preserve"> </w:t>
      </w:r>
      <w:r w:rsidR="00F850D5">
        <w:rPr>
          <w:rStyle w:val="default"/>
          <w:rFonts w:cs="FrankRuehl" w:hint="cs"/>
          <w:rtl/>
        </w:rPr>
        <w:t xml:space="preserve">בדבר </w:t>
      </w:r>
      <w:r w:rsidR="00F850D5">
        <w:rPr>
          <w:rStyle w:val="default"/>
          <w:rFonts w:cs="FrankRuehl"/>
          <w:rtl/>
        </w:rPr>
        <w:t>– שי</w:t>
      </w:r>
      <w:r w:rsidR="00F850D5">
        <w:rPr>
          <w:rStyle w:val="default"/>
          <w:rFonts w:cs="FrankRuehl" w:hint="cs"/>
          <w:rtl/>
        </w:rPr>
        <w:t>ועסק עוזר רוקח.</w:t>
      </w:r>
    </w:p>
    <w:p w:rsidR="00F850D5" w:rsidRPr="001B1754" w:rsidRDefault="00F850D5">
      <w:pPr>
        <w:pStyle w:val="P00"/>
        <w:spacing w:before="0"/>
        <w:ind w:left="0" w:right="1134"/>
        <w:rPr>
          <w:rFonts w:cs="FrankRuehl" w:hint="cs"/>
          <w:b/>
          <w:bCs/>
          <w:vanish/>
          <w:szCs w:val="20"/>
          <w:shd w:val="clear" w:color="auto" w:fill="FFFF99"/>
          <w:rtl/>
        </w:rPr>
      </w:pPr>
      <w:bookmarkStart w:id="137" w:name="Rov246"/>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265"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266"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267"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העי</w:t>
      </w:r>
      <w:r w:rsidRPr="001B1754">
        <w:rPr>
          <w:rStyle w:val="default"/>
          <w:rFonts w:cs="FrankRuehl" w:hint="cs"/>
          <w:vanish/>
          <w:sz w:val="22"/>
          <w:szCs w:val="22"/>
          <w:shd w:val="clear" w:color="auto" w:fill="FFFF99"/>
          <w:rtl/>
        </w:rPr>
        <w:t xml:space="preserve">סוק ברוקחות ובניפוק סמי מרפא בבתי חולים, בבתי מרקחת ובמוסדות כיוצא </w:t>
      </w:r>
      <w:r w:rsidRPr="001B1754">
        <w:rPr>
          <w:rStyle w:val="default"/>
          <w:rFonts w:cs="FrankRuehl"/>
          <w:vanish/>
          <w:sz w:val="22"/>
          <w:szCs w:val="22"/>
          <w:shd w:val="clear" w:color="auto" w:fill="FFFF99"/>
          <w:rtl/>
        </w:rPr>
        <w:t>באלה</w:t>
      </w:r>
      <w:r w:rsidRPr="001B1754">
        <w:rPr>
          <w:rStyle w:val="default"/>
          <w:rFonts w:cs="FrankRuehl" w:hint="cs"/>
          <w:vanish/>
          <w:sz w:val="22"/>
          <w:szCs w:val="22"/>
          <w:shd w:val="clear" w:color="auto" w:fill="FFFF99"/>
          <w:rtl/>
        </w:rPr>
        <w:t xml:space="preserve">, בין שבפיקוח של הממשלה או של מוסדות התנדבות, צדקה או דת ובין שבפיקוח היחיד, יהיה מכל הבחינות בהתאם לאמור </w:t>
      </w:r>
      <w:r w:rsidRPr="001B1754">
        <w:rPr>
          <w:rStyle w:val="default"/>
          <w:rFonts w:cs="FrankRuehl" w:hint="cs"/>
          <w:strike/>
          <w:vanish/>
          <w:sz w:val="22"/>
          <w:szCs w:val="22"/>
          <w:shd w:val="clear" w:color="auto" w:fill="FFFF99"/>
          <w:rtl/>
        </w:rPr>
        <w:t>בסעיפים 1 עד 19</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בסעיפים 1 עד 11, 18, 1</w:t>
      </w:r>
      <w:r w:rsidRPr="001B1754">
        <w:rPr>
          <w:rStyle w:val="default"/>
          <w:rFonts w:cs="FrankRuehl"/>
          <w:vanish/>
          <w:sz w:val="22"/>
          <w:szCs w:val="22"/>
          <w:u w:val="single"/>
          <w:shd w:val="clear" w:color="auto" w:fill="FFFF99"/>
          <w:rtl/>
        </w:rPr>
        <w:t>9</w:t>
      </w:r>
      <w:r w:rsidRPr="001B1754">
        <w:rPr>
          <w:rStyle w:val="default"/>
          <w:rFonts w:cs="FrankRuehl"/>
          <w:vanish/>
          <w:sz w:val="22"/>
          <w:szCs w:val="22"/>
          <w:shd w:val="clear" w:color="auto" w:fill="FFFF99"/>
          <w:rtl/>
        </w:rPr>
        <w:t>, 22 ע</w:t>
      </w:r>
      <w:r w:rsidRPr="001B1754">
        <w:rPr>
          <w:rStyle w:val="default"/>
          <w:rFonts w:cs="FrankRuehl" w:hint="cs"/>
          <w:vanish/>
          <w:sz w:val="22"/>
          <w:szCs w:val="22"/>
          <w:shd w:val="clear" w:color="auto" w:fill="FFFF99"/>
          <w:rtl/>
        </w:rPr>
        <w:t>ד 38, 42, 43, 44 ו-46.</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F5E37" w:rsidRPr="001B1754" w:rsidRDefault="000F5E37" w:rsidP="000F5E37">
      <w:pPr>
        <w:pStyle w:val="P00"/>
        <w:tabs>
          <w:tab w:val="clear" w:pos="6259"/>
        </w:tabs>
        <w:spacing w:before="0"/>
        <w:ind w:left="0" w:right="1134"/>
        <w:rPr>
          <w:rFonts w:cs="FrankRuehl" w:hint="cs"/>
          <w:vanish/>
          <w:szCs w:val="20"/>
          <w:shd w:val="clear" w:color="auto" w:fill="FFFF99"/>
          <w:rtl/>
        </w:rPr>
      </w:pPr>
      <w:hyperlink r:id="rId26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765 (</w:t>
      </w:r>
      <w:hyperlink r:id="rId26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F5E37" w:rsidRPr="001B1754" w:rsidRDefault="000F5E37" w:rsidP="000F5E37">
      <w:pPr>
        <w:pStyle w:val="P00"/>
        <w:tabs>
          <w:tab w:val="clear" w:pos="6259"/>
        </w:tabs>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39.</w:t>
      </w: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t>העי</w:t>
      </w:r>
      <w:r w:rsidRPr="001B1754">
        <w:rPr>
          <w:rStyle w:val="default"/>
          <w:rFonts w:cs="FrankRuehl" w:hint="cs"/>
          <w:vanish/>
          <w:sz w:val="22"/>
          <w:szCs w:val="22"/>
          <w:shd w:val="clear" w:color="auto" w:fill="FFFF99"/>
          <w:rtl/>
        </w:rPr>
        <w:t xml:space="preserve">סוק ברוקחות ובניפוק סמי מרפא בבתי חולים, בבתי מרקחת ובמוסדות כיוצא </w:t>
      </w:r>
      <w:r w:rsidRPr="001B1754">
        <w:rPr>
          <w:rStyle w:val="default"/>
          <w:rFonts w:cs="FrankRuehl"/>
          <w:vanish/>
          <w:sz w:val="22"/>
          <w:szCs w:val="22"/>
          <w:shd w:val="clear" w:color="auto" w:fill="FFFF99"/>
          <w:rtl/>
        </w:rPr>
        <w:t>באלה</w:t>
      </w:r>
      <w:r w:rsidRPr="001B1754">
        <w:rPr>
          <w:rStyle w:val="default"/>
          <w:rFonts w:cs="FrankRuehl" w:hint="cs"/>
          <w:vanish/>
          <w:sz w:val="22"/>
          <w:szCs w:val="22"/>
          <w:shd w:val="clear" w:color="auto" w:fill="FFFF99"/>
          <w:rtl/>
        </w:rPr>
        <w:t xml:space="preserve">, בין שבפיקוח של הממשלה או של מוסדות התנדבות, צדקה או דת ובין שבפיקוח היחיד, יהיה מכל הבחינות בהתאם לאמור בסעיפים </w:t>
      </w:r>
      <w:r w:rsidRPr="001B1754">
        <w:rPr>
          <w:rStyle w:val="default"/>
          <w:rFonts w:cs="FrankRuehl" w:hint="cs"/>
          <w:strike/>
          <w:vanish/>
          <w:sz w:val="22"/>
          <w:szCs w:val="22"/>
          <w:shd w:val="clear" w:color="auto" w:fill="FFFF99"/>
          <w:rtl/>
        </w:rPr>
        <w:t>1 עד 11, 18, 1</w:t>
      </w:r>
      <w:r w:rsidRPr="001B1754">
        <w:rPr>
          <w:rStyle w:val="default"/>
          <w:rFonts w:cs="FrankRuehl"/>
          <w:strike/>
          <w:vanish/>
          <w:sz w:val="22"/>
          <w:szCs w:val="22"/>
          <w:shd w:val="clear" w:color="auto" w:fill="FFFF99"/>
          <w:rtl/>
        </w:rPr>
        <w:t>9, 22 ע</w:t>
      </w:r>
      <w:r w:rsidRPr="001B1754">
        <w:rPr>
          <w:rStyle w:val="default"/>
          <w:rFonts w:cs="FrankRuehl" w:hint="cs"/>
          <w:strike/>
          <w:vanish/>
          <w:sz w:val="22"/>
          <w:szCs w:val="22"/>
          <w:shd w:val="clear" w:color="auto" w:fill="FFFF99"/>
          <w:rtl/>
        </w:rPr>
        <w:t>ד 38, 42, 43, 44 ו-46</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1 עד 11, 19, 22 עד 38, 42, 44, 47, 47א(ב), והוראות פרק ח'3 יחולו עליהם</w:t>
      </w:r>
      <w:r w:rsidRPr="001B1754">
        <w:rPr>
          <w:rStyle w:val="default"/>
          <w:rFonts w:cs="FrankRuehl" w:hint="cs"/>
          <w:vanish/>
          <w:sz w:val="22"/>
          <w:szCs w:val="22"/>
          <w:shd w:val="clear" w:color="auto" w:fill="FFFF99"/>
          <w:rtl/>
        </w:rPr>
        <w:t>.</w:t>
      </w:r>
    </w:p>
    <w:p w:rsidR="000F5E37" w:rsidRPr="000F5E37" w:rsidRDefault="000F5E37" w:rsidP="000F5E37">
      <w:pPr>
        <w:pStyle w:val="P00"/>
        <w:tabs>
          <w:tab w:val="clear" w:pos="6259"/>
        </w:tabs>
        <w:spacing w:before="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ab/>
        <w:t>(ב)</w:t>
      </w:r>
      <w:r w:rsidRPr="001B1754">
        <w:rPr>
          <w:rStyle w:val="default"/>
          <w:rFonts w:cs="FrankRuehl"/>
          <w:vanish/>
          <w:sz w:val="22"/>
          <w:szCs w:val="22"/>
          <w:shd w:val="clear" w:color="auto" w:fill="FFFF99"/>
          <w:rtl/>
        </w:rPr>
        <w:tab/>
        <w:t>במו</w:t>
      </w:r>
      <w:r w:rsidRPr="001B1754">
        <w:rPr>
          <w:rStyle w:val="default"/>
          <w:rFonts w:cs="FrankRuehl" w:hint="cs"/>
          <w:vanish/>
          <w:sz w:val="22"/>
          <w:szCs w:val="22"/>
          <w:shd w:val="clear" w:color="auto" w:fill="FFFF99"/>
          <w:rtl/>
        </w:rPr>
        <w:t>סדות קטנים שאין בהם עבודה מספקת כדי להעסיק רוקח במשרה שלמה, וכן בנסיבות מיוחדות אחרות,</w:t>
      </w:r>
      <w:r w:rsidRPr="001B1754">
        <w:rPr>
          <w:rStyle w:val="default"/>
          <w:rFonts w:cs="FrankRuehl"/>
          <w:vanish/>
          <w:sz w:val="22"/>
          <w:szCs w:val="22"/>
          <w:shd w:val="clear" w:color="auto" w:fill="FFFF99"/>
          <w:rtl/>
        </w:rPr>
        <w:t xml:space="preserve"> רשא</w:t>
      </w:r>
      <w:r w:rsidRPr="001B1754">
        <w:rPr>
          <w:rStyle w:val="default"/>
          <w:rFonts w:cs="FrankRuehl" w:hint="cs"/>
          <w:vanish/>
          <w:sz w:val="22"/>
          <w:szCs w:val="22"/>
          <w:shd w:val="clear" w:color="auto" w:fill="FFFF99"/>
          <w:rtl/>
        </w:rPr>
        <w:t>י המנהל, על פי בקשה המופנית אליו באמצעות הרופא המח</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זי, לתת הסכמתו בכתב לכך שרוקח מורשה יועסק במשרה חלקית או שרופא בית החולים ישמ</w:t>
      </w:r>
      <w:r w:rsidRPr="001B1754">
        <w:rPr>
          <w:rStyle w:val="default"/>
          <w:rFonts w:cs="FrankRuehl"/>
          <w:vanish/>
          <w:sz w:val="22"/>
          <w:szCs w:val="22"/>
          <w:shd w:val="clear" w:color="auto" w:fill="FFFF99"/>
          <w:rtl/>
        </w:rPr>
        <w:t xml:space="preserve">ש </w:t>
      </w:r>
      <w:r w:rsidRPr="001B1754">
        <w:rPr>
          <w:rStyle w:val="default"/>
          <w:rFonts w:cs="FrankRuehl" w:hint="cs"/>
          <w:vanish/>
          <w:sz w:val="22"/>
          <w:szCs w:val="22"/>
          <w:shd w:val="clear" w:color="auto" w:fill="FFFF99"/>
          <w:rtl/>
        </w:rPr>
        <w:t xml:space="preserve">רוקח </w:t>
      </w:r>
      <w:r w:rsidRPr="001B1754">
        <w:rPr>
          <w:rStyle w:val="default"/>
          <w:rFonts w:cs="FrankRuehl" w:hint="cs"/>
          <w:vanish/>
          <w:sz w:val="22"/>
          <w:szCs w:val="22"/>
          <w:u w:val="single"/>
          <w:shd w:val="clear" w:color="auto" w:fill="FFFF99"/>
          <w:rtl/>
        </w:rPr>
        <w:t>אף בלא שקיבל רישיון לכך</w:t>
      </w:r>
      <w:r w:rsidRPr="001B1754">
        <w:rPr>
          <w:rStyle w:val="default"/>
          <w:rFonts w:cs="FrankRuehl" w:hint="cs"/>
          <w:vanish/>
          <w:sz w:val="22"/>
          <w:szCs w:val="22"/>
          <w:shd w:val="clear" w:color="auto" w:fill="FFFF99"/>
          <w:rtl/>
        </w:rPr>
        <w:t>, ואם יש צו</w:t>
      </w:r>
      <w:r w:rsidRPr="001B1754">
        <w:rPr>
          <w:rStyle w:val="default"/>
          <w:rFonts w:cs="FrankRuehl"/>
          <w:vanish/>
          <w:sz w:val="22"/>
          <w:szCs w:val="22"/>
          <w:shd w:val="clear" w:color="auto" w:fill="FFFF99"/>
          <w:rtl/>
        </w:rPr>
        <w:t>ר</w:t>
      </w:r>
      <w:r w:rsidRPr="001B1754">
        <w:rPr>
          <w:rStyle w:val="default"/>
          <w:rFonts w:cs="FrankRuehl" w:hint="cs"/>
          <w:vanish/>
          <w:sz w:val="22"/>
          <w:szCs w:val="22"/>
          <w:shd w:val="clear" w:color="auto" w:fill="FFFF99"/>
          <w:rtl/>
        </w:rPr>
        <w:t>ך</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 xml:space="preserve">בדבר </w:t>
      </w:r>
      <w:r w:rsidRPr="001B1754">
        <w:rPr>
          <w:rStyle w:val="default"/>
          <w:rFonts w:cs="FrankRuehl"/>
          <w:vanish/>
          <w:sz w:val="22"/>
          <w:szCs w:val="22"/>
          <w:shd w:val="clear" w:color="auto" w:fill="FFFF99"/>
          <w:rtl/>
        </w:rPr>
        <w:t>– שי</w:t>
      </w:r>
      <w:r w:rsidRPr="001B1754">
        <w:rPr>
          <w:rStyle w:val="default"/>
          <w:rFonts w:cs="FrankRuehl" w:hint="cs"/>
          <w:vanish/>
          <w:sz w:val="22"/>
          <w:szCs w:val="22"/>
          <w:shd w:val="clear" w:color="auto" w:fill="FFFF99"/>
          <w:rtl/>
        </w:rPr>
        <w:t>ועסק עוזר רוקח.</w:t>
      </w:r>
      <w:bookmarkEnd w:id="137"/>
    </w:p>
    <w:p w:rsidR="00F850D5" w:rsidRDefault="00F850D5" w:rsidP="0058226B">
      <w:pPr>
        <w:pStyle w:val="P00"/>
        <w:spacing w:before="72"/>
        <w:ind w:left="0" w:right="1134"/>
        <w:rPr>
          <w:rStyle w:val="default"/>
          <w:rFonts w:cs="FrankRuehl" w:hint="cs"/>
          <w:rtl/>
        </w:rPr>
      </w:pPr>
      <w:bookmarkStart w:id="138" w:name="Seif29"/>
      <w:bookmarkEnd w:id="138"/>
      <w:r>
        <w:rPr>
          <w:lang w:val="he-IL"/>
        </w:rPr>
        <w:pict>
          <v:rect id="_x0000_s2122" style="position:absolute;left:0;text-align:left;margin-left:464.5pt;margin-top:8.05pt;width:75.05pt;height:61.6pt;z-index:251453952" o:allowincell="f" filled="f" stroked="f" strokecolor="lime" strokeweight=".25pt">
            <v:textbox inset="0,0,0,0">
              <w:txbxContent>
                <w:p w:rsidR="001A541D" w:rsidRDefault="001A541D" w:rsidP="0058226B">
                  <w:pPr>
                    <w:spacing w:line="160" w:lineRule="exact"/>
                    <w:jc w:val="left"/>
                    <w:rPr>
                      <w:rFonts w:cs="Miriam" w:hint="cs"/>
                      <w:noProof/>
                      <w:sz w:val="18"/>
                      <w:szCs w:val="18"/>
                      <w:rtl/>
                    </w:rPr>
                  </w:pPr>
                  <w:r>
                    <w:rPr>
                      <w:rFonts w:cs="Miriam"/>
                      <w:sz w:val="18"/>
                      <w:szCs w:val="18"/>
                      <w:rtl/>
                    </w:rPr>
                    <w:t>ניפו</w:t>
                  </w:r>
                  <w:r>
                    <w:rPr>
                      <w:rFonts w:cs="Miriam" w:hint="cs"/>
                      <w:sz w:val="18"/>
                      <w:szCs w:val="18"/>
                      <w:rtl/>
                    </w:rPr>
                    <w:t xml:space="preserve">ק סמי מרפא </w:t>
                  </w:r>
                  <w:r>
                    <w:rPr>
                      <w:rFonts w:cs="Miriam"/>
                      <w:sz w:val="18"/>
                      <w:szCs w:val="18"/>
                      <w:rtl/>
                    </w:rPr>
                    <w:t>במוס</w:t>
                  </w:r>
                  <w:r>
                    <w:rPr>
                      <w:rFonts w:cs="Miriam" w:hint="cs"/>
                      <w:sz w:val="18"/>
                      <w:szCs w:val="18"/>
                      <w:rtl/>
                    </w:rPr>
                    <w:t xml:space="preserve">דות </w:t>
                  </w:r>
                  <w:r>
                    <w:rPr>
                      <w:rFonts w:cs="Miriam"/>
                      <w:sz w:val="18"/>
                      <w:szCs w:val="18"/>
                      <w:rtl/>
                    </w:rPr>
                    <w:t>(33)</w:t>
                  </w:r>
                  <w:r>
                    <w:rPr>
                      <w:rFonts w:cs="Miriam" w:hint="cs"/>
                      <w:sz w:val="18"/>
                      <w:szCs w:val="18"/>
                      <w:rtl/>
                    </w:rPr>
                    <w:t xml:space="preserve"> </w:t>
                  </w:r>
                  <w:r>
                    <w:rPr>
                      <w:rFonts w:cs="Miriam"/>
                      <w:sz w:val="18"/>
                      <w:szCs w:val="18"/>
                      <w:rtl/>
                    </w:rPr>
                    <w:t>[תשל</w:t>
                  </w:r>
                  <w:r>
                    <w:rPr>
                      <w:rFonts w:cs="Miriam" w:hint="cs"/>
                      <w:sz w:val="18"/>
                      <w:szCs w:val="18"/>
                      <w:rtl/>
                    </w:rPr>
                    <w:t>"ה]</w:t>
                  </w:r>
                </w:p>
                <w:p w:rsidR="001A541D" w:rsidRDefault="001A541D">
                  <w:pPr>
                    <w:spacing w:line="160" w:lineRule="exact"/>
                    <w:jc w:val="left"/>
                    <w:rPr>
                      <w:rFonts w:cs="Miriam" w:hint="cs"/>
                      <w:noProof/>
                      <w:sz w:val="18"/>
                      <w:szCs w:val="18"/>
                      <w:rtl/>
                    </w:rPr>
                  </w:pPr>
                  <w:r>
                    <w:rPr>
                      <w:rFonts w:cs="Miriam" w:hint="cs"/>
                      <w:noProof/>
                      <w:sz w:val="18"/>
                      <w:szCs w:val="18"/>
                      <w:rtl/>
                    </w:rPr>
                    <w:t>(תיקון מס' 16) תשס"ט-2009</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40</w:t>
      </w:r>
      <w:r w:rsidRPr="000F5E37">
        <w:rPr>
          <w:rStyle w:val="default"/>
          <w:rFonts w:cs="FrankRuehl"/>
          <w:rtl/>
        </w:rPr>
        <w:t>.</w:t>
      </w:r>
      <w:r w:rsidRPr="000F5E37">
        <w:rPr>
          <w:rStyle w:val="default"/>
          <w:rFonts w:cs="FrankRuehl"/>
          <w:rtl/>
        </w:rPr>
        <w:tab/>
      </w:r>
      <w:r>
        <w:rPr>
          <w:rStyle w:val="default"/>
          <w:rFonts w:cs="FrankRuehl"/>
          <w:rtl/>
        </w:rPr>
        <w:t xml:space="preserve">בכל </w:t>
      </w:r>
      <w:r>
        <w:rPr>
          <w:rStyle w:val="default"/>
          <w:rFonts w:cs="FrankRuehl" w:hint="cs"/>
          <w:rtl/>
        </w:rPr>
        <w:t xml:space="preserve">בית חולים, מרפאה או מוסד כיוצא באלה של התנדבות, צדקה או דת, לא ינופקו </w:t>
      </w:r>
      <w:r>
        <w:rPr>
          <w:rStyle w:val="default"/>
          <w:rFonts w:cs="FrankRuehl"/>
          <w:rtl/>
        </w:rPr>
        <w:t xml:space="preserve">סמי </w:t>
      </w:r>
      <w:r>
        <w:rPr>
          <w:rStyle w:val="default"/>
          <w:rFonts w:cs="FrankRuehl" w:hint="cs"/>
          <w:rtl/>
        </w:rPr>
        <w:t>מרפא אלא על פי מרשם מאת רופא של המוסד</w:t>
      </w:r>
      <w:r w:rsidR="009A2CB6">
        <w:rPr>
          <w:rStyle w:val="default"/>
          <w:rFonts w:cs="FrankRuehl" w:hint="cs"/>
          <w:rtl/>
        </w:rPr>
        <w:t xml:space="preserve"> </w:t>
      </w:r>
      <w:r w:rsidR="009A2CB6" w:rsidRPr="009A2CB6">
        <w:rPr>
          <w:rStyle w:val="default"/>
          <w:rFonts w:cs="FrankRuehl" w:hint="cs"/>
          <w:rtl/>
        </w:rPr>
        <w:t>או אח או אחות מוסמכים של המוסד, שקיבלו הרשאה לכך לפי סעיף 26(א)</w:t>
      </w:r>
      <w:r>
        <w:rPr>
          <w:rStyle w:val="default"/>
          <w:rFonts w:cs="FrankRuehl" w:hint="cs"/>
          <w:rtl/>
        </w:rPr>
        <w:t xml:space="preserve"> ולמי שבטיפולו של אותו מוסד, והכל בכפוף להוראות</w:t>
      </w:r>
      <w:r>
        <w:rPr>
          <w:rStyle w:val="default"/>
          <w:rFonts w:cs="FrankRuehl"/>
          <w:rtl/>
        </w:rPr>
        <w:t xml:space="preserve"> ס</w:t>
      </w:r>
      <w:r>
        <w:rPr>
          <w:rStyle w:val="default"/>
          <w:rFonts w:cs="FrankRuehl" w:hint="cs"/>
          <w:rtl/>
        </w:rPr>
        <w:t>עיף 64.</w:t>
      </w:r>
    </w:p>
    <w:p w:rsidR="0058226B" w:rsidRPr="001B1754" w:rsidRDefault="0058226B" w:rsidP="0058226B">
      <w:pPr>
        <w:pStyle w:val="P00"/>
        <w:spacing w:before="0"/>
        <w:ind w:left="0" w:right="1134"/>
        <w:rPr>
          <w:rStyle w:val="default"/>
          <w:rFonts w:cs="FrankRuehl" w:hint="cs"/>
          <w:vanish/>
          <w:color w:val="FF0000"/>
          <w:sz w:val="20"/>
          <w:szCs w:val="20"/>
          <w:shd w:val="clear" w:color="auto" w:fill="FFFF99"/>
          <w:rtl/>
        </w:rPr>
      </w:pPr>
      <w:bookmarkStart w:id="139" w:name="Rov247"/>
      <w:r w:rsidRPr="001B1754">
        <w:rPr>
          <w:rStyle w:val="default"/>
          <w:rFonts w:cs="FrankRuehl" w:hint="cs"/>
          <w:vanish/>
          <w:color w:val="FF0000"/>
          <w:sz w:val="20"/>
          <w:szCs w:val="20"/>
          <w:shd w:val="clear" w:color="auto" w:fill="FFFF99"/>
          <w:rtl/>
        </w:rPr>
        <w:t xml:space="preserve">מיום </w:t>
      </w:r>
      <w:r w:rsidRPr="001B1754">
        <w:rPr>
          <w:rStyle w:val="default"/>
          <w:rFonts w:cs="FrankRuehl" w:hint="cs"/>
          <w:vanish/>
          <w:color w:val="FF0000"/>
          <w:szCs w:val="20"/>
          <w:shd w:val="clear" w:color="auto" w:fill="FFFF99"/>
          <w:rtl/>
        </w:rPr>
        <w:t>15.7.2009</w:t>
      </w:r>
    </w:p>
    <w:p w:rsidR="0058226B" w:rsidRPr="001B1754" w:rsidRDefault="0058226B" w:rsidP="0058226B">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16</w:t>
      </w:r>
    </w:p>
    <w:p w:rsidR="0058226B" w:rsidRPr="001B1754" w:rsidRDefault="0058226B" w:rsidP="0058226B">
      <w:pPr>
        <w:pStyle w:val="P00"/>
        <w:spacing w:before="0"/>
        <w:ind w:left="0" w:right="1134"/>
        <w:rPr>
          <w:rStyle w:val="default"/>
          <w:rFonts w:cs="FrankRuehl" w:hint="cs"/>
          <w:vanish/>
          <w:sz w:val="20"/>
          <w:szCs w:val="20"/>
          <w:shd w:val="clear" w:color="auto" w:fill="FFFF99"/>
          <w:rtl/>
        </w:rPr>
      </w:pPr>
      <w:hyperlink r:id="rId270" w:history="1">
        <w:r w:rsidRPr="001B1754">
          <w:rPr>
            <w:rStyle w:val="Hyperlink"/>
            <w:rFonts w:cs="FrankRuehl" w:hint="cs"/>
            <w:vanish/>
            <w:szCs w:val="20"/>
            <w:shd w:val="clear" w:color="auto" w:fill="FFFF99"/>
            <w:rtl/>
          </w:rPr>
          <w:t>ס"ח תשס"ט מס' 2203</w:t>
        </w:r>
      </w:hyperlink>
      <w:r w:rsidRPr="001B1754">
        <w:rPr>
          <w:rStyle w:val="default"/>
          <w:rFonts w:cs="FrankRuehl" w:hint="cs"/>
          <w:vanish/>
          <w:sz w:val="20"/>
          <w:szCs w:val="20"/>
          <w:shd w:val="clear" w:color="auto" w:fill="FFFF99"/>
          <w:rtl/>
        </w:rPr>
        <w:t xml:space="preserve"> מיום 23.7.2009 עמ' 17</w:t>
      </w:r>
      <w:r w:rsidRPr="001B1754">
        <w:rPr>
          <w:rStyle w:val="default"/>
          <w:rFonts w:cs="FrankRuehl" w:hint="cs"/>
          <w:vanish/>
          <w:szCs w:val="20"/>
          <w:shd w:val="clear" w:color="auto" w:fill="FFFF99"/>
          <w:rtl/>
        </w:rPr>
        <w:t>4</w:t>
      </w:r>
      <w:r w:rsidRPr="001B1754">
        <w:rPr>
          <w:rStyle w:val="default"/>
          <w:rFonts w:cs="FrankRuehl" w:hint="cs"/>
          <w:vanish/>
          <w:sz w:val="20"/>
          <w:szCs w:val="20"/>
          <w:shd w:val="clear" w:color="auto" w:fill="FFFF99"/>
          <w:rtl/>
        </w:rPr>
        <w:t xml:space="preserve"> (</w:t>
      </w:r>
      <w:hyperlink r:id="rId271" w:history="1">
        <w:r w:rsidRPr="001B1754">
          <w:rPr>
            <w:rStyle w:val="Hyperlink"/>
            <w:rFonts w:cs="FrankRuehl" w:hint="cs"/>
            <w:vanish/>
            <w:szCs w:val="20"/>
            <w:shd w:val="clear" w:color="auto" w:fill="FFFF99"/>
            <w:rtl/>
          </w:rPr>
          <w:t>ה"ח 436</w:t>
        </w:r>
      </w:hyperlink>
      <w:r w:rsidRPr="001B1754">
        <w:rPr>
          <w:rStyle w:val="default"/>
          <w:rFonts w:cs="FrankRuehl" w:hint="cs"/>
          <w:vanish/>
          <w:sz w:val="20"/>
          <w:szCs w:val="20"/>
          <w:shd w:val="clear" w:color="auto" w:fill="FFFF99"/>
          <w:rtl/>
        </w:rPr>
        <w:t>)</w:t>
      </w:r>
    </w:p>
    <w:p w:rsidR="0058226B" w:rsidRPr="001B1754" w:rsidRDefault="0058226B" w:rsidP="0058226B">
      <w:pPr>
        <w:pStyle w:val="P0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40.</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 xml:space="preserve">בכל </w:t>
      </w:r>
      <w:r w:rsidRPr="001B1754">
        <w:rPr>
          <w:rStyle w:val="default"/>
          <w:rFonts w:cs="FrankRuehl" w:hint="cs"/>
          <w:vanish/>
          <w:sz w:val="22"/>
          <w:szCs w:val="22"/>
          <w:shd w:val="clear" w:color="auto" w:fill="FFFF99"/>
          <w:rtl/>
        </w:rPr>
        <w:t xml:space="preserve">בית חולים, מרפאה או מוסד כיוצא באלה של התנדבות, צדקה או דת, לא ינופקו </w:t>
      </w:r>
      <w:r w:rsidRPr="001B1754">
        <w:rPr>
          <w:rStyle w:val="default"/>
          <w:rFonts w:cs="FrankRuehl"/>
          <w:vanish/>
          <w:sz w:val="22"/>
          <w:szCs w:val="22"/>
          <w:shd w:val="clear" w:color="auto" w:fill="FFFF99"/>
          <w:rtl/>
        </w:rPr>
        <w:t xml:space="preserve">סמי </w:t>
      </w:r>
      <w:r w:rsidRPr="001B1754">
        <w:rPr>
          <w:rStyle w:val="default"/>
          <w:rFonts w:cs="FrankRuehl" w:hint="cs"/>
          <w:vanish/>
          <w:sz w:val="22"/>
          <w:szCs w:val="22"/>
          <w:shd w:val="clear" w:color="auto" w:fill="FFFF99"/>
          <w:rtl/>
        </w:rPr>
        <w:t xml:space="preserve">מרפא ותרופות אלא על פי מרשם מאת רופא של המוסד </w:t>
      </w:r>
      <w:r w:rsidRPr="001B1754">
        <w:rPr>
          <w:rStyle w:val="default"/>
          <w:rFonts w:cs="FrankRuehl" w:hint="cs"/>
          <w:vanish/>
          <w:sz w:val="22"/>
          <w:szCs w:val="22"/>
          <w:u w:val="single"/>
          <w:shd w:val="clear" w:color="auto" w:fill="FFFF99"/>
          <w:rtl/>
        </w:rPr>
        <w:t>או אח או אחות מוסמכים של המוסד, שקיבלו הרשאה לכך לפי סעיף 26(א)</w:t>
      </w:r>
      <w:r w:rsidRPr="001B1754">
        <w:rPr>
          <w:rStyle w:val="default"/>
          <w:rFonts w:cs="FrankRuehl" w:hint="cs"/>
          <w:vanish/>
          <w:sz w:val="22"/>
          <w:szCs w:val="22"/>
          <w:shd w:val="clear" w:color="auto" w:fill="FFFF99"/>
          <w:rtl/>
        </w:rPr>
        <w:t xml:space="preserve"> ולמי שבטיפולו של אותו מוסד, והכל בכפוף להוראות</w:t>
      </w:r>
      <w:r w:rsidRPr="001B1754">
        <w:rPr>
          <w:rStyle w:val="default"/>
          <w:rFonts w:cs="FrankRuehl"/>
          <w:vanish/>
          <w:sz w:val="22"/>
          <w:szCs w:val="22"/>
          <w:shd w:val="clear" w:color="auto" w:fill="FFFF99"/>
          <w:rtl/>
        </w:rPr>
        <w:t xml:space="preserve"> ס</w:t>
      </w:r>
      <w:r w:rsidRPr="001B1754">
        <w:rPr>
          <w:rStyle w:val="default"/>
          <w:rFonts w:cs="FrankRuehl" w:hint="cs"/>
          <w:vanish/>
          <w:sz w:val="22"/>
          <w:szCs w:val="22"/>
          <w:shd w:val="clear" w:color="auto" w:fill="FFFF99"/>
          <w:rtl/>
        </w:rPr>
        <w:t>עיף 64.</w:t>
      </w:r>
    </w:p>
    <w:p w:rsidR="0058226B" w:rsidRPr="001B1754" w:rsidRDefault="0058226B" w:rsidP="0058226B">
      <w:pPr>
        <w:pStyle w:val="P00"/>
        <w:tabs>
          <w:tab w:val="clear" w:pos="6259"/>
        </w:tabs>
        <w:spacing w:before="0"/>
        <w:ind w:left="0" w:right="1134"/>
        <w:rPr>
          <w:rFonts w:cs="FrankRuehl" w:hint="cs"/>
          <w:vanish/>
          <w:szCs w:val="20"/>
          <w:shd w:val="clear" w:color="auto" w:fill="FFFF99"/>
          <w:rtl/>
        </w:rPr>
      </w:pPr>
    </w:p>
    <w:p w:rsidR="0058226B" w:rsidRPr="001B1754" w:rsidRDefault="0058226B" w:rsidP="0058226B">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58226B" w:rsidRPr="001B1754" w:rsidRDefault="0058226B" w:rsidP="0058226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8226B" w:rsidRPr="001B1754" w:rsidRDefault="0058226B" w:rsidP="0058226B">
      <w:pPr>
        <w:pStyle w:val="P00"/>
        <w:tabs>
          <w:tab w:val="clear" w:pos="6259"/>
        </w:tabs>
        <w:spacing w:before="0"/>
        <w:ind w:left="0" w:right="1134"/>
        <w:rPr>
          <w:rFonts w:cs="FrankRuehl" w:hint="cs"/>
          <w:vanish/>
          <w:szCs w:val="20"/>
          <w:shd w:val="clear" w:color="auto" w:fill="FFFF99"/>
          <w:rtl/>
        </w:rPr>
      </w:pPr>
      <w:hyperlink r:id="rId27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765 (</w:t>
      </w:r>
      <w:hyperlink r:id="rId27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8226B" w:rsidRPr="001B1754" w:rsidRDefault="0058226B" w:rsidP="0058226B">
      <w:pPr>
        <w:pStyle w:val="P00"/>
        <w:ind w:left="0" w:right="1134"/>
        <w:rPr>
          <w:rStyle w:val="default"/>
          <w:rFonts w:cs="Miriam" w:hint="cs"/>
          <w:vanish/>
          <w:sz w:val="16"/>
          <w:szCs w:val="16"/>
          <w:shd w:val="clear" w:color="auto" w:fill="FFFF99"/>
          <w:rtl/>
        </w:rPr>
      </w:pPr>
      <w:r w:rsidRPr="001B1754">
        <w:rPr>
          <w:rStyle w:val="default"/>
          <w:rFonts w:cs="Miriam" w:hint="cs"/>
          <w:vanish/>
          <w:sz w:val="16"/>
          <w:szCs w:val="16"/>
          <w:shd w:val="clear" w:color="auto" w:fill="FFFF99"/>
          <w:rtl/>
        </w:rPr>
        <w:t xml:space="preserve">ניפוק </w:t>
      </w:r>
      <w:r w:rsidRPr="001B1754">
        <w:rPr>
          <w:rStyle w:val="default"/>
          <w:rFonts w:cs="Miriam" w:hint="cs"/>
          <w:strike/>
          <w:vanish/>
          <w:sz w:val="16"/>
          <w:szCs w:val="16"/>
          <w:shd w:val="clear" w:color="auto" w:fill="FFFF99"/>
          <w:rtl/>
        </w:rPr>
        <w:t>תרופות</w:t>
      </w:r>
      <w:r w:rsidRPr="001B1754">
        <w:rPr>
          <w:rStyle w:val="default"/>
          <w:rFonts w:cs="Miriam" w:hint="cs"/>
          <w:vanish/>
          <w:sz w:val="16"/>
          <w:szCs w:val="16"/>
          <w:shd w:val="clear" w:color="auto" w:fill="FFFF99"/>
          <w:rtl/>
        </w:rPr>
        <w:t xml:space="preserve"> </w:t>
      </w:r>
      <w:r w:rsidRPr="001B1754">
        <w:rPr>
          <w:rStyle w:val="default"/>
          <w:rFonts w:cs="Miriam" w:hint="cs"/>
          <w:vanish/>
          <w:sz w:val="16"/>
          <w:szCs w:val="16"/>
          <w:u w:val="single"/>
          <w:shd w:val="clear" w:color="auto" w:fill="FFFF99"/>
          <w:rtl/>
        </w:rPr>
        <w:t>סמי מרפא</w:t>
      </w:r>
      <w:r w:rsidRPr="001B1754">
        <w:rPr>
          <w:rStyle w:val="default"/>
          <w:rFonts w:cs="Miriam" w:hint="cs"/>
          <w:vanish/>
          <w:sz w:val="16"/>
          <w:szCs w:val="16"/>
          <w:shd w:val="clear" w:color="auto" w:fill="FFFF99"/>
          <w:rtl/>
        </w:rPr>
        <w:t xml:space="preserve"> במוסדות</w:t>
      </w:r>
    </w:p>
    <w:p w:rsidR="0058226B" w:rsidRPr="000F5E37" w:rsidRDefault="0058226B" w:rsidP="0058226B">
      <w:pPr>
        <w:pStyle w:val="P00"/>
        <w:spacing w:before="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40.</w:t>
      </w:r>
      <w:r w:rsidRPr="001B1754">
        <w:rPr>
          <w:rStyle w:val="default"/>
          <w:rFonts w:cs="FrankRuehl"/>
          <w:vanish/>
          <w:sz w:val="22"/>
          <w:szCs w:val="22"/>
          <w:shd w:val="clear" w:color="auto" w:fill="FFFF99"/>
          <w:rtl/>
        </w:rPr>
        <w:tab/>
        <w:t xml:space="preserve">בכל </w:t>
      </w:r>
      <w:r w:rsidRPr="001B1754">
        <w:rPr>
          <w:rStyle w:val="default"/>
          <w:rFonts w:cs="FrankRuehl" w:hint="cs"/>
          <w:vanish/>
          <w:sz w:val="22"/>
          <w:szCs w:val="22"/>
          <w:shd w:val="clear" w:color="auto" w:fill="FFFF99"/>
          <w:rtl/>
        </w:rPr>
        <w:t xml:space="preserve">בית חולים, מרפאה או מוסד כיוצא באלה של התנדבות, צדקה או דת, לא ינופקו </w:t>
      </w:r>
      <w:r w:rsidRPr="001B1754">
        <w:rPr>
          <w:rStyle w:val="default"/>
          <w:rFonts w:cs="FrankRuehl"/>
          <w:vanish/>
          <w:sz w:val="22"/>
          <w:szCs w:val="22"/>
          <w:shd w:val="clear" w:color="auto" w:fill="FFFF99"/>
          <w:rtl/>
        </w:rPr>
        <w:t xml:space="preserve">סמי </w:t>
      </w:r>
      <w:r w:rsidRPr="001B1754">
        <w:rPr>
          <w:rStyle w:val="default"/>
          <w:rFonts w:cs="FrankRuehl" w:hint="cs"/>
          <w:vanish/>
          <w:sz w:val="22"/>
          <w:szCs w:val="22"/>
          <w:shd w:val="clear" w:color="auto" w:fill="FFFF99"/>
          <w:rtl/>
        </w:rPr>
        <w:t xml:space="preserve">מרפא </w:t>
      </w:r>
      <w:r w:rsidRPr="001B1754">
        <w:rPr>
          <w:rStyle w:val="default"/>
          <w:rFonts w:cs="FrankRuehl" w:hint="cs"/>
          <w:strike/>
          <w:vanish/>
          <w:sz w:val="22"/>
          <w:szCs w:val="22"/>
          <w:shd w:val="clear" w:color="auto" w:fill="FFFF99"/>
          <w:rtl/>
        </w:rPr>
        <w:t>ותרופות</w:t>
      </w:r>
      <w:r w:rsidRPr="001B1754">
        <w:rPr>
          <w:rStyle w:val="default"/>
          <w:rFonts w:cs="FrankRuehl" w:hint="cs"/>
          <w:vanish/>
          <w:sz w:val="22"/>
          <w:szCs w:val="22"/>
          <w:shd w:val="clear" w:color="auto" w:fill="FFFF99"/>
          <w:rtl/>
        </w:rPr>
        <w:t xml:space="preserve"> אלא על פי מרשם מאת רופא של המוסד או אח או אחות מוסמכים של המוסד, שקיבלו הרשאה לכך לפי סעיף 26(א) ולמי שבטיפולו של אותו מוסד, והכל בכפוף להוראות</w:t>
      </w:r>
      <w:r w:rsidRPr="001B1754">
        <w:rPr>
          <w:rStyle w:val="default"/>
          <w:rFonts w:cs="FrankRuehl"/>
          <w:vanish/>
          <w:sz w:val="22"/>
          <w:szCs w:val="22"/>
          <w:shd w:val="clear" w:color="auto" w:fill="FFFF99"/>
          <w:rtl/>
        </w:rPr>
        <w:t xml:space="preserve"> ס</w:t>
      </w:r>
      <w:r w:rsidRPr="001B1754">
        <w:rPr>
          <w:rStyle w:val="default"/>
          <w:rFonts w:cs="FrankRuehl" w:hint="cs"/>
          <w:vanish/>
          <w:sz w:val="22"/>
          <w:szCs w:val="22"/>
          <w:shd w:val="clear" w:color="auto" w:fill="FFFF99"/>
          <w:rtl/>
        </w:rPr>
        <w:t>עיף 64.</w:t>
      </w:r>
      <w:bookmarkEnd w:id="139"/>
    </w:p>
    <w:p w:rsidR="0058226B" w:rsidRDefault="0058226B" w:rsidP="0058226B">
      <w:pPr>
        <w:pStyle w:val="P00"/>
        <w:spacing w:before="72"/>
        <w:ind w:left="0" w:right="1134"/>
        <w:rPr>
          <w:rStyle w:val="default"/>
          <w:rFonts w:cs="FrankRuehl" w:hint="cs"/>
          <w:rtl/>
        </w:rPr>
      </w:pPr>
    </w:p>
    <w:p w:rsidR="00F850D5" w:rsidRDefault="00F850D5" w:rsidP="0058226B">
      <w:pPr>
        <w:pStyle w:val="P00"/>
        <w:spacing w:before="72"/>
        <w:ind w:left="0" w:right="1134"/>
        <w:rPr>
          <w:rStyle w:val="default"/>
          <w:rFonts w:cs="FrankRuehl" w:hint="cs"/>
          <w:rtl/>
        </w:rPr>
      </w:pPr>
      <w:bookmarkStart w:id="140" w:name="Seif30"/>
      <w:bookmarkEnd w:id="140"/>
      <w:r>
        <w:rPr>
          <w:lang w:val="he-IL"/>
        </w:rPr>
        <w:pict>
          <v:rect id="_x0000_s2123" style="position:absolute;left:0;text-align:left;margin-left:464.5pt;margin-top:8.05pt;width:75.05pt;height:40.85pt;z-index:251454976" o:allowincell="f" filled="f" stroked="f" strokecolor="lime" strokeweight=".25pt">
            <v:textbox inset="0,0,0,0">
              <w:txbxContent>
                <w:p w:rsidR="001A541D" w:rsidRDefault="001A541D" w:rsidP="0058226B">
                  <w:pPr>
                    <w:spacing w:line="160" w:lineRule="exact"/>
                    <w:jc w:val="left"/>
                    <w:rPr>
                      <w:rFonts w:cs="Miriam" w:hint="cs"/>
                      <w:noProof/>
                      <w:sz w:val="18"/>
                      <w:szCs w:val="18"/>
                      <w:rtl/>
                    </w:rPr>
                  </w:pPr>
                  <w:r>
                    <w:rPr>
                      <w:rFonts w:cs="Miriam"/>
                      <w:sz w:val="18"/>
                      <w:szCs w:val="18"/>
                      <w:rtl/>
                    </w:rPr>
                    <w:t>ניפו</w:t>
                  </w:r>
                  <w:r>
                    <w:rPr>
                      <w:rFonts w:cs="Miriam" w:hint="cs"/>
                      <w:sz w:val="18"/>
                      <w:szCs w:val="18"/>
                      <w:rtl/>
                    </w:rPr>
                    <w:t xml:space="preserve">ק סמי מרפא </w:t>
                  </w:r>
                  <w:r>
                    <w:rPr>
                      <w:rFonts w:cs="Miriam"/>
                      <w:sz w:val="18"/>
                      <w:szCs w:val="18"/>
                      <w:rtl/>
                    </w:rPr>
                    <w:t>בידי</w:t>
                  </w:r>
                  <w:r>
                    <w:rPr>
                      <w:rFonts w:cs="Miriam" w:hint="cs"/>
                      <w:sz w:val="18"/>
                      <w:szCs w:val="18"/>
                      <w:rtl/>
                    </w:rPr>
                    <w:t xml:space="preserve"> רופא </w:t>
                  </w:r>
                  <w:r>
                    <w:rPr>
                      <w:rFonts w:cs="Miriam"/>
                      <w:sz w:val="18"/>
                      <w:szCs w:val="18"/>
                      <w:rtl/>
                    </w:rPr>
                    <w:t>ורופ</w:t>
                  </w:r>
                  <w:r>
                    <w:rPr>
                      <w:rFonts w:cs="Miriam" w:hint="cs"/>
                      <w:sz w:val="18"/>
                      <w:szCs w:val="18"/>
                      <w:rtl/>
                    </w:rPr>
                    <w:t xml:space="preserve">א וטרינרי </w:t>
                  </w:r>
                  <w:r>
                    <w:rPr>
                      <w:rFonts w:cs="Miriam"/>
                      <w:sz w:val="18"/>
                      <w:szCs w:val="18"/>
                      <w:rtl/>
                    </w:rPr>
                    <w:br/>
                    <w:t>(44)</w:t>
                  </w:r>
                </w:p>
                <w:p w:rsidR="001A541D" w:rsidRDefault="001A541D" w:rsidP="00FA5FEA">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41</w:t>
      </w:r>
      <w:r w:rsidRPr="000F5E37">
        <w:rPr>
          <w:rStyle w:val="default"/>
          <w:rFonts w:cs="FrankRuehl"/>
          <w:rtl/>
        </w:rPr>
        <w:t>.</w:t>
      </w:r>
      <w:r w:rsidRPr="000F5E37">
        <w:rPr>
          <w:rStyle w:val="default"/>
          <w:rFonts w:cs="FrankRuehl"/>
          <w:rtl/>
        </w:rPr>
        <w:tab/>
      </w:r>
      <w:r>
        <w:rPr>
          <w:rStyle w:val="default"/>
          <w:rFonts w:cs="FrankRuehl"/>
          <w:rtl/>
        </w:rPr>
        <w:t>רופא</w:t>
      </w:r>
      <w:r>
        <w:rPr>
          <w:rStyle w:val="default"/>
          <w:rFonts w:cs="FrankRuehl" w:hint="cs"/>
          <w:rtl/>
        </w:rPr>
        <w:t xml:space="preserve"> או רופא וטרינרי לא ינפק בחצריו סמי מרפא לשימוש מי שבטיפולו, אדם או חיה לפי הענין, אלא על פי רשות בכתב מ</w:t>
      </w:r>
      <w:r>
        <w:rPr>
          <w:rStyle w:val="default"/>
          <w:rFonts w:cs="FrankRuehl"/>
          <w:rtl/>
        </w:rPr>
        <w:t>א</w:t>
      </w:r>
      <w:r>
        <w:rPr>
          <w:rStyle w:val="default"/>
          <w:rFonts w:cs="FrankRuehl" w:hint="cs"/>
          <w:rtl/>
        </w:rPr>
        <w:t>ת המנהל</w:t>
      </w:r>
      <w:r w:rsidR="0058226B" w:rsidRPr="0058226B">
        <w:rPr>
          <w:rStyle w:val="default"/>
          <w:rFonts w:cs="FrankRuehl" w:hint="cs"/>
          <w:rtl/>
        </w:rPr>
        <w:t>; הוראות סעיף זה יחולו על אף האמור בסעיף 42</w:t>
      </w:r>
      <w:r>
        <w:rPr>
          <w:rStyle w:val="default"/>
          <w:rFonts w:cs="FrankRuehl" w:hint="cs"/>
          <w:rtl/>
        </w:rPr>
        <w:t>.</w:t>
      </w:r>
    </w:p>
    <w:p w:rsidR="00FA5FEA" w:rsidRPr="001B1754" w:rsidRDefault="00FA5FEA" w:rsidP="00FA5FEA">
      <w:pPr>
        <w:pStyle w:val="P00"/>
        <w:tabs>
          <w:tab w:val="clear" w:pos="6259"/>
        </w:tabs>
        <w:spacing w:before="0"/>
        <w:ind w:left="0" w:right="1134"/>
        <w:rPr>
          <w:rFonts w:cs="FrankRuehl" w:hint="cs"/>
          <w:vanish/>
          <w:szCs w:val="20"/>
          <w:shd w:val="clear" w:color="auto" w:fill="FFFF99"/>
          <w:rtl/>
        </w:rPr>
      </w:pPr>
      <w:bookmarkStart w:id="141" w:name="Rov248"/>
      <w:r w:rsidRPr="001B1754">
        <w:rPr>
          <w:rFonts w:cs="FrankRuehl" w:hint="cs"/>
          <w:vanish/>
          <w:color w:val="FF0000"/>
          <w:szCs w:val="20"/>
          <w:shd w:val="clear" w:color="auto" w:fill="FFFF99"/>
          <w:rtl/>
        </w:rPr>
        <w:t>מיום 7.10.2016</w:t>
      </w:r>
    </w:p>
    <w:p w:rsidR="00FA5FEA" w:rsidRPr="001B1754" w:rsidRDefault="00FA5FEA" w:rsidP="00FA5FE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FA5FEA" w:rsidRPr="001B1754" w:rsidRDefault="00FA5FEA" w:rsidP="00FA5FEA">
      <w:pPr>
        <w:pStyle w:val="P00"/>
        <w:tabs>
          <w:tab w:val="clear" w:pos="6259"/>
        </w:tabs>
        <w:spacing w:before="0"/>
        <w:ind w:left="0" w:right="1134"/>
        <w:rPr>
          <w:rFonts w:cs="FrankRuehl" w:hint="cs"/>
          <w:vanish/>
          <w:szCs w:val="20"/>
          <w:shd w:val="clear" w:color="auto" w:fill="FFFF99"/>
          <w:rtl/>
        </w:rPr>
      </w:pPr>
      <w:hyperlink r:id="rId27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765 (</w:t>
      </w:r>
      <w:hyperlink r:id="rId27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FA5FEA" w:rsidRPr="001B1754" w:rsidRDefault="00FA5FEA" w:rsidP="00FA5FEA">
      <w:pPr>
        <w:pStyle w:val="P00"/>
        <w:ind w:left="0" w:right="1134"/>
        <w:rPr>
          <w:rStyle w:val="default"/>
          <w:rFonts w:cs="Miriam" w:hint="cs"/>
          <w:vanish/>
          <w:sz w:val="16"/>
          <w:szCs w:val="16"/>
          <w:shd w:val="clear" w:color="auto" w:fill="FFFF99"/>
          <w:rtl/>
        </w:rPr>
      </w:pPr>
      <w:r w:rsidRPr="001B1754">
        <w:rPr>
          <w:rStyle w:val="default"/>
          <w:rFonts w:cs="Miriam" w:hint="cs"/>
          <w:vanish/>
          <w:sz w:val="16"/>
          <w:szCs w:val="16"/>
          <w:shd w:val="clear" w:color="auto" w:fill="FFFF99"/>
          <w:rtl/>
        </w:rPr>
        <w:t xml:space="preserve">ניפוק </w:t>
      </w:r>
      <w:r w:rsidRPr="001B1754">
        <w:rPr>
          <w:rStyle w:val="default"/>
          <w:rFonts w:cs="Miriam" w:hint="cs"/>
          <w:strike/>
          <w:vanish/>
          <w:sz w:val="16"/>
          <w:szCs w:val="16"/>
          <w:shd w:val="clear" w:color="auto" w:fill="FFFF99"/>
          <w:rtl/>
        </w:rPr>
        <w:t>תרופות</w:t>
      </w:r>
      <w:r w:rsidRPr="001B1754">
        <w:rPr>
          <w:rStyle w:val="default"/>
          <w:rFonts w:cs="Miriam" w:hint="cs"/>
          <w:vanish/>
          <w:sz w:val="16"/>
          <w:szCs w:val="16"/>
          <w:shd w:val="clear" w:color="auto" w:fill="FFFF99"/>
          <w:rtl/>
        </w:rPr>
        <w:t xml:space="preserve"> </w:t>
      </w:r>
      <w:r w:rsidRPr="001B1754">
        <w:rPr>
          <w:rStyle w:val="default"/>
          <w:rFonts w:cs="Miriam" w:hint="cs"/>
          <w:vanish/>
          <w:sz w:val="16"/>
          <w:szCs w:val="16"/>
          <w:u w:val="single"/>
          <w:shd w:val="clear" w:color="auto" w:fill="FFFF99"/>
          <w:rtl/>
        </w:rPr>
        <w:t>סמי מרפא</w:t>
      </w:r>
      <w:r w:rsidRPr="001B1754">
        <w:rPr>
          <w:rStyle w:val="default"/>
          <w:rFonts w:cs="Miriam" w:hint="cs"/>
          <w:vanish/>
          <w:sz w:val="16"/>
          <w:szCs w:val="16"/>
          <w:shd w:val="clear" w:color="auto" w:fill="FFFF99"/>
          <w:rtl/>
        </w:rPr>
        <w:t xml:space="preserve"> בידי רופא ורופא וטרינרי</w:t>
      </w:r>
    </w:p>
    <w:p w:rsidR="00FA5FEA" w:rsidRPr="00FA5FEA" w:rsidRDefault="00FA5FEA" w:rsidP="00FA5FEA">
      <w:pPr>
        <w:pStyle w:val="P00"/>
        <w:spacing w:before="0"/>
        <w:ind w:left="0" w:right="1134"/>
        <w:rPr>
          <w:rStyle w:val="default"/>
          <w:rFonts w:cs="FrankRuehl" w:hint="cs"/>
          <w:sz w:val="2"/>
          <w:szCs w:val="2"/>
          <w:rtl/>
        </w:rPr>
      </w:pPr>
      <w:r w:rsidRPr="001B1754">
        <w:rPr>
          <w:rStyle w:val="default"/>
          <w:rFonts w:cs="FrankRuehl"/>
          <w:vanish/>
          <w:sz w:val="22"/>
          <w:szCs w:val="22"/>
          <w:shd w:val="clear" w:color="auto" w:fill="FFFF99"/>
          <w:rtl/>
        </w:rPr>
        <w:t>41.</w:t>
      </w:r>
      <w:r w:rsidRPr="001B1754">
        <w:rPr>
          <w:rStyle w:val="default"/>
          <w:rFonts w:cs="FrankRuehl"/>
          <w:vanish/>
          <w:sz w:val="22"/>
          <w:szCs w:val="22"/>
          <w:shd w:val="clear" w:color="auto" w:fill="FFFF99"/>
          <w:rtl/>
        </w:rPr>
        <w:tab/>
        <w:t>רופא</w:t>
      </w:r>
      <w:r w:rsidRPr="001B1754">
        <w:rPr>
          <w:rStyle w:val="default"/>
          <w:rFonts w:cs="FrankRuehl" w:hint="cs"/>
          <w:vanish/>
          <w:sz w:val="22"/>
          <w:szCs w:val="22"/>
          <w:shd w:val="clear" w:color="auto" w:fill="FFFF99"/>
          <w:rtl/>
        </w:rPr>
        <w:t xml:space="preserve"> או רופא וטרינרי לא ינפק בחצריו סמי מרפא </w:t>
      </w:r>
      <w:r w:rsidRPr="001B1754">
        <w:rPr>
          <w:rStyle w:val="default"/>
          <w:rFonts w:cs="FrankRuehl" w:hint="cs"/>
          <w:strike/>
          <w:vanish/>
          <w:sz w:val="22"/>
          <w:szCs w:val="22"/>
          <w:shd w:val="clear" w:color="auto" w:fill="FFFF99"/>
          <w:rtl/>
        </w:rPr>
        <w:t>או תרופות</w:t>
      </w:r>
      <w:r w:rsidRPr="001B1754">
        <w:rPr>
          <w:rStyle w:val="default"/>
          <w:rFonts w:cs="FrankRuehl" w:hint="cs"/>
          <w:vanish/>
          <w:sz w:val="22"/>
          <w:szCs w:val="22"/>
          <w:shd w:val="clear" w:color="auto" w:fill="FFFF99"/>
          <w:rtl/>
        </w:rPr>
        <w:t xml:space="preserve"> לשימוש מי שבטיפולו, אדם או חיה לפי הענין, אלא על פי רשות בכתב מ</w:t>
      </w:r>
      <w:r w:rsidRPr="001B1754">
        <w:rPr>
          <w:rStyle w:val="default"/>
          <w:rFonts w:cs="FrankRuehl"/>
          <w:vanish/>
          <w:sz w:val="22"/>
          <w:szCs w:val="22"/>
          <w:shd w:val="clear" w:color="auto" w:fill="FFFF99"/>
          <w:rtl/>
        </w:rPr>
        <w:t>א</w:t>
      </w:r>
      <w:r w:rsidRPr="001B1754">
        <w:rPr>
          <w:rStyle w:val="default"/>
          <w:rFonts w:cs="FrankRuehl" w:hint="cs"/>
          <w:vanish/>
          <w:sz w:val="22"/>
          <w:szCs w:val="22"/>
          <w:shd w:val="clear" w:color="auto" w:fill="FFFF99"/>
          <w:rtl/>
        </w:rPr>
        <w:t>ת המנהל</w:t>
      </w:r>
      <w:r w:rsidRPr="001B1754">
        <w:rPr>
          <w:rStyle w:val="default"/>
          <w:rFonts w:cs="FrankRuehl" w:hint="cs"/>
          <w:vanish/>
          <w:sz w:val="22"/>
          <w:szCs w:val="22"/>
          <w:u w:val="single"/>
          <w:shd w:val="clear" w:color="auto" w:fill="FFFF99"/>
          <w:rtl/>
        </w:rPr>
        <w:t>; הוראות סעיף זה יחולו על אף האמור בסעיף 42</w:t>
      </w:r>
      <w:r w:rsidRPr="001B1754">
        <w:rPr>
          <w:rStyle w:val="default"/>
          <w:rFonts w:cs="FrankRuehl" w:hint="cs"/>
          <w:vanish/>
          <w:sz w:val="22"/>
          <w:szCs w:val="22"/>
          <w:shd w:val="clear" w:color="auto" w:fill="FFFF99"/>
          <w:rtl/>
        </w:rPr>
        <w:t>.</w:t>
      </w:r>
      <w:bookmarkEnd w:id="141"/>
    </w:p>
    <w:p w:rsidR="00FA5FEA" w:rsidRDefault="00FA5FEA">
      <w:pPr>
        <w:pStyle w:val="P00"/>
        <w:spacing w:before="72"/>
        <w:ind w:left="0" w:right="1134"/>
        <w:rPr>
          <w:rStyle w:val="default"/>
          <w:rFonts w:cs="FrankRuehl" w:hint="cs"/>
          <w:rtl/>
        </w:rPr>
      </w:pPr>
    </w:p>
    <w:p w:rsidR="00F850D5" w:rsidRDefault="00F850D5" w:rsidP="0058226B">
      <w:pPr>
        <w:pStyle w:val="medium2-header"/>
        <w:keepLines w:val="0"/>
        <w:spacing w:before="72"/>
        <w:ind w:left="0" w:right="1134"/>
        <w:rPr>
          <w:rFonts w:cs="FrankRuehl" w:hint="cs"/>
          <w:noProof/>
          <w:rtl/>
        </w:rPr>
      </w:pPr>
      <w:bookmarkStart w:id="142" w:name="med6"/>
      <w:bookmarkEnd w:id="142"/>
      <w:r>
        <w:rPr>
          <w:noProof/>
          <w:sz w:val="20"/>
          <w:lang w:val="he-IL"/>
        </w:rPr>
        <w:pict>
          <v:rect id="_x0000_s2124" style="position:absolute;left:0;text-align:left;margin-left:464.5pt;margin-top:8.05pt;width:75.05pt;height:15.4pt;z-index:251538944" o:allowincell="f" filled="f" stroked="f" strokecolor="lime" strokeweight=".25pt">
            <v:textbox style="mso-next-textbox:#_x0000_s2124" inset="0,0,0,0">
              <w:txbxContent>
                <w:p w:rsidR="001A541D" w:rsidRDefault="001A541D" w:rsidP="00FA5FEA">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noProof/>
          <w:rtl/>
        </w:rPr>
        <w:t xml:space="preserve">פרק </w:t>
      </w:r>
      <w:r>
        <w:rPr>
          <w:rFonts w:cs="FrankRuehl" w:hint="cs"/>
          <w:noProof/>
          <w:rtl/>
        </w:rPr>
        <w:t xml:space="preserve">ו': </w:t>
      </w:r>
      <w:r w:rsidR="0058226B">
        <w:rPr>
          <w:rFonts w:cs="FrankRuehl" w:hint="cs"/>
          <w:noProof/>
          <w:rtl/>
        </w:rPr>
        <w:t>ייצור, שיווק וניפוק של תכשירים</w:t>
      </w:r>
    </w:p>
    <w:p w:rsidR="00F850D5" w:rsidRPr="001B1754" w:rsidRDefault="00F850D5">
      <w:pPr>
        <w:pStyle w:val="P00"/>
        <w:spacing w:before="0"/>
        <w:ind w:left="0" w:right="1134"/>
        <w:rPr>
          <w:rFonts w:cs="FrankRuehl" w:hint="cs"/>
          <w:b/>
          <w:bCs/>
          <w:vanish/>
          <w:szCs w:val="20"/>
          <w:shd w:val="clear" w:color="auto" w:fill="FFFF99"/>
          <w:rtl/>
        </w:rPr>
      </w:pPr>
      <w:bookmarkStart w:id="143" w:name="Rov249"/>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276"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277"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כותרת פרק ו'</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0"/>
        <w:ind w:left="0" w:right="1134"/>
        <w:rPr>
          <w:rStyle w:val="default"/>
          <w:rFonts w:cs="FrankRuehl" w:hint="cs"/>
          <w:vanish/>
          <w:sz w:val="22"/>
          <w:szCs w:val="22"/>
          <w:shd w:val="clear" w:color="auto" w:fill="FFFF99"/>
          <w:rtl/>
        </w:rPr>
      </w:pPr>
      <w:r w:rsidRPr="001B1754">
        <w:rPr>
          <w:rStyle w:val="default"/>
          <w:rFonts w:cs="FrankRuehl" w:hint="cs"/>
          <w:strike/>
          <w:vanish/>
          <w:sz w:val="22"/>
          <w:szCs w:val="22"/>
          <w:shd w:val="clear" w:color="auto" w:fill="FFFF99"/>
          <w:rtl/>
        </w:rPr>
        <w:t>פרק ו': המסחר בסמי מרפא וניפוקם</w:t>
      </w:r>
    </w:p>
    <w:p w:rsidR="00FA5FEA" w:rsidRPr="001B1754" w:rsidRDefault="00FA5FEA" w:rsidP="00FA5FEA">
      <w:pPr>
        <w:pStyle w:val="P00"/>
        <w:tabs>
          <w:tab w:val="clear" w:pos="6259"/>
        </w:tabs>
        <w:spacing w:before="0"/>
        <w:ind w:left="0" w:right="1134"/>
        <w:rPr>
          <w:rFonts w:cs="FrankRuehl" w:hint="cs"/>
          <w:vanish/>
          <w:szCs w:val="20"/>
          <w:shd w:val="clear" w:color="auto" w:fill="FFFF99"/>
          <w:rtl/>
        </w:rPr>
      </w:pPr>
    </w:p>
    <w:p w:rsidR="00FA5FEA" w:rsidRPr="001B1754" w:rsidRDefault="00FA5FEA" w:rsidP="00FA5FEA">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FA5FEA" w:rsidRPr="001B1754" w:rsidRDefault="00FA5FEA" w:rsidP="00FA5FE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FA5FEA" w:rsidRPr="001B1754" w:rsidRDefault="00FA5FEA" w:rsidP="00FA5FEA">
      <w:pPr>
        <w:pStyle w:val="P00"/>
        <w:tabs>
          <w:tab w:val="clear" w:pos="6259"/>
        </w:tabs>
        <w:spacing w:before="0"/>
        <w:ind w:left="0" w:right="1134"/>
        <w:rPr>
          <w:rFonts w:cs="FrankRuehl" w:hint="cs"/>
          <w:vanish/>
          <w:szCs w:val="20"/>
          <w:shd w:val="clear" w:color="auto" w:fill="FFFF99"/>
          <w:rtl/>
        </w:rPr>
      </w:pPr>
      <w:hyperlink r:id="rId27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765 (</w:t>
      </w:r>
      <w:hyperlink r:id="rId27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FA5FEA" w:rsidRPr="001B1754" w:rsidRDefault="00FA5FEA" w:rsidP="00FA5FEA">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כותרת פרק ו'</w:t>
      </w:r>
    </w:p>
    <w:p w:rsidR="00FA5FEA" w:rsidRPr="001B1754" w:rsidRDefault="00FA5FEA" w:rsidP="00FA5FEA">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A5FEA" w:rsidRPr="004C3AC2" w:rsidRDefault="00FA5FEA" w:rsidP="004C3AC2">
      <w:pPr>
        <w:pStyle w:val="P00"/>
        <w:tabs>
          <w:tab w:val="clear" w:pos="6259"/>
        </w:tabs>
        <w:spacing w:before="0"/>
        <w:ind w:left="0" w:right="1134"/>
        <w:rPr>
          <w:rStyle w:val="default"/>
          <w:rFonts w:cs="FrankRuehl" w:hint="cs"/>
          <w:sz w:val="2"/>
          <w:szCs w:val="2"/>
          <w:shd w:val="clear" w:color="auto" w:fill="FFFF99"/>
          <w:rtl/>
        </w:rPr>
      </w:pPr>
      <w:r w:rsidRPr="001B1754">
        <w:rPr>
          <w:rStyle w:val="default"/>
          <w:rFonts w:cs="FrankRuehl" w:hint="cs"/>
          <w:strike/>
          <w:vanish/>
          <w:sz w:val="22"/>
          <w:szCs w:val="22"/>
          <w:shd w:val="clear" w:color="auto" w:fill="FFFF99"/>
          <w:rtl/>
        </w:rPr>
        <w:t>פרק ו': שיווק סמי מרפא ותכשירים וניפוקם</w:t>
      </w:r>
      <w:bookmarkEnd w:id="143"/>
    </w:p>
    <w:p w:rsidR="00F850D5" w:rsidRDefault="00F850D5" w:rsidP="0058226B">
      <w:pPr>
        <w:pStyle w:val="P00"/>
        <w:spacing w:before="72"/>
        <w:ind w:left="0" w:right="1134"/>
        <w:rPr>
          <w:rStyle w:val="default"/>
          <w:rFonts w:cs="FrankRuehl"/>
          <w:rtl/>
        </w:rPr>
      </w:pPr>
      <w:bookmarkStart w:id="144" w:name="Seif68"/>
      <w:bookmarkEnd w:id="144"/>
      <w:r>
        <w:rPr>
          <w:lang w:val="he-IL"/>
        </w:rPr>
        <w:pict>
          <v:rect id="_x0000_s2125" style="position:absolute;left:0;text-align:left;margin-left:464.5pt;margin-top:8.05pt;width:75.05pt;height:91.4pt;z-index:251539968" o:allowincell="f" filled="f" stroked="f" strokecolor="lime" strokeweight=".25pt">
            <v:textbox style="mso-next-textbox:#_x0000_s2125" inset="0,0,0,0">
              <w:txbxContent>
                <w:p w:rsidR="001A541D" w:rsidRDefault="001A541D">
                  <w:pPr>
                    <w:spacing w:line="160" w:lineRule="exact"/>
                    <w:jc w:val="left"/>
                    <w:rPr>
                      <w:rFonts w:cs="Miriam"/>
                      <w:noProof/>
                      <w:sz w:val="18"/>
                      <w:szCs w:val="18"/>
                      <w:rtl/>
                    </w:rPr>
                  </w:pPr>
                  <w:r>
                    <w:rPr>
                      <w:rFonts w:cs="Miriam" w:hint="cs"/>
                      <w:sz w:val="18"/>
                      <w:szCs w:val="18"/>
                      <w:rtl/>
                    </w:rPr>
                    <w:t xml:space="preserve">שיווק קמעונאי של </w:t>
                  </w:r>
                  <w:r>
                    <w:rPr>
                      <w:rFonts w:cs="Miriam"/>
                      <w:sz w:val="18"/>
                      <w:szCs w:val="18"/>
                      <w:rtl/>
                    </w:rPr>
                    <w:t>ת</w:t>
                  </w:r>
                  <w:r>
                    <w:rPr>
                      <w:rFonts w:cs="Miriam" w:hint="cs"/>
                      <w:sz w:val="18"/>
                      <w:szCs w:val="18"/>
                      <w:rtl/>
                    </w:rPr>
                    <w:t>כשירי מרשם ושל תכשירים בלא מרשם, והכנת סמי מרפא ורעלים רפואיים</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10) </w:t>
                  </w:r>
                </w:p>
                <w:p w:rsidR="001A541D" w:rsidRDefault="001A541D">
                  <w:pPr>
                    <w:spacing w:line="160" w:lineRule="exact"/>
                    <w:jc w:val="left"/>
                    <w:rPr>
                      <w:rFonts w:cs="Miriam" w:hint="cs"/>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42</w:t>
      </w:r>
      <w:r w:rsidRPr="004C3AC2">
        <w:rPr>
          <w:rStyle w:val="default"/>
          <w:rFonts w:cs="FrankRuehl"/>
          <w:rtl/>
        </w:rPr>
        <w:t>.</w:t>
      </w:r>
      <w:r w:rsidRPr="004C3AC2">
        <w:rPr>
          <w:rStyle w:val="default"/>
          <w:rFonts w:cs="FrankRuehl"/>
          <w:rtl/>
        </w:rPr>
        <w:tab/>
      </w:r>
      <w:r>
        <w:rPr>
          <w:rStyle w:val="default"/>
          <w:rFonts w:cs="FrankRuehl"/>
          <w:rtl/>
        </w:rPr>
        <w:t>(א)</w:t>
      </w:r>
      <w:r>
        <w:rPr>
          <w:rStyle w:val="default"/>
          <w:rFonts w:cs="FrankRuehl"/>
          <w:rtl/>
        </w:rPr>
        <w:tab/>
      </w:r>
      <w:r w:rsidR="0058226B" w:rsidRPr="0058226B">
        <w:rPr>
          <w:rStyle w:val="default"/>
          <w:rFonts w:cs="FrankRuehl" w:hint="cs"/>
          <w:rtl/>
        </w:rPr>
        <w:t>שיווק קמעונאי של תכשיר</w:t>
      </w:r>
      <w:r>
        <w:rPr>
          <w:rStyle w:val="default"/>
          <w:rFonts w:cs="FrankRuehl" w:hint="cs"/>
          <w:rtl/>
        </w:rPr>
        <w:t xml:space="preserve"> או הכנה של סמי מרפא ורעלים רפואיים לשימוש רפואי, לא תיעשה אלא בידי רוקח </w:t>
      </w:r>
      <w:r w:rsidR="0058226B" w:rsidRPr="0058226B">
        <w:rPr>
          <w:rStyle w:val="default"/>
          <w:rFonts w:cs="FrankRuehl" w:hint="cs"/>
          <w:rtl/>
        </w:rPr>
        <w:t>ובבית מרקחת</w:t>
      </w:r>
      <w:r>
        <w:rPr>
          <w:rStyle w:val="default"/>
          <w:rFonts w:cs="FrankRuehl" w:hint="cs"/>
          <w:rtl/>
        </w:rPr>
        <w:t>.</w:t>
      </w:r>
    </w:p>
    <w:p w:rsidR="00F850D5" w:rsidRDefault="00F850D5">
      <w:pPr>
        <w:pStyle w:val="P00"/>
        <w:spacing w:before="72"/>
        <w:ind w:left="0" w:right="1134"/>
        <w:rPr>
          <w:rStyle w:val="default"/>
          <w:rFonts w:cs="FrankRuehl"/>
          <w:rtl/>
        </w:rPr>
      </w:pPr>
    </w:p>
    <w:p w:rsidR="00F850D5" w:rsidRDefault="00F850D5">
      <w:pPr>
        <w:pStyle w:val="P00"/>
        <w:spacing w:before="72"/>
        <w:ind w:left="0" w:right="1134"/>
        <w:rPr>
          <w:rStyle w:val="default"/>
          <w:rFonts w:cs="FrankRuehl" w:hint="cs"/>
          <w:rtl/>
        </w:rPr>
      </w:pPr>
    </w:p>
    <w:p w:rsidR="004C3AC2" w:rsidRDefault="004C3AC2">
      <w:pPr>
        <w:pStyle w:val="P00"/>
        <w:spacing w:before="72"/>
        <w:ind w:left="0" w:right="1134"/>
        <w:rPr>
          <w:rStyle w:val="default"/>
          <w:rFonts w:cs="FrankRuehl" w:hint="cs"/>
          <w:rtl/>
        </w:rPr>
      </w:pPr>
    </w:p>
    <w:p w:rsidR="00F850D5" w:rsidRDefault="00F850D5">
      <w:pPr>
        <w:pStyle w:val="P00"/>
        <w:spacing w:before="72"/>
        <w:ind w:left="0" w:right="1134"/>
        <w:rPr>
          <w:rFonts w:cs="FrankRuehl"/>
          <w:sz w:val="26"/>
          <w:rtl/>
        </w:rPr>
      </w:pPr>
    </w:p>
    <w:p w:rsidR="00F850D5" w:rsidRDefault="00F850D5" w:rsidP="0058226B">
      <w:pPr>
        <w:pStyle w:val="P00"/>
        <w:spacing w:before="72"/>
        <w:ind w:left="0" w:right="1134"/>
        <w:rPr>
          <w:rStyle w:val="default"/>
          <w:rFonts w:cs="FrankRuehl"/>
          <w:rtl/>
        </w:rPr>
      </w:pPr>
      <w:r w:rsidRPr="0058226B">
        <w:rPr>
          <w:rStyle w:val="default"/>
          <w:rFonts w:cs="FrankRuehl"/>
        </w:rPr>
        <w:pict>
          <v:rect id="_x0000_s2126" style="position:absolute;left:0;text-align:left;margin-left:464.5pt;margin-top:8.05pt;width:75.05pt;height:18.5pt;z-index:251540992" o:allowincell="f" filled="f" stroked="f" strokecolor="lime" strokeweight=".25pt">
            <v:textbox inset="0,0,0,0">
              <w:txbxContent>
                <w:p w:rsidR="001A541D" w:rsidRDefault="001A541D" w:rsidP="004C3AC2">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58226B">
        <w:rPr>
          <w:rStyle w:val="default"/>
          <w:rFonts w:cs="FrankRuehl"/>
          <w:rtl/>
        </w:rPr>
        <w:tab/>
      </w:r>
      <w:r>
        <w:rPr>
          <w:rStyle w:val="default"/>
          <w:rFonts w:cs="FrankRuehl"/>
          <w:rtl/>
        </w:rPr>
        <w:t>(ב)</w:t>
      </w:r>
      <w:r>
        <w:rPr>
          <w:rStyle w:val="default"/>
          <w:rFonts w:cs="FrankRuehl"/>
          <w:rtl/>
        </w:rPr>
        <w:tab/>
      </w:r>
      <w:r w:rsidR="0058226B" w:rsidRPr="0058226B">
        <w:rPr>
          <w:rStyle w:val="default"/>
          <w:rFonts w:cs="FrankRuehl" w:hint="cs"/>
          <w:rtl/>
        </w:rPr>
        <w:t>על אף האמור בסעיף קטן (א), שיווק קמעונאי של תכשיר בלא מרשם שלא בבית מרקחת או שלא בידי רוקח יהיה מותר אם הוא נעשה בהתאם להוראות שקבע שר הבריאות לפי סעיף קטן (ג)</w:t>
      </w:r>
      <w:r>
        <w:rPr>
          <w:rStyle w:val="default"/>
          <w:rFonts w:cs="FrankRuehl" w:hint="cs"/>
          <w:rtl/>
        </w:rPr>
        <w:t>.</w:t>
      </w:r>
    </w:p>
    <w:p w:rsidR="00F850D5" w:rsidRDefault="00F850D5" w:rsidP="0058226B">
      <w:pPr>
        <w:pStyle w:val="P00"/>
        <w:spacing w:before="72"/>
        <w:ind w:left="0" w:right="1134"/>
        <w:rPr>
          <w:rStyle w:val="default"/>
          <w:rFonts w:cs="FrankRuehl" w:hint="cs"/>
          <w:rtl/>
        </w:rPr>
      </w:pPr>
      <w:r>
        <w:rPr>
          <w:lang w:val="he-IL"/>
        </w:rPr>
        <w:pict>
          <v:rect id="_x0000_s2127" style="position:absolute;left:0;text-align:left;margin-left:464.5pt;margin-top:8.05pt;width:75.05pt;height:50.05pt;z-index:251542016"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10) תשס"ב-2002</w:t>
                  </w:r>
                </w:p>
                <w:p w:rsidR="001A541D" w:rsidRDefault="001A541D" w:rsidP="004C3AC2">
                  <w:pPr>
                    <w:spacing w:line="160" w:lineRule="exact"/>
                    <w:jc w:val="left"/>
                    <w:rPr>
                      <w:rFonts w:cs="Miriam"/>
                      <w:noProof/>
                      <w:sz w:val="18"/>
                      <w:szCs w:val="18"/>
                      <w:rtl/>
                    </w:rPr>
                  </w:pPr>
                  <w:r>
                    <w:rPr>
                      <w:rFonts w:cs="Miriam" w:hint="cs"/>
                      <w:noProof/>
                      <w:sz w:val="18"/>
                      <w:szCs w:val="18"/>
                      <w:rtl/>
                    </w:rPr>
                    <w:t>(תיקון מס' 24) תשע"ו-2016</w:t>
                  </w:r>
                </w:p>
                <w:p w:rsidR="008B237F" w:rsidRDefault="008B237F" w:rsidP="004C3AC2">
                  <w:pPr>
                    <w:spacing w:line="160" w:lineRule="exact"/>
                    <w:jc w:val="left"/>
                    <w:rPr>
                      <w:rFonts w:cs="Miriam" w:hint="cs"/>
                      <w:noProof/>
                      <w:sz w:val="18"/>
                      <w:szCs w:val="18"/>
                      <w:rtl/>
                    </w:rPr>
                  </w:pPr>
                  <w:r>
                    <w:rPr>
                      <w:rFonts w:cs="Miriam" w:hint="cs"/>
                      <w:noProof/>
                      <w:sz w:val="18"/>
                      <w:szCs w:val="18"/>
                      <w:rtl/>
                    </w:rPr>
                    <w:t>(תיקון מס' 33) תשפ"ג-2023</w:t>
                  </w:r>
                </w:p>
              </w:txbxContent>
            </v:textbox>
            <w10:anchorlock/>
          </v:rect>
        </w:pict>
      </w:r>
      <w:r>
        <w:rPr>
          <w:rFonts w:cs="FrankRuehl"/>
          <w:sz w:val="26"/>
          <w:rtl/>
        </w:rPr>
        <w:tab/>
      </w:r>
      <w:r>
        <w:rPr>
          <w:rStyle w:val="default"/>
          <w:rFonts w:cs="FrankRuehl"/>
          <w:rtl/>
        </w:rPr>
        <w:t>(ג)</w:t>
      </w:r>
      <w:r>
        <w:rPr>
          <w:rStyle w:val="default"/>
          <w:rFonts w:cs="FrankRuehl"/>
          <w:rtl/>
        </w:rPr>
        <w:tab/>
        <w:t>לשם</w:t>
      </w:r>
      <w:r>
        <w:rPr>
          <w:rStyle w:val="default"/>
          <w:rFonts w:cs="FrankRuehl" w:hint="cs"/>
          <w:rtl/>
        </w:rPr>
        <w:t xml:space="preserve"> הגנה על ברי</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הציבור יקבע שר הבריאות, באישור ועדת הבריאות של הכנסת, הוראות לגבי </w:t>
      </w:r>
      <w:r w:rsidR="0058226B">
        <w:rPr>
          <w:rStyle w:val="default"/>
          <w:rFonts w:cs="FrankRuehl" w:hint="cs"/>
          <w:rtl/>
        </w:rPr>
        <w:t>שיווק קמעונאי</w:t>
      </w:r>
      <w:r>
        <w:rPr>
          <w:rStyle w:val="default"/>
          <w:rFonts w:cs="FrankRuehl" w:hint="cs"/>
          <w:rtl/>
        </w:rPr>
        <w:t xml:space="preserve"> של תכשיר בלא מרשם, שלא בבית מרקחת או שלא בידי רוקח, בע</w:t>
      </w:r>
      <w:r>
        <w:rPr>
          <w:rStyle w:val="default"/>
          <w:rFonts w:cs="FrankRuehl"/>
          <w:rtl/>
        </w:rPr>
        <w:t>ניני</w:t>
      </w:r>
      <w:r>
        <w:rPr>
          <w:rStyle w:val="default"/>
          <w:rFonts w:cs="FrankRuehl" w:hint="cs"/>
          <w:rtl/>
        </w:rPr>
        <w:t>ם א</w:t>
      </w:r>
      <w:r>
        <w:rPr>
          <w:rStyle w:val="default"/>
          <w:rFonts w:cs="FrankRuehl"/>
          <w:rtl/>
        </w:rPr>
        <w:t>ל</w:t>
      </w:r>
      <w:r>
        <w:rPr>
          <w:rStyle w:val="default"/>
          <w:rFonts w:cs="FrankRuehl" w:hint="cs"/>
          <w:rtl/>
        </w:rPr>
        <w:t>ה:</w:t>
      </w:r>
    </w:p>
    <w:p w:rsidR="004C3AC2" w:rsidRDefault="004C3AC2" w:rsidP="004C3AC2">
      <w:pPr>
        <w:pStyle w:val="P22"/>
        <w:spacing w:before="72"/>
        <w:ind w:left="1021" w:right="1134"/>
        <w:rPr>
          <w:rStyle w:val="default"/>
          <w:rFonts w:cs="FrankRuehl"/>
          <w:rtl/>
        </w:rPr>
      </w:pPr>
      <w:r>
        <w:rPr>
          <w:rStyle w:val="default"/>
          <w:rFonts w:cs="FrankRuehl"/>
          <w:rtl/>
        </w:rPr>
        <w:t>(1)</w:t>
      </w:r>
      <w:r>
        <w:rPr>
          <w:rStyle w:val="default"/>
          <w:rFonts w:cs="FrankRuehl"/>
          <w:rtl/>
        </w:rPr>
        <w:tab/>
        <w:t>קבי</w:t>
      </w:r>
      <w:r>
        <w:rPr>
          <w:rStyle w:val="default"/>
          <w:rFonts w:cs="FrankRuehl" w:hint="cs"/>
          <w:rtl/>
        </w:rPr>
        <w:t>עה כי בשל סכנה הכרוכה בשימוש בתכשיר בלא מרשם, הוא יונפק רק בידי רוקח ובבית מרקחת;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זה, "סכנה" </w:t>
      </w:r>
      <w:r>
        <w:rPr>
          <w:rStyle w:val="default"/>
          <w:rFonts w:cs="FrankRuehl"/>
          <w:rtl/>
        </w:rPr>
        <w:t>–</w:t>
      </w:r>
      <w:r>
        <w:rPr>
          <w:rStyle w:val="default"/>
          <w:rFonts w:cs="FrankRuehl" w:hint="cs"/>
          <w:rtl/>
        </w:rPr>
        <w:t xml:space="preserve"> סכנה בעלת סבירות גבוהה;</w:t>
      </w:r>
    </w:p>
    <w:p w:rsidR="004C3AC2" w:rsidRDefault="004C3AC2" w:rsidP="004C3AC2">
      <w:pPr>
        <w:pStyle w:val="P22"/>
        <w:spacing w:before="72"/>
        <w:ind w:left="1021" w:right="1134"/>
        <w:rPr>
          <w:rStyle w:val="default"/>
          <w:rFonts w:cs="FrankRuehl"/>
          <w:rtl/>
        </w:rPr>
      </w:pPr>
      <w:r>
        <w:rPr>
          <w:rStyle w:val="default"/>
          <w:rFonts w:cs="FrankRuehl" w:hint="cs"/>
          <w:rtl/>
        </w:rPr>
        <w:t>(2)</w:t>
      </w:r>
      <w:r>
        <w:rPr>
          <w:rStyle w:val="default"/>
          <w:rFonts w:cs="FrankRuehl"/>
          <w:rtl/>
        </w:rPr>
        <w:tab/>
        <w:t>תנא</w:t>
      </w:r>
      <w:r>
        <w:rPr>
          <w:rStyle w:val="default"/>
          <w:rFonts w:cs="FrankRuehl" w:hint="cs"/>
          <w:rtl/>
        </w:rPr>
        <w:t>י אריזתו, לרבות כמות התכשירים שבכל אריזה;</w:t>
      </w:r>
    </w:p>
    <w:p w:rsidR="004C3AC2" w:rsidRDefault="004C3AC2" w:rsidP="004C3AC2">
      <w:pPr>
        <w:pStyle w:val="P22"/>
        <w:spacing w:before="72"/>
        <w:ind w:left="1021" w:right="1134"/>
        <w:rPr>
          <w:rStyle w:val="default"/>
          <w:rFonts w:cs="FrankRuehl"/>
          <w:rtl/>
        </w:rPr>
      </w:pPr>
      <w:r>
        <w:rPr>
          <w:rStyle w:val="default"/>
          <w:rFonts w:cs="FrankRuehl" w:hint="cs"/>
          <w:rtl/>
        </w:rPr>
        <w:t>(3)</w:t>
      </w:r>
      <w:r>
        <w:rPr>
          <w:rStyle w:val="default"/>
          <w:rFonts w:cs="FrankRuehl"/>
          <w:rtl/>
        </w:rPr>
        <w:tab/>
        <w:t>תנא</w:t>
      </w:r>
      <w:r>
        <w:rPr>
          <w:rStyle w:val="default"/>
          <w:rFonts w:cs="FrankRuehl" w:hint="cs"/>
          <w:rtl/>
        </w:rPr>
        <w:t>י החזקתו, החסנתו וסימונו;</w:t>
      </w:r>
    </w:p>
    <w:p w:rsidR="004C3AC2" w:rsidRDefault="004C3AC2" w:rsidP="004C3AC2">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השי</w:t>
      </w:r>
      <w:r>
        <w:rPr>
          <w:rStyle w:val="default"/>
          <w:rFonts w:cs="FrankRuehl" w:hint="cs"/>
          <w:rtl/>
        </w:rPr>
        <w:t>לוט הנדרש במקומות שבהם ה</w:t>
      </w:r>
      <w:r>
        <w:rPr>
          <w:rStyle w:val="default"/>
          <w:rFonts w:cs="FrankRuehl"/>
          <w:rtl/>
        </w:rPr>
        <w:t>וא נ</w:t>
      </w:r>
      <w:r>
        <w:rPr>
          <w:rStyle w:val="default"/>
          <w:rFonts w:cs="FrankRuehl" w:hint="cs"/>
          <w:rtl/>
        </w:rPr>
        <w:t>מכר.</w:t>
      </w:r>
    </w:p>
    <w:p w:rsidR="004C3AC2" w:rsidRPr="001B1754" w:rsidRDefault="004C3AC2" w:rsidP="004C3AC2">
      <w:pPr>
        <w:pStyle w:val="P00"/>
        <w:spacing w:before="0"/>
        <w:ind w:left="0" w:right="1134"/>
        <w:rPr>
          <w:rFonts w:cs="FrankRuehl" w:hint="cs"/>
          <w:b/>
          <w:bCs/>
          <w:vanish/>
          <w:szCs w:val="20"/>
          <w:shd w:val="clear" w:color="auto" w:fill="FFFF99"/>
          <w:rtl/>
        </w:rPr>
      </w:pPr>
      <w:bookmarkStart w:id="145" w:name="Rov250"/>
      <w:r w:rsidRPr="001B1754">
        <w:rPr>
          <w:rFonts w:cs="FrankRuehl" w:hint="cs"/>
          <w:vanish/>
          <w:color w:val="FF0000"/>
          <w:szCs w:val="20"/>
          <w:shd w:val="clear" w:color="auto" w:fill="FFFF99"/>
          <w:rtl/>
        </w:rPr>
        <w:t>מיום 14.1.1993</w:t>
      </w:r>
    </w:p>
    <w:p w:rsidR="004C3AC2" w:rsidRPr="001B1754" w:rsidRDefault="004C3AC2" w:rsidP="004C3AC2">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4C3AC2" w:rsidRPr="001B1754" w:rsidRDefault="004C3AC2" w:rsidP="004C3AC2">
      <w:pPr>
        <w:pStyle w:val="P00"/>
        <w:tabs>
          <w:tab w:val="clear" w:pos="6259"/>
        </w:tabs>
        <w:spacing w:before="0"/>
        <w:ind w:left="0" w:right="1134"/>
        <w:rPr>
          <w:rStyle w:val="default"/>
          <w:rFonts w:cs="FrankRuehl" w:hint="cs"/>
          <w:vanish/>
          <w:sz w:val="20"/>
          <w:szCs w:val="20"/>
          <w:shd w:val="clear" w:color="auto" w:fill="FFFF99"/>
          <w:rtl/>
        </w:rPr>
      </w:pPr>
      <w:hyperlink r:id="rId280"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28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4C3AC2" w:rsidRPr="001B1754" w:rsidRDefault="004C3AC2" w:rsidP="004C3AC2">
      <w:pPr>
        <w:pStyle w:val="P00"/>
        <w:tabs>
          <w:tab w:val="clear" w:pos="6259"/>
        </w:tabs>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42.</w:t>
      </w:r>
      <w:r w:rsidRPr="001B1754">
        <w:rPr>
          <w:rStyle w:val="default"/>
          <w:rFonts w:cs="FrankRuehl" w:hint="cs"/>
          <w:vanish/>
          <w:sz w:val="22"/>
          <w:szCs w:val="22"/>
          <w:shd w:val="clear" w:color="auto" w:fill="FFFF99"/>
          <w:rtl/>
        </w:rPr>
        <w:tab/>
        <w:t xml:space="preserve">מכירה קמעונית או הכנה של סמי מרפא </w:t>
      </w:r>
      <w:r w:rsidRPr="001B1754">
        <w:rPr>
          <w:rStyle w:val="default"/>
          <w:rFonts w:cs="FrankRuehl" w:hint="cs"/>
          <w:strike/>
          <w:vanish/>
          <w:sz w:val="22"/>
          <w:szCs w:val="22"/>
          <w:shd w:val="clear" w:color="auto" w:fill="FFFF99"/>
          <w:rtl/>
        </w:rPr>
        <w:t>ורעלים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ורעלים רפואיים</w:t>
      </w:r>
      <w:r w:rsidRPr="001B1754">
        <w:rPr>
          <w:rStyle w:val="default"/>
          <w:rFonts w:cs="FrankRuehl" w:hint="cs"/>
          <w:vanish/>
          <w:sz w:val="22"/>
          <w:szCs w:val="22"/>
          <w:shd w:val="clear" w:color="auto" w:fill="FFFF99"/>
          <w:rtl/>
        </w:rPr>
        <w:t xml:space="preserve"> לשימוש רפואי, לא תיעשה אלא בידי רוקח מורשה או לפי הוראות סעיף 41.</w:t>
      </w:r>
    </w:p>
    <w:p w:rsidR="004C3AC2" w:rsidRPr="001B1754" w:rsidRDefault="004C3AC2" w:rsidP="004C3AC2">
      <w:pPr>
        <w:pStyle w:val="P00"/>
        <w:spacing w:before="0"/>
        <w:ind w:left="0" w:right="1134"/>
        <w:rPr>
          <w:rFonts w:cs="FrankRuehl" w:hint="cs"/>
          <w:vanish/>
          <w:color w:val="FF0000"/>
          <w:szCs w:val="20"/>
          <w:shd w:val="clear" w:color="auto" w:fill="FFFF99"/>
          <w:rtl/>
        </w:rPr>
      </w:pPr>
    </w:p>
    <w:p w:rsidR="004C3AC2" w:rsidRPr="001B1754" w:rsidRDefault="004C3AC2" w:rsidP="004C3AC2">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14.2.2002</w:t>
      </w:r>
    </w:p>
    <w:p w:rsidR="004C3AC2" w:rsidRPr="001B1754" w:rsidRDefault="004C3AC2" w:rsidP="004C3AC2">
      <w:pPr>
        <w:pStyle w:val="P00"/>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סעיף קטן 42(ב) מיום 1.6.2002</w:t>
      </w:r>
    </w:p>
    <w:p w:rsidR="004C3AC2" w:rsidRPr="001B1754" w:rsidRDefault="004C3AC2" w:rsidP="004C3AC2">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4C3AC2" w:rsidRPr="001B1754" w:rsidRDefault="004C3AC2" w:rsidP="004C3AC2">
      <w:pPr>
        <w:pStyle w:val="P00"/>
        <w:tabs>
          <w:tab w:val="clear" w:pos="6259"/>
        </w:tabs>
        <w:spacing w:before="0"/>
        <w:ind w:left="0" w:right="1134"/>
        <w:rPr>
          <w:rStyle w:val="default"/>
          <w:rFonts w:cs="FrankRuehl" w:hint="cs"/>
          <w:vanish/>
          <w:sz w:val="20"/>
          <w:szCs w:val="20"/>
          <w:shd w:val="clear" w:color="auto" w:fill="FFFF99"/>
          <w:rtl/>
        </w:rPr>
      </w:pPr>
      <w:hyperlink r:id="rId282"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283"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4C3AC2" w:rsidRPr="001B1754" w:rsidRDefault="004C3AC2" w:rsidP="004C3AC2">
      <w:pPr>
        <w:pStyle w:val="P00"/>
        <w:ind w:left="0" w:right="1134"/>
        <w:rPr>
          <w:rStyle w:val="big-number"/>
          <w:rFonts w:cs="Miriam" w:hint="cs"/>
          <w:vanish/>
          <w:sz w:val="16"/>
          <w:szCs w:val="16"/>
          <w:shd w:val="clear" w:color="auto" w:fill="FFFF99"/>
          <w:rtl/>
        </w:rPr>
      </w:pPr>
      <w:r w:rsidRPr="001B1754">
        <w:rPr>
          <w:rStyle w:val="big-number"/>
          <w:rFonts w:cs="Miriam" w:hint="cs"/>
          <w:strike/>
          <w:vanish/>
          <w:sz w:val="16"/>
          <w:szCs w:val="16"/>
          <w:shd w:val="clear" w:color="auto" w:fill="FFFF99"/>
          <w:rtl/>
        </w:rPr>
        <w:t>ייחוד המכירה הקמעונית</w:t>
      </w:r>
      <w:r w:rsidRPr="001B1754">
        <w:rPr>
          <w:rStyle w:val="big-number"/>
          <w:rFonts w:cs="Miriam" w:hint="cs"/>
          <w:vanish/>
          <w:sz w:val="16"/>
          <w:szCs w:val="16"/>
          <w:shd w:val="clear" w:color="auto" w:fill="FFFF99"/>
          <w:rtl/>
        </w:rPr>
        <w:t xml:space="preserve"> </w:t>
      </w:r>
      <w:r w:rsidRPr="001B1754">
        <w:rPr>
          <w:rStyle w:val="big-number"/>
          <w:rFonts w:cs="Miriam" w:hint="cs"/>
          <w:vanish/>
          <w:sz w:val="16"/>
          <w:szCs w:val="16"/>
          <w:u w:val="single"/>
          <w:shd w:val="clear" w:color="auto" w:fill="FFFF99"/>
          <w:rtl/>
        </w:rPr>
        <w:t>מכירה קמעונית של תכשירי מרשם ושל תכשירים בלא מרשם, והכנת סמי מרפא ורעלים רפואיים</w:t>
      </w:r>
    </w:p>
    <w:p w:rsidR="004C3AC2" w:rsidRPr="001B1754" w:rsidRDefault="004C3AC2" w:rsidP="004C3AC2">
      <w:pPr>
        <w:pStyle w:val="P00"/>
        <w:spacing w:before="0"/>
        <w:ind w:left="0" w:right="1134"/>
        <w:rPr>
          <w:rStyle w:val="default"/>
          <w:rFonts w:cs="FrankRuehl"/>
          <w:vanish/>
          <w:sz w:val="22"/>
          <w:szCs w:val="22"/>
          <w:shd w:val="clear" w:color="auto" w:fill="FFFF99"/>
          <w:rtl/>
        </w:rPr>
      </w:pPr>
      <w:r w:rsidRPr="001B1754">
        <w:rPr>
          <w:rStyle w:val="big-number"/>
          <w:rFonts w:cs="FrankRuehl"/>
          <w:vanish/>
          <w:sz w:val="22"/>
          <w:szCs w:val="22"/>
          <w:shd w:val="clear" w:color="auto" w:fill="FFFF99"/>
          <w:rtl/>
        </w:rPr>
        <w:t>42.</w:t>
      </w:r>
      <w:r w:rsidRPr="001B1754">
        <w:rPr>
          <w:rStyle w:val="big-number"/>
          <w:rFonts w:cs="FrankRuehl"/>
          <w:vanish/>
          <w:sz w:val="22"/>
          <w:szCs w:val="22"/>
          <w:shd w:val="clear" w:color="auto" w:fill="FFFF99"/>
          <w:rtl/>
        </w:rPr>
        <w:tab/>
      </w:r>
      <w:r w:rsidRPr="001B1754">
        <w:rPr>
          <w:rStyle w:val="default"/>
          <w:rFonts w:cs="FrankRuehl"/>
          <w:vanish/>
          <w:sz w:val="22"/>
          <w:szCs w:val="22"/>
          <w:u w:val="single"/>
          <w:shd w:val="clear" w:color="auto" w:fill="FFFF99"/>
          <w:rtl/>
        </w:rPr>
        <w:t>(א)</w:t>
      </w:r>
      <w:r w:rsidRPr="001B1754">
        <w:rPr>
          <w:rStyle w:val="default"/>
          <w:rFonts w:cs="FrankRuehl"/>
          <w:vanish/>
          <w:sz w:val="22"/>
          <w:szCs w:val="22"/>
          <w:shd w:val="clear" w:color="auto" w:fill="FFFF99"/>
          <w:rtl/>
        </w:rPr>
        <w:tab/>
        <w:t>מכי</w:t>
      </w:r>
      <w:r w:rsidRPr="001B1754">
        <w:rPr>
          <w:rStyle w:val="default"/>
          <w:rFonts w:cs="FrankRuehl" w:hint="cs"/>
          <w:vanish/>
          <w:sz w:val="22"/>
          <w:szCs w:val="22"/>
          <w:shd w:val="clear" w:color="auto" w:fill="FFFF99"/>
          <w:rtl/>
        </w:rPr>
        <w:t xml:space="preserve">רה קמעונית </w:t>
      </w:r>
      <w:r w:rsidRPr="001B1754">
        <w:rPr>
          <w:rStyle w:val="default"/>
          <w:rFonts w:cs="FrankRuehl" w:hint="cs"/>
          <w:vanish/>
          <w:sz w:val="22"/>
          <w:szCs w:val="22"/>
          <w:u w:val="single"/>
          <w:shd w:val="clear" w:color="auto" w:fill="FFFF99"/>
          <w:rtl/>
        </w:rPr>
        <w:t>של תכשירי מרשם</w:t>
      </w:r>
      <w:r w:rsidRPr="001B1754">
        <w:rPr>
          <w:rStyle w:val="default"/>
          <w:rFonts w:cs="FrankRuehl" w:hint="cs"/>
          <w:vanish/>
          <w:sz w:val="22"/>
          <w:szCs w:val="22"/>
          <w:shd w:val="clear" w:color="auto" w:fill="FFFF99"/>
          <w:rtl/>
        </w:rPr>
        <w:t xml:space="preserve"> או הכנה של סמי מרפא ורעלים רפואיים לשימוש רפואי, לא תיעשה אלא בידי רוקח מורשה או לפי הוראות סעיף 41.</w:t>
      </w:r>
    </w:p>
    <w:p w:rsidR="004C3AC2" w:rsidRPr="001B1754" w:rsidRDefault="004C3AC2" w:rsidP="004C3AC2">
      <w:pPr>
        <w:pStyle w:val="P00"/>
        <w:spacing w:before="0"/>
        <w:ind w:left="0" w:right="1134"/>
        <w:rPr>
          <w:rStyle w:val="default"/>
          <w:rFonts w:cs="FrankRuehl"/>
          <w:vanish/>
          <w:sz w:val="22"/>
          <w:szCs w:val="22"/>
          <w:u w:val="single"/>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u w:val="single"/>
          <w:shd w:val="clear" w:color="auto" w:fill="FFFF99"/>
          <w:rtl/>
        </w:rPr>
        <w:t>(ב)</w:t>
      </w:r>
      <w:r w:rsidRPr="001B1754">
        <w:rPr>
          <w:rStyle w:val="default"/>
          <w:rFonts w:cs="FrankRuehl"/>
          <w:vanish/>
          <w:sz w:val="22"/>
          <w:szCs w:val="22"/>
          <w:u w:val="single"/>
          <w:shd w:val="clear" w:color="auto" w:fill="FFFF99"/>
          <w:rtl/>
        </w:rPr>
        <w:tab/>
        <w:t>מכי</w:t>
      </w:r>
      <w:r w:rsidRPr="001B1754">
        <w:rPr>
          <w:rStyle w:val="default"/>
          <w:rFonts w:cs="FrankRuehl" w:hint="cs"/>
          <w:vanish/>
          <w:sz w:val="22"/>
          <w:szCs w:val="22"/>
          <w:u w:val="single"/>
          <w:shd w:val="clear" w:color="auto" w:fill="FFFF99"/>
          <w:rtl/>
        </w:rPr>
        <w:t>רה קמעונאית של תכשיר בלא מרשם שלא בבית מרקחת או שלא ב</w:t>
      </w:r>
      <w:r w:rsidRPr="001B1754">
        <w:rPr>
          <w:rStyle w:val="default"/>
          <w:rFonts w:cs="FrankRuehl"/>
          <w:vanish/>
          <w:sz w:val="22"/>
          <w:szCs w:val="22"/>
          <w:u w:val="single"/>
          <w:shd w:val="clear" w:color="auto" w:fill="FFFF99"/>
          <w:rtl/>
        </w:rPr>
        <w:t xml:space="preserve">ידי </w:t>
      </w:r>
      <w:r w:rsidRPr="001B1754">
        <w:rPr>
          <w:rStyle w:val="default"/>
          <w:rFonts w:cs="FrankRuehl" w:hint="cs"/>
          <w:vanish/>
          <w:sz w:val="22"/>
          <w:szCs w:val="22"/>
          <w:u w:val="single"/>
          <w:shd w:val="clear" w:color="auto" w:fill="FFFF99"/>
          <w:rtl/>
        </w:rPr>
        <w:t>רוקח, תהיה מותרת כשהיא נעשית בהת</w:t>
      </w:r>
      <w:r w:rsidRPr="001B1754">
        <w:rPr>
          <w:rStyle w:val="default"/>
          <w:rFonts w:cs="FrankRuehl"/>
          <w:vanish/>
          <w:sz w:val="22"/>
          <w:szCs w:val="22"/>
          <w:u w:val="single"/>
          <w:shd w:val="clear" w:color="auto" w:fill="FFFF99"/>
          <w:rtl/>
        </w:rPr>
        <w:t>א</w:t>
      </w:r>
      <w:r w:rsidRPr="001B1754">
        <w:rPr>
          <w:rStyle w:val="default"/>
          <w:rFonts w:cs="FrankRuehl" w:hint="cs"/>
          <w:vanish/>
          <w:sz w:val="22"/>
          <w:szCs w:val="22"/>
          <w:u w:val="single"/>
          <w:shd w:val="clear" w:color="auto" w:fill="FFFF99"/>
          <w:rtl/>
        </w:rPr>
        <w:t>ם להוראות שקבע שר הבריאות לפי סעיף קטן (ג).</w:t>
      </w:r>
    </w:p>
    <w:p w:rsidR="004C3AC2" w:rsidRPr="001B1754" w:rsidRDefault="004C3AC2" w:rsidP="004C3AC2">
      <w:pPr>
        <w:pStyle w:val="P00"/>
        <w:spacing w:before="0"/>
        <w:ind w:left="0" w:right="1134"/>
        <w:rPr>
          <w:rStyle w:val="default"/>
          <w:rFonts w:cs="FrankRuehl"/>
          <w:vanish/>
          <w:sz w:val="22"/>
          <w:szCs w:val="22"/>
          <w:u w:val="single"/>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u w:val="single"/>
          <w:shd w:val="clear" w:color="auto" w:fill="FFFF99"/>
          <w:rtl/>
        </w:rPr>
        <w:t>(ג)</w:t>
      </w:r>
      <w:r w:rsidRPr="001B1754">
        <w:rPr>
          <w:rStyle w:val="default"/>
          <w:rFonts w:cs="FrankRuehl"/>
          <w:vanish/>
          <w:sz w:val="22"/>
          <w:szCs w:val="22"/>
          <w:u w:val="single"/>
          <w:shd w:val="clear" w:color="auto" w:fill="FFFF99"/>
          <w:rtl/>
        </w:rPr>
        <w:tab/>
        <w:t>לשם</w:t>
      </w:r>
      <w:r w:rsidRPr="001B1754">
        <w:rPr>
          <w:rStyle w:val="default"/>
          <w:rFonts w:cs="FrankRuehl" w:hint="cs"/>
          <w:vanish/>
          <w:sz w:val="22"/>
          <w:szCs w:val="22"/>
          <w:u w:val="single"/>
          <w:shd w:val="clear" w:color="auto" w:fill="FFFF99"/>
          <w:rtl/>
        </w:rPr>
        <w:t xml:space="preserve"> הגנה על ברי</w:t>
      </w:r>
      <w:r w:rsidRPr="001B1754">
        <w:rPr>
          <w:rStyle w:val="default"/>
          <w:rFonts w:cs="FrankRuehl"/>
          <w:vanish/>
          <w:sz w:val="22"/>
          <w:szCs w:val="22"/>
          <w:u w:val="single"/>
          <w:shd w:val="clear" w:color="auto" w:fill="FFFF99"/>
          <w:rtl/>
        </w:rPr>
        <w:t>א</w:t>
      </w:r>
      <w:r w:rsidRPr="001B1754">
        <w:rPr>
          <w:rStyle w:val="default"/>
          <w:rFonts w:cs="FrankRuehl" w:hint="cs"/>
          <w:vanish/>
          <w:sz w:val="22"/>
          <w:szCs w:val="22"/>
          <w:u w:val="single"/>
          <w:shd w:val="clear" w:color="auto" w:fill="FFFF99"/>
          <w:rtl/>
        </w:rPr>
        <w:t>ו</w:t>
      </w:r>
      <w:r w:rsidRPr="001B1754">
        <w:rPr>
          <w:rStyle w:val="default"/>
          <w:rFonts w:cs="FrankRuehl"/>
          <w:vanish/>
          <w:sz w:val="22"/>
          <w:szCs w:val="22"/>
          <w:u w:val="single"/>
          <w:shd w:val="clear" w:color="auto" w:fill="FFFF99"/>
          <w:rtl/>
        </w:rPr>
        <w:t>ת</w:t>
      </w:r>
      <w:r w:rsidRPr="001B1754">
        <w:rPr>
          <w:rStyle w:val="default"/>
          <w:rFonts w:cs="FrankRuehl" w:hint="cs"/>
          <w:vanish/>
          <w:sz w:val="22"/>
          <w:szCs w:val="22"/>
          <w:u w:val="single"/>
          <w:shd w:val="clear" w:color="auto" w:fill="FFFF99"/>
          <w:rtl/>
        </w:rPr>
        <w:t xml:space="preserve"> הציבור יקבע שר הבריאות, באישור ועדת העבודה הרווחה והבריאות של הכנסת, הוראות לגבי מכירה קמעונאית של תכשיר בלא מרשם, שלא בבית מרקחת או שלא בידי רוקח, בע</w:t>
      </w:r>
      <w:r w:rsidRPr="001B1754">
        <w:rPr>
          <w:rStyle w:val="default"/>
          <w:rFonts w:cs="FrankRuehl"/>
          <w:vanish/>
          <w:sz w:val="22"/>
          <w:szCs w:val="22"/>
          <w:u w:val="single"/>
          <w:shd w:val="clear" w:color="auto" w:fill="FFFF99"/>
          <w:rtl/>
        </w:rPr>
        <w:t>ניני</w:t>
      </w:r>
      <w:r w:rsidRPr="001B1754">
        <w:rPr>
          <w:rStyle w:val="default"/>
          <w:rFonts w:cs="FrankRuehl" w:hint="cs"/>
          <w:vanish/>
          <w:sz w:val="22"/>
          <w:szCs w:val="22"/>
          <w:u w:val="single"/>
          <w:shd w:val="clear" w:color="auto" w:fill="FFFF99"/>
          <w:rtl/>
        </w:rPr>
        <w:t>ם א</w:t>
      </w:r>
      <w:r w:rsidRPr="001B1754">
        <w:rPr>
          <w:rStyle w:val="default"/>
          <w:rFonts w:cs="FrankRuehl"/>
          <w:vanish/>
          <w:sz w:val="22"/>
          <w:szCs w:val="22"/>
          <w:u w:val="single"/>
          <w:shd w:val="clear" w:color="auto" w:fill="FFFF99"/>
          <w:rtl/>
        </w:rPr>
        <w:t>ל</w:t>
      </w:r>
      <w:r w:rsidRPr="001B1754">
        <w:rPr>
          <w:rStyle w:val="default"/>
          <w:rFonts w:cs="FrankRuehl" w:hint="cs"/>
          <w:vanish/>
          <w:sz w:val="22"/>
          <w:szCs w:val="22"/>
          <w:u w:val="single"/>
          <w:shd w:val="clear" w:color="auto" w:fill="FFFF99"/>
          <w:rtl/>
        </w:rPr>
        <w:t>ה:</w:t>
      </w:r>
    </w:p>
    <w:p w:rsidR="004C3AC2" w:rsidRPr="001B1754" w:rsidRDefault="004C3AC2" w:rsidP="004C3AC2">
      <w:pPr>
        <w:pStyle w:val="P22"/>
        <w:spacing w:before="0"/>
        <w:ind w:left="1021" w:right="1134"/>
        <w:rPr>
          <w:rStyle w:val="default"/>
          <w:rFonts w:cs="FrankRuehl"/>
          <w:vanish/>
          <w:sz w:val="22"/>
          <w:szCs w:val="22"/>
          <w:u w:val="single"/>
          <w:shd w:val="clear" w:color="auto" w:fill="FFFF99"/>
          <w:rtl/>
        </w:rPr>
      </w:pPr>
      <w:r w:rsidRPr="001B1754">
        <w:rPr>
          <w:rStyle w:val="default"/>
          <w:rFonts w:cs="FrankRuehl"/>
          <w:vanish/>
          <w:sz w:val="22"/>
          <w:szCs w:val="22"/>
          <w:u w:val="single"/>
          <w:shd w:val="clear" w:color="auto" w:fill="FFFF99"/>
          <w:rtl/>
        </w:rPr>
        <w:t>(1)</w:t>
      </w:r>
      <w:r w:rsidRPr="001B1754">
        <w:rPr>
          <w:rStyle w:val="default"/>
          <w:rFonts w:cs="FrankRuehl"/>
          <w:vanish/>
          <w:sz w:val="22"/>
          <w:szCs w:val="22"/>
          <w:u w:val="single"/>
          <w:shd w:val="clear" w:color="auto" w:fill="FFFF99"/>
          <w:rtl/>
        </w:rPr>
        <w:tab/>
        <w:t>קבי</w:t>
      </w:r>
      <w:r w:rsidRPr="001B1754">
        <w:rPr>
          <w:rStyle w:val="default"/>
          <w:rFonts w:cs="FrankRuehl" w:hint="cs"/>
          <w:vanish/>
          <w:sz w:val="22"/>
          <w:szCs w:val="22"/>
          <w:u w:val="single"/>
          <w:shd w:val="clear" w:color="auto" w:fill="FFFF99"/>
          <w:rtl/>
        </w:rPr>
        <w:t>עה כי בשל סכנה הכרוכה בשימוש בתכשיר בלא מרשם, הוא יונפק רק בידי רוקח ובבית מרקחת; בס</w:t>
      </w:r>
      <w:r w:rsidRPr="001B1754">
        <w:rPr>
          <w:rStyle w:val="default"/>
          <w:rFonts w:cs="FrankRuehl"/>
          <w:vanish/>
          <w:sz w:val="22"/>
          <w:szCs w:val="22"/>
          <w:u w:val="single"/>
          <w:shd w:val="clear" w:color="auto" w:fill="FFFF99"/>
          <w:rtl/>
        </w:rPr>
        <w:t>ע</w:t>
      </w:r>
      <w:r w:rsidRPr="001B1754">
        <w:rPr>
          <w:rStyle w:val="default"/>
          <w:rFonts w:cs="FrankRuehl" w:hint="cs"/>
          <w:vanish/>
          <w:sz w:val="22"/>
          <w:szCs w:val="22"/>
          <w:u w:val="single"/>
          <w:shd w:val="clear" w:color="auto" w:fill="FFFF99"/>
          <w:rtl/>
        </w:rPr>
        <w:t>י</w:t>
      </w:r>
      <w:r w:rsidRPr="001B1754">
        <w:rPr>
          <w:rStyle w:val="default"/>
          <w:rFonts w:cs="FrankRuehl"/>
          <w:vanish/>
          <w:sz w:val="22"/>
          <w:szCs w:val="22"/>
          <w:u w:val="single"/>
          <w:shd w:val="clear" w:color="auto" w:fill="FFFF99"/>
          <w:rtl/>
        </w:rPr>
        <w:t>ף</w:t>
      </w:r>
      <w:r w:rsidRPr="001B1754">
        <w:rPr>
          <w:rStyle w:val="default"/>
          <w:rFonts w:cs="FrankRuehl" w:hint="cs"/>
          <w:vanish/>
          <w:sz w:val="22"/>
          <w:szCs w:val="22"/>
          <w:u w:val="single"/>
          <w:shd w:val="clear" w:color="auto" w:fill="FFFF99"/>
          <w:rtl/>
        </w:rPr>
        <w:t xml:space="preserve"> זה, "סכנה" - סכנה בעלת סבירות גבוהה;</w:t>
      </w:r>
    </w:p>
    <w:p w:rsidR="004C3AC2" w:rsidRPr="001B1754" w:rsidRDefault="004C3AC2" w:rsidP="004C3AC2">
      <w:pPr>
        <w:pStyle w:val="P22"/>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vanish/>
          <w:sz w:val="22"/>
          <w:szCs w:val="22"/>
          <w:u w:val="single"/>
          <w:shd w:val="clear" w:color="auto" w:fill="FFFF99"/>
          <w:rtl/>
        </w:rPr>
        <w:tab/>
        <w:t>תנא</w:t>
      </w:r>
      <w:r w:rsidRPr="001B1754">
        <w:rPr>
          <w:rStyle w:val="default"/>
          <w:rFonts w:cs="FrankRuehl" w:hint="cs"/>
          <w:vanish/>
          <w:sz w:val="22"/>
          <w:szCs w:val="22"/>
          <w:u w:val="single"/>
          <w:shd w:val="clear" w:color="auto" w:fill="FFFF99"/>
          <w:rtl/>
        </w:rPr>
        <w:t>י אריזתו, לרבות כמות התכשירים שבכל אריזה;</w:t>
      </w:r>
    </w:p>
    <w:p w:rsidR="004C3AC2" w:rsidRPr="001B1754" w:rsidRDefault="004C3AC2" w:rsidP="004C3AC2">
      <w:pPr>
        <w:pStyle w:val="P22"/>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(3)</w:t>
      </w:r>
      <w:r w:rsidRPr="001B1754">
        <w:rPr>
          <w:rStyle w:val="default"/>
          <w:rFonts w:cs="FrankRuehl"/>
          <w:vanish/>
          <w:sz w:val="22"/>
          <w:szCs w:val="22"/>
          <w:u w:val="single"/>
          <w:shd w:val="clear" w:color="auto" w:fill="FFFF99"/>
          <w:rtl/>
        </w:rPr>
        <w:tab/>
        <w:t>תנא</w:t>
      </w:r>
      <w:r w:rsidRPr="001B1754">
        <w:rPr>
          <w:rStyle w:val="default"/>
          <w:rFonts w:cs="FrankRuehl" w:hint="cs"/>
          <w:vanish/>
          <w:sz w:val="22"/>
          <w:szCs w:val="22"/>
          <w:u w:val="single"/>
          <w:shd w:val="clear" w:color="auto" w:fill="FFFF99"/>
          <w:rtl/>
        </w:rPr>
        <w:t>י החזקתו, החסנתו וסימונו;</w:t>
      </w:r>
    </w:p>
    <w:p w:rsidR="004C3AC2" w:rsidRPr="001B1754" w:rsidRDefault="004C3AC2" w:rsidP="004C3AC2">
      <w:pPr>
        <w:pStyle w:val="P22"/>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(4)</w:t>
      </w:r>
      <w:r w:rsidRPr="001B1754">
        <w:rPr>
          <w:rStyle w:val="default"/>
          <w:rFonts w:cs="FrankRuehl"/>
          <w:vanish/>
          <w:sz w:val="22"/>
          <w:szCs w:val="22"/>
          <w:u w:val="single"/>
          <w:shd w:val="clear" w:color="auto" w:fill="FFFF99"/>
          <w:rtl/>
        </w:rPr>
        <w:tab/>
        <w:t>השי</w:t>
      </w:r>
      <w:r w:rsidRPr="001B1754">
        <w:rPr>
          <w:rStyle w:val="default"/>
          <w:rFonts w:cs="FrankRuehl" w:hint="cs"/>
          <w:vanish/>
          <w:sz w:val="22"/>
          <w:szCs w:val="22"/>
          <w:u w:val="single"/>
          <w:shd w:val="clear" w:color="auto" w:fill="FFFF99"/>
          <w:rtl/>
        </w:rPr>
        <w:t>לוט הנדרש במקומות שבהם ה</w:t>
      </w:r>
      <w:r w:rsidRPr="001B1754">
        <w:rPr>
          <w:rStyle w:val="default"/>
          <w:rFonts w:cs="FrankRuehl"/>
          <w:vanish/>
          <w:sz w:val="22"/>
          <w:szCs w:val="22"/>
          <w:u w:val="single"/>
          <w:shd w:val="clear" w:color="auto" w:fill="FFFF99"/>
          <w:rtl/>
        </w:rPr>
        <w:t>וא נ</w:t>
      </w:r>
      <w:r w:rsidRPr="001B1754">
        <w:rPr>
          <w:rStyle w:val="default"/>
          <w:rFonts w:cs="FrankRuehl" w:hint="cs"/>
          <w:vanish/>
          <w:sz w:val="22"/>
          <w:szCs w:val="22"/>
          <w:u w:val="single"/>
          <w:shd w:val="clear" w:color="auto" w:fill="FFFF99"/>
          <w:rtl/>
        </w:rPr>
        <w:t>מכר.</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hyperlink r:id="rId28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765 (</w:t>
      </w:r>
      <w:hyperlink r:id="rId28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4C3AC2" w:rsidRPr="001B1754" w:rsidRDefault="004C3AC2" w:rsidP="004C3AC2">
      <w:pPr>
        <w:pStyle w:val="P00"/>
        <w:ind w:left="0" w:right="1134"/>
        <w:rPr>
          <w:rStyle w:val="big-number"/>
          <w:rFonts w:cs="Miriam" w:hint="cs"/>
          <w:vanish/>
          <w:sz w:val="16"/>
          <w:szCs w:val="16"/>
          <w:shd w:val="clear" w:color="auto" w:fill="FFFF99"/>
          <w:rtl/>
        </w:rPr>
      </w:pPr>
      <w:r w:rsidRPr="001B1754">
        <w:rPr>
          <w:rStyle w:val="big-number"/>
          <w:rFonts w:cs="Miriam" w:hint="cs"/>
          <w:strike/>
          <w:vanish/>
          <w:sz w:val="16"/>
          <w:szCs w:val="16"/>
          <w:shd w:val="clear" w:color="auto" w:fill="FFFF99"/>
          <w:rtl/>
        </w:rPr>
        <w:t>מכירה קמעונית</w:t>
      </w:r>
      <w:r w:rsidRPr="001B1754">
        <w:rPr>
          <w:rStyle w:val="big-number"/>
          <w:rFonts w:cs="Miriam" w:hint="cs"/>
          <w:vanish/>
          <w:sz w:val="16"/>
          <w:szCs w:val="16"/>
          <w:shd w:val="clear" w:color="auto" w:fill="FFFF99"/>
          <w:rtl/>
        </w:rPr>
        <w:t xml:space="preserve"> </w:t>
      </w:r>
      <w:r w:rsidRPr="001B1754">
        <w:rPr>
          <w:rStyle w:val="big-number"/>
          <w:rFonts w:cs="Miriam" w:hint="cs"/>
          <w:vanish/>
          <w:sz w:val="16"/>
          <w:szCs w:val="16"/>
          <w:u w:val="single"/>
          <w:shd w:val="clear" w:color="auto" w:fill="FFFF99"/>
          <w:rtl/>
        </w:rPr>
        <w:t>שיווק קמעונאי</w:t>
      </w:r>
      <w:r w:rsidRPr="001B1754">
        <w:rPr>
          <w:rStyle w:val="big-number"/>
          <w:rFonts w:cs="Miriam" w:hint="cs"/>
          <w:vanish/>
          <w:sz w:val="16"/>
          <w:szCs w:val="16"/>
          <w:shd w:val="clear" w:color="auto" w:fill="FFFF99"/>
          <w:rtl/>
        </w:rPr>
        <w:t xml:space="preserve"> של תכשירי מרשם ושל תכשירים בלא מרשם, והכנת סמי מרפא ורעלים רפואיים</w:t>
      </w:r>
    </w:p>
    <w:p w:rsidR="004C3AC2" w:rsidRPr="001B1754" w:rsidRDefault="004C3AC2" w:rsidP="004C3AC2">
      <w:pPr>
        <w:pStyle w:val="P00"/>
        <w:spacing w:before="0"/>
        <w:ind w:left="0" w:right="1134"/>
        <w:rPr>
          <w:rStyle w:val="default"/>
          <w:rFonts w:cs="FrankRuehl"/>
          <w:vanish/>
          <w:sz w:val="22"/>
          <w:szCs w:val="22"/>
          <w:shd w:val="clear" w:color="auto" w:fill="FFFF99"/>
          <w:rtl/>
        </w:rPr>
      </w:pPr>
      <w:r w:rsidRPr="001B1754">
        <w:rPr>
          <w:rStyle w:val="big-number"/>
          <w:rFonts w:cs="FrankRuehl"/>
          <w:vanish/>
          <w:sz w:val="22"/>
          <w:szCs w:val="22"/>
          <w:shd w:val="clear" w:color="auto" w:fill="FFFF99"/>
          <w:rtl/>
        </w:rPr>
        <w:t>42.</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מכי</w:t>
      </w:r>
      <w:r w:rsidRPr="001B1754">
        <w:rPr>
          <w:rStyle w:val="default"/>
          <w:rFonts w:cs="FrankRuehl" w:hint="cs"/>
          <w:strike/>
          <w:vanish/>
          <w:sz w:val="22"/>
          <w:szCs w:val="22"/>
          <w:shd w:val="clear" w:color="auto" w:fill="FFFF99"/>
          <w:rtl/>
        </w:rPr>
        <w:t>רה קמעונית של תכשירי מרשם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שיווק קמעונאי של תכשיר</w:t>
      </w:r>
      <w:r w:rsidRPr="001B1754">
        <w:rPr>
          <w:rStyle w:val="default"/>
          <w:rFonts w:cs="FrankRuehl" w:hint="cs"/>
          <w:vanish/>
          <w:sz w:val="22"/>
          <w:szCs w:val="22"/>
          <w:shd w:val="clear" w:color="auto" w:fill="FFFF99"/>
          <w:rtl/>
        </w:rPr>
        <w:t xml:space="preserve"> או הכנה של סמי מרפא ורעלים רפואיים לשימוש רפואי, לא תיעשה אלא בידי רוקח </w:t>
      </w:r>
      <w:r w:rsidRPr="001B1754">
        <w:rPr>
          <w:rStyle w:val="default"/>
          <w:rFonts w:cs="FrankRuehl" w:hint="cs"/>
          <w:strike/>
          <w:vanish/>
          <w:sz w:val="22"/>
          <w:szCs w:val="22"/>
          <w:shd w:val="clear" w:color="auto" w:fill="FFFF99"/>
          <w:rtl/>
        </w:rPr>
        <w:t>מורשה או לפי הוראות סעיף 41</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ובבית מרקחת</w:t>
      </w:r>
      <w:r w:rsidRPr="001B1754">
        <w:rPr>
          <w:rStyle w:val="default"/>
          <w:rFonts w:cs="FrankRuehl" w:hint="cs"/>
          <w:vanish/>
          <w:sz w:val="22"/>
          <w:szCs w:val="22"/>
          <w:shd w:val="clear" w:color="auto" w:fill="FFFF99"/>
          <w:rtl/>
        </w:rPr>
        <w:t>.</w:t>
      </w:r>
    </w:p>
    <w:p w:rsidR="004C3AC2" w:rsidRPr="001B1754" w:rsidRDefault="004C3AC2" w:rsidP="004C3AC2">
      <w:pPr>
        <w:pStyle w:val="P00"/>
        <w:spacing w:before="0"/>
        <w:ind w:left="0" w:right="1134"/>
        <w:rPr>
          <w:rStyle w:val="default"/>
          <w:rFonts w:cs="FrankRuehl"/>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(ב)</w:t>
      </w:r>
      <w:r w:rsidRPr="001B1754">
        <w:rPr>
          <w:rStyle w:val="default"/>
          <w:rFonts w:cs="FrankRuehl"/>
          <w:strike/>
          <w:vanish/>
          <w:sz w:val="22"/>
          <w:szCs w:val="22"/>
          <w:shd w:val="clear" w:color="auto" w:fill="FFFF99"/>
          <w:rtl/>
        </w:rPr>
        <w:tab/>
        <w:t>מכי</w:t>
      </w:r>
      <w:r w:rsidRPr="001B1754">
        <w:rPr>
          <w:rStyle w:val="default"/>
          <w:rFonts w:cs="FrankRuehl" w:hint="cs"/>
          <w:strike/>
          <w:vanish/>
          <w:sz w:val="22"/>
          <w:szCs w:val="22"/>
          <w:shd w:val="clear" w:color="auto" w:fill="FFFF99"/>
          <w:rtl/>
        </w:rPr>
        <w:t>רה קמעונאית של תכשיר בלא מרשם שלא בבית מרקחת או שלא ב</w:t>
      </w:r>
      <w:r w:rsidRPr="001B1754">
        <w:rPr>
          <w:rStyle w:val="default"/>
          <w:rFonts w:cs="FrankRuehl"/>
          <w:strike/>
          <w:vanish/>
          <w:sz w:val="22"/>
          <w:szCs w:val="22"/>
          <w:shd w:val="clear" w:color="auto" w:fill="FFFF99"/>
          <w:rtl/>
        </w:rPr>
        <w:t xml:space="preserve">ידי </w:t>
      </w:r>
      <w:r w:rsidRPr="001B1754">
        <w:rPr>
          <w:rStyle w:val="default"/>
          <w:rFonts w:cs="FrankRuehl" w:hint="cs"/>
          <w:strike/>
          <w:vanish/>
          <w:sz w:val="22"/>
          <w:szCs w:val="22"/>
          <w:shd w:val="clear" w:color="auto" w:fill="FFFF99"/>
          <w:rtl/>
        </w:rPr>
        <w:t>רוקח, תהיה מותרת כשהיא נעשית בהת</w:t>
      </w:r>
      <w:r w:rsidRPr="001B1754">
        <w:rPr>
          <w:rStyle w:val="default"/>
          <w:rFonts w:cs="FrankRuehl"/>
          <w:strike/>
          <w:vanish/>
          <w:sz w:val="22"/>
          <w:szCs w:val="22"/>
          <w:shd w:val="clear" w:color="auto" w:fill="FFFF99"/>
          <w:rtl/>
        </w:rPr>
        <w:t>א</w:t>
      </w:r>
      <w:r w:rsidRPr="001B1754">
        <w:rPr>
          <w:rStyle w:val="default"/>
          <w:rFonts w:cs="FrankRuehl" w:hint="cs"/>
          <w:strike/>
          <w:vanish/>
          <w:sz w:val="22"/>
          <w:szCs w:val="22"/>
          <w:shd w:val="clear" w:color="auto" w:fill="FFFF99"/>
          <w:rtl/>
        </w:rPr>
        <w:t>ם להוראות שקבע שר הבריאות לפי סעיף קטן (ג).</w:t>
      </w:r>
    </w:p>
    <w:p w:rsidR="004C3AC2" w:rsidRPr="001B1754" w:rsidRDefault="004C3AC2" w:rsidP="004C3AC2">
      <w:pPr>
        <w:pStyle w:val="P00"/>
        <w:spacing w:before="0"/>
        <w:ind w:left="0" w:right="1134"/>
        <w:rPr>
          <w:rFonts w:cs="FrankRuehl" w:hint="cs"/>
          <w:vanish/>
          <w:sz w:val="22"/>
          <w:szCs w:val="22"/>
          <w:u w:val="single"/>
          <w:shd w:val="clear" w:color="auto" w:fill="FFFF99"/>
          <w:rtl/>
        </w:rPr>
      </w:pPr>
      <w:r w:rsidRPr="001B1754">
        <w:rPr>
          <w:rFonts w:cs="FrankRuehl" w:hint="cs"/>
          <w:vanish/>
          <w:sz w:val="22"/>
          <w:szCs w:val="22"/>
          <w:shd w:val="clear" w:color="auto" w:fill="FFFF99"/>
          <w:rtl/>
        </w:rPr>
        <w:tab/>
      </w:r>
      <w:r w:rsidRPr="001B1754">
        <w:rPr>
          <w:rFonts w:cs="FrankRuehl" w:hint="cs"/>
          <w:vanish/>
          <w:sz w:val="22"/>
          <w:szCs w:val="22"/>
          <w:u w:val="single"/>
          <w:shd w:val="clear" w:color="auto" w:fill="FFFF99"/>
          <w:rtl/>
        </w:rPr>
        <w:t>(ב)</w:t>
      </w:r>
      <w:r w:rsidRPr="001B1754">
        <w:rPr>
          <w:rFonts w:cs="FrankRuehl" w:hint="cs"/>
          <w:vanish/>
          <w:sz w:val="22"/>
          <w:szCs w:val="22"/>
          <w:u w:val="single"/>
          <w:shd w:val="clear" w:color="auto" w:fill="FFFF99"/>
          <w:rtl/>
        </w:rPr>
        <w:tab/>
        <w:t>על אף האמור בסעיף קטן (א), שיווק קמעונאי של תכשיר בלא מרשם שלא בבית מרקחת או שלא בידי רוקח יהיה מותר אם הוא נעשה בהתאם להוראות שקבע שר הבריאות לפי סעיף קטן (ג).</w:t>
      </w:r>
    </w:p>
    <w:p w:rsidR="004C3AC2" w:rsidRPr="001B1754" w:rsidRDefault="004C3AC2" w:rsidP="004C3AC2">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(ג)</w:t>
      </w:r>
      <w:r w:rsidRPr="001B1754">
        <w:rPr>
          <w:rStyle w:val="default"/>
          <w:rFonts w:cs="FrankRuehl"/>
          <w:vanish/>
          <w:sz w:val="22"/>
          <w:szCs w:val="22"/>
          <w:shd w:val="clear" w:color="auto" w:fill="FFFF99"/>
          <w:rtl/>
        </w:rPr>
        <w:tab/>
        <w:t>לשם</w:t>
      </w:r>
      <w:r w:rsidRPr="001B1754">
        <w:rPr>
          <w:rStyle w:val="default"/>
          <w:rFonts w:cs="FrankRuehl" w:hint="cs"/>
          <w:vanish/>
          <w:sz w:val="22"/>
          <w:szCs w:val="22"/>
          <w:shd w:val="clear" w:color="auto" w:fill="FFFF99"/>
          <w:rtl/>
        </w:rPr>
        <w:t xml:space="preserve"> הגנה על ברי</w:t>
      </w:r>
      <w:r w:rsidRPr="001B1754">
        <w:rPr>
          <w:rStyle w:val="default"/>
          <w:rFonts w:cs="FrankRuehl"/>
          <w:vanish/>
          <w:sz w:val="22"/>
          <w:szCs w:val="22"/>
          <w:shd w:val="clear" w:color="auto" w:fill="FFFF99"/>
          <w:rtl/>
        </w:rPr>
        <w:t>א</w:t>
      </w:r>
      <w:r w:rsidRPr="001B1754">
        <w:rPr>
          <w:rStyle w:val="default"/>
          <w:rFonts w:cs="FrankRuehl" w:hint="cs"/>
          <w:vanish/>
          <w:sz w:val="22"/>
          <w:szCs w:val="22"/>
          <w:shd w:val="clear" w:color="auto" w:fill="FFFF99"/>
          <w:rtl/>
        </w:rPr>
        <w:t>ו</w:t>
      </w:r>
      <w:r w:rsidRPr="001B1754">
        <w:rPr>
          <w:rStyle w:val="default"/>
          <w:rFonts w:cs="FrankRuehl"/>
          <w:vanish/>
          <w:sz w:val="22"/>
          <w:szCs w:val="22"/>
          <w:shd w:val="clear" w:color="auto" w:fill="FFFF99"/>
          <w:rtl/>
        </w:rPr>
        <w:t>ת</w:t>
      </w:r>
      <w:r w:rsidRPr="001B1754">
        <w:rPr>
          <w:rStyle w:val="default"/>
          <w:rFonts w:cs="FrankRuehl" w:hint="cs"/>
          <w:vanish/>
          <w:sz w:val="22"/>
          <w:szCs w:val="22"/>
          <w:shd w:val="clear" w:color="auto" w:fill="FFFF99"/>
          <w:rtl/>
        </w:rPr>
        <w:t xml:space="preserve"> הציבור יקבע שר הבריאות, באישור ועדת העבודה הרווחה והבריאות של הכנסת, הוראות לגבי </w:t>
      </w:r>
      <w:r w:rsidRPr="001B1754">
        <w:rPr>
          <w:rStyle w:val="default"/>
          <w:rFonts w:cs="FrankRuehl" w:hint="cs"/>
          <w:strike/>
          <w:vanish/>
          <w:sz w:val="22"/>
          <w:szCs w:val="22"/>
          <w:shd w:val="clear" w:color="auto" w:fill="FFFF99"/>
          <w:rtl/>
        </w:rPr>
        <w:t>מכירה קמעונאית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שיווק קמעונאי</w:t>
      </w:r>
      <w:r w:rsidRPr="001B1754">
        <w:rPr>
          <w:rStyle w:val="default"/>
          <w:rFonts w:cs="FrankRuehl" w:hint="cs"/>
          <w:vanish/>
          <w:sz w:val="22"/>
          <w:szCs w:val="22"/>
          <w:shd w:val="clear" w:color="auto" w:fill="FFFF99"/>
          <w:rtl/>
        </w:rPr>
        <w:t xml:space="preserve"> של תכשיר בלא מרשם, שלא בבית מרקחת או שלא בידי רוקח, בע</w:t>
      </w:r>
      <w:r w:rsidRPr="001B1754">
        <w:rPr>
          <w:rStyle w:val="default"/>
          <w:rFonts w:cs="FrankRuehl"/>
          <w:vanish/>
          <w:sz w:val="22"/>
          <w:szCs w:val="22"/>
          <w:shd w:val="clear" w:color="auto" w:fill="FFFF99"/>
          <w:rtl/>
        </w:rPr>
        <w:t>ניני</w:t>
      </w:r>
      <w:r w:rsidRPr="001B1754">
        <w:rPr>
          <w:rStyle w:val="default"/>
          <w:rFonts w:cs="FrankRuehl" w:hint="cs"/>
          <w:vanish/>
          <w:sz w:val="22"/>
          <w:szCs w:val="22"/>
          <w:shd w:val="clear" w:color="auto" w:fill="FFFF99"/>
          <w:rtl/>
        </w:rPr>
        <w:t>ם א</w:t>
      </w:r>
      <w:r w:rsidRPr="001B1754">
        <w:rPr>
          <w:rStyle w:val="default"/>
          <w:rFonts w:cs="FrankRuehl"/>
          <w:vanish/>
          <w:sz w:val="22"/>
          <w:szCs w:val="22"/>
          <w:shd w:val="clear" w:color="auto" w:fill="FFFF99"/>
          <w:rtl/>
        </w:rPr>
        <w:t>ל</w:t>
      </w:r>
      <w:r w:rsidRPr="001B1754">
        <w:rPr>
          <w:rStyle w:val="default"/>
          <w:rFonts w:cs="FrankRuehl" w:hint="cs"/>
          <w:vanish/>
          <w:sz w:val="22"/>
          <w:szCs w:val="22"/>
          <w:shd w:val="clear" w:color="auto" w:fill="FFFF99"/>
          <w:rtl/>
        </w:rPr>
        <w:t>ה:</w:t>
      </w:r>
    </w:p>
    <w:p w:rsidR="004C3AC2" w:rsidRPr="001B1754" w:rsidRDefault="004C3AC2" w:rsidP="004C3AC2">
      <w:pPr>
        <w:pStyle w:val="P22"/>
        <w:spacing w:before="0"/>
        <w:ind w:left="1021"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(1)</w:t>
      </w:r>
      <w:r w:rsidRPr="001B1754">
        <w:rPr>
          <w:rStyle w:val="default"/>
          <w:rFonts w:cs="FrankRuehl"/>
          <w:vanish/>
          <w:sz w:val="22"/>
          <w:szCs w:val="22"/>
          <w:shd w:val="clear" w:color="auto" w:fill="FFFF99"/>
          <w:rtl/>
        </w:rPr>
        <w:tab/>
        <w:t>קבי</w:t>
      </w:r>
      <w:r w:rsidRPr="001B1754">
        <w:rPr>
          <w:rStyle w:val="default"/>
          <w:rFonts w:cs="FrankRuehl" w:hint="cs"/>
          <w:vanish/>
          <w:sz w:val="22"/>
          <w:szCs w:val="22"/>
          <w:shd w:val="clear" w:color="auto" w:fill="FFFF99"/>
          <w:rtl/>
        </w:rPr>
        <w:t>עה כי בשל סכנה הכרוכה בשימוש בתכשיר בלא מרשם, הוא יונפק רק בידי רוקח ובבית מרקחת; בס</w:t>
      </w:r>
      <w:r w:rsidRPr="001B1754">
        <w:rPr>
          <w:rStyle w:val="default"/>
          <w:rFonts w:cs="FrankRuehl"/>
          <w:vanish/>
          <w:sz w:val="22"/>
          <w:szCs w:val="22"/>
          <w:shd w:val="clear" w:color="auto" w:fill="FFFF99"/>
          <w:rtl/>
        </w:rPr>
        <w:t>ע</w:t>
      </w:r>
      <w:r w:rsidRPr="001B1754">
        <w:rPr>
          <w:rStyle w:val="default"/>
          <w:rFonts w:cs="FrankRuehl" w:hint="cs"/>
          <w:vanish/>
          <w:sz w:val="22"/>
          <w:szCs w:val="22"/>
          <w:shd w:val="clear" w:color="auto" w:fill="FFFF99"/>
          <w:rtl/>
        </w:rPr>
        <w:t>י</w:t>
      </w:r>
      <w:r w:rsidRPr="001B1754">
        <w:rPr>
          <w:rStyle w:val="default"/>
          <w:rFonts w:cs="FrankRuehl"/>
          <w:vanish/>
          <w:sz w:val="22"/>
          <w:szCs w:val="22"/>
          <w:shd w:val="clear" w:color="auto" w:fill="FFFF99"/>
          <w:rtl/>
        </w:rPr>
        <w:t>ף</w:t>
      </w:r>
      <w:r w:rsidRPr="001B1754">
        <w:rPr>
          <w:rStyle w:val="default"/>
          <w:rFonts w:cs="FrankRuehl" w:hint="cs"/>
          <w:vanish/>
          <w:sz w:val="22"/>
          <w:szCs w:val="22"/>
          <w:shd w:val="clear" w:color="auto" w:fill="FFFF99"/>
          <w:rtl/>
        </w:rPr>
        <w:t xml:space="preserve"> זה, "סכנה"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סכנה בעלת סבירות גבוהה;</w:t>
      </w:r>
    </w:p>
    <w:p w:rsidR="004C3AC2" w:rsidRPr="001B1754" w:rsidRDefault="004C3AC2" w:rsidP="004C3AC2">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ab/>
        <w:t>תנא</w:t>
      </w:r>
      <w:r w:rsidRPr="001B1754">
        <w:rPr>
          <w:rStyle w:val="default"/>
          <w:rFonts w:cs="FrankRuehl" w:hint="cs"/>
          <w:vanish/>
          <w:sz w:val="22"/>
          <w:szCs w:val="22"/>
          <w:shd w:val="clear" w:color="auto" w:fill="FFFF99"/>
          <w:rtl/>
        </w:rPr>
        <w:t>י אריזתו, לרבות כמות התכשירים שבכל אריזה;</w:t>
      </w:r>
    </w:p>
    <w:p w:rsidR="004C3AC2" w:rsidRPr="001B1754" w:rsidRDefault="004C3AC2" w:rsidP="004C3AC2">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vanish/>
          <w:sz w:val="22"/>
          <w:szCs w:val="22"/>
          <w:shd w:val="clear" w:color="auto" w:fill="FFFF99"/>
          <w:rtl/>
        </w:rPr>
        <w:tab/>
        <w:t>תנא</w:t>
      </w:r>
      <w:r w:rsidRPr="001B1754">
        <w:rPr>
          <w:rStyle w:val="default"/>
          <w:rFonts w:cs="FrankRuehl" w:hint="cs"/>
          <w:vanish/>
          <w:sz w:val="22"/>
          <w:szCs w:val="22"/>
          <w:shd w:val="clear" w:color="auto" w:fill="FFFF99"/>
          <w:rtl/>
        </w:rPr>
        <w:t>י החזקתו, החסנתו וסימונו;</w:t>
      </w:r>
    </w:p>
    <w:p w:rsidR="008B237F" w:rsidRPr="001B1754" w:rsidRDefault="004C3AC2" w:rsidP="004C3AC2">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vanish/>
          <w:sz w:val="22"/>
          <w:szCs w:val="22"/>
          <w:shd w:val="clear" w:color="auto" w:fill="FFFF99"/>
          <w:rtl/>
        </w:rPr>
        <w:tab/>
        <w:t>השי</w:t>
      </w:r>
      <w:r w:rsidRPr="001B1754">
        <w:rPr>
          <w:rStyle w:val="default"/>
          <w:rFonts w:cs="FrankRuehl" w:hint="cs"/>
          <w:vanish/>
          <w:sz w:val="22"/>
          <w:szCs w:val="22"/>
          <w:shd w:val="clear" w:color="auto" w:fill="FFFF99"/>
          <w:rtl/>
        </w:rPr>
        <w:t>לוט הנדרש במקומות שבהם ה</w:t>
      </w:r>
      <w:r w:rsidRPr="001B1754">
        <w:rPr>
          <w:rStyle w:val="default"/>
          <w:rFonts w:cs="FrankRuehl"/>
          <w:vanish/>
          <w:sz w:val="22"/>
          <w:szCs w:val="22"/>
          <w:shd w:val="clear" w:color="auto" w:fill="FFFF99"/>
          <w:rtl/>
        </w:rPr>
        <w:t>וא נ</w:t>
      </w:r>
      <w:r w:rsidRPr="001B1754">
        <w:rPr>
          <w:rStyle w:val="default"/>
          <w:rFonts w:cs="FrankRuehl" w:hint="cs"/>
          <w:vanish/>
          <w:sz w:val="22"/>
          <w:szCs w:val="22"/>
          <w:shd w:val="clear" w:color="auto" w:fill="FFFF99"/>
          <w:rtl/>
        </w:rPr>
        <w:t>מכר</w:t>
      </w:r>
      <w:r w:rsidR="008B237F" w:rsidRPr="001B1754">
        <w:rPr>
          <w:rStyle w:val="default"/>
          <w:rFonts w:cs="FrankRuehl" w:hint="cs"/>
          <w:vanish/>
          <w:sz w:val="22"/>
          <w:szCs w:val="22"/>
          <w:shd w:val="clear" w:color="auto" w:fill="FFFF99"/>
          <w:rtl/>
        </w:rPr>
        <w:t>.</w:t>
      </w:r>
    </w:p>
    <w:p w:rsidR="008B237F" w:rsidRPr="001B1754" w:rsidRDefault="008B237F" w:rsidP="008B237F">
      <w:pPr>
        <w:pStyle w:val="P00"/>
        <w:tabs>
          <w:tab w:val="clear" w:pos="6259"/>
        </w:tabs>
        <w:spacing w:before="0"/>
        <w:ind w:left="0" w:right="1134"/>
        <w:rPr>
          <w:rFonts w:ascii="FrankRuehl" w:hAnsi="FrankRuehl" w:cs="FrankRuehl"/>
          <w:vanish/>
          <w:szCs w:val="20"/>
          <w:shd w:val="clear" w:color="auto" w:fill="FFFF99"/>
          <w:rtl/>
        </w:rPr>
      </w:pPr>
    </w:p>
    <w:p w:rsidR="008B237F" w:rsidRPr="001B1754" w:rsidRDefault="008B237F" w:rsidP="008B237F">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8B237F" w:rsidRPr="001B1754" w:rsidRDefault="008B237F" w:rsidP="008B237F">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8B237F" w:rsidRPr="001B1754" w:rsidRDefault="008B237F" w:rsidP="008B237F">
      <w:pPr>
        <w:pStyle w:val="P00"/>
        <w:tabs>
          <w:tab w:val="clear" w:pos="6259"/>
        </w:tabs>
        <w:spacing w:before="0"/>
        <w:ind w:left="0" w:right="1134"/>
        <w:rPr>
          <w:rFonts w:ascii="FrankRuehl" w:hAnsi="FrankRuehl" w:cs="FrankRuehl"/>
          <w:vanish/>
          <w:szCs w:val="20"/>
          <w:shd w:val="clear" w:color="auto" w:fill="FFFF99"/>
          <w:rtl/>
        </w:rPr>
      </w:pPr>
      <w:hyperlink r:id="rId286"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287"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4C3AC2" w:rsidRPr="004C3AC2" w:rsidRDefault="008B237F" w:rsidP="008B237F">
      <w:pPr>
        <w:pStyle w:val="P00"/>
        <w:ind w:left="0" w:right="1134"/>
        <w:rPr>
          <w:rStyle w:val="default"/>
          <w:rFonts w:cs="FrankRuehl" w:hint="cs"/>
          <w:sz w:val="2"/>
          <w:szCs w:val="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(ג)</w:t>
      </w:r>
      <w:r w:rsidRPr="001B1754">
        <w:rPr>
          <w:rStyle w:val="default"/>
          <w:rFonts w:cs="FrankRuehl"/>
          <w:vanish/>
          <w:sz w:val="22"/>
          <w:szCs w:val="22"/>
          <w:shd w:val="clear" w:color="auto" w:fill="FFFF99"/>
          <w:rtl/>
        </w:rPr>
        <w:tab/>
        <w:t>לשם</w:t>
      </w:r>
      <w:r w:rsidRPr="001B1754">
        <w:rPr>
          <w:rStyle w:val="default"/>
          <w:rFonts w:cs="FrankRuehl" w:hint="cs"/>
          <w:vanish/>
          <w:sz w:val="22"/>
          <w:szCs w:val="22"/>
          <w:shd w:val="clear" w:color="auto" w:fill="FFFF99"/>
          <w:rtl/>
        </w:rPr>
        <w:t xml:space="preserve"> הגנה על ברי</w:t>
      </w:r>
      <w:r w:rsidRPr="001B1754">
        <w:rPr>
          <w:rStyle w:val="default"/>
          <w:rFonts w:cs="FrankRuehl"/>
          <w:vanish/>
          <w:sz w:val="22"/>
          <w:szCs w:val="22"/>
          <w:shd w:val="clear" w:color="auto" w:fill="FFFF99"/>
          <w:rtl/>
        </w:rPr>
        <w:t>א</w:t>
      </w:r>
      <w:r w:rsidRPr="001B1754">
        <w:rPr>
          <w:rStyle w:val="default"/>
          <w:rFonts w:cs="FrankRuehl" w:hint="cs"/>
          <w:vanish/>
          <w:sz w:val="22"/>
          <w:szCs w:val="22"/>
          <w:shd w:val="clear" w:color="auto" w:fill="FFFF99"/>
          <w:rtl/>
        </w:rPr>
        <w:t>ו</w:t>
      </w:r>
      <w:r w:rsidRPr="001B1754">
        <w:rPr>
          <w:rStyle w:val="default"/>
          <w:rFonts w:cs="FrankRuehl"/>
          <w:vanish/>
          <w:sz w:val="22"/>
          <w:szCs w:val="22"/>
          <w:shd w:val="clear" w:color="auto" w:fill="FFFF99"/>
          <w:rtl/>
        </w:rPr>
        <w:t>ת</w:t>
      </w:r>
      <w:r w:rsidRPr="001B1754">
        <w:rPr>
          <w:rStyle w:val="default"/>
          <w:rFonts w:cs="FrankRuehl" w:hint="cs"/>
          <w:vanish/>
          <w:sz w:val="22"/>
          <w:szCs w:val="22"/>
          <w:shd w:val="clear" w:color="auto" w:fill="FFFF99"/>
          <w:rtl/>
        </w:rPr>
        <w:t xml:space="preserve"> הציבור יקבע שר הבריאות, באישור ועדת </w:t>
      </w:r>
      <w:r w:rsidRPr="001B1754">
        <w:rPr>
          <w:rStyle w:val="default"/>
          <w:rFonts w:cs="FrankRuehl" w:hint="cs"/>
          <w:strike/>
          <w:vanish/>
          <w:sz w:val="22"/>
          <w:szCs w:val="22"/>
          <w:shd w:val="clear" w:color="auto" w:fill="FFFF99"/>
          <w:rtl/>
        </w:rPr>
        <w:t>העבודה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הוראות לגבי שיווק קמעונאי של תכשיר בלא מרשם, שלא בבית מרקחת או שלא בידי רוקח, בע</w:t>
      </w:r>
      <w:r w:rsidRPr="001B1754">
        <w:rPr>
          <w:rStyle w:val="default"/>
          <w:rFonts w:cs="FrankRuehl"/>
          <w:vanish/>
          <w:sz w:val="22"/>
          <w:szCs w:val="22"/>
          <w:shd w:val="clear" w:color="auto" w:fill="FFFF99"/>
          <w:rtl/>
        </w:rPr>
        <w:t>ניני</w:t>
      </w:r>
      <w:r w:rsidRPr="001B1754">
        <w:rPr>
          <w:rStyle w:val="default"/>
          <w:rFonts w:cs="FrankRuehl" w:hint="cs"/>
          <w:vanish/>
          <w:sz w:val="22"/>
          <w:szCs w:val="22"/>
          <w:shd w:val="clear" w:color="auto" w:fill="FFFF99"/>
          <w:rtl/>
        </w:rPr>
        <w:t>ם א</w:t>
      </w:r>
      <w:r w:rsidRPr="001B1754">
        <w:rPr>
          <w:rStyle w:val="default"/>
          <w:rFonts w:cs="FrankRuehl"/>
          <w:vanish/>
          <w:sz w:val="22"/>
          <w:szCs w:val="22"/>
          <w:shd w:val="clear" w:color="auto" w:fill="FFFF99"/>
          <w:rtl/>
        </w:rPr>
        <w:t>ל</w:t>
      </w:r>
      <w:r w:rsidRPr="001B1754">
        <w:rPr>
          <w:rStyle w:val="default"/>
          <w:rFonts w:cs="FrankRuehl" w:hint="cs"/>
          <w:vanish/>
          <w:sz w:val="22"/>
          <w:szCs w:val="22"/>
          <w:shd w:val="clear" w:color="auto" w:fill="FFFF99"/>
          <w:rtl/>
        </w:rPr>
        <w:t>ה:</w:t>
      </w:r>
      <w:bookmarkEnd w:id="145"/>
    </w:p>
    <w:p w:rsidR="004C3AC2" w:rsidRPr="0058226B" w:rsidRDefault="004C3AC2" w:rsidP="00333C78">
      <w:pPr>
        <w:pStyle w:val="P00"/>
        <w:spacing w:before="72"/>
        <w:ind w:left="0" w:right="1134"/>
        <w:rPr>
          <w:rStyle w:val="default"/>
          <w:rFonts w:cs="FrankRuehl" w:hint="cs"/>
          <w:rtl/>
        </w:rPr>
      </w:pPr>
      <w:bookmarkStart w:id="146" w:name="Seif81"/>
      <w:bookmarkEnd w:id="146"/>
      <w:r w:rsidRPr="0058226B">
        <w:rPr>
          <w:lang w:val="he-IL"/>
        </w:rPr>
        <w:pict>
          <v:rect id="_x0000_s2335" style="position:absolute;left:0;text-align:left;margin-left:464.5pt;margin-top:8.05pt;width:75.05pt;height:42.75pt;z-index:251609600" o:allowincell="f" filled="f" stroked="f" strokecolor="lime" strokeweight=".25pt">
            <v:textbox style="mso-next-textbox:#_x0000_s2335" inset="0,0,0,0">
              <w:txbxContent>
                <w:p w:rsidR="001A541D" w:rsidRDefault="001A541D" w:rsidP="004C3AC2">
                  <w:pPr>
                    <w:spacing w:line="160" w:lineRule="exact"/>
                    <w:jc w:val="left"/>
                    <w:rPr>
                      <w:rFonts w:cs="Miriam" w:hint="cs"/>
                      <w:noProof/>
                      <w:sz w:val="18"/>
                      <w:szCs w:val="18"/>
                      <w:rtl/>
                    </w:rPr>
                  </w:pPr>
                  <w:r>
                    <w:rPr>
                      <w:rFonts w:cs="Miriam" w:hint="cs"/>
                      <w:sz w:val="18"/>
                      <w:szCs w:val="18"/>
                      <w:rtl/>
                    </w:rPr>
                    <w:t>שיווק סיטונאי של תכשירים או חומרי גלם</w:t>
                  </w:r>
                </w:p>
                <w:p w:rsidR="001A541D" w:rsidRDefault="001A541D" w:rsidP="004C3AC2">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58226B">
        <w:rPr>
          <w:rStyle w:val="big-number"/>
          <w:rFonts w:cs="Miriam"/>
          <w:rtl/>
        </w:rPr>
        <w:t>42</w:t>
      </w:r>
      <w:r w:rsidRPr="0058226B">
        <w:rPr>
          <w:rStyle w:val="default"/>
          <w:rFonts w:cs="FrankRuehl" w:hint="cs"/>
          <w:rtl/>
        </w:rPr>
        <w:t>א</w:t>
      </w:r>
      <w:r w:rsidRPr="0058226B">
        <w:rPr>
          <w:rStyle w:val="default"/>
          <w:rFonts w:cs="FrankRuehl"/>
          <w:rtl/>
        </w:rPr>
        <w:t>.</w:t>
      </w:r>
      <w:r w:rsidRPr="0058226B">
        <w:rPr>
          <w:rStyle w:val="default"/>
          <w:rFonts w:cs="FrankRuehl"/>
          <w:rtl/>
        </w:rPr>
        <w:tab/>
        <w:t>(א)</w:t>
      </w:r>
      <w:r w:rsidRPr="0058226B">
        <w:rPr>
          <w:rStyle w:val="default"/>
          <w:rFonts w:cs="FrankRuehl"/>
          <w:rtl/>
        </w:rPr>
        <w:tab/>
      </w:r>
      <w:r w:rsidR="00333C78" w:rsidRPr="0058226B">
        <w:rPr>
          <w:rStyle w:val="default"/>
          <w:rFonts w:cs="FrankRuehl" w:hint="cs"/>
          <w:rtl/>
        </w:rPr>
        <w:t>לא ישווק אדם בסיטונאות תכשיר או חומר גלם ולא יחזיק תכשיר או חומר גלם לשם שיווק כאמור, אלא אם כן הוא בית מסחר לתרופות או מוסד מוכר; הוראה זו לא תחול על ייבוא או ייצוא של תכשיר</w:t>
      </w:r>
      <w:r w:rsidRPr="0058226B">
        <w:rPr>
          <w:rStyle w:val="default"/>
          <w:rFonts w:cs="FrankRuehl" w:hint="cs"/>
          <w:rtl/>
        </w:rPr>
        <w:t>.</w:t>
      </w:r>
    </w:p>
    <w:p w:rsidR="00333C78" w:rsidRPr="0058226B" w:rsidRDefault="00333C78" w:rsidP="00333C78">
      <w:pPr>
        <w:pStyle w:val="P00"/>
        <w:spacing w:before="72"/>
        <w:ind w:left="0" w:right="1134"/>
        <w:rPr>
          <w:rStyle w:val="default"/>
          <w:rFonts w:cs="FrankRuehl"/>
          <w:rtl/>
        </w:rPr>
      </w:pPr>
      <w:r w:rsidRPr="0058226B">
        <w:rPr>
          <w:rStyle w:val="default"/>
          <w:rFonts w:cs="FrankRuehl" w:hint="cs"/>
          <w:rtl/>
        </w:rPr>
        <w:tab/>
        <w:t>(ב)</w:t>
      </w:r>
      <w:r w:rsidRPr="0058226B">
        <w:rPr>
          <w:rStyle w:val="default"/>
          <w:rFonts w:cs="FrankRuehl" w:hint="cs"/>
          <w:rtl/>
        </w:rPr>
        <w:tab/>
        <w:t>על אף האמור בסעיף קטן (א), שר הבריאות רשאי לקבוע תנאים לשיווק סיטונאי או להחזקה לשם שיווק כאמור של תכשיר או חומר גלם, שלא בידי בית מסחר לתרופות או מוסד מוכר, אם ראה כי הדבר דרוש למתן טיפול חיוני, לצורכי מחקר או לצורכי רישום בפנקס, ובלבד שאין בכך כדי לפגוע בבריאות הציבור.</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bookmarkStart w:id="147" w:name="Rov251"/>
      <w:r w:rsidRPr="001B1754">
        <w:rPr>
          <w:rFonts w:cs="FrankRuehl" w:hint="cs"/>
          <w:vanish/>
          <w:color w:val="FF0000"/>
          <w:szCs w:val="20"/>
          <w:shd w:val="clear" w:color="auto" w:fill="FFFF99"/>
          <w:rtl/>
        </w:rPr>
        <w:t>מיום 7.10.2016</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hyperlink r:id="rId28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766 (</w:t>
      </w:r>
      <w:hyperlink r:id="rId28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4C3AC2" w:rsidRPr="0058226B" w:rsidRDefault="004C3AC2" w:rsidP="0058226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42א</w:t>
      </w:r>
      <w:bookmarkEnd w:id="147"/>
    </w:p>
    <w:p w:rsidR="004C3AC2" w:rsidRPr="0058226B" w:rsidRDefault="004C3AC2" w:rsidP="00333C78">
      <w:pPr>
        <w:pStyle w:val="P00"/>
        <w:spacing w:before="72"/>
        <w:ind w:left="0" w:right="1134"/>
        <w:rPr>
          <w:rStyle w:val="default"/>
          <w:rFonts w:cs="FrankRuehl" w:hint="cs"/>
          <w:rtl/>
        </w:rPr>
      </w:pPr>
      <w:bookmarkStart w:id="148" w:name="Seif82"/>
      <w:bookmarkEnd w:id="148"/>
      <w:r w:rsidRPr="0058226B">
        <w:rPr>
          <w:lang w:val="he-IL"/>
        </w:rPr>
        <w:pict>
          <v:rect id="_x0000_s2336" style="position:absolute;left:0;text-align:left;margin-left:464.5pt;margin-top:8.05pt;width:75.05pt;height:33.65pt;z-index:251610624" o:allowincell="f" filled="f" stroked="f" strokecolor="lime" strokeweight=".25pt">
            <v:textbox style="mso-next-textbox:#_x0000_s2336" inset="0,0,0,0">
              <w:txbxContent>
                <w:p w:rsidR="001A541D" w:rsidRDefault="001A541D" w:rsidP="004C3AC2">
                  <w:pPr>
                    <w:spacing w:line="160" w:lineRule="exact"/>
                    <w:jc w:val="left"/>
                    <w:rPr>
                      <w:rFonts w:cs="Miriam" w:hint="cs"/>
                      <w:noProof/>
                      <w:sz w:val="18"/>
                      <w:szCs w:val="18"/>
                      <w:rtl/>
                    </w:rPr>
                  </w:pPr>
                  <w:r>
                    <w:rPr>
                      <w:rFonts w:cs="Miriam" w:hint="cs"/>
                      <w:sz w:val="18"/>
                      <w:szCs w:val="18"/>
                      <w:rtl/>
                    </w:rPr>
                    <w:t>פעילות בית מסחר לתרופות</w:t>
                  </w:r>
                </w:p>
                <w:p w:rsidR="001A541D" w:rsidRDefault="001A541D" w:rsidP="004C3AC2">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58226B">
        <w:rPr>
          <w:rStyle w:val="big-number"/>
          <w:rFonts w:cs="Miriam"/>
          <w:rtl/>
        </w:rPr>
        <w:t>42</w:t>
      </w:r>
      <w:r w:rsidR="00333C78" w:rsidRPr="0058226B">
        <w:rPr>
          <w:rStyle w:val="default"/>
          <w:rFonts w:cs="FrankRuehl" w:hint="cs"/>
          <w:rtl/>
        </w:rPr>
        <w:t>ב</w:t>
      </w:r>
      <w:r w:rsidRPr="0058226B">
        <w:rPr>
          <w:rStyle w:val="default"/>
          <w:rFonts w:cs="FrankRuehl"/>
          <w:rtl/>
        </w:rPr>
        <w:t>.</w:t>
      </w:r>
      <w:r w:rsidRPr="0058226B">
        <w:rPr>
          <w:rStyle w:val="default"/>
          <w:rFonts w:cs="FrankRuehl"/>
          <w:rtl/>
        </w:rPr>
        <w:tab/>
        <w:t>(א)</w:t>
      </w:r>
      <w:r w:rsidRPr="0058226B">
        <w:rPr>
          <w:rStyle w:val="default"/>
          <w:rFonts w:cs="FrankRuehl"/>
          <w:rtl/>
        </w:rPr>
        <w:tab/>
      </w:r>
      <w:r w:rsidR="00333C78" w:rsidRPr="0058226B">
        <w:rPr>
          <w:rStyle w:val="default"/>
          <w:rFonts w:cs="FrankRuehl" w:hint="cs"/>
          <w:rtl/>
        </w:rPr>
        <w:t>בעל בית מסחר לתרופות לא יפעיל בית מסחר לתרופות אלא לאחר שמסר את ניהולו המקצועי לרוקח אחראי שאישר לכך המנהל; הרוקח האחראי יהיה אחראי לביצוע הפעולות המקצועיות בבית המסחר לתרופות ולמילוי אחר הוראות פקודה זו וכל דין אחר הנוגע לבית מסחר לתרופות</w:t>
      </w:r>
      <w:r w:rsidRPr="0058226B">
        <w:rPr>
          <w:rStyle w:val="default"/>
          <w:rFonts w:cs="FrankRuehl" w:hint="cs"/>
          <w:rtl/>
        </w:rPr>
        <w:t>.</w:t>
      </w:r>
    </w:p>
    <w:p w:rsidR="00333C78" w:rsidRPr="0058226B" w:rsidRDefault="00333C78" w:rsidP="00333C78">
      <w:pPr>
        <w:pStyle w:val="P00"/>
        <w:spacing w:before="72"/>
        <w:ind w:left="0" w:right="1134"/>
        <w:rPr>
          <w:rStyle w:val="default"/>
          <w:rFonts w:cs="FrankRuehl" w:hint="cs"/>
          <w:rtl/>
        </w:rPr>
      </w:pPr>
      <w:r w:rsidRPr="0058226B">
        <w:rPr>
          <w:rStyle w:val="default"/>
          <w:rFonts w:cs="FrankRuehl" w:hint="cs"/>
          <w:rtl/>
        </w:rPr>
        <w:tab/>
        <w:t>(ב)</w:t>
      </w:r>
      <w:r w:rsidRPr="0058226B">
        <w:rPr>
          <w:rStyle w:val="default"/>
          <w:rFonts w:cs="FrankRuehl" w:hint="cs"/>
          <w:rtl/>
        </w:rPr>
        <w:tab/>
        <w:t>בעל בית מסחר לתרופות יאחסן, יוביל או יפיץ תכשירים או חומרי גלם בתנאי הפצה נאותים.</w:t>
      </w:r>
    </w:p>
    <w:p w:rsidR="00333C78" w:rsidRPr="0058226B" w:rsidRDefault="00333C78" w:rsidP="00333C78">
      <w:pPr>
        <w:pStyle w:val="P00"/>
        <w:spacing w:before="72"/>
        <w:ind w:left="0" w:right="1134"/>
        <w:rPr>
          <w:rStyle w:val="default"/>
          <w:rFonts w:cs="FrankRuehl" w:hint="cs"/>
          <w:rtl/>
        </w:rPr>
      </w:pPr>
      <w:r w:rsidRPr="0058226B">
        <w:rPr>
          <w:rStyle w:val="default"/>
          <w:rFonts w:cs="FrankRuehl" w:hint="cs"/>
          <w:rtl/>
        </w:rPr>
        <w:tab/>
        <w:t>(ג)</w:t>
      </w:r>
      <w:r w:rsidRPr="0058226B">
        <w:rPr>
          <w:rStyle w:val="default"/>
          <w:rFonts w:cs="FrankRuehl" w:hint="cs"/>
          <w:rtl/>
        </w:rPr>
        <w:tab/>
        <w:t>בעל בית מסחר לתרופות לא ישווק תכשיר שאינו באיכות מתאימה לשימוש רפואי, בשל כך שלא אוחסן, הובל או הופץ בתנאי הפצה נאותים או שהמנהל, בעל רישום, בעל אישור יצרן או בעל אישור יבואן מסר הודעה לבית המסחר לתרופות על החזרתו מהשוק.</w:t>
      </w:r>
    </w:p>
    <w:p w:rsidR="00333C78" w:rsidRPr="0058226B" w:rsidRDefault="00333C78" w:rsidP="00333C78">
      <w:pPr>
        <w:pStyle w:val="P00"/>
        <w:spacing w:before="72"/>
        <w:ind w:left="0" w:right="1134"/>
        <w:rPr>
          <w:rStyle w:val="default"/>
          <w:rFonts w:cs="FrankRuehl" w:hint="cs"/>
          <w:rtl/>
        </w:rPr>
      </w:pPr>
      <w:r w:rsidRPr="0058226B">
        <w:rPr>
          <w:rStyle w:val="default"/>
          <w:rFonts w:cs="FrankRuehl" w:hint="cs"/>
          <w:rtl/>
        </w:rPr>
        <w:tab/>
        <w:t>(ד)</w:t>
      </w:r>
      <w:r w:rsidRPr="0058226B">
        <w:rPr>
          <w:rStyle w:val="default"/>
          <w:rFonts w:cs="FrankRuehl" w:hint="cs"/>
          <w:rtl/>
        </w:rPr>
        <w:tab/>
        <w:t>מבנה בית מסחר לתרופות, הציוד והתשתיות שבו יהיו מתאימים לאחסון, הובלה והפצה של תכשירים וחומרי גלם.</w:t>
      </w:r>
    </w:p>
    <w:p w:rsidR="00333C78" w:rsidRPr="0058226B" w:rsidRDefault="00333C78" w:rsidP="00333C78">
      <w:pPr>
        <w:pStyle w:val="P00"/>
        <w:spacing w:before="72"/>
        <w:ind w:left="0" w:right="1134"/>
        <w:rPr>
          <w:rStyle w:val="default"/>
          <w:rFonts w:cs="FrankRuehl" w:hint="cs"/>
          <w:rtl/>
        </w:rPr>
      </w:pPr>
      <w:r w:rsidRPr="0058226B">
        <w:rPr>
          <w:rStyle w:val="default"/>
          <w:rFonts w:cs="FrankRuehl" w:hint="cs"/>
          <w:rtl/>
        </w:rPr>
        <w:tab/>
        <w:t>(ה)</w:t>
      </w:r>
      <w:r w:rsidRPr="0058226B">
        <w:rPr>
          <w:rStyle w:val="default"/>
          <w:rFonts w:cs="FrankRuehl" w:hint="cs"/>
          <w:rtl/>
        </w:rPr>
        <w:tab/>
        <w:t>לרשות בית מסחר לתרופות יעמוד כוח אדם מקצועי ומיומן בסוג העבודה המתבצעת בו.</w:t>
      </w:r>
    </w:p>
    <w:p w:rsidR="00333C78" w:rsidRPr="0058226B" w:rsidRDefault="00333C78" w:rsidP="00333C78">
      <w:pPr>
        <w:pStyle w:val="P00"/>
        <w:spacing w:before="72"/>
        <w:ind w:left="0" w:right="1134"/>
        <w:rPr>
          <w:rStyle w:val="default"/>
          <w:rFonts w:cs="FrankRuehl" w:hint="cs"/>
          <w:rtl/>
        </w:rPr>
      </w:pPr>
      <w:r w:rsidRPr="0058226B">
        <w:rPr>
          <w:rStyle w:val="default"/>
          <w:rFonts w:cs="FrankRuehl" w:hint="cs"/>
          <w:rtl/>
        </w:rPr>
        <w:tab/>
        <w:t>(ו)</w:t>
      </w:r>
      <w:r w:rsidRPr="0058226B">
        <w:rPr>
          <w:rStyle w:val="default"/>
          <w:rFonts w:cs="FrankRuehl" w:hint="cs"/>
          <w:rtl/>
        </w:rPr>
        <w:tab/>
        <w:t>בעל בית מסחר לתרופות לא יפעילו אלא אם כן הוא מקיים מערכת להבטחת איכות וכן מערכת למעקב אחר אצוות המשווקות על ידו באופן שיאפשר החזרה מהשוק של תכשיר או חומר גלם העלול לסכן את בריאות הציבור.</w:t>
      </w:r>
    </w:p>
    <w:p w:rsidR="00333C78" w:rsidRPr="0058226B" w:rsidRDefault="00333C78" w:rsidP="00333C78">
      <w:pPr>
        <w:pStyle w:val="P00"/>
        <w:spacing w:before="72"/>
        <w:ind w:left="0" w:right="1134"/>
        <w:rPr>
          <w:rStyle w:val="default"/>
          <w:rFonts w:cs="FrankRuehl" w:hint="cs"/>
          <w:rtl/>
        </w:rPr>
      </w:pPr>
      <w:r w:rsidRPr="0058226B">
        <w:rPr>
          <w:rStyle w:val="default"/>
          <w:rFonts w:cs="FrankRuehl" w:hint="cs"/>
          <w:rtl/>
        </w:rPr>
        <w:tab/>
        <w:t>(ז)</w:t>
      </w:r>
      <w:r w:rsidRPr="0058226B">
        <w:rPr>
          <w:rStyle w:val="default"/>
          <w:rFonts w:cs="FrankRuehl" w:hint="cs"/>
          <w:rtl/>
        </w:rPr>
        <w:tab/>
        <w:t xml:space="preserve">בעל בית מסחר לתרופות לא יקבל תכשירים או חומרי גלם אלא מבית מסחר אחר לתרופות, מבעל אישור יצרן, מבעל אישור יבואן או מגוף העומד בתנאי סעיף 42א(ב), ולעניין חומרי גלם </w:t>
      </w:r>
      <w:r w:rsidRPr="0058226B">
        <w:rPr>
          <w:rStyle w:val="default"/>
          <w:rFonts w:cs="FrankRuehl"/>
          <w:rtl/>
        </w:rPr>
        <w:t>–</w:t>
      </w:r>
      <w:r w:rsidRPr="0058226B">
        <w:rPr>
          <w:rStyle w:val="default"/>
          <w:rFonts w:cs="FrankRuehl" w:hint="cs"/>
          <w:rtl/>
        </w:rPr>
        <w:t xml:space="preserve"> גם מיצרן חומרי גלם.</w:t>
      </w:r>
    </w:p>
    <w:p w:rsidR="00333C78" w:rsidRPr="0058226B" w:rsidRDefault="00333C78" w:rsidP="00333C78">
      <w:pPr>
        <w:pStyle w:val="P00"/>
        <w:spacing w:before="72"/>
        <w:ind w:left="0" w:right="1134"/>
        <w:rPr>
          <w:rStyle w:val="default"/>
          <w:rFonts w:cs="FrankRuehl" w:hint="cs"/>
          <w:rtl/>
        </w:rPr>
      </w:pPr>
      <w:r w:rsidRPr="0058226B">
        <w:rPr>
          <w:rStyle w:val="default"/>
          <w:rFonts w:cs="FrankRuehl" w:hint="cs"/>
          <w:rtl/>
        </w:rPr>
        <w:tab/>
        <w:t>(ח)</w:t>
      </w:r>
      <w:r w:rsidRPr="0058226B">
        <w:rPr>
          <w:rStyle w:val="default"/>
          <w:rFonts w:cs="FrankRuehl" w:hint="cs"/>
          <w:rtl/>
        </w:rPr>
        <w:tab/>
        <w:t>על אף האמור בסעיף קטן (ז), בעל בית מסחר לתרופות רשאי לקבל תכשירים או חומרי גלם מבית מרקחת שאליו שיווק את התכשירים או חומרי הגלם כאמור, אם הרוקח האחראי של בית המסחר לתרופות שוכנע כי אין בכך כדי לפגוע באיכות התכשירים או חומרי הגלם או בבריאות הציבור, והכול בהתאם להוראות שיורה עליהן המנהל.</w:t>
      </w:r>
    </w:p>
    <w:p w:rsidR="00333C78" w:rsidRPr="0058226B" w:rsidRDefault="00333C78" w:rsidP="00333C78">
      <w:pPr>
        <w:pStyle w:val="P00"/>
        <w:spacing w:before="72"/>
        <w:ind w:left="0" w:right="1134"/>
        <w:rPr>
          <w:rStyle w:val="default"/>
          <w:rFonts w:cs="FrankRuehl"/>
          <w:rtl/>
        </w:rPr>
      </w:pPr>
      <w:r w:rsidRPr="0058226B">
        <w:rPr>
          <w:rStyle w:val="default"/>
          <w:rFonts w:cs="FrankRuehl" w:hint="cs"/>
          <w:rtl/>
        </w:rPr>
        <w:tab/>
        <w:t>(ט)</w:t>
      </w:r>
      <w:r w:rsidRPr="0058226B">
        <w:rPr>
          <w:rStyle w:val="default"/>
          <w:rFonts w:cs="FrankRuehl" w:hint="cs"/>
          <w:rtl/>
        </w:rPr>
        <w:tab/>
        <w:t xml:space="preserve">לא ישווק בעל בית מסחר לתרופות תכשיר בסיטונאות אלא לבית מרקחת, מרפאה, בית חולים או מוסד כאמור בסעיף 39, וכן לבית מסחר לתרופות או למוסד מוכר, ולעניין תכשיר בלא מרשם </w:t>
      </w:r>
      <w:r w:rsidRPr="0058226B">
        <w:rPr>
          <w:rStyle w:val="default"/>
          <w:rFonts w:cs="FrankRuehl"/>
          <w:rtl/>
        </w:rPr>
        <w:t>–</w:t>
      </w:r>
      <w:r w:rsidRPr="0058226B">
        <w:rPr>
          <w:rStyle w:val="default"/>
          <w:rFonts w:cs="FrankRuehl" w:hint="cs"/>
          <w:rtl/>
        </w:rPr>
        <w:t xml:space="preserve"> גם לעסק אחר למכירת תכשירים בלא מרשם.</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bookmarkStart w:id="149" w:name="Rov284"/>
      <w:r w:rsidRPr="001B1754">
        <w:rPr>
          <w:rFonts w:cs="FrankRuehl" w:hint="cs"/>
          <w:vanish/>
          <w:color w:val="FF0000"/>
          <w:szCs w:val="20"/>
          <w:shd w:val="clear" w:color="auto" w:fill="FFFF99"/>
          <w:rtl/>
        </w:rPr>
        <w:t>מיום 7.10.2016</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hyperlink r:id="rId290"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766 (</w:t>
      </w:r>
      <w:hyperlink r:id="rId291"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4C3AC2" w:rsidRPr="0058226B" w:rsidRDefault="004C3AC2" w:rsidP="0058226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42</w:t>
      </w:r>
      <w:r w:rsidR="00333C78" w:rsidRPr="001B1754">
        <w:rPr>
          <w:rFonts w:cs="FrankRuehl" w:hint="cs"/>
          <w:b/>
          <w:bCs/>
          <w:vanish/>
          <w:szCs w:val="20"/>
          <w:shd w:val="clear" w:color="auto" w:fill="FFFF99"/>
          <w:rtl/>
        </w:rPr>
        <w:t>ב</w:t>
      </w:r>
      <w:bookmarkEnd w:id="149"/>
    </w:p>
    <w:p w:rsidR="004C3AC2" w:rsidRPr="0058226B" w:rsidRDefault="004C3AC2" w:rsidP="00270740">
      <w:pPr>
        <w:pStyle w:val="P00"/>
        <w:spacing w:before="72"/>
        <w:ind w:left="0" w:right="1134"/>
        <w:rPr>
          <w:rStyle w:val="default"/>
          <w:rFonts w:cs="FrankRuehl" w:hint="cs"/>
          <w:rtl/>
        </w:rPr>
      </w:pPr>
      <w:bookmarkStart w:id="150" w:name="Seif83"/>
      <w:bookmarkEnd w:id="150"/>
      <w:r w:rsidRPr="0058226B">
        <w:rPr>
          <w:lang w:val="he-IL"/>
        </w:rPr>
        <w:pict>
          <v:rect id="_x0000_s2337" style="position:absolute;left:0;text-align:left;margin-left:464.5pt;margin-top:8.05pt;width:75.05pt;height:34.3pt;z-index:251611648" o:allowincell="f" filled="f" stroked="f" strokecolor="lime" strokeweight=".25pt">
            <v:textbox style="mso-next-textbox:#_x0000_s2337" inset="0,0,0,0">
              <w:txbxContent>
                <w:p w:rsidR="001A541D" w:rsidRDefault="001A541D" w:rsidP="004C3AC2">
                  <w:pPr>
                    <w:spacing w:line="160" w:lineRule="exact"/>
                    <w:jc w:val="left"/>
                    <w:rPr>
                      <w:rFonts w:cs="Miriam" w:hint="cs"/>
                      <w:noProof/>
                      <w:sz w:val="18"/>
                      <w:szCs w:val="18"/>
                      <w:rtl/>
                    </w:rPr>
                  </w:pPr>
                  <w:r>
                    <w:rPr>
                      <w:rFonts w:cs="Miriam" w:hint="cs"/>
                      <w:sz w:val="18"/>
                      <w:szCs w:val="18"/>
                      <w:rtl/>
                    </w:rPr>
                    <w:t>אישור הפעלה לבית מסחר לתרופות</w:t>
                  </w:r>
                </w:p>
                <w:p w:rsidR="001A541D" w:rsidRDefault="001A541D" w:rsidP="004C3AC2">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58226B">
        <w:rPr>
          <w:rStyle w:val="big-number"/>
          <w:rFonts w:cs="Miriam"/>
          <w:rtl/>
        </w:rPr>
        <w:t>42</w:t>
      </w:r>
      <w:r w:rsidRPr="0058226B">
        <w:rPr>
          <w:rStyle w:val="default"/>
          <w:rFonts w:cs="FrankRuehl" w:hint="cs"/>
          <w:rtl/>
        </w:rPr>
        <w:t>ג</w:t>
      </w:r>
      <w:r w:rsidRPr="0058226B">
        <w:rPr>
          <w:rStyle w:val="default"/>
          <w:rFonts w:cs="FrankRuehl"/>
          <w:rtl/>
        </w:rPr>
        <w:t>.</w:t>
      </w:r>
      <w:r w:rsidRPr="0058226B">
        <w:rPr>
          <w:rStyle w:val="default"/>
          <w:rFonts w:cs="FrankRuehl"/>
          <w:rtl/>
        </w:rPr>
        <w:tab/>
        <w:t>(א)</w:t>
      </w:r>
      <w:r w:rsidRPr="0058226B">
        <w:rPr>
          <w:rStyle w:val="default"/>
          <w:rFonts w:cs="FrankRuehl"/>
          <w:rtl/>
        </w:rPr>
        <w:tab/>
      </w:r>
      <w:r w:rsidR="00270740" w:rsidRPr="0058226B">
        <w:rPr>
          <w:rStyle w:val="default"/>
          <w:rFonts w:cs="FrankRuehl" w:hint="cs"/>
          <w:rtl/>
        </w:rPr>
        <w:t>בלי לגרוע מהוראות סעיף 42ב, שר הבריאות יקבע הוראות לעניין התנאים להפעלת בית מסחר לתרופות, לרבות תנאים למתן אישור הפעלה על ידי המנהל לבית מסחר לתרופות, חידוש אישור כאמור והאגרות שישולמו בשל כך, וכן דרישות בדבר ציוד, תשתיות וכוח האדם הנדרש בבית מסחר לתרופות או כל הוראה אחרת הנוגעת לאחסון, להובלה ולהפצה של תכשירים וחומרי גלם על ידי בית מסחר לתרופות</w:t>
      </w:r>
      <w:r w:rsidRPr="0058226B">
        <w:rPr>
          <w:rStyle w:val="default"/>
          <w:rFonts w:cs="FrankRuehl" w:hint="cs"/>
          <w:rtl/>
        </w:rPr>
        <w:t>.</w:t>
      </w:r>
    </w:p>
    <w:p w:rsidR="00270740" w:rsidRPr="0058226B" w:rsidRDefault="00270740" w:rsidP="00270740">
      <w:pPr>
        <w:pStyle w:val="P00"/>
        <w:spacing w:before="72"/>
        <w:ind w:left="0" w:right="1134"/>
        <w:rPr>
          <w:rStyle w:val="default"/>
          <w:rFonts w:cs="FrankRuehl"/>
          <w:rtl/>
        </w:rPr>
      </w:pPr>
      <w:r w:rsidRPr="0058226B">
        <w:rPr>
          <w:rStyle w:val="default"/>
          <w:rFonts w:cs="FrankRuehl" w:hint="cs"/>
          <w:rtl/>
        </w:rPr>
        <w:tab/>
        <w:t>(ב)</w:t>
      </w:r>
      <w:r w:rsidRPr="0058226B">
        <w:rPr>
          <w:rStyle w:val="default"/>
          <w:rFonts w:cs="FrankRuehl" w:hint="cs"/>
          <w:rtl/>
        </w:rPr>
        <w:tab/>
        <w:t>קבע שר הבריאות הוראות לעניין תנאים למתן אישור הפעלה לבית מסחר לתרופות, לא יאחסן אדם, לא יוביל ולא יפיץ תכשירים או חומרי גלם אלא באמצעות בית מסחר לתרופות שהמנהל נתן לו אישור הפעלה כאמור.</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bookmarkStart w:id="151" w:name="Rov285"/>
      <w:r w:rsidRPr="001B1754">
        <w:rPr>
          <w:rFonts w:cs="FrankRuehl" w:hint="cs"/>
          <w:vanish/>
          <w:color w:val="FF0000"/>
          <w:szCs w:val="20"/>
          <w:shd w:val="clear" w:color="auto" w:fill="FFFF99"/>
          <w:rtl/>
        </w:rPr>
        <w:t>מיום 7.10.2016</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hyperlink r:id="rId29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767 (</w:t>
      </w:r>
      <w:hyperlink r:id="rId29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4C3AC2" w:rsidRPr="0058226B" w:rsidRDefault="004C3AC2" w:rsidP="0058226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42ג</w:t>
      </w:r>
      <w:bookmarkEnd w:id="151"/>
    </w:p>
    <w:p w:rsidR="004C3AC2" w:rsidRPr="0058226B" w:rsidRDefault="004C3AC2" w:rsidP="00270740">
      <w:pPr>
        <w:pStyle w:val="P00"/>
        <w:spacing w:before="72"/>
        <w:ind w:left="0" w:right="1134"/>
        <w:rPr>
          <w:rStyle w:val="default"/>
          <w:rFonts w:cs="FrankRuehl" w:hint="cs"/>
          <w:rtl/>
        </w:rPr>
      </w:pPr>
      <w:bookmarkStart w:id="152" w:name="Seif84"/>
      <w:bookmarkEnd w:id="152"/>
      <w:r w:rsidRPr="0058226B">
        <w:rPr>
          <w:lang w:val="he-IL"/>
        </w:rPr>
        <w:pict>
          <v:rect id="_x0000_s2338" style="position:absolute;left:0;text-align:left;margin-left:464.5pt;margin-top:8.05pt;width:75.05pt;height:42.75pt;z-index:251612672" o:allowincell="f" filled="f" stroked="f" strokecolor="lime" strokeweight=".25pt">
            <v:textbox style="mso-next-textbox:#_x0000_s2338" inset="0,0,0,0">
              <w:txbxContent>
                <w:p w:rsidR="001A541D" w:rsidRDefault="001A541D" w:rsidP="004C3AC2">
                  <w:pPr>
                    <w:spacing w:line="160" w:lineRule="exact"/>
                    <w:jc w:val="left"/>
                    <w:rPr>
                      <w:rFonts w:cs="Miriam" w:hint="cs"/>
                      <w:noProof/>
                      <w:sz w:val="18"/>
                      <w:szCs w:val="18"/>
                      <w:rtl/>
                    </w:rPr>
                  </w:pPr>
                  <w:r>
                    <w:rPr>
                      <w:rFonts w:cs="Miriam" w:hint="cs"/>
                      <w:sz w:val="18"/>
                      <w:szCs w:val="18"/>
                      <w:rtl/>
                    </w:rPr>
                    <w:t>אישור המנהל לייצור או לייבוא של תכשירים</w:t>
                  </w:r>
                </w:p>
                <w:p w:rsidR="001A541D" w:rsidRDefault="001A541D" w:rsidP="004C3AC2">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58226B">
        <w:rPr>
          <w:rStyle w:val="big-number"/>
          <w:rFonts w:cs="Miriam"/>
          <w:rtl/>
        </w:rPr>
        <w:t>42</w:t>
      </w:r>
      <w:r w:rsidR="00270740" w:rsidRPr="0058226B">
        <w:rPr>
          <w:rStyle w:val="default"/>
          <w:rFonts w:cs="FrankRuehl" w:hint="cs"/>
          <w:rtl/>
        </w:rPr>
        <w:t>ד</w:t>
      </w:r>
      <w:r w:rsidRPr="0058226B">
        <w:rPr>
          <w:rStyle w:val="default"/>
          <w:rFonts w:cs="FrankRuehl"/>
          <w:rtl/>
        </w:rPr>
        <w:t>.</w:t>
      </w:r>
      <w:r w:rsidRPr="0058226B">
        <w:rPr>
          <w:rStyle w:val="default"/>
          <w:rFonts w:cs="FrankRuehl"/>
          <w:rtl/>
        </w:rPr>
        <w:tab/>
        <w:t>(א)</w:t>
      </w:r>
      <w:r w:rsidRPr="0058226B">
        <w:rPr>
          <w:rStyle w:val="default"/>
          <w:rFonts w:cs="FrankRuehl"/>
          <w:rtl/>
        </w:rPr>
        <w:tab/>
      </w:r>
      <w:r w:rsidR="00270740" w:rsidRPr="0058226B">
        <w:rPr>
          <w:rStyle w:val="default"/>
          <w:rFonts w:cs="FrankRuehl" w:hint="cs"/>
          <w:rtl/>
        </w:rPr>
        <w:t>לא ייצר אדם ולא ייבא תכשיר אלא אם כן הוא מילא אחר הדרישות לתנאי ייצור נאותים לתכשירים ואחר תנאים נוספים לייבוא ולייצור של תכשירים, והכול כפי שקבע השר בתקנות, ולאחר שקיבל את אישור המנהל לייצור או לייבוא כאמור ובהתאם לתנאים הקבועים באותו אישור</w:t>
      </w:r>
      <w:r w:rsidRPr="0058226B">
        <w:rPr>
          <w:rStyle w:val="default"/>
          <w:rFonts w:cs="FrankRuehl" w:hint="cs"/>
          <w:rtl/>
        </w:rPr>
        <w:t>.</w:t>
      </w:r>
    </w:p>
    <w:p w:rsidR="00270740" w:rsidRPr="0058226B" w:rsidRDefault="00270740" w:rsidP="00270740">
      <w:pPr>
        <w:pStyle w:val="P00"/>
        <w:spacing w:before="72"/>
        <w:ind w:left="0" w:right="1134"/>
        <w:rPr>
          <w:rStyle w:val="default"/>
          <w:rFonts w:cs="FrankRuehl" w:hint="cs"/>
          <w:rtl/>
        </w:rPr>
      </w:pPr>
      <w:r w:rsidRPr="0058226B">
        <w:rPr>
          <w:rStyle w:val="default"/>
          <w:rFonts w:cs="FrankRuehl" w:hint="cs"/>
          <w:rtl/>
        </w:rPr>
        <w:tab/>
        <w:t>(ב)</w:t>
      </w:r>
      <w:r w:rsidRPr="0058226B">
        <w:rPr>
          <w:rStyle w:val="default"/>
          <w:rFonts w:cs="FrankRuehl" w:hint="cs"/>
          <w:rtl/>
        </w:rPr>
        <w:tab/>
        <w:t>המנהל ייתן אישור כאמור בסעיף קטן (א) לאחר שהשתכנע כי הייצור או הייבוא של התכשיר, לפי העניין, נעשים בתנאי ייצור נאותים לתכשירים ובהתאם לתנאים נוספים, והכול כפי שקבע שר הבריאות.</w:t>
      </w:r>
    </w:p>
    <w:p w:rsidR="00270740" w:rsidRPr="0058226B" w:rsidRDefault="00270740" w:rsidP="00270740">
      <w:pPr>
        <w:pStyle w:val="P00"/>
        <w:spacing w:before="72"/>
        <w:ind w:left="0" w:right="1134"/>
        <w:rPr>
          <w:rStyle w:val="default"/>
          <w:rFonts w:cs="FrankRuehl"/>
          <w:rtl/>
        </w:rPr>
      </w:pPr>
      <w:r w:rsidRPr="0058226B">
        <w:rPr>
          <w:rStyle w:val="default"/>
          <w:rFonts w:cs="FrankRuehl" w:hint="cs"/>
          <w:rtl/>
        </w:rPr>
        <w:tab/>
        <w:t>(ג)</w:t>
      </w:r>
      <w:r w:rsidRPr="0058226B">
        <w:rPr>
          <w:rStyle w:val="default"/>
          <w:rFonts w:cs="FrankRuehl" w:hint="cs"/>
          <w:rtl/>
        </w:rPr>
        <w:tab/>
        <w:t>על אף האמור בסעיף קטן (א), שר הבריאות רשאי לקבוע נסיבות מיוחדות שבהן ייצור או ייבוא של תכשירים לא יהיה טעון אישור של המנהל.</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bookmarkStart w:id="153" w:name="Rov286"/>
      <w:r w:rsidRPr="001B1754">
        <w:rPr>
          <w:rFonts w:cs="FrankRuehl" w:hint="cs"/>
          <w:vanish/>
          <w:color w:val="FF0000"/>
          <w:szCs w:val="20"/>
          <w:shd w:val="clear" w:color="auto" w:fill="FFFF99"/>
          <w:rtl/>
        </w:rPr>
        <w:t>מיום 7.10.2016</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hyperlink r:id="rId29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767 (</w:t>
      </w:r>
      <w:hyperlink r:id="rId29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4C3AC2" w:rsidRPr="0058226B" w:rsidRDefault="004C3AC2" w:rsidP="0058226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42</w:t>
      </w:r>
      <w:r w:rsidR="00270740" w:rsidRPr="001B1754">
        <w:rPr>
          <w:rFonts w:cs="FrankRuehl" w:hint="cs"/>
          <w:b/>
          <w:bCs/>
          <w:vanish/>
          <w:szCs w:val="20"/>
          <w:shd w:val="clear" w:color="auto" w:fill="FFFF99"/>
          <w:rtl/>
        </w:rPr>
        <w:t>ד</w:t>
      </w:r>
      <w:bookmarkEnd w:id="153"/>
    </w:p>
    <w:p w:rsidR="004C3AC2" w:rsidRPr="0058226B" w:rsidRDefault="004C3AC2" w:rsidP="0084292D">
      <w:pPr>
        <w:pStyle w:val="P00"/>
        <w:spacing w:before="72"/>
        <w:ind w:left="0" w:right="1134"/>
        <w:rPr>
          <w:rStyle w:val="default"/>
          <w:rFonts w:cs="FrankRuehl" w:hint="cs"/>
          <w:rtl/>
        </w:rPr>
      </w:pPr>
      <w:bookmarkStart w:id="154" w:name="Seif85"/>
      <w:bookmarkEnd w:id="154"/>
      <w:r w:rsidRPr="0058226B">
        <w:rPr>
          <w:lang w:val="he-IL"/>
        </w:rPr>
        <w:pict>
          <v:rect id="_x0000_s2339" style="position:absolute;left:0;text-align:left;margin-left:464.5pt;margin-top:8.05pt;width:75.05pt;height:42.75pt;z-index:251613696" o:allowincell="f" filled="f" stroked="f" strokecolor="lime" strokeweight=".25pt">
            <v:textbox style="mso-next-textbox:#_x0000_s2339" inset="0,0,0,0">
              <w:txbxContent>
                <w:p w:rsidR="001A541D" w:rsidRDefault="001A541D" w:rsidP="004C3AC2">
                  <w:pPr>
                    <w:spacing w:line="160" w:lineRule="exact"/>
                    <w:jc w:val="left"/>
                    <w:rPr>
                      <w:rFonts w:cs="Miriam" w:hint="cs"/>
                      <w:noProof/>
                      <w:sz w:val="18"/>
                      <w:szCs w:val="18"/>
                      <w:rtl/>
                    </w:rPr>
                  </w:pPr>
                  <w:r>
                    <w:rPr>
                      <w:rFonts w:cs="Miriam" w:hint="cs"/>
                      <w:sz w:val="18"/>
                      <w:szCs w:val="18"/>
                      <w:rtl/>
                    </w:rPr>
                    <w:t>ייצור, אחסון, הובלה או הפצה של חומרי גלם פעילים</w:t>
                  </w:r>
                </w:p>
                <w:p w:rsidR="001A541D" w:rsidRDefault="001A541D" w:rsidP="004C3AC2">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58226B">
        <w:rPr>
          <w:rStyle w:val="big-number"/>
          <w:rFonts w:cs="Miriam"/>
          <w:rtl/>
        </w:rPr>
        <w:t>42</w:t>
      </w:r>
      <w:r w:rsidR="00270740" w:rsidRPr="0058226B">
        <w:rPr>
          <w:rStyle w:val="default"/>
          <w:rFonts w:cs="FrankRuehl" w:hint="cs"/>
          <w:rtl/>
        </w:rPr>
        <w:t>ה</w:t>
      </w:r>
      <w:r w:rsidRPr="0058226B">
        <w:rPr>
          <w:rStyle w:val="default"/>
          <w:rFonts w:cs="FrankRuehl"/>
          <w:rtl/>
        </w:rPr>
        <w:t>.</w:t>
      </w:r>
      <w:r w:rsidRPr="0058226B">
        <w:rPr>
          <w:rStyle w:val="default"/>
          <w:rFonts w:cs="FrankRuehl"/>
          <w:rtl/>
        </w:rPr>
        <w:tab/>
        <w:t>(א)</w:t>
      </w:r>
      <w:r w:rsidRPr="0058226B">
        <w:rPr>
          <w:rStyle w:val="default"/>
          <w:rFonts w:cs="FrankRuehl"/>
          <w:rtl/>
        </w:rPr>
        <w:tab/>
      </w:r>
      <w:r w:rsidR="0084292D" w:rsidRPr="0058226B">
        <w:rPr>
          <w:rStyle w:val="default"/>
          <w:rFonts w:cs="FrankRuehl" w:hint="cs"/>
          <w:rtl/>
        </w:rPr>
        <w:t>לא ייצר אדם חומרי גלם פעילים אלא אם כן הוא מילא אחר הדרישות לתנאי ייצור נאותים לחומרי גלם פעילים ולאחר שמסר למנהל הודעות על פעילותו, והכול כפי שקבע שר הבריאות</w:t>
      </w:r>
      <w:r w:rsidRPr="0058226B">
        <w:rPr>
          <w:rStyle w:val="default"/>
          <w:rFonts w:cs="FrankRuehl" w:hint="cs"/>
          <w:rtl/>
        </w:rPr>
        <w:t>.</w:t>
      </w:r>
    </w:p>
    <w:p w:rsidR="0084292D" w:rsidRPr="0058226B" w:rsidRDefault="0084292D" w:rsidP="0084292D">
      <w:pPr>
        <w:pStyle w:val="P00"/>
        <w:spacing w:before="72"/>
        <w:ind w:left="0" w:right="1134"/>
        <w:rPr>
          <w:rStyle w:val="default"/>
          <w:rFonts w:cs="FrankRuehl"/>
          <w:rtl/>
        </w:rPr>
      </w:pPr>
      <w:r w:rsidRPr="0058226B">
        <w:rPr>
          <w:rStyle w:val="default"/>
          <w:rFonts w:cs="FrankRuehl" w:hint="cs"/>
          <w:rtl/>
        </w:rPr>
        <w:tab/>
        <w:t>(ב)</w:t>
      </w:r>
      <w:r w:rsidRPr="0058226B">
        <w:rPr>
          <w:rStyle w:val="default"/>
          <w:rFonts w:cs="FrankRuehl" w:hint="cs"/>
          <w:rtl/>
        </w:rPr>
        <w:tab/>
        <w:t>לא יאחסן בעל בית מסחר לתרופות, לא יוביל ולא יפיץ חומרי גלם פעילים, אלא אם כן מילא אחר הדרישות לתנאי הפצה נאותים לחומרי גלם פעילים ולאחר שמסר למנהל הודעות על פעילותו, והכול כפי שקבע שר הבריאות.</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bookmarkStart w:id="155" w:name="Rov287"/>
      <w:r w:rsidRPr="001B1754">
        <w:rPr>
          <w:rFonts w:cs="FrankRuehl" w:hint="cs"/>
          <w:vanish/>
          <w:color w:val="FF0000"/>
          <w:szCs w:val="20"/>
          <w:shd w:val="clear" w:color="auto" w:fill="FFFF99"/>
          <w:rtl/>
        </w:rPr>
        <w:t>מיום 7.10.2016</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4C3AC2" w:rsidRPr="001B1754" w:rsidRDefault="004C3AC2" w:rsidP="004C3AC2">
      <w:pPr>
        <w:pStyle w:val="P00"/>
        <w:tabs>
          <w:tab w:val="clear" w:pos="6259"/>
        </w:tabs>
        <w:spacing w:before="0"/>
        <w:ind w:left="0" w:right="1134"/>
        <w:rPr>
          <w:rFonts w:cs="FrankRuehl" w:hint="cs"/>
          <w:vanish/>
          <w:szCs w:val="20"/>
          <w:shd w:val="clear" w:color="auto" w:fill="FFFF99"/>
          <w:rtl/>
        </w:rPr>
      </w:pPr>
      <w:hyperlink r:id="rId29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767 (</w:t>
      </w:r>
      <w:hyperlink r:id="rId29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4C3AC2" w:rsidRPr="0058226B" w:rsidRDefault="004C3AC2" w:rsidP="0058226B">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42</w:t>
      </w:r>
      <w:r w:rsidR="00270740" w:rsidRPr="001B1754">
        <w:rPr>
          <w:rFonts w:cs="FrankRuehl" w:hint="cs"/>
          <w:b/>
          <w:bCs/>
          <w:vanish/>
          <w:szCs w:val="20"/>
          <w:shd w:val="clear" w:color="auto" w:fill="FFFF99"/>
          <w:rtl/>
        </w:rPr>
        <w:t>ה</w:t>
      </w:r>
      <w:bookmarkEnd w:id="155"/>
    </w:p>
    <w:p w:rsidR="00F850D5" w:rsidRDefault="00F850D5" w:rsidP="0058226B">
      <w:pPr>
        <w:pStyle w:val="P00"/>
        <w:spacing w:before="72"/>
        <w:ind w:left="0" w:right="1134"/>
        <w:rPr>
          <w:rStyle w:val="default"/>
          <w:rFonts w:cs="FrankRuehl" w:hint="cs"/>
          <w:rtl/>
        </w:rPr>
      </w:pPr>
      <w:r>
        <w:rPr>
          <w:lang w:val="he-IL"/>
        </w:rPr>
        <w:pict>
          <v:rect id="_x0000_s2128" style="position:absolute;left:0;text-align:left;margin-left:464.5pt;margin-top:8.05pt;width:75.05pt;height:19.75pt;z-index:251543040" o:allowincell="f" filled="f" stroked="f" strokecolor="lime" strokeweight=".25pt">
            <v:textbox style="mso-next-textbox:#_x0000_s2128" inset="0,0,0,0">
              <w:txbxContent>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43</w:t>
      </w:r>
      <w:r w:rsidRPr="0084292D">
        <w:rPr>
          <w:rStyle w:val="default"/>
          <w:rFonts w:cs="FrankRuehl"/>
          <w:rtl/>
        </w:rPr>
        <w:t>.</w:t>
      </w:r>
      <w:r w:rsidRPr="0084292D">
        <w:rPr>
          <w:rStyle w:val="default"/>
          <w:rFonts w:cs="FrankRuehl"/>
          <w:rtl/>
        </w:rPr>
        <w:tab/>
      </w:r>
      <w:r w:rsidR="0058226B">
        <w:rPr>
          <w:rStyle w:val="default"/>
          <w:rFonts w:cs="FrankRuehl" w:hint="cs"/>
          <w:rtl/>
        </w:rPr>
        <w:t>(בוטל)</w:t>
      </w:r>
      <w:r>
        <w:rPr>
          <w:rStyle w:val="default"/>
          <w:rFonts w:cs="FrankRuehl" w:hint="cs"/>
          <w:rtl/>
        </w:rPr>
        <w:t>.</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bookmarkStart w:id="156" w:name="Rov252"/>
      <w:r w:rsidRPr="001B1754">
        <w:rPr>
          <w:rFonts w:cs="FrankRuehl" w:hint="cs"/>
          <w:vanish/>
          <w:color w:val="FF0000"/>
          <w:szCs w:val="20"/>
          <w:shd w:val="clear" w:color="auto" w:fill="FFFF99"/>
          <w:rtl/>
        </w:rPr>
        <w:t>מיום 7.10.2016</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hyperlink r:id="rId29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767 (</w:t>
      </w:r>
      <w:hyperlink r:id="rId29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ביטול סעיף 43</w:t>
      </w:r>
    </w:p>
    <w:p w:rsidR="0084292D" w:rsidRPr="001B1754" w:rsidRDefault="0084292D" w:rsidP="0084292D">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84292D" w:rsidRPr="001B1754" w:rsidRDefault="0084292D" w:rsidP="0084292D">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איכותם של סמי המרפא</w:t>
      </w:r>
    </w:p>
    <w:p w:rsidR="0084292D" w:rsidRPr="0084292D" w:rsidRDefault="0084292D" w:rsidP="0084292D">
      <w:pPr>
        <w:pStyle w:val="P00"/>
        <w:spacing w:before="0"/>
        <w:ind w:left="0" w:right="1134"/>
        <w:rPr>
          <w:rStyle w:val="default"/>
          <w:rFonts w:cs="FrankRuehl" w:hint="cs"/>
          <w:strike/>
          <w:sz w:val="2"/>
          <w:szCs w:val="2"/>
          <w:shd w:val="clear" w:color="auto" w:fill="FFFF99"/>
          <w:rtl/>
        </w:rPr>
      </w:pPr>
      <w:r w:rsidRPr="001B1754">
        <w:rPr>
          <w:rStyle w:val="default"/>
          <w:rFonts w:cs="FrankRuehl"/>
          <w:strike/>
          <w:vanish/>
          <w:sz w:val="22"/>
          <w:szCs w:val="22"/>
          <w:shd w:val="clear" w:color="auto" w:fill="FFFF99"/>
          <w:rtl/>
        </w:rPr>
        <w:t>43.</w:t>
      </w:r>
      <w:r w:rsidRPr="001B1754">
        <w:rPr>
          <w:rStyle w:val="default"/>
          <w:rFonts w:cs="FrankRuehl"/>
          <w:strike/>
          <w:vanish/>
          <w:sz w:val="22"/>
          <w:szCs w:val="22"/>
          <w:shd w:val="clear" w:color="auto" w:fill="FFFF99"/>
          <w:rtl/>
        </w:rPr>
        <w:tab/>
        <w:t>כל ס</w:t>
      </w:r>
      <w:r w:rsidRPr="001B1754">
        <w:rPr>
          <w:rStyle w:val="default"/>
          <w:rFonts w:cs="FrankRuehl" w:hint="cs"/>
          <w:strike/>
          <w:vanish/>
          <w:sz w:val="22"/>
          <w:szCs w:val="22"/>
          <w:shd w:val="clear" w:color="auto" w:fill="FFFF99"/>
          <w:rtl/>
        </w:rPr>
        <w:t xml:space="preserve">ם מרפא המוצע למכירה יהיה מאיכות טובה, </w:t>
      </w:r>
      <w:r w:rsidRPr="001B1754">
        <w:rPr>
          <w:rStyle w:val="default"/>
          <w:rFonts w:cs="FrankRuehl"/>
          <w:strike/>
          <w:vanish/>
          <w:sz w:val="22"/>
          <w:szCs w:val="22"/>
          <w:shd w:val="clear" w:color="auto" w:fill="FFFF99"/>
          <w:rtl/>
        </w:rPr>
        <w:t>בש</w:t>
      </w:r>
      <w:r w:rsidRPr="001B1754">
        <w:rPr>
          <w:rStyle w:val="default"/>
          <w:rFonts w:cs="FrankRuehl" w:hint="cs"/>
          <w:strike/>
          <w:vanish/>
          <w:sz w:val="22"/>
          <w:szCs w:val="22"/>
          <w:shd w:val="clear" w:color="auto" w:fill="FFFF99"/>
          <w:rtl/>
        </w:rPr>
        <w:t>ימור מושלם ונקי מכל חומר זר.</w:t>
      </w:r>
      <w:bookmarkEnd w:id="156"/>
    </w:p>
    <w:p w:rsidR="00F850D5" w:rsidRDefault="00F850D5" w:rsidP="0058226B">
      <w:pPr>
        <w:pStyle w:val="P00"/>
        <w:spacing w:before="72"/>
        <w:ind w:left="0" w:right="1134"/>
        <w:rPr>
          <w:rStyle w:val="default"/>
          <w:rFonts w:cs="FrankRuehl" w:hint="cs"/>
          <w:rtl/>
        </w:rPr>
      </w:pPr>
      <w:bookmarkStart w:id="157" w:name="Seif69"/>
      <w:bookmarkEnd w:id="157"/>
      <w:r>
        <w:rPr>
          <w:lang w:val="he-IL"/>
        </w:rPr>
        <w:pict>
          <v:rect id="_x0000_s2129" style="position:absolute;left:0;text-align:left;margin-left:464.5pt;margin-top:8.05pt;width:75.05pt;height:36.3pt;z-index:251544064"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sz w:val="18"/>
                      <w:szCs w:val="18"/>
                      <w:rtl/>
                    </w:rPr>
                    <w:t xml:space="preserve">תקן </w:t>
                  </w:r>
                  <w:r>
                    <w:rPr>
                      <w:rFonts w:cs="Miriam" w:hint="cs"/>
                      <w:sz w:val="18"/>
                      <w:szCs w:val="18"/>
                      <w:rtl/>
                    </w:rPr>
                    <w:t xml:space="preserve">סמי המרפא </w:t>
                  </w:r>
                  <w:r>
                    <w:rPr>
                      <w:rFonts w:cs="Miriam"/>
                      <w:sz w:val="18"/>
                      <w:szCs w:val="18"/>
                      <w:rtl/>
                    </w:rPr>
                    <w:br/>
                    <w:t>(5</w:t>
                  </w:r>
                  <w:r>
                    <w:rPr>
                      <w:rFonts w:cs="Miriam" w:hint="cs"/>
                      <w:sz w:val="18"/>
                      <w:szCs w:val="18"/>
                      <w:rtl/>
                    </w:rPr>
                    <w:t>(2))</w:t>
                  </w:r>
                </w:p>
                <w:p w:rsidR="001A541D" w:rsidRDefault="001A541D" w:rsidP="0084292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44</w:t>
      </w:r>
      <w:r w:rsidRPr="0084292D">
        <w:rPr>
          <w:rStyle w:val="default"/>
          <w:rFonts w:cs="FrankRuehl"/>
          <w:rtl/>
        </w:rPr>
        <w:t>.</w:t>
      </w:r>
      <w:r w:rsidRPr="0084292D">
        <w:rPr>
          <w:rStyle w:val="default"/>
          <w:rFonts w:cs="FrankRuehl"/>
          <w:rtl/>
        </w:rPr>
        <w:tab/>
      </w:r>
      <w:r>
        <w:rPr>
          <w:rStyle w:val="default"/>
          <w:rFonts w:cs="FrankRuehl"/>
          <w:rtl/>
        </w:rPr>
        <w:t xml:space="preserve">סמי </w:t>
      </w:r>
      <w:r>
        <w:rPr>
          <w:rStyle w:val="default"/>
          <w:rFonts w:cs="FrankRuehl" w:hint="cs"/>
          <w:rtl/>
        </w:rPr>
        <w:t xml:space="preserve">מרפא יהיו בהתאם לתקנים הקבועים במהדורה האחרונה של הפרמקופיאה </w:t>
      </w:r>
      <w:r w:rsidR="0058226B" w:rsidRPr="0058226B">
        <w:rPr>
          <w:rStyle w:val="default"/>
          <w:rFonts w:cs="FrankRuehl" w:hint="cs"/>
          <w:rtl/>
        </w:rPr>
        <w:t>האירופית, הבריטית, השווייצית, היפנית והפרמקופיאה של ארצות הברית</w:t>
      </w:r>
      <w:r>
        <w:rPr>
          <w:rStyle w:val="default"/>
          <w:rFonts w:cs="FrankRuehl" w:hint="cs"/>
          <w:rtl/>
        </w:rPr>
        <w:t xml:space="preserve"> זולת אם קבע המנהל אחרת</w:t>
      </w:r>
      <w:r>
        <w:rPr>
          <w:rStyle w:val="default"/>
          <w:rFonts w:cs="FrankRuehl"/>
          <w:rtl/>
        </w:rPr>
        <w:t>.</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bookmarkStart w:id="158" w:name="Rov253"/>
      <w:r w:rsidRPr="001B1754">
        <w:rPr>
          <w:rFonts w:cs="FrankRuehl" w:hint="cs"/>
          <w:vanish/>
          <w:color w:val="FF0000"/>
          <w:szCs w:val="20"/>
          <w:shd w:val="clear" w:color="auto" w:fill="FFFF99"/>
          <w:rtl/>
        </w:rPr>
        <w:t>מיום 7.10.2016</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hyperlink r:id="rId300"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767 (</w:t>
      </w:r>
      <w:hyperlink r:id="rId301"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4292D" w:rsidRPr="0084292D" w:rsidRDefault="0084292D" w:rsidP="0084292D">
      <w:pPr>
        <w:pStyle w:val="P0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44.</w:t>
      </w:r>
      <w:r w:rsidRPr="001B1754">
        <w:rPr>
          <w:rStyle w:val="default"/>
          <w:rFonts w:cs="FrankRuehl"/>
          <w:vanish/>
          <w:sz w:val="22"/>
          <w:szCs w:val="22"/>
          <w:shd w:val="clear" w:color="auto" w:fill="FFFF99"/>
          <w:rtl/>
        </w:rPr>
        <w:tab/>
        <w:t xml:space="preserve">סמי </w:t>
      </w:r>
      <w:r w:rsidRPr="001B1754">
        <w:rPr>
          <w:rStyle w:val="default"/>
          <w:rFonts w:cs="FrankRuehl" w:hint="cs"/>
          <w:vanish/>
          <w:sz w:val="22"/>
          <w:szCs w:val="22"/>
          <w:shd w:val="clear" w:color="auto" w:fill="FFFF99"/>
          <w:rtl/>
        </w:rPr>
        <w:t xml:space="preserve">מרפא </w:t>
      </w:r>
      <w:r w:rsidRPr="001B1754">
        <w:rPr>
          <w:rStyle w:val="default"/>
          <w:rFonts w:cs="FrankRuehl" w:hint="cs"/>
          <w:strike/>
          <w:vanish/>
          <w:sz w:val="22"/>
          <w:szCs w:val="22"/>
          <w:shd w:val="clear" w:color="auto" w:fill="FFFF99"/>
          <w:rtl/>
        </w:rPr>
        <w:t>ותכשירים לשימוש רפואי</w:t>
      </w:r>
      <w:r w:rsidRPr="001B1754">
        <w:rPr>
          <w:rStyle w:val="default"/>
          <w:rFonts w:cs="FrankRuehl" w:hint="cs"/>
          <w:vanish/>
          <w:sz w:val="22"/>
          <w:szCs w:val="22"/>
          <w:shd w:val="clear" w:color="auto" w:fill="FFFF99"/>
          <w:rtl/>
        </w:rPr>
        <w:t xml:space="preserve"> יהיו בהתאם לתקנים הקבועים במהדורה האחרונה של הפרמקופיאה </w:t>
      </w:r>
      <w:r w:rsidRPr="001B1754">
        <w:rPr>
          <w:rStyle w:val="default"/>
          <w:rFonts w:cs="FrankRuehl" w:hint="cs"/>
          <w:strike/>
          <w:vanish/>
          <w:sz w:val="22"/>
          <w:szCs w:val="22"/>
          <w:shd w:val="clear" w:color="auto" w:fill="FFFF99"/>
          <w:rtl/>
        </w:rPr>
        <w:t>האירופית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האירופית, הבריטית, השווייצית, היפנית והפרמקופיאה של ארצות הברית</w:t>
      </w:r>
      <w:r w:rsidRPr="001B1754">
        <w:rPr>
          <w:rStyle w:val="default"/>
          <w:rFonts w:cs="FrankRuehl" w:hint="cs"/>
          <w:vanish/>
          <w:sz w:val="22"/>
          <w:szCs w:val="22"/>
          <w:shd w:val="clear" w:color="auto" w:fill="FFFF99"/>
          <w:rtl/>
        </w:rPr>
        <w:t xml:space="preserve"> זולת אם קבע המנהל אחרת</w:t>
      </w:r>
      <w:r w:rsidRPr="001B1754">
        <w:rPr>
          <w:rStyle w:val="default"/>
          <w:rFonts w:cs="FrankRuehl"/>
          <w:vanish/>
          <w:sz w:val="22"/>
          <w:szCs w:val="22"/>
          <w:shd w:val="clear" w:color="auto" w:fill="FFFF99"/>
          <w:rtl/>
        </w:rPr>
        <w:t>.</w:t>
      </w:r>
      <w:bookmarkEnd w:id="158"/>
    </w:p>
    <w:p w:rsidR="00F850D5" w:rsidRDefault="00F850D5">
      <w:pPr>
        <w:pStyle w:val="P00"/>
        <w:spacing w:before="72"/>
        <w:ind w:left="0" w:right="1134"/>
        <w:rPr>
          <w:rStyle w:val="default"/>
          <w:rFonts w:cs="FrankRuehl" w:hint="cs"/>
          <w:rtl/>
        </w:rPr>
      </w:pPr>
      <w:bookmarkStart w:id="159" w:name="Seif70"/>
      <w:bookmarkEnd w:id="159"/>
      <w:r>
        <w:rPr>
          <w:lang w:val="he-IL"/>
        </w:rPr>
        <w:pict>
          <v:rect id="_x0000_s2130" style="position:absolute;left:0;text-align:left;margin-left:464.5pt;margin-top:8.05pt;width:75.05pt;height:27.35pt;z-index:25154508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רישו</w:t>
                  </w:r>
                  <w:r>
                    <w:rPr>
                      <w:rFonts w:cs="Miriam"/>
                      <w:sz w:val="18"/>
                      <w:szCs w:val="18"/>
                      <w:rtl/>
                    </w:rPr>
                    <w:t>י (3)</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ג-1993</w:t>
                  </w:r>
                </w:p>
              </w:txbxContent>
            </v:textbox>
            <w10:anchorlock/>
          </v:rect>
        </w:pict>
      </w:r>
      <w:r>
        <w:rPr>
          <w:rStyle w:val="big-number"/>
          <w:rFonts w:cs="Miriam"/>
          <w:rtl/>
        </w:rPr>
        <w:t>45.</w:t>
      </w:r>
      <w:r>
        <w:rPr>
          <w:rStyle w:val="big-number"/>
          <w:rFonts w:cs="Miriam"/>
          <w:rtl/>
        </w:rPr>
        <w:tab/>
      </w:r>
      <w:r>
        <w:rPr>
          <w:rStyle w:val="default"/>
          <w:rFonts w:cs="FrankRuehl"/>
          <w:rtl/>
        </w:rPr>
        <w:t>כל מ</w:t>
      </w:r>
      <w:r>
        <w:rPr>
          <w:rStyle w:val="default"/>
          <w:rFonts w:cs="FrankRuehl" w:hint="cs"/>
          <w:rtl/>
        </w:rPr>
        <w:t>קום למכירת סמי מרפא ורעל</w:t>
      </w:r>
      <w:r>
        <w:rPr>
          <w:rStyle w:val="default"/>
          <w:rFonts w:cs="FrankRuehl"/>
          <w:rtl/>
        </w:rPr>
        <w:t>ים</w:t>
      </w:r>
      <w:r>
        <w:rPr>
          <w:rStyle w:val="default"/>
          <w:rFonts w:cs="FrankRuehl" w:hint="cs"/>
          <w:rtl/>
        </w:rPr>
        <w:t xml:space="preserve"> רפואיים </w:t>
      </w:r>
      <w:r>
        <w:rPr>
          <w:rStyle w:val="default"/>
          <w:rFonts w:cs="FrankRuehl"/>
          <w:rtl/>
        </w:rPr>
        <w:t>טעון</w:t>
      </w:r>
      <w:r>
        <w:rPr>
          <w:rStyle w:val="default"/>
          <w:rFonts w:cs="FrankRuehl" w:hint="cs"/>
          <w:rtl/>
        </w:rPr>
        <w:t xml:space="preserve"> ר</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י לפי חוק רישוי עסקים, תשכ"ח-1968.</w:t>
      </w:r>
    </w:p>
    <w:p w:rsidR="00F850D5" w:rsidRPr="001B1754" w:rsidRDefault="00F850D5">
      <w:pPr>
        <w:pStyle w:val="P00"/>
        <w:spacing w:before="0"/>
        <w:ind w:left="0" w:right="1134"/>
        <w:rPr>
          <w:rFonts w:cs="FrankRuehl" w:hint="cs"/>
          <w:b/>
          <w:bCs/>
          <w:vanish/>
          <w:szCs w:val="20"/>
          <w:shd w:val="clear" w:color="auto" w:fill="FFFF99"/>
          <w:rtl/>
        </w:rPr>
      </w:pPr>
      <w:bookmarkStart w:id="160" w:name="Rov165"/>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02"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303"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Default="00F850D5">
      <w:pPr>
        <w:pStyle w:val="P00"/>
        <w:ind w:left="0" w:right="1134"/>
        <w:rPr>
          <w:rStyle w:val="default"/>
          <w:rFonts w:cs="FrankRuehl" w:hint="cs"/>
          <w:sz w:val="2"/>
          <w:szCs w:val="2"/>
          <w:rtl/>
        </w:rPr>
      </w:pPr>
      <w:r w:rsidRPr="001B1754">
        <w:rPr>
          <w:rStyle w:val="big-number"/>
          <w:rFonts w:cs="FrankRuehl"/>
          <w:vanish/>
          <w:sz w:val="22"/>
          <w:szCs w:val="22"/>
          <w:shd w:val="clear" w:color="auto" w:fill="FFFF99"/>
          <w:rtl/>
        </w:rPr>
        <w:t>45.</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כל מ</w:t>
      </w:r>
      <w:r w:rsidRPr="001B1754">
        <w:rPr>
          <w:rStyle w:val="default"/>
          <w:rFonts w:cs="FrankRuehl" w:hint="cs"/>
          <w:vanish/>
          <w:sz w:val="22"/>
          <w:szCs w:val="22"/>
          <w:shd w:val="clear" w:color="auto" w:fill="FFFF99"/>
          <w:rtl/>
        </w:rPr>
        <w:t xml:space="preserve">קום למכירת </w:t>
      </w:r>
      <w:r w:rsidRPr="001B1754">
        <w:rPr>
          <w:rStyle w:val="default"/>
          <w:rFonts w:cs="FrankRuehl" w:hint="cs"/>
          <w:strike/>
          <w:vanish/>
          <w:sz w:val="22"/>
          <w:szCs w:val="22"/>
          <w:shd w:val="clear" w:color="auto" w:fill="FFFF99"/>
          <w:rtl/>
        </w:rPr>
        <w:t>סמי מרפא ורעל</w:t>
      </w:r>
      <w:r w:rsidRPr="001B1754">
        <w:rPr>
          <w:rStyle w:val="default"/>
          <w:rFonts w:cs="FrankRuehl"/>
          <w:strike/>
          <w:vanish/>
          <w:sz w:val="22"/>
          <w:szCs w:val="22"/>
          <w:shd w:val="clear" w:color="auto" w:fill="FFFF99"/>
          <w:rtl/>
        </w:rPr>
        <w:t>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סמי מרפא ורעלים רפואיים</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טעון</w:t>
      </w:r>
      <w:r w:rsidRPr="001B1754">
        <w:rPr>
          <w:rStyle w:val="default"/>
          <w:rFonts w:cs="FrankRuehl" w:hint="cs"/>
          <w:vanish/>
          <w:sz w:val="22"/>
          <w:szCs w:val="22"/>
          <w:shd w:val="clear" w:color="auto" w:fill="FFFF99"/>
          <w:rtl/>
        </w:rPr>
        <w:t xml:space="preserve"> ר</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ש</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י לפי חוק רישוי עסקים, תשכ"ח-1968.</w:t>
      </w:r>
      <w:bookmarkEnd w:id="160"/>
    </w:p>
    <w:p w:rsidR="00F850D5" w:rsidRDefault="00F850D5" w:rsidP="0058226B">
      <w:pPr>
        <w:pStyle w:val="P00"/>
        <w:spacing w:before="72"/>
        <w:ind w:left="0" w:right="1134"/>
        <w:rPr>
          <w:rStyle w:val="default"/>
          <w:rFonts w:cs="FrankRuehl" w:hint="cs"/>
          <w:rtl/>
        </w:rPr>
      </w:pPr>
      <w:r>
        <w:rPr>
          <w:lang w:val="he-IL"/>
        </w:rPr>
        <w:pict>
          <v:rect id="_x0000_s2131" style="position:absolute;left:0;text-align:left;margin-left:464.5pt;margin-top:8.05pt;width:75.05pt;height:19.65pt;z-index:251546112" o:allowincell="f" filled="f" stroked="f" strokecolor="lime" strokeweight=".25pt">
            <v:textbox inset="0,0,0,0">
              <w:txbxContent>
                <w:p w:rsidR="001A541D" w:rsidRDefault="001A541D" w:rsidP="0084292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46.</w:t>
      </w:r>
      <w:r>
        <w:rPr>
          <w:rStyle w:val="big-number"/>
          <w:rFonts w:cs="Miriam"/>
          <w:rtl/>
        </w:rPr>
        <w:tab/>
      </w:r>
      <w:r w:rsidR="0058226B">
        <w:rPr>
          <w:rStyle w:val="default"/>
          <w:rFonts w:cs="FrankRuehl" w:hint="cs"/>
          <w:rtl/>
        </w:rPr>
        <w:t>(בוטל)</w:t>
      </w:r>
      <w:r>
        <w:rPr>
          <w:rStyle w:val="default"/>
          <w:rFonts w:cs="FrankRuehl" w:hint="cs"/>
          <w:rtl/>
        </w:rPr>
        <w:t>.</w:t>
      </w:r>
    </w:p>
    <w:p w:rsidR="00F850D5" w:rsidRPr="001B1754" w:rsidRDefault="00F850D5">
      <w:pPr>
        <w:pStyle w:val="P00"/>
        <w:spacing w:before="0"/>
        <w:ind w:left="0" w:right="1134"/>
        <w:rPr>
          <w:rFonts w:cs="FrankRuehl" w:hint="cs"/>
          <w:b/>
          <w:bCs/>
          <w:vanish/>
          <w:szCs w:val="20"/>
          <w:shd w:val="clear" w:color="auto" w:fill="FFFF99"/>
          <w:rtl/>
        </w:rPr>
      </w:pPr>
      <w:bookmarkStart w:id="161" w:name="Rov254"/>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04"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305"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46.</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המנה</w:t>
      </w:r>
      <w:r w:rsidRPr="001B1754">
        <w:rPr>
          <w:rStyle w:val="default"/>
          <w:rFonts w:cs="FrankRuehl" w:hint="cs"/>
          <w:vanish/>
          <w:sz w:val="22"/>
          <w:szCs w:val="22"/>
          <w:shd w:val="clear" w:color="auto" w:fill="FFFF99"/>
          <w:rtl/>
        </w:rPr>
        <w:t xml:space="preserve">ל, או מי שהוא הסמיך לכך במיוחד בכתב, רשאי לבקר בכל עת בכל עסק, חנות או מקום שבהם עוסקים או הנחשדים שעוסקים בהם בסמי מרפא </w:t>
      </w:r>
      <w:r w:rsidRPr="001B1754">
        <w:rPr>
          <w:rStyle w:val="default"/>
          <w:rFonts w:cs="FrankRuehl" w:hint="cs"/>
          <w:strike/>
          <w:vanish/>
          <w:sz w:val="22"/>
          <w:szCs w:val="22"/>
          <w:shd w:val="clear" w:color="auto" w:fill="FFFF99"/>
          <w:rtl/>
        </w:rPr>
        <w:t>או ברעלים</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או</w:t>
      </w:r>
      <w:r w:rsidRPr="001B1754">
        <w:rPr>
          <w:rStyle w:val="default"/>
          <w:rFonts w:cs="FrankRuehl" w:hint="cs"/>
          <w:vanish/>
          <w:sz w:val="22"/>
          <w:szCs w:val="22"/>
          <w:u w:val="single"/>
          <w:shd w:val="clear" w:color="auto" w:fill="FFFF99"/>
          <w:rtl/>
        </w:rPr>
        <w:t xml:space="preserve"> ברעלים רפואיים</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ו</w:t>
      </w:r>
      <w:r w:rsidRPr="001B1754">
        <w:rPr>
          <w:rStyle w:val="default"/>
          <w:rFonts w:cs="FrankRuehl"/>
          <w:vanish/>
          <w:sz w:val="22"/>
          <w:szCs w:val="22"/>
          <w:shd w:val="clear" w:color="auto" w:fill="FFFF99"/>
          <w:rtl/>
        </w:rPr>
        <w:t>ר</w:t>
      </w:r>
      <w:r w:rsidRPr="001B1754">
        <w:rPr>
          <w:rStyle w:val="default"/>
          <w:rFonts w:cs="FrankRuehl" w:hint="cs"/>
          <w:vanish/>
          <w:sz w:val="22"/>
          <w:szCs w:val="22"/>
          <w:shd w:val="clear" w:color="auto" w:fill="FFFF99"/>
          <w:rtl/>
        </w:rPr>
        <w:t xml:space="preserve">שאי הוא ליטול מדגמים של סמי מרפא </w:t>
      </w:r>
      <w:r w:rsidRPr="001B1754">
        <w:rPr>
          <w:rStyle w:val="default"/>
          <w:rFonts w:cs="FrankRuehl" w:hint="cs"/>
          <w:strike/>
          <w:vanish/>
          <w:sz w:val="22"/>
          <w:szCs w:val="22"/>
          <w:shd w:val="clear" w:color="auto" w:fill="FFFF99"/>
          <w:rtl/>
        </w:rPr>
        <w:t>ורעלים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ור</w:t>
      </w:r>
      <w:r w:rsidRPr="001B1754">
        <w:rPr>
          <w:rStyle w:val="default"/>
          <w:rFonts w:cs="FrankRuehl"/>
          <w:vanish/>
          <w:sz w:val="22"/>
          <w:szCs w:val="22"/>
          <w:u w:val="single"/>
          <w:shd w:val="clear" w:color="auto" w:fill="FFFF99"/>
          <w:rtl/>
        </w:rPr>
        <w:t>עלים</w:t>
      </w:r>
      <w:r w:rsidRPr="001B1754">
        <w:rPr>
          <w:rStyle w:val="default"/>
          <w:rFonts w:cs="FrankRuehl" w:hint="cs"/>
          <w:vanish/>
          <w:sz w:val="22"/>
          <w:szCs w:val="22"/>
          <w:u w:val="single"/>
          <w:shd w:val="clear" w:color="auto" w:fill="FFFF99"/>
          <w:rtl/>
        </w:rPr>
        <w:t xml:space="preserve"> רפואיים</w:t>
      </w:r>
      <w:r w:rsidRPr="001B1754">
        <w:rPr>
          <w:rStyle w:val="default"/>
          <w:rFonts w:cs="FrankRuehl" w:hint="cs"/>
          <w:vanish/>
          <w:sz w:val="22"/>
          <w:szCs w:val="22"/>
          <w:shd w:val="clear" w:color="auto" w:fill="FFFF99"/>
          <w:rtl/>
        </w:rPr>
        <w:t xml:space="preserve"> כאמור בכמויות מספיקות לאנליזה, רשאי הוא לאסור מכירתו של מצרך הנחשב מזיק לבריאות או מסוכן מבחינה אחרת, או לתפס</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 עד לסיום חקירה בידי המנהל או מטעמו או לנקיטת הליכים לפי פקודה זו או חיקוק אחר.</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hyperlink r:id="rId30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767 (</w:t>
      </w:r>
      <w:hyperlink r:id="rId30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ביטול סעיף 46</w:t>
      </w:r>
    </w:p>
    <w:p w:rsidR="0084292D" w:rsidRPr="001B1754" w:rsidRDefault="0084292D" w:rsidP="0084292D">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84292D" w:rsidRPr="001B1754" w:rsidRDefault="0084292D" w:rsidP="0084292D">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סמכות הביקורת</w:t>
      </w:r>
    </w:p>
    <w:p w:rsidR="0084292D" w:rsidRPr="0084292D" w:rsidRDefault="0084292D" w:rsidP="0084292D">
      <w:pPr>
        <w:pStyle w:val="P00"/>
        <w:spacing w:before="0"/>
        <w:ind w:left="0" w:right="1134"/>
        <w:rPr>
          <w:rStyle w:val="default"/>
          <w:rFonts w:cs="FrankRuehl" w:hint="cs"/>
          <w:strike/>
          <w:sz w:val="2"/>
          <w:szCs w:val="2"/>
          <w:shd w:val="clear" w:color="auto" w:fill="FFFF99"/>
          <w:rtl/>
        </w:rPr>
      </w:pPr>
      <w:r w:rsidRPr="001B1754">
        <w:rPr>
          <w:rStyle w:val="default"/>
          <w:rFonts w:cs="FrankRuehl"/>
          <w:strike/>
          <w:vanish/>
          <w:sz w:val="22"/>
          <w:szCs w:val="22"/>
          <w:shd w:val="clear" w:color="auto" w:fill="FFFF99"/>
          <w:rtl/>
        </w:rPr>
        <w:t>46.</w:t>
      </w:r>
      <w:r w:rsidRPr="001B1754">
        <w:rPr>
          <w:rStyle w:val="default"/>
          <w:rFonts w:cs="FrankRuehl"/>
          <w:strike/>
          <w:vanish/>
          <w:sz w:val="22"/>
          <w:szCs w:val="22"/>
          <w:shd w:val="clear" w:color="auto" w:fill="FFFF99"/>
          <w:rtl/>
        </w:rPr>
        <w:tab/>
        <w:t>המנה</w:t>
      </w:r>
      <w:r w:rsidRPr="001B1754">
        <w:rPr>
          <w:rStyle w:val="default"/>
          <w:rFonts w:cs="FrankRuehl" w:hint="cs"/>
          <w:strike/>
          <w:vanish/>
          <w:sz w:val="22"/>
          <w:szCs w:val="22"/>
          <w:shd w:val="clear" w:color="auto" w:fill="FFFF99"/>
          <w:rtl/>
        </w:rPr>
        <w:t xml:space="preserve">ל, או מי שהוא הסמיך לכך במיוחד בכתב, רשאי לבקר בכל עת בכל עסק, חנות או מקום שבהם עוסקים או הנחשדים שעוסקים בהם בסמי מרפא </w:t>
      </w:r>
      <w:r w:rsidRPr="001B1754">
        <w:rPr>
          <w:rStyle w:val="default"/>
          <w:rFonts w:cs="FrankRuehl"/>
          <w:strike/>
          <w:vanish/>
          <w:sz w:val="22"/>
          <w:szCs w:val="22"/>
          <w:shd w:val="clear" w:color="auto" w:fill="FFFF99"/>
          <w:rtl/>
        </w:rPr>
        <w:t>או</w:t>
      </w:r>
      <w:r w:rsidRPr="001B1754">
        <w:rPr>
          <w:rStyle w:val="default"/>
          <w:rFonts w:cs="FrankRuehl" w:hint="cs"/>
          <w:strike/>
          <w:vanish/>
          <w:sz w:val="22"/>
          <w:szCs w:val="22"/>
          <w:shd w:val="clear" w:color="auto" w:fill="FFFF99"/>
          <w:rtl/>
        </w:rPr>
        <w:t xml:space="preserve"> ברעלים רפואיים</w:t>
      </w:r>
      <w:r w:rsidRPr="001B1754">
        <w:rPr>
          <w:rStyle w:val="default"/>
          <w:rFonts w:cs="FrankRuehl"/>
          <w:strike/>
          <w:vanish/>
          <w:sz w:val="22"/>
          <w:szCs w:val="22"/>
          <w:shd w:val="clear" w:color="auto" w:fill="FFFF99"/>
          <w:rtl/>
        </w:rPr>
        <w:t xml:space="preserve">, </w:t>
      </w:r>
      <w:r w:rsidRPr="001B1754">
        <w:rPr>
          <w:rStyle w:val="default"/>
          <w:rFonts w:cs="FrankRuehl" w:hint="cs"/>
          <w:strike/>
          <w:vanish/>
          <w:sz w:val="22"/>
          <w:szCs w:val="22"/>
          <w:shd w:val="clear" w:color="auto" w:fill="FFFF99"/>
          <w:rtl/>
        </w:rPr>
        <w:t>ו</w:t>
      </w:r>
      <w:r w:rsidRPr="001B1754">
        <w:rPr>
          <w:rStyle w:val="default"/>
          <w:rFonts w:cs="FrankRuehl"/>
          <w:strike/>
          <w:vanish/>
          <w:sz w:val="22"/>
          <w:szCs w:val="22"/>
          <w:shd w:val="clear" w:color="auto" w:fill="FFFF99"/>
          <w:rtl/>
        </w:rPr>
        <w:t>ר</w:t>
      </w:r>
      <w:r w:rsidRPr="001B1754">
        <w:rPr>
          <w:rStyle w:val="default"/>
          <w:rFonts w:cs="FrankRuehl" w:hint="cs"/>
          <w:strike/>
          <w:vanish/>
          <w:sz w:val="22"/>
          <w:szCs w:val="22"/>
          <w:shd w:val="clear" w:color="auto" w:fill="FFFF99"/>
          <w:rtl/>
        </w:rPr>
        <w:t>שאי הוא ליטול מדגמים של סמי מרפא ור</w:t>
      </w:r>
      <w:r w:rsidRPr="001B1754">
        <w:rPr>
          <w:rStyle w:val="default"/>
          <w:rFonts w:cs="FrankRuehl"/>
          <w:strike/>
          <w:vanish/>
          <w:sz w:val="22"/>
          <w:szCs w:val="22"/>
          <w:shd w:val="clear" w:color="auto" w:fill="FFFF99"/>
          <w:rtl/>
        </w:rPr>
        <w:t>עלים</w:t>
      </w:r>
      <w:r w:rsidRPr="001B1754">
        <w:rPr>
          <w:rStyle w:val="default"/>
          <w:rFonts w:cs="FrankRuehl" w:hint="cs"/>
          <w:strike/>
          <w:vanish/>
          <w:sz w:val="22"/>
          <w:szCs w:val="22"/>
          <w:shd w:val="clear" w:color="auto" w:fill="FFFF99"/>
          <w:rtl/>
        </w:rPr>
        <w:t xml:space="preserve"> רפואיים כאמור בכמויות מספיקות לאנליזה, רשאי הוא לאסור מכירתו של מצרך הנחשב מזיק לבריאות או מסוכן מבחינה אחרת, או לתפס</w:t>
      </w:r>
      <w:r w:rsidRPr="001B1754">
        <w:rPr>
          <w:rStyle w:val="default"/>
          <w:rFonts w:cs="FrankRuehl"/>
          <w:strike/>
          <w:vanish/>
          <w:sz w:val="22"/>
          <w:szCs w:val="22"/>
          <w:shd w:val="clear" w:color="auto" w:fill="FFFF99"/>
          <w:rtl/>
        </w:rPr>
        <w:t>ו</w:t>
      </w:r>
      <w:r w:rsidRPr="001B1754">
        <w:rPr>
          <w:rStyle w:val="default"/>
          <w:rFonts w:cs="FrankRuehl" w:hint="cs"/>
          <w:strike/>
          <w:vanish/>
          <w:sz w:val="22"/>
          <w:szCs w:val="22"/>
          <w:shd w:val="clear" w:color="auto" w:fill="FFFF99"/>
          <w:rtl/>
        </w:rPr>
        <w:t>, עד לסיום חקירה בידי המנהל או מטעמו או לנקיטת הליכים לפי פקודה זו או חיקוק אחר.</w:t>
      </w:r>
      <w:bookmarkEnd w:id="161"/>
    </w:p>
    <w:p w:rsidR="00F850D5" w:rsidRDefault="00F850D5">
      <w:pPr>
        <w:pStyle w:val="P00"/>
        <w:spacing w:before="72"/>
        <w:ind w:left="0" w:right="1134"/>
        <w:rPr>
          <w:rStyle w:val="default"/>
          <w:rFonts w:cs="FrankRuehl" w:hint="cs"/>
          <w:rtl/>
        </w:rPr>
      </w:pPr>
      <w:bookmarkStart w:id="162" w:name="Seif71"/>
      <w:bookmarkEnd w:id="162"/>
      <w:r>
        <w:rPr>
          <w:lang w:val="he-IL"/>
        </w:rPr>
        <w:pict>
          <v:rect id="_x0000_s2132" style="position:absolute;left:0;text-align:left;margin-left:464.5pt;margin-top:8.05pt;width:75.05pt;height:40pt;z-index:25154713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מכיר</w:t>
                  </w:r>
                  <w:r>
                    <w:rPr>
                      <w:rFonts w:cs="Miriam" w:hint="cs"/>
                      <w:sz w:val="18"/>
                      <w:szCs w:val="18"/>
                      <w:rtl/>
                    </w:rPr>
                    <w:t>ת התכשירי</w:t>
                  </w:r>
                  <w:r>
                    <w:rPr>
                      <w:rFonts w:cs="Miriam"/>
                      <w:sz w:val="18"/>
                      <w:szCs w:val="18"/>
                      <w:rtl/>
                    </w:rPr>
                    <w:t>ם</w:t>
                  </w:r>
                  <w:r>
                    <w:rPr>
                      <w:rFonts w:cs="Miriam" w:hint="cs"/>
                      <w:sz w:val="18"/>
                      <w:szCs w:val="18"/>
                      <w:rtl/>
                    </w:rPr>
                    <w:t xml:space="preserve"> (תיקון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10) </w:t>
                  </w:r>
                </w:p>
                <w:p w:rsidR="001A541D" w:rsidRDefault="001A541D">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Style w:val="big-number"/>
          <w:rFonts w:cs="Miriam"/>
          <w:rtl/>
        </w:rPr>
        <w:t>47.</w:t>
      </w:r>
      <w:r>
        <w:rPr>
          <w:rStyle w:val="big-number"/>
          <w:rFonts w:cs="Miriam"/>
          <w:rtl/>
        </w:rPr>
        <w:tab/>
      </w:r>
      <w:r>
        <w:rPr>
          <w:rStyle w:val="default"/>
          <w:rFonts w:cs="FrankRuehl"/>
          <w:rtl/>
        </w:rPr>
        <w:t>תכשי</w:t>
      </w:r>
      <w:r>
        <w:rPr>
          <w:rStyle w:val="default"/>
          <w:rFonts w:cs="FrankRuehl" w:hint="cs"/>
          <w:rtl/>
        </w:rPr>
        <w:t xml:space="preserve">רים לא יימכרו אלא באריזתם המקורית, זולת אם </w:t>
      </w:r>
      <w:r>
        <w:rPr>
          <w:rStyle w:val="default"/>
          <w:rFonts w:cs="FrankRuehl"/>
          <w:rtl/>
        </w:rPr>
        <w:t>הם מ</w:t>
      </w:r>
      <w:r>
        <w:rPr>
          <w:rStyle w:val="default"/>
          <w:rFonts w:cs="FrankRuehl" w:hint="cs"/>
          <w:rtl/>
        </w:rPr>
        <w:t>ונפקים בבית מרקחת על פי מרשם של רופא, רופא שיניים</w:t>
      </w:r>
      <w:r>
        <w:rPr>
          <w:rStyle w:val="default"/>
          <w:rFonts w:cs="FrankRuehl"/>
          <w:rtl/>
        </w:rPr>
        <w:t xml:space="preserve"> </w:t>
      </w:r>
      <w:r>
        <w:rPr>
          <w:rStyle w:val="default"/>
          <w:rFonts w:cs="FrankRuehl" w:hint="cs"/>
          <w:rtl/>
        </w:rPr>
        <w:t>או רופא וטרינר.</w:t>
      </w:r>
    </w:p>
    <w:p w:rsidR="00F850D5" w:rsidRPr="001B1754" w:rsidRDefault="00F850D5">
      <w:pPr>
        <w:pStyle w:val="P00"/>
        <w:spacing w:before="0"/>
        <w:ind w:left="0" w:right="1134"/>
        <w:rPr>
          <w:rFonts w:cs="FrankRuehl" w:hint="cs"/>
          <w:b/>
          <w:bCs/>
          <w:vanish/>
          <w:szCs w:val="20"/>
          <w:shd w:val="clear" w:color="auto" w:fill="FFFF99"/>
          <w:rtl/>
        </w:rPr>
      </w:pPr>
      <w:bookmarkStart w:id="163" w:name="Rov167"/>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08"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309"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סעיף 47</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מכירת תרופות פטנטיות ופרטיות</w:t>
      </w:r>
    </w:p>
    <w:p w:rsidR="00F850D5" w:rsidRPr="001B1754" w:rsidRDefault="00F850D5">
      <w:pPr>
        <w:pStyle w:val="P00"/>
        <w:tabs>
          <w:tab w:val="clear" w:pos="6259"/>
        </w:tabs>
        <w:spacing w:before="0"/>
        <w:ind w:left="0"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47.</w:t>
      </w:r>
      <w:r w:rsidRPr="001B1754">
        <w:rPr>
          <w:rStyle w:val="default"/>
          <w:rFonts w:cs="FrankRuehl" w:hint="cs"/>
          <w:strike/>
          <w:vanish/>
          <w:sz w:val="22"/>
          <w:szCs w:val="22"/>
          <w:shd w:val="clear" w:color="auto" w:fill="FFFF99"/>
          <w:rtl/>
        </w:rPr>
        <w:tab/>
        <w:t>(א)</w:t>
      </w:r>
      <w:r w:rsidRPr="001B1754">
        <w:rPr>
          <w:rStyle w:val="default"/>
          <w:rFonts w:cs="FrankRuehl" w:hint="cs"/>
          <w:strike/>
          <w:vanish/>
          <w:sz w:val="22"/>
          <w:szCs w:val="22"/>
          <w:shd w:val="clear" w:color="auto" w:fill="FFFF99"/>
          <w:rtl/>
        </w:rPr>
        <w:tab/>
        <w:t xml:space="preserve">המנהל רשאי לאסור מכירת תרופה או תכשיר פטנטיים, פרטיים או סודיים בבתי מרקחת ובמקומות אחרים, דרך כלל או בסוגים מסויימים של מקומות כאמור; לענין זה, "פרטיים"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מיוצרים במקום פלוני כאמור ונמכרים רק בו.</w:t>
      </w:r>
    </w:p>
    <w:p w:rsidR="00F850D5" w:rsidRPr="001B1754" w:rsidRDefault="00F850D5">
      <w:pPr>
        <w:pStyle w:val="P00"/>
        <w:tabs>
          <w:tab w:val="clear" w:pos="6259"/>
        </w:tabs>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תרופות ותכשירים שמכירתם לא נאסרה לפי סעיף קטן (א), לא יימכרו אלא בבקבוקים המקוריים או במכלים המקוריים שתוויותיהם המקוריות עליהם וחותמותיהם לא נפגעו, זולת אם הם מנופקים על פי מרשם של רופא, רופא שיניים או רופא וטרינרי.</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14.2.2002</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10"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311"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F850D5" w:rsidRDefault="00F850D5">
      <w:pPr>
        <w:pStyle w:val="P00"/>
        <w:ind w:left="0" w:right="1134"/>
        <w:rPr>
          <w:rStyle w:val="default"/>
          <w:rFonts w:cs="FrankRuehl" w:hint="cs"/>
          <w:sz w:val="2"/>
          <w:szCs w:val="2"/>
          <w:rtl/>
        </w:rPr>
      </w:pPr>
      <w:r w:rsidRPr="001B1754">
        <w:rPr>
          <w:rStyle w:val="big-number"/>
          <w:rFonts w:cs="FrankRuehl"/>
          <w:vanish/>
          <w:sz w:val="22"/>
          <w:szCs w:val="22"/>
          <w:shd w:val="clear" w:color="auto" w:fill="FFFF99"/>
          <w:rtl/>
        </w:rPr>
        <w:t>47.</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תכשי</w:t>
      </w:r>
      <w:r w:rsidRPr="001B1754">
        <w:rPr>
          <w:rStyle w:val="default"/>
          <w:rFonts w:cs="FrankRuehl" w:hint="cs"/>
          <w:vanish/>
          <w:sz w:val="22"/>
          <w:szCs w:val="22"/>
          <w:shd w:val="clear" w:color="auto" w:fill="FFFF99"/>
          <w:rtl/>
        </w:rPr>
        <w:t xml:space="preserve">רים לא יימכרו </w:t>
      </w:r>
      <w:r w:rsidRPr="001B1754">
        <w:rPr>
          <w:rStyle w:val="default"/>
          <w:rFonts w:cs="FrankRuehl" w:hint="cs"/>
          <w:strike/>
          <w:vanish/>
          <w:sz w:val="22"/>
          <w:szCs w:val="22"/>
          <w:shd w:val="clear" w:color="auto" w:fill="FFFF99"/>
          <w:rtl/>
        </w:rPr>
        <w:t>בבית מרקחת</w:t>
      </w:r>
      <w:r w:rsidRPr="001B1754">
        <w:rPr>
          <w:rStyle w:val="default"/>
          <w:rFonts w:cs="FrankRuehl" w:hint="cs"/>
          <w:vanish/>
          <w:sz w:val="22"/>
          <w:szCs w:val="22"/>
          <w:shd w:val="clear" w:color="auto" w:fill="FFFF99"/>
          <w:rtl/>
        </w:rPr>
        <w:t xml:space="preserve"> אלא באריזתם המקורית, זולת אם </w:t>
      </w:r>
      <w:r w:rsidRPr="001B1754">
        <w:rPr>
          <w:rStyle w:val="default"/>
          <w:rFonts w:cs="FrankRuehl"/>
          <w:vanish/>
          <w:sz w:val="22"/>
          <w:szCs w:val="22"/>
          <w:shd w:val="clear" w:color="auto" w:fill="FFFF99"/>
          <w:rtl/>
        </w:rPr>
        <w:t>הם מ</w:t>
      </w:r>
      <w:r w:rsidRPr="001B1754">
        <w:rPr>
          <w:rStyle w:val="default"/>
          <w:rFonts w:cs="FrankRuehl" w:hint="cs"/>
          <w:vanish/>
          <w:sz w:val="22"/>
          <w:szCs w:val="22"/>
          <w:shd w:val="clear" w:color="auto" w:fill="FFFF99"/>
          <w:rtl/>
        </w:rPr>
        <w:t xml:space="preserve">ונפקים </w:t>
      </w:r>
      <w:r w:rsidRPr="001B1754">
        <w:rPr>
          <w:rStyle w:val="default"/>
          <w:rFonts w:cs="FrankRuehl" w:hint="cs"/>
          <w:vanish/>
          <w:sz w:val="22"/>
          <w:szCs w:val="22"/>
          <w:u w:val="single"/>
          <w:shd w:val="clear" w:color="auto" w:fill="FFFF99"/>
          <w:rtl/>
        </w:rPr>
        <w:t>בבית מרקחת</w:t>
      </w:r>
      <w:r w:rsidRPr="001B1754">
        <w:rPr>
          <w:rStyle w:val="default"/>
          <w:rFonts w:cs="FrankRuehl" w:hint="cs"/>
          <w:vanish/>
          <w:sz w:val="22"/>
          <w:szCs w:val="22"/>
          <w:shd w:val="clear" w:color="auto" w:fill="FFFF99"/>
          <w:rtl/>
        </w:rPr>
        <w:t xml:space="preserve"> על פי מרשם של רופא, רופא שיניים</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או רופא וטרינר.</w:t>
      </w:r>
      <w:bookmarkEnd w:id="163"/>
    </w:p>
    <w:p w:rsidR="00F850D5" w:rsidRDefault="00F850D5">
      <w:pPr>
        <w:pStyle w:val="P00"/>
        <w:spacing w:before="72"/>
        <w:ind w:left="0" w:right="1134"/>
        <w:rPr>
          <w:rStyle w:val="default"/>
          <w:rFonts w:cs="FrankRuehl" w:hint="cs"/>
          <w:rtl/>
        </w:rPr>
      </w:pPr>
    </w:p>
    <w:p w:rsidR="00F850D5" w:rsidRDefault="00F850D5">
      <w:pPr>
        <w:pStyle w:val="P02"/>
        <w:spacing w:before="72"/>
        <w:ind w:left="1021" w:right="1134"/>
        <w:rPr>
          <w:rStyle w:val="default"/>
          <w:rFonts w:cs="FrankRuehl"/>
          <w:rtl/>
        </w:rPr>
      </w:pPr>
      <w:bookmarkStart w:id="164" w:name="Seif72"/>
      <w:bookmarkEnd w:id="164"/>
      <w:r>
        <w:rPr>
          <w:lang w:val="he-IL"/>
        </w:rPr>
        <w:pict>
          <v:rect id="_x0000_s2133" style="position:absolute;left:0;text-align:left;margin-left:464.5pt;margin-top:8.05pt;width:75.05pt;height:27.5pt;z-index:251548160"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פנקס</w:t>
                  </w:r>
                  <w:r>
                    <w:rPr>
                      <w:rFonts w:cs="Miriam" w:hint="cs"/>
                      <w:sz w:val="18"/>
                      <w:szCs w:val="18"/>
                      <w:rtl/>
                    </w:rPr>
                    <w:t xml:space="preserve"> התכשירים </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Style w:val="big-number"/>
          <w:rFonts w:cs="Miriam"/>
          <w:rtl/>
        </w:rPr>
        <w:t>47</w:t>
      </w:r>
      <w:r>
        <w:rPr>
          <w:rStyle w:val="default"/>
          <w:rFonts w:cs="FrankRuehl"/>
          <w:rtl/>
        </w:rPr>
        <w:t>א.</w:t>
      </w:r>
      <w:r>
        <w:rPr>
          <w:rStyle w:val="default"/>
          <w:rFonts w:cs="FrankRuehl"/>
          <w:rtl/>
        </w:rPr>
        <w:tab/>
        <w:t>(א)</w:t>
      </w:r>
      <w:r>
        <w:rPr>
          <w:rStyle w:val="default"/>
          <w:rFonts w:cs="FrankRuehl"/>
          <w:rtl/>
        </w:rPr>
        <w:tab/>
        <w:t>(1)</w:t>
      </w:r>
      <w:r>
        <w:rPr>
          <w:rStyle w:val="default"/>
          <w:rFonts w:cs="FrankRuehl"/>
          <w:rtl/>
        </w:rPr>
        <w:tab/>
        <w:t>המנ</w:t>
      </w:r>
      <w:r>
        <w:rPr>
          <w:rStyle w:val="default"/>
          <w:rFonts w:cs="FrankRuehl" w:hint="cs"/>
          <w:rtl/>
        </w:rPr>
        <w:t>הל ינהל פנקס תכשירים רשומים ויקבע את המדורים בו, את צורתו ואת פרטי הרישום בו;</w:t>
      </w:r>
    </w:p>
    <w:p w:rsidR="00F850D5" w:rsidRDefault="00F850D5">
      <w:pPr>
        <w:pStyle w:val="P22"/>
        <w:spacing w:before="72"/>
        <w:ind w:left="1021" w:right="1134"/>
        <w:rPr>
          <w:rStyle w:val="default"/>
          <w:rFonts w:cs="FrankRuehl" w:hint="cs"/>
          <w:rtl/>
        </w:rPr>
      </w:pPr>
      <w:r>
        <w:rPr>
          <w:rStyle w:val="default"/>
          <w:rFonts w:cs="FrankRuehl"/>
          <w:rtl/>
        </w:rPr>
        <w:t>(2)</w:t>
      </w:r>
      <w:r>
        <w:rPr>
          <w:rStyle w:val="default"/>
          <w:rFonts w:cs="FrankRuehl"/>
          <w:rtl/>
        </w:rPr>
        <w:tab/>
        <w:t xml:space="preserve">שר </w:t>
      </w:r>
      <w:r>
        <w:rPr>
          <w:rStyle w:val="default"/>
          <w:rFonts w:cs="FrankRuehl" w:hint="cs"/>
          <w:rtl/>
        </w:rPr>
        <w:t>הבריאות יקבע כללים לרישום של תכשיר בפנקס, לרבות התניה בו, תקופת תוקפו של רישום ושינ</w:t>
      </w:r>
      <w:r>
        <w:rPr>
          <w:rStyle w:val="default"/>
          <w:rFonts w:cs="FrankRuehl"/>
          <w:rtl/>
        </w:rPr>
        <w:t xml:space="preserve">ויה, </w:t>
      </w:r>
      <w:r>
        <w:rPr>
          <w:rStyle w:val="default"/>
          <w:rFonts w:cs="FrankRuehl" w:hint="cs"/>
          <w:rtl/>
        </w:rPr>
        <w:t xml:space="preserve">ובהסכמת שר האוצר </w:t>
      </w:r>
      <w:r w:rsidR="004D45F8">
        <w:rPr>
          <w:rStyle w:val="default"/>
          <w:rFonts w:cs="FrankRuehl"/>
          <w:rtl/>
        </w:rPr>
        <w:t>–</w:t>
      </w:r>
      <w:r>
        <w:rPr>
          <w:rStyle w:val="default"/>
          <w:rFonts w:cs="FrankRuehl" w:hint="cs"/>
          <w:rtl/>
        </w:rPr>
        <w:t xml:space="preserve"> אג</w:t>
      </w:r>
      <w:r w:rsidR="004D45F8">
        <w:rPr>
          <w:rStyle w:val="default"/>
          <w:rFonts w:cs="FrankRuehl" w:hint="cs"/>
          <w:rtl/>
        </w:rPr>
        <w:t>רות לרישום כאמור;</w:t>
      </w:r>
    </w:p>
    <w:p w:rsidR="004D45F8" w:rsidRDefault="004D45F8" w:rsidP="004D45F8">
      <w:pPr>
        <w:pStyle w:val="P22"/>
        <w:spacing w:before="72"/>
        <w:ind w:left="1021" w:right="1134"/>
        <w:rPr>
          <w:rStyle w:val="default"/>
          <w:rFonts w:cs="FrankRuehl"/>
          <w:rtl/>
        </w:rPr>
      </w:pPr>
      <w:r w:rsidRPr="004D45F8">
        <w:rPr>
          <w:rStyle w:val="default"/>
          <w:rFonts w:cs="FrankRuehl"/>
        </w:rPr>
        <w:pict>
          <v:rect id="_x0000_s2473" style="position:absolute;left:0;text-align:left;margin-left:464.5pt;margin-top:8.05pt;width:75.05pt;height:17.05pt;z-index:251703808" o:allowincell="f" filled="f" stroked="f" strokecolor="lime" strokeweight=".25pt">
            <v:textbox inset="0,0,0,0">
              <w:txbxContent>
                <w:p w:rsidR="001A541D" w:rsidRDefault="001A541D" w:rsidP="004D45F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Pr="004D45F8">
        <w:rPr>
          <w:rStyle w:val="default"/>
          <w:rFonts w:cs="FrankRuehl" w:hint="cs"/>
          <w:rtl/>
        </w:rPr>
        <w:t>המבקש לרשום תכשיר בפנקס ימסור למנהל את כל הפרטים והמסמכים שקבע שר הבריאות בתקנות לפי פסקה (2) ויעדכן את המנהל כל על שינוי בפרטים או במסמכים כאמור, והכול כפי שנקבע בתקנות.</w:t>
      </w:r>
    </w:p>
    <w:p w:rsidR="00F850D5" w:rsidRDefault="00F850D5">
      <w:pPr>
        <w:pStyle w:val="P00"/>
        <w:spacing w:before="72"/>
        <w:ind w:left="0" w:right="1134"/>
        <w:rPr>
          <w:rStyle w:val="default"/>
          <w:rFonts w:cs="FrankRuehl"/>
          <w:rtl/>
        </w:rPr>
      </w:pPr>
      <w:r>
        <w:rPr>
          <w:lang w:val="he-IL"/>
        </w:rPr>
        <w:pict>
          <v:rect id="_x0000_s2134" style="position:absolute;left:0;text-align:left;margin-left:464.5pt;margin-top:8.05pt;width:75.05pt;height:20pt;z-index:251549184"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10) </w:t>
                  </w:r>
                </w:p>
                <w:p w:rsidR="001A541D" w:rsidRDefault="001A541D">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Fonts w:cs="FrankRuehl"/>
          <w:sz w:val="26"/>
          <w:rtl/>
        </w:rPr>
        <w:tab/>
      </w:r>
      <w:r>
        <w:rPr>
          <w:rStyle w:val="default"/>
          <w:rFonts w:cs="FrankRuehl"/>
          <w:rtl/>
        </w:rPr>
        <w:t>(א1)</w:t>
      </w:r>
      <w:r>
        <w:rPr>
          <w:rStyle w:val="default"/>
          <w:rFonts w:cs="FrankRuehl"/>
          <w:rtl/>
        </w:rPr>
        <w:tab/>
        <w:t>המנ</w:t>
      </w:r>
      <w:r>
        <w:rPr>
          <w:rStyle w:val="default"/>
          <w:rFonts w:cs="FrankRuehl" w:hint="cs"/>
          <w:rtl/>
        </w:rPr>
        <w:t>הל יקב</w:t>
      </w:r>
      <w:r>
        <w:rPr>
          <w:rStyle w:val="default"/>
          <w:rFonts w:cs="FrankRuehl"/>
          <w:rtl/>
        </w:rPr>
        <w:t xml:space="preserve">ע </w:t>
      </w:r>
      <w:r>
        <w:rPr>
          <w:rStyle w:val="default"/>
          <w:rFonts w:cs="FrankRuehl" w:hint="cs"/>
          <w:rtl/>
        </w:rPr>
        <w:t>לגבי כל תכשיר רשום האם הוא תכשיר מרשם או תכשיר בלא מרשם.</w:t>
      </w:r>
    </w:p>
    <w:p w:rsidR="00F850D5" w:rsidRDefault="00F850D5" w:rsidP="004D45F8">
      <w:pPr>
        <w:pStyle w:val="P02"/>
        <w:spacing w:before="72"/>
        <w:ind w:left="1021" w:right="1134"/>
        <w:rPr>
          <w:rStyle w:val="default"/>
          <w:rFonts w:cs="FrankRuehl"/>
          <w:rtl/>
        </w:rPr>
      </w:pPr>
      <w:r>
        <w:rPr>
          <w:lang w:val="he-IL"/>
        </w:rPr>
        <w:pict>
          <v:rect id="_x0000_s2135" style="position:absolute;left:0;text-align:left;margin-left:464.5pt;margin-top:8.05pt;width:75.05pt;height:33.45pt;z-index:251550208"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10) </w:t>
                  </w:r>
                </w:p>
                <w:p w:rsidR="001A541D" w:rsidRDefault="001A541D">
                  <w:pPr>
                    <w:spacing w:line="160" w:lineRule="exact"/>
                    <w:jc w:val="left"/>
                    <w:rPr>
                      <w:rFonts w:cs="Miriam" w:hint="cs"/>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sz w:val="26"/>
          <w:rtl/>
        </w:rPr>
        <w:tab/>
      </w:r>
      <w:r>
        <w:rPr>
          <w:rStyle w:val="default"/>
          <w:rFonts w:cs="FrankRuehl"/>
          <w:rtl/>
        </w:rPr>
        <w:t>(א2)</w:t>
      </w:r>
      <w:r>
        <w:rPr>
          <w:rStyle w:val="default"/>
          <w:rFonts w:cs="FrankRuehl"/>
          <w:rtl/>
        </w:rPr>
        <w:tab/>
        <w:t>(1)</w:t>
      </w:r>
      <w:r>
        <w:rPr>
          <w:rStyle w:val="default"/>
          <w:rFonts w:cs="FrankRuehl"/>
          <w:rtl/>
        </w:rPr>
        <w:tab/>
        <w:t>לצו</w:t>
      </w:r>
      <w:r>
        <w:rPr>
          <w:rStyle w:val="default"/>
          <w:rFonts w:cs="FrankRuehl" w:hint="cs"/>
          <w:rtl/>
        </w:rPr>
        <w:t xml:space="preserve">רך רישום של </w:t>
      </w:r>
      <w:r w:rsidR="004D45F8">
        <w:rPr>
          <w:rStyle w:val="default"/>
          <w:rFonts w:cs="FrankRuehl" w:hint="cs"/>
          <w:rtl/>
        </w:rPr>
        <w:t>תכשיר</w:t>
      </w:r>
      <w:r>
        <w:rPr>
          <w:rStyle w:val="default"/>
          <w:rFonts w:cs="FrankRuehl" w:hint="cs"/>
          <w:rtl/>
        </w:rPr>
        <w:t xml:space="preserve"> שהוא זהה לתכשיר הרשום בפנקס התכ</w:t>
      </w:r>
      <w:r>
        <w:rPr>
          <w:rStyle w:val="default"/>
          <w:rFonts w:cs="FrankRuehl"/>
          <w:rtl/>
        </w:rPr>
        <w:t>ש</w:t>
      </w:r>
      <w:r>
        <w:rPr>
          <w:rStyle w:val="default"/>
          <w:rFonts w:cs="FrankRuehl" w:hint="cs"/>
          <w:rtl/>
        </w:rPr>
        <w:t>ירים בחומר הפעיל שבו, בצורתו, בחוזקו באופן ל</w:t>
      </w:r>
      <w:r>
        <w:rPr>
          <w:rStyle w:val="default"/>
          <w:rFonts w:cs="FrankRuehl"/>
          <w:rtl/>
        </w:rPr>
        <w:t>קיחת</w:t>
      </w:r>
      <w:r>
        <w:rPr>
          <w:rStyle w:val="default"/>
          <w:rFonts w:cs="FrankRuehl" w:hint="cs"/>
          <w:rtl/>
        </w:rPr>
        <w:t xml:space="preserve">ו, </w:t>
      </w:r>
      <w:r w:rsidR="004A580D">
        <w:rPr>
          <w:rStyle w:val="default"/>
          <w:rFonts w:cs="FrankRuehl" w:hint="cs"/>
          <w:rtl/>
        </w:rPr>
        <w:t xml:space="preserve">בפעילותו הרפואית ובזמינותו הביולוגית, ואשר אושר בידי מינהל המזון </w:t>
      </w:r>
      <w:r>
        <w:rPr>
          <w:rStyle w:val="default"/>
          <w:rFonts w:cs="FrankRuehl" w:hint="cs"/>
          <w:rtl/>
        </w:rPr>
        <w:t>והתרופות של ארצות הברית של אמריקה לשיווק ש</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ו בידי הרשות המוסמכת של האיחוד האירופי לשיווק בארצות האיחוד, די בהוכחת קיומו של אישור כאמור כדי לרשום את התכשיר בפנקס התכשירים על פי תנאי הרישום שקבעו הרשויו</w:t>
      </w:r>
      <w:r>
        <w:rPr>
          <w:rStyle w:val="default"/>
          <w:rFonts w:cs="FrankRuehl"/>
          <w:rtl/>
        </w:rPr>
        <w:t>ת</w:t>
      </w:r>
      <w:r>
        <w:rPr>
          <w:rStyle w:val="default"/>
          <w:rFonts w:cs="FrankRuehl" w:hint="cs"/>
          <w:rtl/>
        </w:rPr>
        <w:t xml:space="preserve"> האמורות ולתקופה שקבעו; לענין סעיף זה, "זמינ</w:t>
      </w:r>
      <w:r>
        <w:rPr>
          <w:rStyle w:val="default"/>
          <w:rFonts w:cs="FrankRuehl"/>
          <w:rtl/>
        </w:rPr>
        <w:t>ו</w:t>
      </w:r>
      <w:r>
        <w:rPr>
          <w:rStyle w:val="default"/>
          <w:rFonts w:cs="FrankRuehl" w:hint="cs"/>
          <w:rtl/>
        </w:rPr>
        <w:t>ת ב</w:t>
      </w:r>
      <w:r>
        <w:rPr>
          <w:rStyle w:val="default"/>
          <w:rFonts w:cs="FrankRuehl"/>
          <w:rtl/>
        </w:rPr>
        <w:t>י</w:t>
      </w:r>
      <w:r>
        <w:rPr>
          <w:rStyle w:val="default"/>
          <w:rFonts w:cs="FrankRuehl" w:hint="cs"/>
          <w:rtl/>
        </w:rPr>
        <w:t xml:space="preserve">ולוגית" </w:t>
      </w:r>
      <w:r w:rsidR="004A580D">
        <w:rPr>
          <w:rStyle w:val="default"/>
          <w:rFonts w:cs="FrankRuehl"/>
          <w:rtl/>
        </w:rPr>
        <w:t>–</w:t>
      </w:r>
      <w:r>
        <w:rPr>
          <w:rStyle w:val="default"/>
          <w:rFonts w:cs="FrankRuehl" w:hint="cs"/>
          <w:rtl/>
        </w:rPr>
        <w:t xml:space="preserve"> מדידת הריכוזים של </w:t>
      </w:r>
      <w:r>
        <w:rPr>
          <w:rStyle w:val="default"/>
          <w:rFonts w:cs="FrankRuehl"/>
          <w:rtl/>
        </w:rPr>
        <w:t>הח</w:t>
      </w:r>
      <w:r>
        <w:rPr>
          <w:rStyle w:val="default"/>
          <w:rFonts w:cs="FrankRuehl" w:hint="cs"/>
          <w:rtl/>
        </w:rPr>
        <w:t xml:space="preserve">ומר הפעיל בדם, </w:t>
      </w:r>
      <w:r>
        <w:rPr>
          <w:rStyle w:val="default"/>
          <w:rFonts w:cs="FrankRuehl"/>
          <w:rtl/>
        </w:rPr>
        <w:t>כ</w:t>
      </w:r>
      <w:r>
        <w:rPr>
          <w:rStyle w:val="default"/>
          <w:rFonts w:cs="FrankRuehl" w:hint="cs"/>
          <w:rtl/>
        </w:rPr>
        <w:t>פ</w:t>
      </w:r>
      <w:r>
        <w:rPr>
          <w:rStyle w:val="default"/>
          <w:rFonts w:cs="FrankRuehl"/>
          <w:rtl/>
        </w:rPr>
        <w:t>ו</w:t>
      </w:r>
      <w:r>
        <w:rPr>
          <w:rStyle w:val="default"/>
          <w:rFonts w:cs="FrankRuehl" w:hint="cs"/>
          <w:rtl/>
        </w:rPr>
        <w:t>נקציה של זמן;</w:t>
      </w:r>
    </w:p>
    <w:p w:rsidR="00F850D5" w:rsidRDefault="004D45F8" w:rsidP="004D45F8">
      <w:pPr>
        <w:pStyle w:val="P22"/>
        <w:spacing w:before="72"/>
        <w:ind w:left="1021" w:right="1134"/>
        <w:rPr>
          <w:rStyle w:val="default"/>
          <w:rFonts w:cs="FrankRuehl" w:hint="cs"/>
          <w:rtl/>
        </w:rPr>
      </w:pPr>
      <w:r>
        <w:rPr>
          <w:rFonts w:cs="FrankRuehl"/>
          <w:sz w:val="26"/>
          <w:rtl/>
          <w:lang w:eastAsia="en-US"/>
        </w:rPr>
        <w:pict>
          <v:shape id="_x0000_s2476" type="#_x0000_t202" style="position:absolute;left:0;text-align:left;margin-left:470.35pt;margin-top:7.1pt;width:1in;height:16.8pt;z-index:251704832" filled="f" stroked="f">
            <v:textbox inset="1mm,0,1mm,0">
              <w:txbxContent>
                <w:p w:rsidR="001A541D" w:rsidRDefault="001A541D" w:rsidP="004D45F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rtl/>
        </w:rPr>
        <w:t>(2)</w:t>
      </w:r>
      <w:r w:rsidR="00F850D5">
        <w:rPr>
          <w:rStyle w:val="default"/>
          <w:rFonts w:cs="FrankRuehl"/>
          <w:rtl/>
        </w:rPr>
        <w:tab/>
        <w:t>הוג</w:t>
      </w:r>
      <w:r w:rsidR="00F850D5">
        <w:rPr>
          <w:rStyle w:val="default"/>
          <w:rFonts w:cs="FrankRuehl" w:hint="cs"/>
          <w:rtl/>
        </w:rPr>
        <w:t xml:space="preserve">שה בקשה לרישום תכשיר בפנקס והוכחו למנהל התנאים הנזכרים בפסקה (1), ירשום המנהל את התכשיר בפנקס בתוך 70 ימים ממועד הגשת הבקשה, אלא אם כן נתן הודעה מנומקת בתוך </w:t>
      </w:r>
      <w:r w:rsidR="00F850D5">
        <w:rPr>
          <w:rStyle w:val="default"/>
          <w:rFonts w:cs="FrankRuehl"/>
          <w:rtl/>
        </w:rPr>
        <w:t>התקו</w:t>
      </w:r>
      <w:r w:rsidR="00F850D5">
        <w:rPr>
          <w:rStyle w:val="default"/>
          <w:rFonts w:cs="FrankRuehl" w:hint="cs"/>
          <w:rtl/>
        </w:rPr>
        <w:t xml:space="preserve">פה האמורה על סירוב לרשום את </w:t>
      </w:r>
      <w:r w:rsidR="00F850D5">
        <w:rPr>
          <w:rStyle w:val="default"/>
          <w:rFonts w:cs="FrankRuehl"/>
          <w:rtl/>
        </w:rPr>
        <w:t>הת</w:t>
      </w:r>
      <w:r w:rsidR="004A580D">
        <w:rPr>
          <w:rStyle w:val="default"/>
          <w:rFonts w:cs="FrankRuehl" w:hint="cs"/>
          <w:rtl/>
        </w:rPr>
        <w:t>כשיר;</w:t>
      </w:r>
    </w:p>
    <w:p w:rsidR="00F850D5" w:rsidRDefault="004D45F8" w:rsidP="004D45F8">
      <w:pPr>
        <w:pStyle w:val="P22"/>
        <w:spacing w:before="72"/>
        <w:ind w:left="1021" w:right="1134"/>
        <w:rPr>
          <w:rStyle w:val="default"/>
          <w:rFonts w:cs="FrankRuehl"/>
          <w:rtl/>
        </w:rPr>
      </w:pPr>
      <w:r>
        <w:rPr>
          <w:rFonts w:cs="FrankRuehl"/>
          <w:sz w:val="26"/>
          <w:rtl/>
          <w:lang w:eastAsia="en-US"/>
        </w:rPr>
        <w:pict>
          <v:shape id="_x0000_s2479" type="#_x0000_t202" style="position:absolute;left:0;text-align:left;margin-left:470.35pt;margin-top:7.1pt;width:1in;height:16.8pt;z-index:251705856" filled="f" stroked="f">
            <v:textbox inset="1mm,0,1mm,0">
              <w:txbxContent>
                <w:p w:rsidR="001A541D" w:rsidRDefault="001A541D" w:rsidP="004D45F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rtl/>
        </w:rPr>
        <w:t>(3)</w:t>
      </w:r>
      <w:r w:rsidR="00F850D5">
        <w:rPr>
          <w:rStyle w:val="default"/>
          <w:rFonts w:cs="FrankRuehl"/>
          <w:rtl/>
        </w:rPr>
        <w:tab/>
        <w:t>בסע</w:t>
      </w:r>
      <w:r w:rsidR="00F850D5">
        <w:rPr>
          <w:rStyle w:val="default"/>
          <w:rFonts w:cs="FrankRuehl" w:hint="cs"/>
          <w:rtl/>
        </w:rPr>
        <w:t>יף קטן</w:t>
      </w:r>
      <w:r w:rsidR="00F850D5">
        <w:rPr>
          <w:rStyle w:val="default"/>
          <w:rFonts w:cs="FrankRuehl"/>
          <w:rtl/>
        </w:rPr>
        <w:t xml:space="preserve"> זה, </w:t>
      </w:r>
      <w:r w:rsidRPr="004D45F8">
        <w:rPr>
          <w:rStyle w:val="default"/>
          <w:rFonts w:cs="FrankRuehl" w:hint="cs"/>
          <w:rtl/>
        </w:rPr>
        <w:t xml:space="preserve">"תכשיר" </w:t>
      </w:r>
      <w:r w:rsidRPr="004D45F8">
        <w:rPr>
          <w:rStyle w:val="default"/>
          <w:rFonts w:cs="FrankRuehl"/>
          <w:rtl/>
        </w:rPr>
        <w:t>–</w:t>
      </w:r>
      <w:r w:rsidRPr="004D45F8">
        <w:rPr>
          <w:rStyle w:val="default"/>
          <w:rFonts w:cs="FrankRuehl" w:hint="cs"/>
          <w:rtl/>
        </w:rPr>
        <w:t xml:space="preserve"> למעט תכשיר שמכיל חומר מן החי או שילוב של חומרים כאמור</w:t>
      </w:r>
      <w:r w:rsidR="00F850D5">
        <w:rPr>
          <w:rStyle w:val="default"/>
          <w:rFonts w:cs="FrankRuehl" w:hint="cs"/>
          <w:rtl/>
        </w:rPr>
        <w:t>.</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ייצר אדם ולא ישווק תכשיר, ולא יורה על שימוש בו, אלא אם כן הוא תכשיר רשום ובהתאם לרישום ולפקודה זו.</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 xml:space="preserve">אף האמור בסעיף קטן (ב), רשאי שר הבריאות לקבוע כללים לפיהם רשאי המנהל להתיר ייצור או שיווק </w:t>
      </w:r>
      <w:r>
        <w:rPr>
          <w:rStyle w:val="default"/>
          <w:rFonts w:cs="FrankRuehl"/>
          <w:rtl/>
        </w:rPr>
        <w:t>של ת</w:t>
      </w:r>
      <w:r>
        <w:rPr>
          <w:rStyle w:val="default"/>
          <w:rFonts w:cs="FrankRuehl" w:hint="cs"/>
          <w:rtl/>
        </w:rPr>
        <w:t xml:space="preserve">כשיר או שימוש בו אף אם אינו </w:t>
      </w:r>
      <w:r>
        <w:rPr>
          <w:rStyle w:val="default"/>
          <w:rFonts w:cs="FrankRuehl"/>
          <w:rtl/>
        </w:rPr>
        <w:t>תכ</w:t>
      </w:r>
      <w:r>
        <w:rPr>
          <w:rStyle w:val="default"/>
          <w:rFonts w:cs="FrankRuehl" w:hint="cs"/>
          <w:rtl/>
        </w:rPr>
        <w:t>שיר רשום, או של</w:t>
      </w:r>
      <w:r>
        <w:rPr>
          <w:rStyle w:val="default"/>
          <w:rFonts w:cs="FrankRuehl"/>
          <w:rtl/>
        </w:rPr>
        <w:t xml:space="preserve"> </w:t>
      </w:r>
      <w:r>
        <w:rPr>
          <w:rStyle w:val="default"/>
          <w:rFonts w:cs="FrankRuehl" w:hint="cs"/>
          <w:rtl/>
        </w:rPr>
        <w:t>ת</w:t>
      </w:r>
      <w:r>
        <w:rPr>
          <w:rStyle w:val="default"/>
          <w:rFonts w:cs="FrankRuehl"/>
          <w:rtl/>
        </w:rPr>
        <w:t>כ</w:t>
      </w:r>
      <w:r>
        <w:rPr>
          <w:rStyle w:val="default"/>
          <w:rFonts w:cs="FrankRuehl" w:hint="cs"/>
          <w:rtl/>
        </w:rPr>
        <w:t>שיר הרשום שלא בהתאם לתנאי הרישום, בתנאים ובכמויות שקבע, אם ראה כי הדבר דרוש לצורך מתן טיפול חיוני, לצורכי מחקר, לצורכי רישום בפנקס או לצורכי ייצוא בלבד; המנהל</w:t>
      </w:r>
      <w:r>
        <w:rPr>
          <w:rStyle w:val="default"/>
          <w:rFonts w:cs="FrankRuehl"/>
          <w:rtl/>
        </w:rPr>
        <w:t xml:space="preserve"> </w:t>
      </w:r>
      <w:r>
        <w:rPr>
          <w:rStyle w:val="default"/>
          <w:rFonts w:cs="FrankRuehl" w:hint="cs"/>
          <w:rtl/>
        </w:rPr>
        <w:t>לא ייתן אישור כאמור, אלא אם כן שוכנע שאין בכ</w:t>
      </w:r>
      <w:r>
        <w:rPr>
          <w:rStyle w:val="default"/>
          <w:rFonts w:cs="FrankRuehl"/>
          <w:rtl/>
        </w:rPr>
        <w:t>ך</w:t>
      </w:r>
      <w:r>
        <w:rPr>
          <w:rStyle w:val="default"/>
          <w:rFonts w:cs="FrankRuehl" w:hint="cs"/>
          <w:rtl/>
        </w:rPr>
        <w:t xml:space="preserve"> כד</w:t>
      </w:r>
      <w:r>
        <w:rPr>
          <w:rStyle w:val="default"/>
          <w:rFonts w:cs="FrankRuehl"/>
          <w:rtl/>
        </w:rPr>
        <w:t>י</w:t>
      </w:r>
      <w:r>
        <w:rPr>
          <w:rStyle w:val="default"/>
          <w:rFonts w:cs="FrankRuehl" w:hint="cs"/>
          <w:rtl/>
        </w:rPr>
        <w:t xml:space="preserve"> לפגוע בבריאות הציבור.</w:t>
      </w:r>
    </w:p>
    <w:p w:rsidR="00F850D5" w:rsidRPr="001B1754" w:rsidRDefault="00F850D5">
      <w:pPr>
        <w:pStyle w:val="P00"/>
        <w:spacing w:before="0"/>
        <w:ind w:left="0" w:right="1134"/>
        <w:rPr>
          <w:rFonts w:cs="FrankRuehl" w:hint="cs"/>
          <w:b/>
          <w:bCs/>
          <w:vanish/>
          <w:szCs w:val="20"/>
          <w:shd w:val="clear" w:color="auto" w:fill="FFFF99"/>
          <w:rtl/>
        </w:rPr>
      </w:pPr>
      <w:bookmarkStart w:id="165" w:name="Rov255"/>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12"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107 (</w:t>
      </w:r>
      <w:hyperlink r:id="rId313"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הוספת סעיף 47א</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14.2.2002</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14"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315"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סעיפים קטנים 47(א1), 47(א2)</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hyperlink r:id="rId31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768 (</w:t>
      </w:r>
      <w:hyperlink r:id="rId31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4292D" w:rsidRPr="001B1754" w:rsidRDefault="0084292D" w:rsidP="0084292D">
      <w:pPr>
        <w:pStyle w:val="P00"/>
        <w:ind w:left="1021" w:right="1134" w:hanging="1021"/>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t>(1)</w:t>
      </w:r>
      <w:r w:rsidRPr="001B1754">
        <w:rPr>
          <w:rStyle w:val="default"/>
          <w:rFonts w:cs="FrankRuehl"/>
          <w:vanish/>
          <w:sz w:val="22"/>
          <w:szCs w:val="22"/>
          <w:shd w:val="clear" w:color="auto" w:fill="FFFF99"/>
          <w:rtl/>
        </w:rPr>
        <w:tab/>
        <w:t>המנ</w:t>
      </w:r>
      <w:r w:rsidRPr="001B1754">
        <w:rPr>
          <w:rStyle w:val="default"/>
          <w:rFonts w:cs="FrankRuehl" w:hint="cs"/>
          <w:vanish/>
          <w:sz w:val="22"/>
          <w:szCs w:val="22"/>
          <w:shd w:val="clear" w:color="auto" w:fill="FFFF99"/>
          <w:rtl/>
        </w:rPr>
        <w:t>הל ינהל פנקס תכשירים רשומים ויקבע את המדורים בו, את צורתו ואת פרטי הרישום בו;</w:t>
      </w:r>
    </w:p>
    <w:p w:rsidR="0084292D" w:rsidRPr="001B1754" w:rsidRDefault="0084292D" w:rsidP="0084292D">
      <w:pPr>
        <w:pStyle w:val="P22"/>
        <w:spacing w:before="0"/>
        <w:ind w:left="1021"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(2)</w:t>
      </w:r>
      <w:r w:rsidRPr="001B1754">
        <w:rPr>
          <w:rStyle w:val="default"/>
          <w:rFonts w:cs="FrankRuehl"/>
          <w:vanish/>
          <w:sz w:val="22"/>
          <w:szCs w:val="22"/>
          <w:shd w:val="clear" w:color="auto" w:fill="FFFF99"/>
          <w:rtl/>
        </w:rPr>
        <w:tab/>
        <w:t xml:space="preserve">שר </w:t>
      </w:r>
      <w:r w:rsidRPr="001B1754">
        <w:rPr>
          <w:rStyle w:val="default"/>
          <w:rFonts w:cs="FrankRuehl" w:hint="cs"/>
          <w:vanish/>
          <w:sz w:val="22"/>
          <w:szCs w:val="22"/>
          <w:shd w:val="clear" w:color="auto" w:fill="FFFF99"/>
          <w:rtl/>
        </w:rPr>
        <w:t>הבריאות יקבע כללים לרישום של תכשיר בפנקס, לרבות התניה בו, תקופת תוקפו של רישום ושינ</w:t>
      </w:r>
      <w:r w:rsidRPr="001B1754">
        <w:rPr>
          <w:rStyle w:val="default"/>
          <w:rFonts w:cs="FrankRuehl"/>
          <w:vanish/>
          <w:sz w:val="22"/>
          <w:szCs w:val="22"/>
          <w:shd w:val="clear" w:color="auto" w:fill="FFFF99"/>
          <w:rtl/>
        </w:rPr>
        <w:t xml:space="preserve">ויה, </w:t>
      </w:r>
      <w:r w:rsidRPr="001B1754">
        <w:rPr>
          <w:rStyle w:val="default"/>
          <w:rFonts w:cs="FrankRuehl" w:hint="cs"/>
          <w:vanish/>
          <w:sz w:val="22"/>
          <w:szCs w:val="22"/>
          <w:shd w:val="clear" w:color="auto" w:fill="FFFF99"/>
          <w:rtl/>
        </w:rPr>
        <w:t xml:space="preserve">ובהסכמת שר האוצר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אגרות לרישום כאמור;</w:t>
      </w:r>
    </w:p>
    <w:p w:rsidR="0084292D" w:rsidRPr="001B1754" w:rsidRDefault="0084292D" w:rsidP="0084292D">
      <w:pPr>
        <w:pStyle w:val="P22"/>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(3)</w:t>
      </w:r>
      <w:r w:rsidRPr="001B1754">
        <w:rPr>
          <w:rStyle w:val="default"/>
          <w:rFonts w:cs="FrankRuehl" w:hint="cs"/>
          <w:vanish/>
          <w:sz w:val="22"/>
          <w:szCs w:val="22"/>
          <w:u w:val="single"/>
          <w:shd w:val="clear" w:color="auto" w:fill="FFFF99"/>
          <w:rtl/>
        </w:rPr>
        <w:tab/>
        <w:t>המבקש לרשום תכשיר בפנקס ימסור למנהל את כל הפרטים והמסמכים שקבע שר הבריאות בתקנות לפי פסקה (2) ויעדכן את המנהל כל על שינוי בפרטים או במסמכים כאמור, והכול כפי שנקבע בתקנות.</w:t>
      </w:r>
    </w:p>
    <w:p w:rsidR="0084292D" w:rsidRPr="001B1754" w:rsidRDefault="0084292D" w:rsidP="0084292D">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(א1)</w:t>
      </w:r>
      <w:r w:rsidRPr="001B1754">
        <w:rPr>
          <w:rStyle w:val="default"/>
          <w:rFonts w:cs="FrankRuehl"/>
          <w:vanish/>
          <w:sz w:val="22"/>
          <w:szCs w:val="22"/>
          <w:shd w:val="clear" w:color="auto" w:fill="FFFF99"/>
          <w:rtl/>
        </w:rPr>
        <w:tab/>
        <w:t>המנ</w:t>
      </w:r>
      <w:r w:rsidRPr="001B1754">
        <w:rPr>
          <w:rStyle w:val="default"/>
          <w:rFonts w:cs="FrankRuehl" w:hint="cs"/>
          <w:vanish/>
          <w:sz w:val="22"/>
          <w:szCs w:val="22"/>
          <w:shd w:val="clear" w:color="auto" w:fill="FFFF99"/>
          <w:rtl/>
        </w:rPr>
        <w:t>הל יקב</w:t>
      </w:r>
      <w:r w:rsidRPr="001B1754">
        <w:rPr>
          <w:rStyle w:val="default"/>
          <w:rFonts w:cs="FrankRuehl"/>
          <w:vanish/>
          <w:sz w:val="22"/>
          <w:szCs w:val="22"/>
          <w:shd w:val="clear" w:color="auto" w:fill="FFFF99"/>
          <w:rtl/>
        </w:rPr>
        <w:t xml:space="preserve">ע </w:t>
      </w:r>
      <w:r w:rsidRPr="001B1754">
        <w:rPr>
          <w:rStyle w:val="default"/>
          <w:rFonts w:cs="FrankRuehl" w:hint="cs"/>
          <w:vanish/>
          <w:sz w:val="22"/>
          <w:szCs w:val="22"/>
          <w:shd w:val="clear" w:color="auto" w:fill="FFFF99"/>
          <w:rtl/>
        </w:rPr>
        <w:t>לגבי כל תכשיר רשום האם הוא תכשיר מרשם או תכשיר בלא מרשם.</w:t>
      </w:r>
    </w:p>
    <w:p w:rsidR="0084292D" w:rsidRPr="001B1754" w:rsidRDefault="0084292D" w:rsidP="0084292D">
      <w:pPr>
        <w:pStyle w:val="P02"/>
        <w:spacing w:before="0"/>
        <w:ind w:left="1021"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(א2)</w:t>
      </w:r>
      <w:r w:rsidRPr="001B1754">
        <w:rPr>
          <w:rStyle w:val="default"/>
          <w:rFonts w:cs="FrankRuehl"/>
          <w:vanish/>
          <w:sz w:val="22"/>
          <w:szCs w:val="22"/>
          <w:shd w:val="clear" w:color="auto" w:fill="FFFF99"/>
          <w:rtl/>
        </w:rPr>
        <w:tab/>
        <w:t>(1)</w:t>
      </w:r>
      <w:r w:rsidRPr="001B1754">
        <w:rPr>
          <w:rStyle w:val="default"/>
          <w:rFonts w:cs="FrankRuehl"/>
          <w:vanish/>
          <w:sz w:val="22"/>
          <w:szCs w:val="22"/>
          <w:shd w:val="clear" w:color="auto" w:fill="FFFF99"/>
          <w:rtl/>
        </w:rPr>
        <w:tab/>
        <w:t>לצו</w:t>
      </w:r>
      <w:r w:rsidRPr="001B1754">
        <w:rPr>
          <w:rStyle w:val="default"/>
          <w:rFonts w:cs="FrankRuehl" w:hint="cs"/>
          <w:vanish/>
          <w:sz w:val="22"/>
          <w:szCs w:val="22"/>
          <w:shd w:val="clear" w:color="auto" w:fill="FFFF99"/>
          <w:rtl/>
        </w:rPr>
        <w:t xml:space="preserve">רך רישום של </w:t>
      </w:r>
      <w:r w:rsidRPr="001B1754">
        <w:rPr>
          <w:rStyle w:val="default"/>
          <w:rFonts w:cs="FrankRuehl" w:hint="cs"/>
          <w:strike/>
          <w:vanish/>
          <w:sz w:val="22"/>
          <w:szCs w:val="22"/>
          <w:shd w:val="clear" w:color="auto" w:fill="FFFF99"/>
          <w:rtl/>
        </w:rPr>
        <w:t>תכשיר רפואי, או תכשיר מזון רפואי,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תכשיר</w:t>
      </w:r>
      <w:r w:rsidRPr="001B1754">
        <w:rPr>
          <w:rStyle w:val="default"/>
          <w:rFonts w:cs="FrankRuehl" w:hint="cs"/>
          <w:vanish/>
          <w:sz w:val="22"/>
          <w:szCs w:val="22"/>
          <w:shd w:val="clear" w:color="auto" w:fill="FFFF99"/>
          <w:rtl/>
        </w:rPr>
        <w:t xml:space="preserve"> שהוא זהה לתכשיר הרשום בפנקס התכ</w:t>
      </w:r>
      <w:r w:rsidRPr="001B1754">
        <w:rPr>
          <w:rStyle w:val="default"/>
          <w:rFonts w:cs="FrankRuehl"/>
          <w:vanish/>
          <w:sz w:val="22"/>
          <w:szCs w:val="22"/>
          <w:shd w:val="clear" w:color="auto" w:fill="FFFF99"/>
          <w:rtl/>
        </w:rPr>
        <w:t>ש</w:t>
      </w:r>
      <w:r w:rsidRPr="001B1754">
        <w:rPr>
          <w:rStyle w:val="default"/>
          <w:rFonts w:cs="FrankRuehl" w:hint="cs"/>
          <w:vanish/>
          <w:sz w:val="22"/>
          <w:szCs w:val="22"/>
          <w:shd w:val="clear" w:color="auto" w:fill="FFFF99"/>
          <w:rtl/>
        </w:rPr>
        <w:t>ירים בחומר הפעיל שבו, בצורתו, בחוזקו באופן ל</w:t>
      </w:r>
      <w:r w:rsidRPr="001B1754">
        <w:rPr>
          <w:rStyle w:val="default"/>
          <w:rFonts w:cs="FrankRuehl"/>
          <w:vanish/>
          <w:sz w:val="22"/>
          <w:szCs w:val="22"/>
          <w:shd w:val="clear" w:color="auto" w:fill="FFFF99"/>
          <w:rtl/>
        </w:rPr>
        <w:t>קיחת</w:t>
      </w:r>
      <w:r w:rsidRPr="001B1754">
        <w:rPr>
          <w:rStyle w:val="default"/>
          <w:rFonts w:cs="FrankRuehl" w:hint="cs"/>
          <w:vanish/>
          <w:sz w:val="22"/>
          <w:szCs w:val="22"/>
          <w:shd w:val="clear" w:color="auto" w:fill="FFFF99"/>
          <w:rtl/>
        </w:rPr>
        <w:t>ו, בפעילותו הרפואית ובזמינותו הביולוגית, ואשר אושר בידי מינהל המזון והתרופות של ארצות הברית של אמריקה לשיווק ש</w:t>
      </w:r>
      <w:r w:rsidRPr="001B1754">
        <w:rPr>
          <w:rStyle w:val="default"/>
          <w:rFonts w:cs="FrankRuehl"/>
          <w:vanish/>
          <w:sz w:val="22"/>
          <w:szCs w:val="22"/>
          <w:shd w:val="clear" w:color="auto" w:fill="FFFF99"/>
          <w:rtl/>
        </w:rPr>
        <w:t>ם</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א</w:t>
      </w:r>
      <w:r w:rsidRPr="001B1754">
        <w:rPr>
          <w:rStyle w:val="default"/>
          <w:rFonts w:cs="FrankRuehl" w:hint="cs"/>
          <w:vanish/>
          <w:sz w:val="22"/>
          <w:szCs w:val="22"/>
          <w:shd w:val="clear" w:color="auto" w:fill="FFFF99"/>
          <w:rtl/>
        </w:rPr>
        <w:t>ו בידי הרשות המוסמכת של האיחוד האירופי לשיווק בארצות האיחוד, די בהוכחת קיומו של אישור כאמור כדי לרשום את התכשיר בפנקס התכשירים על פי תנאי הרישום שקבעו הרשויו</w:t>
      </w:r>
      <w:r w:rsidRPr="001B1754">
        <w:rPr>
          <w:rStyle w:val="default"/>
          <w:rFonts w:cs="FrankRuehl"/>
          <w:vanish/>
          <w:sz w:val="22"/>
          <w:szCs w:val="22"/>
          <w:shd w:val="clear" w:color="auto" w:fill="FFFF99"/>
          <w:rtl/>
        </w:rPr>
        <w:t>ת</w:t>
      </w:r>
      <w:r w:rsidRPr="001B1754">
        <w:rPr>
          <w:rStyle w:val="default"/>
          <w:rFonts w:cs="FrankRuehl" w:hint="cs"/>
          <w:vanish/>
          <w:sz w:val="22"/>
          <w:szCs w:val="22"/>
          <w:shd w:val="clear" w:color="auto" w:fill="FFFF99"/>
          <w:rtl/>
        </w:rPr>
        <w:t xml:space="preserve"> האמורות ולתקופה שקבעו; לענין סעיף זה, "זמינ</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ת ב</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 xml:space="preserve">ולוגית"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מדידת הריכוזים של </w:t>
      </w:r>
      <w:r w:rsidRPr="001B1754">
        <w:rPr>
          <w:rStyle w:val="default"/>
          <w:rFonts w:cs="FrankRuehl"/>
          <w:vanish/>
          <w:sz w:val="22"/>
          <w:szCs w:val="22"/>
          <w:shd w:val="clear" w:color="auto" w:fill="FFFF99"/>
          <w:rtl/>
        </w:rPr>
        <w:t>הח</w:t>
      </w:r>
      <w:r w:rsidRPr="001B1754">
        <w:rPr>
          <w:rStyle w:val="default"/>
          <w:rFonts w:cs="FrankRuehl" w:hint="cs"/>
          <w:vanish/>
          <w:sz w:val="22"/>
          <w:szCs w:val="22"/>
          <w:shd w:val="clear" w:color="auto" w:fill="FFFF99"/>
          <w:rtl/>
        </w:rPr>
        <w:t xml:space="preserve">ומר הפעיל בדם, </w:t>
      </w:r>
      <w:r w:rsidRPr="001B1754">
        <w:rPr>
          <w:rStyle w:val="default"/>
          <w:rFonts w:cs="FrankRuehl"/>
          <w:vanish/>
          <w:sz w:val="22"/>
          <w:szCs w:val="22"/>
          <w:shd w:val="clear" w:color="auto" w:fill="FFFF99"/>
          <w:rtl/>
        </w:rPr>
        <w:t>כ</w:t>
      </w:r>
      <w:r w:rsidRPr="001B1754">
        <w:rPr>
          <w:rStyle w:val="default"/>
          <w:rFonts w:cs="FrankRuehl" w:hint="cs"/>
          <w:vanish/>
          <w:sz w:val="22"/>
          <w:szCs w:val="22"/>
          <w:shd w:val="clear" w:color="auto" w:fill="FFFF99"/>
          <w:rtl/>
        </w:rPr>
        <w:t>פ</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נקציה של זמן;</w:t>
      </w:r>
    </w:p>
    <w:p w:rsidR="0084292D" w:rsidRPr="001B1754" w:rsidRDefault="0084292D" w:rsidP="0084292D">
      <w:pPr>
        <w:pStyle w:val="P22"/>
        <w:spacing w:before="0"/>
        <w:ind w:left="1021"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(2)</w:t>
      </w:r>
      <w:r w:rsidRPr="001B1754">
        <w:rPr>
          <w:rStyle w:val="default"/>
          <w:rFonts w:cs="FrankRuehl"/>
          <w:vanish/>
          <w:sz w:val="22"/>
          <w:szCs w:val="22"/>
          <w:shd w:val="clear" w:color="auto" w:fill="FFFF99"/>
          <w:rtl/>
        </w:rPr>
        <w:tab/>
        <w:t>הוג</w:t>
      </w:r>
      <w:r w:rsidRPr="001B1754">
        <w:rPr>
          <w:rStyle w:val="default"/>
          <w:rFonts w:cs="FrankRuehl" w:hint="cs"/>
          <w:vanish/>
          <w:sz w:val="22"/>
          <w:szCs w:val="22"/>
          <w:shd w:val="clear" w:color="auto" w:fill="FFFF99"/>
          <w:rtl/>
        </w:rPr>
        <w:t xml:space="preserve">שה בקשה לרישום </w:t>
      </w:r>
      <w:r w:rsidRPr="001B1754">
        <w:rPr>
          <w:rStyle w:val="default"/>
          <w:rFonts w:cs="FrankRuehl" w:hint="cs"/>
          <w:strike/>
          <w:vanish/>
          <w:sz w:val="22"/>
          <w:szCs w:val="22"/>
          <w:shd w:val="clear" w:color="auto" w:fill="FFFF99"/>
          <w:rtl/>
        </w:rPr>
        <w:t>תכשיר רפואי או תכשיר מזון רפואי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תכשיר</w:t>
      </w:r>
      <w:r w:rsidRPr="001B1754">
        <w:rPr>
          <w:rStyle w:val="default"/>
          <w:rFonts w:cs="FrankRuehl" w:hint="cs"/>
          <w:vanish/>
          <w:sz w:val="22"/>
          <w:szCs w:val="22"/>
          <w:shd w:val="clear" w:color="auto" w:fill="FFFF99"/>
          <w:rtl/>
        </w:rPr>
        <w:t xml:space="preserve"> בפנקס והוכחו למנהל התנאים הנזכרים בפסקה (1), ירשום המנהל את התכשיר בפנקס בתוך 70 ימים ממועד הגשת הבקשה, אלא אם כן נתן הודעה מנומקת בתוך </w:t>
      </w:r>
      <w:r w:rsidRPr="001B1754">
        <w:rPr>
          <w:rStyle w:val="default"/>
          <w:rFonts w:cs="FrankRuehl"/>
          <w:vanish/>
          <w:sz w:val="22"/>
          <w:szCs w:val="22"/>
          <w:shd w:val="clear" w:color="auto" w:fill="FFFF99"/>
          <w:rtl/>
        </w:rPr>
        <w:t>התקו</w:t>
      </w:r>
      <w:r w:rsidRPr="001B1754">
        <w:rPr>
          <w:rStyle w:val="default"/>
          <w:rFonts w:cs="FrankRuehl" w:hint="cs"/>
          <w:vanish/>
          <w:sz w:val="22"/>
          <w:szCs w:val="22"/>
          <w:shd w:val="clear" w:color="auto" w:fill="FFFF99"/>
          <w:rtl/>
        </w:rPr>
        <w:t xml:space="preserve">פה האמורה על סירוב לרשום את </w:t>
      </w:r>
      <w:r w:rsidRPr="001B1754">
        <w:rPr>
          <w:rStyle w:val="default"/>
          <w:rFonts w:cs="FrankRuehl"/>
          <w:vanish/>
          <w:sz w:val="22"/>
          <w:szCs w:val="22"/>
          <w:shd w:val="clear" w:color="auto" w:fill="FFFF99"/>
          <w:rtl/>
        </w:rPr>
        <w:t>הת</w:t>
      </w:r>
      <w:r w:rsidRPr="001B1754">
        <w:rPr>
          <w:rStyle w:val="default"/>
          <w:rFonts w:cs="FrankRuehl" w:hint="cs"/>
          <w:vanish/>
          <w:sz w:val="22"/>
          <w:szCs w:val="22"/>
          <w:shd w:val="clear" w:color="auto" w:fill="FFFF99"/>
          <w:rtl/>
        </w:rPr>
        <w:t>כשיר;</w:t>
      </w:r>
    </w:p>
    <w:p w:rsidR="0084292D" w:rsidRPr="0084292D" w:rsidRDefault="0084292D" w:rsidP="0084292D">
      <w:pPr>
        <w:pStyle w:val="P22"/>
        <w:spacing w:before="0"/>
        <w:ind w:left="1021" w:right="1134"/>
        <w:rPr>
          <w:rStyle w:val="default"/>
          <w:rFonts w:cs="FrankRuehl"/>
          <w:sz w:val="2"/>
          <w:szCs w:val="2"/>
          <w:rtl/>
        </w:rPr>
      </w:pPr>
      <w:r w:rsidRPr="001B1754">
        <w:rPr>
          <w:rStyle w:val="default"/>
          <w:rFonts w:cs="FrankRuehl"/>
          <w:vanish/>
          <w:sz w:val="22"/>
          <w:szCs w:val="22"/>
          <w:shd w:val="clear" w:color="auto" w:fill="FFFF99"/>
          <w:rtl/>
        </w:rPr>
        <w:t>(3)</w:t>
      </w:r>
      <w:r w:rsidRPr="001B1754">
        <w:rPr>
          <w:rStyle w:val="default"/>
          <w:rFonts w:cs="FrankRuehl"/>
          <w:vanish/>
          <w:sz w:val="22"/>
          <w:szCs w:val="22"/>
          <w:shd w:val="clear" w:color="auto" w:fill="FFFF99"/>
          <w:rtl/>
        </w:rPr>
        <w:tab/>
        <w:t>בסע</w:t>
      </w:r>
      <w:r w:rsidRPr="001B1754">
        <w:rPr>
          <w:rStyle w:val="default"/>
          <w:rFonts w:cs="FrankRuehl" w:hint="cs"/>
          <w:vanish/>
          <w:sz w:val="22"/>
          <w:szCs w:val="22"/>
          <w:shd w:val="clear" w:color="auto" w:fill="FFFF99"/>
          <w:rtl/>
        </w:rPr>
        <w:t>יף קטן</w:t>
      </w:r>
      <w:r w:rsidRPr="001B1754">
        <w:rPr>
          <w:rStyle w:val="default"/>
          <w:rFonts w:cs="FrankRuehl"/>
          <w:vanish/>
          <w:sz w:val="22"/>
          <w:szCs w:val="22"/>
          <w:shd w:val="clear" w:color="auto" w:fill="FFFF99"/>
          <w:rtl/>
        </w:rPr>
        <w:t xml:space="preserve"> זה,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תכשיר רפואי"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למעט תכשיר ביולוגי ומוצרי דם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 xml:space="preserve">"תכשיר"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למעט תכשיר שמכיל חומר מן החי או שילוב של חומרים כאמור</w:t>
      </w:r>
      <w:r w:rsidRPr="001B1754">
        <w:rPr>
          <w:rStyle w:val="default"/>
          <w:rFonts w:cs="FrankRuehl" w:hint="cs"/>
          <w:vanish/>
          <w:sz w:val="22"/>
          <w:szCs w:val="22"/>
          <w:shd w:val="clear" w:color="auto" w:fill="FFFF99"/>
          <w:rtl/>
        </w:rPr>
        <w:t>.</w:t>
      </w:r>
      <w:bookmarkEnd w:id="165"/>
    </w:p>
    <w:p w:rsidR="0084292D" w:rsidRPr="004D45F8" w:rsidRDefault="0084292D" w:rsidP="0084292D">
      <w:pPr>
        <w:pStyle w:val="P00"/>
        <w:spacing w:before="72"/>
        <w:ind w:left="0" w:right="1134"/>
        <w:rPr>
          <w:rStyle w:val="default"/>
          <w:rFonts w:cs="FrankRuehl" w:hint="cs"/>
          <w:rtl/>
        </w:rPr>
      </w:pPr>
      <w:bookmarkStart w:id="166" w:name="Seif86"/>
      <w:bookmarkEnd w:id="166"/>
      <w:r w:rsidRPr="004D45F8">
        <w:rPr>
          <w:lang w:val="he-IL"/>
        </w:rPr>
        <w:pict>
          <v:rect id="_x0000_s2345" style="position:absolute;left:0;text-align:left;margin-left:464.5pt;margin-top:8.05pt;width:75.05pt;height:34.05pt;z-index:251614720" o:allowincell="f" filled="f" stroked="f" strokecolor="lime" strokeweight=".25pt">
            <v:textbox inset="0,0,0,0">
              <w:txbxContent>
                <w:p w:rsidR="001A541D" w:rsidRDefault="001A541D" w:rsidP="0084292D">
                  <w:pPr>
                    <w:spacing w:line="160" w:lineRule="exact"/>
                    <w:jc w:val="left"/>
                    <w:rPr>
                      <w:rFonts w:cs="Miriam" w:hint="cs"/>
                      <w:sz w:val="18"/>
                      <w:szCs w:val="18"/>
                      <w:rtl/>
                    </w:rPr>
                  </w:pPr>
                  <w:r>
                    <w:rPr>
                      <w:rFonts w:cs="Miriam" w:hint="cs"/>
                      <w:sz w:val="18"/>
                      <w:szCs w:val="18"/>
                      <w:rtl/>
                    </w:rPr>
                    <w:t>הודעה על פגם בתכשיר</w:t>
                  </w:r>
                </w:p>
                <w:p w:rsidR="001A541D" w:rsidRDefault="001A541D" w:rsidP="0084292D">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D45F8">
        <w:rPr>
          <w:rStyle w:val="big-number"/>
          <w:rFonts w:cs="Miriam"/>
          <w:rtl/>
        </w:rPr>
        <w:t>47</w:t>
      </w:r>
      <w:r w:rsidRPr="004D45F8">
        <w:rPr>
          <w:rStyle w:val="default"/>
          <w:rFonts w:cs="FrankRuehl"/>
          <w:rtl/>
        </w:rPr>
        <w:t>א</w:t>
      </w:r>
      <w:r w:rsidR="00DA0EAD" w:rsidRPr="004D45F8">
        <w:rPr>
          <w:rStyle w:val="default"/>
          <w:rFonts w:cs="FrankRuehl" w:hint="cs"/>
          <w:rtl/>
        </w:rPr>
        <w:t>1</w:t>
      </w:r>
      <w:r w:rsidRPr="004D45F8">
        <w:rPr>
          <w:rStyle w:val="default"/>
          <w:rFonts w:cs="FrankRuehl"/>
          <w:rtl/>
        </w:rPr>
        <w:t>.</w:t>
      </w:r>
      <w:r w:rsidRPr="004D45F8">
        <w:rPr>
          <w:rStyle w:val="default"/>
          <w:rFonts w:cs="FrankRuehl"/>
          <w:rtl/>
        </w:rPr>
        <w:tab/>
        <w:t>(א)</w:t>
      </w:r>
      <w:r w:rsidRPr="004D45F8">
        <w:rPr>
          <w:rStyle w:val="default"/>
          <w:rFonts w:cs="FrankRuehl"/>
          <w:rtl/>
        </w:rPr>
        <w:tab/>
      </w:r>
      <w:r w:rsidRPr="004D45F8">
        <w:rPr>
          <w:rStyle w:val="default"/>
          <w:rFonts w:cs="FrankRuehl" w:hint="cs"/>
          <w:rtl/>
        </w:rPr>
        <w:t>נרשם תכשיר בפנקס או ניתן לו היתר לפי סעיף 47א(ג) ובעל הרישום, בעל אישור יצרן, בעל אישור יבואן, בעל בית מסחר לתרופות או בעל בית מרקחת גילה במהלך ייצורו או שיווקו פגם שבשלו ייצור או שיווק התכשיר נעשה שלא בהתאם לרישום או להיתר כאמור, ימסור למנהל הודעה על הפגם מיד עם גילויו.</w:t>
      </w:r>
    </w:p>
    <w:p w:rsidR="0084292D" w:rsidRPr="004D45F8" w:rsidRDefault="0084292D" w:rsidP="0084292D">
      <w:pPr>
        <w:pStyle w:val="P00"/>
        <w:spacing w:before="72"/>
        <w:ind w:left="0" w:right="1134"/>
        <w:rPr>
          <w:rStyle w:val="default"/>
          <w:rFonts w:cs="FrankRuehl" w:hint="cs"/>
          <w:rtl/>
        </w:rPr>
      </w:pPr>
      <w:r w:rsidRPr="004D45F8">
        <w:rPr>
          <w:rStyle w:val="default"/>
          <w:rFonts w:cs="FrankRuehl" w:hint="cs"/>
          <w:rtl/>
        </w:rPr>
        <w:tab/>
        <w:t>(ב)</w:t>
      </w:r>
      <w:r w:rsidRPr="004D45F8">
        <w:rPr>
          <w:rStyle w:val="default"/>
          <w:rFonts w:cs="FrankRuehl" w:hint="cs"/>
          <w:rtl/>
        </w:rPr>
        <w:tab/>
      </w:r>
      <w:r w:rsidR="00DA0EAD" w:rsidRPr="004D45F8">
        <w:rPr>
          <w:rStyle w:val="default"/>
          <w:rFonts w:cs="FrankRuehl" w:hint="cs"/>
          <w:rtl/>
        </w:rPr>
        <w:t>נמסרה למנהל הודעה על פגם בתכשיר כאמור בסעיף קטן (א), רשאי המנהל לנקוט אחת או יותר מהפעולות המפורטות להלן, לשם הבטחת בריאות הציבור:</w:t>
      </w:r>
    </w:p>
    <w:p w:rsidR="00DA0EAD" w:rsidRPr="004D45F8" w:rsidRDefault="00DA0EAD" w:rsidP="00DA0EAD">
      <w:pPr>
        <w:pStyle w:val="P00"/>
        <w:spacing w:before="72"/>
        <w:ind w:left="1021" w:right="1134"/>
        <w:rPr>
          <w:rStyle w:val="default"/>
          <w:rFonts w:cs="FrankRuehl" w:hint="cs"/>
          <w:rtl/>
        </w:rPr>
      </w:pPr>
      <w:r w:rsidRPr="004D45F8">
        <w:rPr>
          <w:rStyle w:val="default"/>
          <w:rFonts w:cs="FrankRuehl" w:hint="cs"/>
          <w:rtl/>
        </w:rPr>
        <w:t>(1)</w:t>
      </w:r>
      <w:r w:rsidRPr="004D45F8">
        <w:rPr>
          <w:rStyle w:val="default"/>
          <w:rFonts w:cs="FrankRuehl" w:hint="cs"/>
          <w:rtl/>
        </w:rPr>
        <w:tab/>
        <w:t>החזרתו מהשוק של התכשיר;</w:t>
      </w:r>
    </w:p>
    <w:p w:rsidR="00DA0EAD" w:rsidRPr="004D45F8" w:rsidRDefault="00DA0EAD" w:rsidP="00DA0EAD">
      <w:pPr>
        <w:pStyle w:val="P00"/>
        <w:spacing w:before="72"/>
        <w:ind w:left="1021" w:right="1134"/>
        <w:rPr>
          <w:rStyle w:val="default"/>
          <w:rFonts w:cs="FrankRuehl" w:hint="cs"/>
          <w:rtl/>
        </w:rPr>
      </w:pPr>
      <w:r w:rsidRPr="004D45F8">
        <w:rPr>
          <w:rStyle w:val="default"/>
          <w:rFonts w:cs="FrankRuehl" w:hint="cs"/>
          <w:rtl/>
        </w:rPr>
        <w:t>(2)</w:t>
      </w:r>
      <w:r w:rsidRPr="004D45F8">
        <w:rPr>
          <w:rStyle w:val="default"/>
          <w:rFonts w:cs="FrankRuehl" w:hint="cs"/>
          <w:rtl/>
        </w:rPr>
        <w:tab/>
        <w:t>המשך שיווקו של התכשיר, בתנאים שיורה עליהם;</w:t>
      </w:r>
    </w:p>
    <w:p w:rsidR="00DA0EAD" w:rsidRPr="004D45F8" w:rsidRDefault="00DA0EAD" w:rsidP="00DA0EAD">
      <w:pPr>
        <w:pStyle w:val="P00"/>
        <w:spacing w:before="72"/>
        <w:ind w:left="1021" w:right="1134"/>
        <w:rPr>
          <w:rStyle w:val="default"/>
          <w:rFonts w:cs="FrankRuehl" w:hint="cs"/>
          <w:rtl/>
        </w:rPr>
      </w:pPr>
      <w:r w:rsidRPr="004D45F8">
        <w:rPr>
          <w:rStyle w:val="default"/>
          <w:rFonts w:cs="FrankRuehl" w:hint="cs"/>
          <w:rtl/>
        </w:rPr>
        <w:t>(3)</w:t>
      </w:r>
      <w:r w:rsidRPr="004D45F8">
        <w:rPr>
          <w:rStyle w:val="default"/>
          <w:rFonts w:cs="FrankRuehl" w:hint="cs"/>
          <w:rtl/>
        </w:rPr>
        <w:tab/>
        <w:t>פרסום הודעה לציבור, ובכלל זה הודעה על הפגם כאמור בסעיף קטן (א);</w:t>
      </w:r>
    </w:p>
    <w:p w:rsidR="00DA0EAD" w:rsidRPr="004D45F8" w:rsidRDefault="00DA0EAD" w:rsidP="00DA0EAD">
      <w:pPr>
        <w:pStyle w:val="P00"/>
        <w:spacing w:before="72"/>
        <w:ind w:left="1021" w:right="1134"/>
        <w:rPr>
          <w:rStyle w:val="default"/>
          <w:rFonts w:cs="FrankRuehl" w:hint="cs"/>
          <w:rtl/>
        </w:rPr>
      </w:pPr>
      <w:r w:rsidRPr="004D45F8">
        <w:rPr>
          <w:rStyle w:val="default"/>
          <w:rFonts w:cs="FrankRuehl" w:hint="cs"/>
          <w:rtl/>
        </w:rPr>
        <w:t>(4)</w:t>
      </w:r>
      <w:r w:rsidRPr="004D45F8">
        <w:rPr>
          <w:rStyle w:val="default"/>
          <w:rFonts w:cs="FrankRuehl" w:hint="cs"/>
          <w:rtl/>
        </w:rPr>
        <w:tab/>
        <w:t>כל פעולה אחרת הדרושה להבטחת בריאות הציבור.</w:t>
      </w:r>
    </w:p>
    <w:p w:rsidR="00DA0EAD" w:rsidRPr="004D45F8" w:rsidRDefault="00DA0EAD" w:rsidP="0084292D">
      <w:pPr>
        <w:pStyle w:val="P00"/>
        <w:spacing w:before="72"/>
        <w:ind w:left="0" w:right="1134"/>
        <w:rPr>
          <w:rStyle w:val="default"/>
          <w:rFonts w:cs="FrankRuehl" w:hint="cs"/>
          <w:rtl/>
        </w:rPr>
      </w:pPr>
      <w:r w:rsidRPr="004D45F8">
        <w:rPr>
          <w:rStyle w:val="default"/>
          <w:rFonts w:cs="FrankRuehl" w:hint="cs"/>
          <w:rtl/>
        </w:rPr>
        <w:tab/>
        <w:t>(ג)</w:t>
      </w:r>
      <w:r w:rsidRPr="004D45F8">
        <w:rPr>
          <w:rStyle w:val="default"/>
          <w:rFonts w:cs="FrankRuehl" w:hint="cs"/>
          <w:rtl/>
        </w:rPr>
        <w:tab/>
        <w:t>המנהל יודיע על החלטתו לבעל הרישום של התכשיר, לבעל אישור היצרן, לבעל אישור היבואן או לבעל בית המסחר לתרופות המייצרים או המשווקים את התכשיר, וכן לבתי המרקחת, לפי העניין.</w:t>
      </w:r>
    </w:p>
    <w:p w:rsidR="00DA0EAD" w:rsidRPr="004D45F8" w:rsidRDefault="00DA0EAD" w:rsidP="0084292D">
      <w:pPr>
        <w:pStyle w:val="P00"/>
        <w:spacing w:before="72"/>
        <w:ind w:left="0" w:right="1134"/>
        <w:rPr>
          <w:rStyle w:val="default"/>
          <w:rFonts w:cs="FrankRuehl" w:hint="cs"/>
          <w:rtl/>
        </w:rPr>
      </w:pPr>
      <w:r w:rsidRPr="004D45F8">
        <w:rPr>
          <w:rStyle w:val="default"/>
          <w:rFonts w:cs="FrankRuehl" w:hint="cs"/>
          <w:rtl/>
        </w:rPr>
        <w:tab/>
        <w:t>(ד)</w:t>
      </w:r>
      <w:r w:rsidRPr="004D45F8">
        <w:rPr>
          <w:rStyle w:val="default"/>
          <w:rFonts w:cs="FrankRuehl" w:hint="cs"/>
          <w:rtl/>
        </w:rPr>
        <w:tab/>
        <w:t>על החלטת המנהל לפי סעיף קטן (ב) יחולו הוראות סעיף 55י(א), בשינויים המחויבים.</w:t>
      </w:r>
    </w:p>
    <w:p w:rsidR="00DA0EAD" w:rsidRPr="004D45F8" w:rsidRDefault="00DA0EAD" w:rsidP="0084292D">
      <w:pPr>
        <w:pStyle w:val="P00"/>
        <w:spacing w:before="72"/>
        <w:ind w:left="0" w:right="1134"/>
        <w:rPr>
          <w:rStyle w:val="default"/>
          <w:rFonts w:cs="FrankRuehl" w:hint="cs"/>
          <w:rtl/>
        </w:rPr>
      </w:pPr>
      <w:r w:rsidRPr="004D45F8">
        <w:rPr>
          <w:rStyle w:val="default"/>
          <w:rFonts w:cs="FrankRuehl" w:hint="cs"/>
          <w:rtl/>
        </w:rPr>
        <w:tab/>
        <w:t>(ה)</w:t>
      </w:r>
      <w:r w:rsidRPr="004D45F8">
        <w:rPr>
          <w:rStyle w:val="default"/>
          <w:rFonts w:cs="FrankRuehl" w:hint="cs"/>
          <w:rtl/>
        </w:rPr>
        <w:tab/>
        <w:t>החליט המנהל על המשך השיווק של התכשיר על אף הפגם כאמור בסעיף קטן (ב)(2), ישקול את הצורך להביא לידיעת הציבור את החלטתו באופן שיורה לרבות בדרך של פרסום באתר האינטרנט של משרד הבריאות, בין השאר בשים לב לאינטרס הציבור לדעת על קיום הפגם, וההשלכה של הפרסום כאמור על בריאות הציבור.</w:t>
      </w:r>
    </w:p>
    <w:p w:rsidR="00DA0EAD" w:rsidRPr="004D45F8" w:rsidRDefault="00DA0EAD" w:rsidP="0084292D">
      <w:pPr>
        <w:pStyle w:val="P00"/>
        <w:spacing w:before="72"/>
        <w:ind w:left="0" w:right="1134"/>
        <w:rPr>
          <w:rStyle w:val="default"/>
          <w:rFonts w:cs="FrankRuehl" w:hint="cs"/>
          <w:rtl/>
        </w:rPr>
      </w:pPr>
      <w:r w:rsidRPr="004D45F8">
        <w:rPr>
          <w:rStyle w:val="default"/>
          <w:rFonts w:cs="FrankRuehl" w:hint="cs"/>
          <w:rtl/>
        </w:rPr>
        <w:tab/>
        <w:t>(ו)</w:t>
      </w:r>
      <w:r w:rsidRPr="004D45F8">
        <w:rPr>
          <w:rStyle w:val="default"/>
          <w:rFonts w:cs="FrankRuehl" w:hint="cs"/>
          <w:rtl/>
        </w:rPr>
        <w:tab/>
        <w:t>החליט המנהל לנקוט אחת או יותר מהפעולות המפורטות בסעיף קטן (ב), לא ייצר אדם תכשיר, לא ישווקו ולא יעשה בו שימוש אלא בהתאם להחלטת המנהל.</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bookmarkStart w:id="167" w:name="Rov256"/>
      <w:r w:rsidRPr="001B1754">
        <w:rPr>
          <w:rFonts w:cs="FrankRuehl" w:hint="cs"/>
          <w:vanish/>
          <w:color w:val="FF0000"/>
          <w:szCs w:val="20"/>
          <w:shd w:val="clear" w:color="auto" w:fill="FFFF99"/>
          <w:rtl/>
        </w:rPr>
        <w:t>מיום 7.10.2016</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84292D" w:rsidRPr="001B1754" w:rsidRDefault="0084292D" w:rsidP="0084292D">
      <w:pPr>
        <w:pStyle w:val="P00"/>
        <w:tabs>
          <w:tab w:val="clear" w:pos="6259"/>
        </w:tabs>
        <w:spacing w:before="0"/>
        <w:ind w:left="0" w:right="1134"/>
        <w:rPr>
          <w:rFonts w:cs="FrankRuehl" w:hint="cs"/>
          <w:vanish/>
          <w:szCs w:val="20"/>
          <w:shd w:val="clear" w:color="auto" w:fill="FFFF99"/>
          <w:rtl/>
        </w:rPr>
      </w:pPr>
      <w:hyperlink r:id="rId31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768 (</w:t>
      </w:r>
      <w:hyperlink r:id="rId31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84292D" w:rsidRPr="004D45F8" w:rsidRDefault="0084292D" w:rsidP="004D45F8">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47א1</w:t>
      </w:r>
      <w:bookmarkEnd w:id="167"/>
    </w:p>
    <w:p w:rsidR="00F850D5" w:rsidRDefault="00F850D5" w:rsidP="004D45F8">
      <w:pPr>
        <w:pStyle w:val="P00"/>
        <w:spacing w:before="72"/>
        <w:ind w:left="0" w:right="1134"/>
        <w:rPr>
          <w:rStyle w:val="default"/>
          <w:rFonts w:cs="FrankRuehl" w:hint="cs"/>
          <w:rtl/>
        </w:rPr>
      </w:pPr>
      <w:bookmarkStart w:id="168" w:name="Seif73"/>
      <w:bookmarkEnd w:id="168"/>
      <w:r>
        <w:rPr>
          <w:lang w:val="he-IL"/>
        </w:rPr>
        <w:pict>
          <v:rect id="_x0000_s2136" style="position:absolute;left:0;text-align:left;margin-left:464.5pt;margin-top:8.05pt;width:75.05pt;height:49.85pt;z-index:251551232"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hint="cs"/>
                      <w:sz w:val="18"/>
                      <w:szCs w:val="18"/>
                      <w:rtl/>
                    </w:rPr>
                    <w:t>ייבוא וייצוא של תכשירים</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hint="cs"/>
                      <w:sz w:val="18"/>
                      <w:szCs w:val="18"/>
                      <w:rtl/>
                    </w:rPr>
                  </w:pPr>
                  <w:r>
                    <w:rPr>
                      <w:rFonts w:cs="Miriam" w:hint="cs"/>
                      <w:sz w:val="18"/>
                      <w:szCs w:val="18"/>
                      <w:rtl/>
                    </w:rPr>
                    <w:t>תשנ</w:t>
                  </w:r>
                  <w:r>
                    <w:rPr>
                      <w:rFonts w:cs="Miriam"/>
                      <w:sz w:val="18"/>
                      <w:szCs w:val="18"/>
                      <w:rtl/>
                    </w:rPr>
                    <w:t>"</w:t>
                  </w:r>
                  <w:r>
                    <w:rPr>
                      <w:rFonts w:cs="Miriam" w:hint="cs"/>
                      <w:sz w:val="18"/>
                      <w:szCs w:val="18"/>
                      <w:rtl/>
                    </w:rPr>
                    <w:t>ט-1999</w:t>
                  </w:r>
                </w:p>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Style w:val="big-number"/>
          <w:rFonts w:cs="Miriam"/>
          <w:rtl/>
        </w:rPr>
        <w:t>47</w:t>
      </w:r>
      <w:r>
        <w:rPr>
          <w:rStyle w:val="default"/>
          <w:rFonts w:cs="FrankRuehl"/>
          <w:rtl/>
        </w:rPr>
        <w:t>ב.</w:t>
      </w:r>
      <w:r>
        <w:rPr>
          <w:rStyle w:val="default"/>
          <w:rFonts w:cs="FrankRuehl"/>
          <w:rtl/>
        </w:rPr>
        <w:tab/>
        <w:t>(א)</w:t>
      </w:r>
      <w:r>
        <w:rPr>
          <w:rStyle w:val="default"/>
          <w:rFonts w:cs="FrankRuehl"/>
          <w:rtl/>
        </w:rPr>
        <w:tab/>
      </w:r>
      <w:r w:rsidR="004D45F8">
        <w:rPr>
          <w:rStyle w:val="default"/>
          <w:rFonts w:cs="FrankRuehl" w:hint="cs"/>
          <w:rtl/>
        </w:rPr>
        <w:t>(בוטל)</w:t>
      </w:r>
      <w:r>
        <w:rPr>
          <w:rStyle w:val="default"/>
          <w:rFonts w:cs="FrankRuehl" w:hint="cs"/>
          <w:rtl/>
        </w:rPr>
        <w:t>.</w:t>
      </w:r>
    </w:p>
    <w:p w:rsidR="004D45F8" w:rsidRDefault="004D45F8" w:rsidP="004D45F8">
      <w:pPr>
        <w:pStyle w:val="P00"/>
        <w:spacing w:before="72"/>
        <w:ind w:left="0" w:right="1134"/>
        <w:rPr>
          <w:rStyle w:val="default"/>
          <w:rFonts w:cs="FrankRuehl"/>
          <w:rtl/>
        </w:rPr>
      </w:pP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ייבא אדם תכשיר</w:t>
      </w:r>
      <w:r w:rsidR="004D45F8">
        <w:rPr>
          <w:rStyle w:val="default"/>
          <w:rFonts w:cs="FrankRuehl" w:hint="cs"/>
          <w:rtl/>
        </w:rPr>
        <w:t xml:space="preserve"> רשום, אלא אם כן הוא אחד מאלה </w:t>
      </w:r>
      <w:r w:rsidR="004D45F8">
        <w:rPr>
          <w:rStyle w:val="default"/>
          <w:rFonts w:cs="FrankRuehl"/>
          <w:rtl/>
        </w:rPr>
        <w:t>–</w:t>
      </w:r>
    </w:p>
    <w:p w:rsidR="00F850D5" w:rsidRDefault="002E2765" w:rsidP="004D45F8">
      <w:pPr>
        <w:pStyle w:val="P22"/>
        <w:spacing w:before="72"/>
        <w:ind w:left="1021" w:right="1134"/>
        <w:rPr>
          <w:rStyle w:val="default"/>
          <w:rFonts w:cs="FrankRuehl"/>
          <w:rtl/>
        </w:rPr>
      </w:pPr>
      <w:r w:rsidRPr="004D45F8">
        <w:rPr>
          <w:rStyle w:val="default"/>
          <w:rFonts w:cs="FrankRuehl"/>
          <w:rtl/>
        </w:rPr>
        <w:pict>
          <v:shape id="_x0000_s2350" type="#_x0000_t202" style="position:absolute;left:0;text-align:left;margin-left:470.35pt;margin-top:7.1pt;width:1in;height:16.8pt;z-index:251615744"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rtl/>
        </w:rPr>
        <w:t>(1)</w:t>
      </w:r>
      <w:r w:rsidR="00F850D5">
        <w:rPr>
          <w:rStyle w:val="default"/>
          <w:rFonts w:cs="FrankRuehl"/>
          <w:rtl/>
        </w:rPr>
        <w:tab/>
      </w:r>
      <w:r w:rsidR="004D45F8" w:rsidRPr="004D45F8">
        <w:rPr>
          <w:rStyle w:val="default"/>
          <w:rFonts w:cs="FrankRuehl" w:hint="cs"/>
          <w:rtl/>
        </w:rPr>
        <w:t>הוא בעל הרישום של התכשיר והתכשיר מיובא על ידי בעל אישור יבואן</w:t>
      </w:r>
      <w:r w:rsidR="00F850D5">
        <w:rPr>
          <w:rStyle w:val="default"/>
          <w:rFonts w:cs="FrankRuehl" w:hint="cs"/>
          <w:rtl/>
        </w:rPr>
        <w:t>;</w:t>
      </w:r>
    </w:p>
    <w:p w:rsidR="00F850D5" w:rsidRDefault="00F850D5">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בית מסחר לתרופות או מוסד מוכר והוא מייבא את התכשיר לפי אישור שקיבל בהתאם לסעיף 47ג.</w:t>
      </w:r>
    </w:p>
    <w:p w:rsidR="004D45F8" w:rsidRDefault="004D45F8" w:rsidP="004D45F8">
      <w:pPr>
        <w:pStyle w:val="P00"/>
        <w:spacing w:before="72"/>
        <w:ind w:left="0" w:right="1134"/>
        <w:rPr>
          <w:rStyle w:val="default"/>
          <w:rFonts w:cs="FrankRuehl"/>
          <w:rtl/>
        </w:rPr>
      </w:pPr>
      <w:r w:rsidRPr="004D45F8">
        <w:rPr>
          <w:rStyle w:val="default"/>
          <w:rFonts w:cs="FrankRuehl"/>
          <w:rtl/>
        </w:rPr>
        <w:pict>
          <v:shape id="_x0000_s2480" type="#_x0000_t202" style="position:absolute;left:0;text-align:left;margin-left:470.35pt;margin-top:7.1pt;width:1in;height:16.8pt;z-index:251706880" filled="f" stroked="f">
            <v:textbox inset="1mm,0,1mm,0">
              <w:txbxContent>
                <w:p w:rsidR="001A541D" w:rsidRDefault="001A541D" w:rsidP="004D45F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4D45F8">
        <w:rPr>
          <w:rStyle w:val="default"/>
          <w:rFonts w:cs="FrankRuehl"/>
          <w:rtl/>
        </w:rPr>
        <w:tab/>
      </w:r>
      <w:r>
        <w:rPr>
          <w:rStyle w:val="default"/>
          <w:rFonts w:cs="FrankRuehl"/>
          <w:rtl/>
        </w:rPr>
        <w:t>(</w:t>
      </w:r>
      <w:r w:rsidRPr="004D45F8">
        <w:rPr>
          <w:rStyle w:val="default"/>
          <w:rFonts w:cs="FrankRuehl" w:hint="cs"/>
          <w:rtl/>
        </w:rPr>
        <w:t>ב1)</w:t>
      </w:r>
      <w:r w:rsidRPr="004D45F8">
        <w:rPr>
          <w:rStyle w:val="default"/>
          <w:rFonts w:cs="FrankRuehl" w:hint="cs"/>
          <w:rtl/>
        </w:rPr>
        <w:tab/>
        <w:t>לא ייבא אדם תכשיר שניתן לו היתר לפי סעיף 47א(ג) אלא אם כן הוא בית מסחר לתרופות, מוסד מוכר, גוף העומד בתנאי סעיף 42א(ב) או בית מרקחת המייבא תכשירים לשם ניפוק לפי הוראות סעיף 47א(ג)</w:t>
      </w:r>
      <w:r>
        <w:rPr>
          <w:rStyle w:val="default"/>
          <w:rFonts w:cs="FrankRuehl" w:hint="cs"/>
          <w:rtl/>
        </w:rPr>
        <w:t>.</w:t>
      </w:r>
    </w:p>
    <w:p w:rsidR="004D45F8" w:rsidRDefault="004D45F8" w:rsidP="004D45F8">
      <w:pPr>
        <w:pStyle w:val="P00"/>
        <w:spacing w:before="72"/>
        <w:ind w:left="0" w:right="1134"/>
        <w:rPr>
          <w:rStyle w:val="default"/>
          <w:rFonts w:cs="FrankRuehl"/>
          <w:rtl/>
        </w:rPr>
      </w:pPr>
      <w:r w:rsidRPr="004D45F8">
        <w:rPr>
          <w:rStyle w:val="default"/>
          <w:rFonts w:cs="FrankRuehl"/>
          <w:rtl/>
        </w:rPr>
        <w:pict>
          <v:shape id="_x0000_s2481" type="#_x0000_t202" style="position:absolute;left:0;text-align:left;margin-left:470.35pt;margin-top:7.1pt;width:1in;height:16.8pt;z-index:251707904" filled="f" stroked="f">
            <v:textbox inset="1mm,0,1mm,0">
              <w:txbxContent>
                <w:p w:rsidR="001A541D" w:rsidRDefault="001A541D" w:rsidP="004D45F8">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4D45F8">
        <w:rPr>
          <w:rStyle w:val="default"/>
          <w:rFonts w:cs="FrankRuehl"/>
          <w:rtl/>
        </w:rPr>
        <w:tab/>
      </w:r>
      <w:r>
        <w:rPr>
          <w:rStyle w:val="default"/>
          <w:rFonts w:cs="FrankRuehl"/>
          <w:rtl/>
        </w:rPr>
        <w:t>(</w:t>
      </w:r>
      <w:r w:rsidRPr="004D45F8">
        <w:rPr>
          <w:rStyle w:val="default"/>
          <w:rFonts w:cs="FrankRuehl" w:hint="cs"/>
          <w:rtl/>
        </w:rPr>
        <w:t>ב2)</w:t>
      </w:r>
      <w:r w:rsidRPr="004D45F8">
        <w:rPr>
          <w:rStyle w:val="default"/>
          <w:rFonts w:cs="FrankRuehl" w:hint="cs"/>
          <w:rtl/>
        </w:rPr>
        <w:tab/>
        <w:t>לא ייצא אדם תכשיר בסיטונאות אלא אם כן הוא בית מסחר לתרופות, בעל אישור יצרן, בעל אישור יבואן או גוף העומד בתנאי סעיף 42א(ב), והתכשיר שהוא מייצא אינו תכשיר שהמנהל אסר לייצרו או לשווקו לפי סעיף 55י או אינו תכשיר שהמנהל פרסם הודעה לציבור על איסור שיווקו לפי תקנה 12(א) לתקנות הרוקחים (תכשירים), התשמ"ו-1986</w:t>
      </w:r>
      <w:r>
        <w:rPr>
          <w:rStyle w:val="default"/>
          <w:rFonts w:cs="FrankRuehl" w:hint="cs"/>
          <w:rtl/>
        </w:rPr>
        <w:t>.</w:t>
      </w:r>
    </w:p>
    <w:p w:rsidR="00F850D5" w:rsidRDefault="002E2765" w:rsidP="004D45F8">
      <w:pPr>
        <w:pStyle w:val="P00"/>
        <w:spacing w:before="72"/>
        <w:ind w:left="0" w:right="1134"/>
        <w:rPr>
          <w:rStyle w:val="default"/>
          <w:rFonts w:cs="FrankRuehl"/>
          <w:rtl/>
        </w:rPr>
      </w:pPr>
      <w:r>
        <w:rPr>
          <w:rFonts w:cs="FrankRuehl"/>
          <w:sz w:val="26"/>
          <w:rtl/>
          <w:lang w:eastAsia="en-US"/>
        </w:rPr>
        <w:pict>
          <v:shape id="_x0000_s2353" type="#_x0000_t202" style="position:absolute;left:0;text-align:left;margin-left:470.35pt;margin-top:7.1pt;width:1in;height:16.8pt;z-index:251616768"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(ג)</w:t>
      </w:r>
      <w:r w:rsidR="00F850D5">
        <w:rPr>
          <w:rStyle w:val="default"/>
          <w:rFonts w:cs="FrankRuehl"/>
          <w:rtl/>
        </w:rPr>
        <w:tab/>
      </w:r>
      <w:r w:rsidR="004D45F8">
        <w:rPr>
          <w:rStyle w:val="default"/>
          <w:rFonts w:cs="FrankRuehl" w:hint="cs"/>
          <w:rtl/>
        </w:rPr>
        <w:t>(בוטל)</w:t>
      </w:r>
      <w:r w:rsidR="00F850D5">
        <w:rPr>
          <w:rStyle w:val="default"/>
          <w:rFonts w:cs="FrankRuehl" w:hint="cs"/>
          <w:rtl/>
        </w:rPr>
        <w:t>.</w:t>
      </w:r>
    </w:p>
    <w:p w:rsidR="00F850D5" w:rsidRDefault="002E2765" w:rsidP="004D45F8">
      <w:pPr>
        <w:pStyle w:val="P00"/>
        <w:spacing w:before="72"/>
        <w:ind w:left="0" w:right="1134"/>
        <w:rPr>
          <w:rStyle w:val="default"/>
          <w:rFonts w:cs="FrankRuehl" w:hint="cs"/>
          <w:rtl/>
        </w:rPr>
      </w:pPr>
      <w:r>
        <w:rPr>
          <w:rFonts w:cs="FrankRuehl"/>
          <w:sz w:val="26"/>
          <w:rtl/>
          <w:lang w:eastAsia="en-US"/>
        </w:rPr>
        <w:pict>
          <v:shape id="_x0000_s2356" type="#_x0000_t202" style="position:absolute;left:0;text-align:left;margin-left:470.35pt;margin-top:7.1pt;width:1in;height:16.8pt;z-index:251617792"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(ד)</w:t>
      </w:r>
      <w:r w:rsidR="00F850D5">
        <w:rPr>
          <w:rStyle w:val="default"/>
          <w:rFonts w:cs="FrankRuehl"/>
          <w:rtl/>
        </w:rPr>
        <w:tab/>
      </w:r>
      <w:r w:rsidR="004D45F8">
        <w:rPr>
          <w:rStyle w:val="default"/>
          <w:rFonts w:cs="FrankRuehl" w:hint="cs"/>
          <w:rtl/>
        </w:rPr>
        <w:t>(בוטל)</w:t>
      </w:r>
      <w:r w:rsidR="00F850D5">
        <w:rPr>
          <w:rStyle w:val="default"/>
          <w:rFonts w:cs="FrankRuehl" w:hint="cs"/>
          <w:rtl/>
        </w:rPr>
        <w:t>.</w:t>
      </w:r>
    </w:p>
    <w:p w:rsidR="00F850D5" w:rsidRDefault="00F850D5" w:rsidP="004D45F8">
      <w:pPr>
        <w:pStyle w:val="P00"/>
        <w:spacing w:before="72"/>
        <w:ind w:left="0" w:right="1134"/>
        <w:rPr>
          <w:rStyle w:val="default"/>
          <w:rFonts w:cs="FrankRuehl" w:hint="cs"/>
          <w:rtl/>
        </w:rPr>
      </w:pPr>
      <w:r>
        <w:rPr>
          <w:lang w:val="he-IL"/>
        </w:rPr>
        <w:pict>
          <v:rect id="_x0000_s2137" style="position:absolute;left:0;text-align:left;margin-left:464.5pt;margin-top:8.05pt;width:75.05pt;height:18.95pt;z-index:251552256" o:allowincell="f" filled="f" stroked="f" strokecolor="lime" strokeweight=".25pt">
            <v:textbox style="mso-next-textbox:#_x0000_s2137" inset="0,0,0,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sidR="004D45F8">
        <w:rPr>
          <w:rStyle w:val="default"/>
          <w:rFonts w:cs="FrankRuehl" w:hint="cs"/>
          <w:rtl/>
        </w:rPr>
        <w:t>(בוטל</w:t>
      </w:r>
      <w:r>
        <w:rPr>
          <w:rStyle w:val="default"/>
          <w:rFonts w:cs="FrankRuehl" w:hint="cs"/>
          <w:rtl/>
        </w:rPr>
        <w:t>).</w:t>
      </w:r>
    </w:p>
    <w:p w:rsidR="002E2765" w:rsidRPr="001B1754" w:rsidRDefault="002E2765" w:rsidP="002E2765">
      <w:pPr>
        <w:pStyle w:val="P00"/>
        <w:spacing w:before="0"/>
        <w:ind w:left="0" w:right="1134"/>
        <w:rPr>
          <w:rFonts w:cs="FrankRuehl" w:hint="cs"/>
          <w:b/>
          <w:bCs/>
          <w:vanish/>
          <w:szCs w:val="20"/>
          <w:shd w:val="clear" w:color="auto" w:fill="FFFF99"/>
          <w:rtl/>
        </w:rPr>
      </w:pPr>
      <w:bookmarkStart w:id="169" w:name="Rov257"/>
      <w:r w:rsidRPr="001B1754">
        <w:rPr>
          <w:rFonts w:cs="FrankRuehl" w:hint="cs"/>
          <w:vanish/>
          <w:color w:val="FF0000"/>
          <w:szCs w:val="20"/>
          <w:shd w:val="clear" w:color="auto" w:fill="FFFF99"/>
          <w:rtl/>
        </w:rPr>
        <w:t>מיום 1.1.1999</w:t>
      </w:r>
    </w:p>
    <w:p w:rsidR="002E2765" w:rsidRPr="001B1754" w:rsidRDefault="002E2765" w:rsidP="002E276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2E2765" w:rsidRPr="001B1754" w:rsidRDefault="002E2765" w:rsidP="002E2765">
      <w:pPr>
        <w:pStyle w:val="P00"/>
        <w:tabs>
          <w:tab w:val="clear" w:pos="6259"/>
        </w:tabs>
        <w:spacing w:before="0"/>
        <w:ind w:left="0" w:right="1134"/>
        <w:rPr>
          <w:rStyle w:val="default"/>
          <w:rFonts w:cs="FrankRuehl" w:hint="cs"/>
          <w:vanish/>
          <w:sz w:val="20"/>
          <w:szCs w:val="20"/>
          <w:shd w:val="clear" w:color="auto" w:fill="FFFF99"/>
          <w:rtl/>
        </w:rPr>
      </w:pPr>
      <w:hyperlink r:id="rId320"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108 (</w:t>
      </w:r>
      <w:hyperlink r:id="rId321"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2E2765" w:rsidRPr="001B1754" w:rsidRDefault="002E2765" w:rsidP="002E276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הוספת סעיף 47ב</w:t>
      </w:r>
    </w:p>
    <w:p w:rsidR="002E2765" w:rsidRPr="001B1754" w:rsidRDefault="002E2765" w:rsidP="002E2765">
      <w:pPr>
        <w:pStyle w:val="P00"/>
        <w:spacing w:before="0"/>
        <w:ind w:left="0" w:right="1134"/>
        <w:rPr>
          <w:rFonts w:cs="FrankRuehl" w:hint="cs"/>
          <w:vanish/>
          <w:color w:val="FF0000"/>
          <w:szCs w:val="20"/>
          <w:shd w:val="clear" w:color="auto" w:fill="FFFF99"/>
          <w:rtl/>
        </w:rPr>
      </w:pPr>
    </w:p>
    <w:p w:rsidR="002E2765" w:rsidRPr="001B1754" w:rsidRDefault="002E2765" w:rsidP="002E276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14.2.2002</w:t>
      </w:r>
    </w:p>
    <w:p w:rsidR="002E2765" w:rsidRPr="001B1754" w:rsidRDefault="002E2765" w:rsidP="002E276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hyperlink r:id="rId322"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323"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ת"ט תשס"ז-2006</w:t>
      </w:r>
    </w:p>
    <w:p w:rsidR="002E2765" w:rsidRPr="001B1754" w:rsidRDefault="002E2765" w:rsidP="002E2765">
      <w:pPr>
        <w:pStyle w:val="P00"/>
        <w:tabs>
          <w:tab w:val="clear" w:pos="6259"/>
        </w:tabs>
        <w:spacing w:before="0"/>
        <w:ind w:left="0" w:right="1134"/>
        <w:rPr>
          <w:rStyle w:val="default"/>
          <w:rFonts w:cs="FrankRuehl" w:hint="cs"/>
          <w:vanish/>
          <w:sz w:val="20"/>
          <w:szCs w:val="20"/>
          <w:shd w:val="clear" w:color="auto" w:fill="FFFF99"/>
          <w:rtl/>
        </w:rPr>
      </w:pPr>
      <w:hyperlink r:id="rId324" w:history="1">
        <w:r w:rsidRPr="001B1754">
          <w:rPr>
            <w:rStyle w:val="Hyperlink"/>
            <w:rFonts w:cs="FrankRuehl" w:hint="cs"/>
            <w:vanish/>
            <w:szCs w:val="20"/>
            <w:shd w:val="clear" w:color="auto" w:fill="FFFF99"/>
            <w:rtl/>
          </w:rPr>
          <w:t>ס"ח תשס"ז מס' 2071</w:t>
        </w:r>
      </w:hyperlink>
      <w:r w:rsidRPr="001B1754">
        <w:rPr>
          <w:rFonts w:cs="FrankRuehl" w:hint="cs"/>
          <w:vanish/>
          <w:szCs w:val="20"/>
          <w:shd w:val="clear" w:color="auto" w:fill="FFFF99"/>
          <w:rtl/>
        </w:rPr>
        <w:t xml:space="preserve"> מיום 26.11.2006 עמ' 18</w:t>
      </w:r>
    </w:p>
    <w:p w:rsidR="002E2765" w:rsidRPr="001B1754" w:rsidRDefault="002E2765" w:rsidP="002E2765">
      <w:pPr>
        <w:pStyle w:val="P0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(ד)</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ישווק אדם תכשיר בסיטונאות, אלא אם כן הוא בית מסחר לתרופות או מוסד מוכ</w:t>
      </w:r>
      <w:r w:rsidRPr="001B1754">
        <w:rPr>
          <w:rStyle w:val="default"/>
          <w:rFonts w:cs="FrankRuehl"/>
          <w:vanish/>
          <w:sz w:val="22"/>
          <w:szCs w:val="22"/>
          <w:shd w:val="clear" w:color="auto" w:fill="FFFF99"/>
          <w:rtl/>
        </w:rPr>
        <w:t>ר</w:t>
      </w:r>
      <w:r w:rsidRPr="001B1754">
        <w:rPr>
          <w:rStyle w:val="default"/>
          <w:rFonts w:cs="FrankRuehl" w:hint="cs"/>
          <w:vanish/>
          <w:sz w:val="22"/>
          <w:szCs w:val="22"/>
          <w:shd w:val="clear" w:color="auto" w:fill="FFFF99"/>
          <w:rtl/>
        </w:rPr>
        <w:t>.</w:t>
      </w:r>
    </w:p>
    <w:p w:rsidR="002E2765" w:rsidRPr="001B1754" w:rsidRDefault="002E2765" w:rsidP="002E2765">
      <w:pPr>
        <w:pStyle w:val="P00"/>
        <w:spacing w:before="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ה</w:t>
      </w:r>
      <w:r w:rsidRPr="001B1754">
        <w:rPr>
          <w:rStyle w:val="default"/>
          <w:rFonts w:cs="FrankRuehl"/>
          <w:vanish/>
          <w:sz w:val="22"/>
          <w:szCs w:val="22"/>
          <w:u w:val="single"/>
          <w:shd w:val="clear" w:color="auto" w:fill="FFFF99"/>
          <w:rtl/>
        </w:rPr>
        <w:t>)</w:t>
      </w:r>
      <w:r w:rsidRPr="001B1754">
        <w:rPr>
          <w:rStyle w:val="default"/>
          <w:rFonts w:cs="FrankRuehl"/>
          <w:vanish/>
          <w:sz w:val="22"/>
          <w:szCs w:val="22"/>
          <w:u w:val="single"/>
          <w:shd w:val="clear" w:color="auto" w:fill="FFFF99"/>
          <w:rtl/>
        </w:rPr>
        <w:tab/>
        <w:t xml:space="preserve">על </w:t>
      </w:r>
      <w:r w:rsidRPr="001B1754">
        <w:rPr>
          <w:rStyle w:val="default"/>
          <w:rFonts w:cs="FrankRuehl" w:hint="cs"/>
          <w:vanish/>
          <w:sz w:val="22"/>
          <w:szCs w:val="22"/>
          <w:u w:val="single"/>
          <w:shd w:val="clear" w:color="auto" w:fill="FFFF99"/>
          <w:rtl/>
        </w:rPr>
        <w:t>אף האמור בסעיפים קטנים (א) ו-(ג) רשאי אד</w:t>
      </w:r>
      <w:r w:rsidRPr="001B1754">
        <w:rPr>
          <w:rStyle w:val="default"/>
          <w:rFonts w:cs="FrankRuehl"/>
          <w:vanish/>
          <w:sz w:val="22"/>
          <w:szCs w:val="22"/>
          <w:u w:val="single"/>
          <w:shd w:val="clear" w:color="auto" w:fill="FFFF99"/>
          <w:rtl/>
        </w:rPr>
        <w:t>ם</w:t>
      </w:r>
      <w:r w:rsidRPr="001B1754">
        <w:rPr>
          <w:rStyle w:val="default"/>
          <w:rFonts w:cs="FrankRuehl" w:hint="cs"/>
          <w:vanish/>
          <w:sz w:val="22"/>
          <w:szCs w:val="22"/>
          <w:u w:val="single"/>
          <w:shd w:val="clear" w:color="auto" w:fill="FFFF99"/>
          <w:rtl/>
        </w:rPr>
        <w:t xml:space="preserve"> </w:t>
      </w:r>
      <w:r w:rsidRPr="001B1754">
        <w:rPr>
          <w:rStyle w:val="default"/>
          <w:rFonts w:cs="FrankRuehl"/>
          <w:vanish/>
          <w:sz w:val="22"/>
          <w:szCs w:val="22"/>
          <w:u w:val="single"/>
          <w:shd w:val="clear" w:color="auto" w:fill="FFFF99"/>
          <w:rtl/>
        </w:rPr>
        <w:t>ל</w:t>
      </w:r>
      <w:r w:rsidRPr="001B1754">
        <w:rPr>
          <w:rStyle w:val="default"/>
          <w:rFonts w:cs="FrankRuehl" w:hint="cs"/>
          <w:vanish/>
          <w:sz w:val="22"/>
          <w:szCs w:val="22"/>
          <w:u w:val="single"/>
          <w:shd w:val="clear" w:color="auto" w:fill="FFFF99"/>
          <w:rtl/>
        </w:rPr>
        <w:t>שווק תכשיר בלא מרשם בקמעונ</w:t>
      </w:r>
      <w:r w:rsidRPr="001B1754">
        <w:rPr>
          <w:rStyle w:val="default"/>
          <w:rFonts w:cs="FrankRuehl"/>
          <w:vanish/>
          <w:sz w:val="22"/>
          <w:szCs w:val="22"/>
          <w:u w:val="single"/>
          <w:shd w:val="clear" w:color="auto" w:fill="FFFF99"/>
          <w:rtl/>
        </w:rPr>
        <w:t xml:space="preserve">אות </w:t>
      </w:r>
      <w:r w:rsidRPr="001B1754">
        <w:rPr>
          <w:rStyle w:val="default"/>
          <w:rFonts w:cs="FrankRuehl" w:hint="cs"/>
          <w:vanish/>
          <w:sz w:val="22"/>
          <w:szCs w:val="22"/>
          <w:u w:val="single"/>
          <w:shd w:val="clear" w:color="auto" w:fill="FFFF99"/>
          <w:rtl/>
        </w:rPr>
        <w:t>שלא בבית מרקחת בהתאם לכללים שנקבעו לפי סעיף 42(ג).</w:t>
      </w:r>
    </w:p>
    <w:p w:rsidR="002E2765" w:rsidRPr="001B1754" w:rsidRDefault="002E2765" w:rsidP="002E2765">
      <w:pPr>
        <w:pStyle w:val="P00"/>
        <w:tabs>
          <w:tab w:val="clear" w:pos="6259"/>
        </w:tabs>
        <w:spacing w:before="0"/>
        <w:ind w:left="0" w:right="1134"/>
        <w:rPr>
          <w:rStyle w:val="default"/>
          <w:rFonts w:cs="FrankRuehl" w:hint="cs"/>
          <w:vanish/>
          <w:sz w:val="20"/>
          <w:szCs w:val="20"/>
          <w:shd w:val="clear" w:color="auto" w:fill="FFFF99"/>
          <w:rtl/>
        </w:rPr>
      </w:pP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hyperlink r:id="rId32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769 (</w:t>
      </w:r>
      <w:hyperlink r:id="rId32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2E2765" w:rsidRPr="001B1754" w:rsidRDefault="002E2765" w:rsidP="002E2765">
      <w:pPr>
        <w:pStyle w:val="P00"/>
        <w:ind w:left="0" w:right="1134"/>
        <w:rPr>
          <w:rStyle w:val="default"/>
          <w:rFonts w:cs="Miriam" w:hint="cs"/>
          <w:vanish/>
          <w:sz w:val="16"/>
          <w:szCs w:val="16"/>
          <w:shd w:val="clear" w:color="auto" w:fill="FFFF99"/>
          <w:rtl/>
        </w:rPr>
      </w:pPr>
      <w:r w:rsidRPr="001B1754">
        <w:rPr>
          <w:rStyle w:val="default"/>
          <w:rFonts w:cs="Miriam" w:hint="cs"/>
          <w:strike/>
          <w:vanish/>
          <w:sz w:val="16"/>
          <w:szCs w:val="16"/>
          <w:shd w:val="clear" w:color="auto" w:fill="FFFF99"/>
          <w:rtl/>
        </w:rPr>
        <w:t>שיווק וייבוא תכשירים</w:t>
      </w:r>
      <w:r w:rsidRPr="001B1754">
        <w:rPr>
          <w:rStyle w:val="default"/>
          <w:rFonts w:cs="Miriam" w:hint="cs"/>
          <w:vanish/>
          <w:sz w:val="16"/>
          <w:szCs w:val="16"/>
          <w:shd w:val="clear" w:color="auto" w:fill="FFFF99"/>
          <w:rtl/>
        </w:rPr>
        <w:t xml:space="preserve"> </w:t>
      </w:r>
      <w:r w:rsidRPr="001B1754">
        <w:rPr>
          <w:rStyle w:val="default"/>
          <w:rFonts w:cs="Miriam" w:hint="cs"/>
          <w:vanish/>
          <w:sz w:val="16"/>
          <w:szCs w:val="16"/>
          <w:u w:val="single"/>
          <w:shd w:val="clear" w:color="auto" w:fill="FFFF99"/>
          <w:rtl/>
        </w:rPr>
        <w:t>ייבוא וייצוא של תכשירים</w:t>
      </w:r>
    </w:p>
    <w:p w:rsidR="002E2765" w:rsidRPr="001B1754" w:rsidRDefault="002E2765" w:rsidP="002E2765">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47ב.</w:t>
      </w: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(א)</w:t>
      </w:r>
      <w:r w:rsidRPr="001B1754">
        <w:rPr>
          <w:rStyle w:val="default"/>
          <w:rFonts w:cs="FrankRuehl"/>
          <w:strike/>
          <w:vanish/>
          <w:sz w:val="22"/>
          <w:szCs w:val="22"/>
          <w:shd w:val="clear" w:color="auto" w:fill="FFFF99"/>
          <w:rtl/>
        </w:rPr>
        <w:tab/>
        <w:t xml:space="preserve">לא </w:t>
      </w:r>
      <w:r w:rsidRPr="001B1754">
        <w:rPr>
          <w:rStyle w:val="default"/>
          <w:rFonts w:cs="FrankRuehl" w:hint="cs"/>
          <w:strike/>
          <w:vanish/>
          <w:sz w:val="22"/>
          <w:szCs w:val="22"/>
          <w:shd w:val="clear" w:color="auto" w:fill="FFFF99"/>
          <w:rtl/>
        </w:rPr>
        <w:t>ישווק אדם תכשיר אלא באמצעות בית מרקחת, באמצעות בית מסחר לתרופות או באמצעות מוסד מוכר; הוראה זו לא תחול על ייבוא או ייצוא של תכשיר.</w:t>
      </w:r>
    </w:p>
    <w:p w:rsidR="002E2765" w:rsidRPr="001B1754" w:rsidRDefault="002E2765" w:rsidP="002E2765">
      <w:pPr>
        <w:pStyle w:val="P00"/>
        <w:spacing w:before="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 xml:space="preserve">ייבא אדם תכשיר רשום, אלא אם כן הוא אחד מאלה </w:t>
      </w:r>
      <w:r w:rsidRPr="001B1754">
        <w:rPr>
          <w:rStyle w:val="default"/>
          <w:rFonts w:cs="FrankRuehl"/>
          <w:vanish/>
          <w:sz w:val="22"/>
          <w:szCs w:val="22"/>
          <w:shd w:val="clear" w:color="auto" w:fill="FFFF99"/>
          <w:rtl/>
        </w:rPr>
        <w:t>–</w:t>
      </w:r>
    </w:p>
    <w:p w:rsidR="002E2765" w:rsidRPr="001B1754" w:rsidRDefault="002E2765" w:rsidP="002E2765">
      <w:pPr>
        <w:pStyle w:val="P22"/>
        <w:spacing w:before="0"/>
        <w:ind w:left="1021"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(1)</w:t>
      </w:r>
      <w:r w:rsidRPr="001B1754">
        <w:rPr>
          <w:rStyle w:val="default"/>
          <w:rFonts w:cs="FrankRuehl"/>
          <w:strike/>
          <w:vanish/>
          <w:sz w:val="22"/>
          <w:szCs w:val="22"/>
          <w:shd w:val="clear" w:color="auto" w:fill="FFFF99"/>
          <w:rtl/>
        </w:rPr>
        <w:tab/>
        <w:t>הוא</w:t>
      </w:r>
      <w:r w:rsidRPr="001B1754">
        <w:rPr>
          <w:rStyle w:val="default"/>
          <w:rFonts w:cs="FrankRuehl" w:hint="cs"/>
          <w:strike/>
          <w:vanish/>
          <w:sz w:val="22"/>
          <w:szCs w:val="22"/>
          <w:shd w:val="clear" w:color="auto" w:fill="FFFF99"/>
          <w:rtl/>
        </w:rPr>
        <w:t xml:space="preserve"> ביקש</w:t>
      </w:r>
      <w:r w:rsidRPr="001B1754">
        <w:rPr>
          <w:rStyle w:val="default"/>
          <w:rFonts w:cs="FrankRuehl"/>
          <w:strike/>
          <w:vanish/>
          <w:sz w:val="22"/>
          <w:szCs w:val="22"/>
          <w:shd w:val="clear" w:color="auto" w:fill="FFFF99"/>
          <w:rtl/>
        </w:rPr>
        <w:t xml:space="preserve"> א</w:t>
      </w:r>
      <w:r w:rsidRPr="001B1754">
        <w:rPr>
          <w:rStyle w:val="default"/>
          <w:rFonts w:cs="FrankRuehl" w:hint="cs"/>
          <w:strike/>
          <w:vanish/>
          <w:sz w:val="22"/>
          <w:szCs w:val="22"/>
          <w:shd w:val="clear" w:color="auto" w:fill="FFFF99"/>
          <w:rtl/>
        </w:rPr>
        <w:t>ת רישום התכשיר ב</w:t>
      </w:r>
      <w:r w:rsidRPr="001B1754">
        <w:rPr>
          <w:rStyle w:val="default"/>
          <w:rFonts w:cs="FrankRuehl"/>
          <w:strike/>
          <w:vanish/>
          <w:sz w:val="22"/>
          <w:szCs w:val="22"/>
          <w:shd w:val="clear" w:color="auto" w:fill="FFFF99"/>
          <w:rtl/>
        </w:rPr>
        <w:t>פנקס</w:t>
      </w:r>
      <w:r w:rsidRPr="001B1754">
        <w:rPr>
          <w:rStyle w:val="default"/>
          <w:rFonts w:cs="FrankRuehl" w:hint="cs"/>
          <w:strike/>
          <w:vanish/>
          <w:sz w:val="22"/>
          <w:szCs w:val="22"/>
          <w:shd w:val="clear" w:color="auto" w:fill="FFFF99"/>
          <w:rtl/>
        </w:rPr>
        <w:t xml:space="preserve"> (להלן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בעל הרישום);</w:t>
      </w:r>
    </w:p>
    <w:p w:rsidR="002E2765" w:rsidRPr="001B1754" w:rsidRDefault="002E2765" w:rsidP="002E2765">
      <w:pPr>
        <w:pStyle w:val="P22"/>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(1)</w:t>
      </w:r>
      <w:r w:rsidRPr="001B1754">
        <w:rPr>
          <w:rStyle w:val="default"/>
          <w:rFonts w:cs="FrankRuehl" w:hint="cs"/>
          <w:vanish/>
          <w:sz w:val="22"/>
          <w:szCs w:val="22"/>
          <w:u w:val="single"/>
          <w:shd w:val="clear" w:color="auto" w:fill="FFFF99"/>
          <w:rtl/>
        </w:rPr>
        <w:tab/>
        <w:t>הוא בעל הרישום של התכשיר והתכשיר מיובא על ידי בעל אישור יבואן;</w:t>
      </w:r>
    </w:p>
    <w:p w:rsidR="002E2765" w:rsidRPr="001B1754" w:rsidRDefault="002E2765" w:rsidP="002E2765">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ab/>
        <w:t>הוא</w:t>
      </w:r>
      <w:r w:rsidRPr="001B1754">
        <w:rPr>
          <w:rStyle w:val="default"/>
          <w:rFonts w:cs="FrankRuehl" w:hint="cs"/>
          <w:vanish/>
          <w:sz w:val="22"/>
          <w:szCs w:val="22"/>
          <w:shd w:val="clear" w:color="auto" w:fill="FFFF99"/>
          <w:rtl/>
        </w:rPr>
        <w:t xml:space="preserve"> בית מסחר לתרופות או מוסד מוכר והוא מייבא את התכשיר לפי אישור שקיבל בהתאם לסעיף 47ג.</w:t>
      </w:r>
    </w:p>
    <w:p w:rsidR="002E2765" w:rsidRPr="001B1754" w:rsidRDefault="002E2765" w:rsidP="002E2765">
      <w:pPr>
        <w:pStyle w:val="P00"/>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vanish/>
          <w:sz w:val="22"/>
          <w:szCs w:val="22"/>
          <w:u w:val="single"/>
          <w:shd w:val="clear" w:color="auto" w:fill="FFFF99"/>
          <w:rtl/>
        </w:rPr>
        <w:t>(ב1)</w:t>
      </w:r>
      <w:r w:rsidRPr="001B1754">
        <w:rPr>
          <w:rFonts w:cs="FrankRuehl" w:hint="cs"/>
          <w:vanish/>
          <w:sz w:val="22"/>
          <w:szCs w:val="22"/>
          <w:u w:val="single"/>
          <w:shd w:val="clear" w:color="auto" w:fill="FFFF99"/>
          <w:rtl/>
        </w:rPr>
        <w:tab/>
        <w:t>לא ייבא אדם תכשיר שניתן לו היתר לפי סעיף 47א(ג) אלא אם כן הוא בית מסחר לתרופות, מוסד מוכר, גוף העומד בתנאי סעיף 42א(ב) או בית מרקחת המייבא תכשירים לשם ניפוק לפי הוראות סעיף 47א(ג).</w:t>
      </w:r>
    </w:p>
    <w:p w:rsidR="002E2765" w:rsidRPr="001B1754" w:rsidRDefault="002E2765" w:rsidP="002E2765">
      <w:pPr>
        <w:pStyle w:val="P00"/>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vanish/>
          <w:sz w:val="22"/>
          <w:szCs w:val="22"/>
          <w:u w:val="single"/>
          <w:shd w:val="clear" w:color="auto" w:fill="FFFF99"/>
          <w:rtl/>
        </w:rPr>
        <w:t>(ב2)</w:t>
      </w:r>
      <w:r w:rsidRPr="001B1754">
        <w:rPr>
          <w:rFonts w:cs="FrankRuehl" w:hint="cs"/>
          <w:vanish/>
          <w:sz w:val="22"/>
          <w:szCs w:val="22"/>
          <w:u w:val="single"/>
          <w:shd w:val="clear" w:color="auto" w:fill="FFFF99"/>
          <w:rtl/>
        </w:rPr>
        <w:tab/>
        <w:t>לא ייצא אדם תכשיר בסיטונאות אלא אם כן הוא בית מסחר לתרופות, בעל אישור יצרן, בעל אישור יבואן או גוף העומד בתנאי סעיף 42א(ב), והתכשיר שהוא מייצא אינו תכשיר שהמנהל אסר לייצרו או לשווקו לפי סעיף 55י או אינו תכשיר שהמנהל פרסם הודעה לציבור על איסור שיווקו לפי תקנה 12(א) לתקנות הרוקחים (תכשירים), התשמ"ו-1986.</w:t>
      </w:r>
    </w:p>
    <w:p w:rsidR="002E2765" w:rsidRPr="001B1754" w:rsidRDefault="002E2765" w:rsidP="002E2765">
      <w:pPr>
        <w:pStyle w:val="P00"/>
        <w:spacing w:before="0"/>
        <w:ind w:left="0" w:right="1134"/>
        <w:rPr>
          <w:rStyle w:val="default"/>
          <w:rFonts w:cs="FrankRuehl"/>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(ג)</w:t>
      </w:r>
      <w:r w:rsidRPr="001B1754">
        <w:rPr>
          <w:rStyle w:val="default"/>
          <w:rFonts w:cs="FrankRuehl"/>
          <w:strike/>
          <w:vanish/>
          <w:sz w:val="22"/>
          <w:szCs w:val="22"/>
          <w:shd w:val="clear" w:color="auto" w:fill="FFFF99"/>
          <w:rtl/>
        </w:rPr>
        <w:tab/>
        <w:t xml:space="preserve">לא </w:t>
      </w:r>
      <w:r w:rsidRPr="001B1754">
        <w:rPr>
          <w:rStyle w:val="default"/>
          <w:rFonts w:cs="FrankRuehl" w:hint="cs"/>
          <w:strike/>
          <w:vanish/>
          <w:sz w:val="22"/>
          <w:szCs w:val="22"/>
          <w:shd w:val="clear" w:color="auto" w:fill="FFFF99"/>
          <w:rtl/>
        </w:rPr>
        <w:t>ישווק אדם תכשיר בקמעונאות אלא אם כן הוא בית מרקחת.</w:t>
      </w:r>
    </w:p>
    <w:p w:rsidR="002E2765" w:rsidRPr="001B1754" w:rsidRDefault="002E2765" w:rsidP="002E2765">
      <w:pPr>
        <w:pStyle w:val="P00"/>
        <w:spacing w:before="0"/>
        <w:ind w:left="0" w:right="1134"/>
        <w:rPr>
          <w:rStyle w:val="default"/>
          <w:rFonts w:cs="FrankRuehl" w:hint="cs"/>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(ד)</w:t>
      </w:r>
      <w:r w:rsidRPr="001B1754">
        <w:rPr>
          <w:rStyle w:val="default"/>
          <w:rFonts w:cs="FrankRuehl"/>
          <w:strike/>
          <w:vanish/>
          <w:sz w:val="22"/>
          <w:szCs w:val="22"/>
          <w:shd w:val="clear" w:color="auto" w:fill="FFFF99"/>
          <w:rtl/>
        </w:rPr>
        <w:tab/>
        <w:t xml:space="preserve">לא </w:t>
      </w:r>
      <w:r w:rsidRPr="001B1754">
        <w:rPr>
          <w:rStyle w:val="default"/>
          <w:rFonts w:cs="FrankRuehl" w:hint="cs"/>
          <w:strike/>
          <w:vanish/>
          <w:sz w:val="22"/>
          <w:szCs w:val="22"/>
          <w:shd w:val="clear" w:color="auto" w:fill="FFFF99"/>
          <w:rtl/>
        </w:rPr>
        <w:t>ישווק אדם תכשיר בסיטונאות, אלא אם כן הוא בית מסחר לתרופות או מוסד מוכ</w:t>
      </w:r>
      <w:r w:rsidRPr="001B1754">
        <w:rPr>
          <w:rStyle w:val="default"/>
          <w:rFonts w:cs="FrankRuehl"/>
          <w:strike/>
          <w:vanish/>
          <w:sz w:val="22"/>
          <w:szCs w:val="22"/>
          <w:shd w:val="clear" w:color="auto" w:fill="FFFF99"/>
          <w:rtl/>
        </w:rPr>
        <w:t>ר</w:t>
      </w:r>
      <w:r w:rsidRPr="001B1754">
        <w:rPr>
          <w:rStyle w:val="default"/>
          <w:rFonts w:cs="FrankRuehl" w:hint="cs"/>
          <w:strike/>
          <w:vanish/>
          <w:sz w:val="22"/>
          <w:szCs w:val="22"/>
          <w:shd w:val="clear" w:color="auto" w:fill="FFFF99"/>
          <w:rtl/>
        </w:rPr>
        <w:t>.</w:t>
      </w:r>
    </w:p>
    <w:p w:rsidR="002E2765" w:rsidRPr="002E2765" w:rsidRDefault="002E2765" w:rsidP="002E2765">
      <w:pPr>
        <w:pStyle w:val="P00"/>
        <w:spacing w:before="0"/>
        <w:ind w:left="0" w:right="1134"/>
        <w:rPr>
          <w:rStyle w:val="default"/>
          <w:rFonts w:cs="FrankRuehl"/>
          <w:sz w:val="2"/>
          <w:szCs w:val="2"/>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ה)</w:t>
      </w:r>
      <w:r w:rsidRPr="001B1754">
        <w:rPr>
          <w:rStyle w:val="default"/>
          <w:rFonts w:cs="FrankRuehl"/>
          <w:strike/>
          <w:vanish/>
          <w:sz w:val="22"/>
          <w:szCs w:val="22"/>
          <w:shd w:val="clear" w:color="auto" w:fill="FFFF99"/>
          <w:rtl/>
        </w:rPr>
        <w:tab/>
        <w:t xml:space="preserve">על </w:t>
      </w:r>
      <w:r w:rsidRPr="001B1754">
        <w:rPr>
          <w:rStyle w:val="default"/>
          <w:rFonts w:cs="FrankRuehl" w:hint="cs"/>
          <w:strike/>
          <w:vanish/>
          <w:sz w:val="22"/>
          <w:szCs w:val="22"/>
          <w:shd w:val="clear" w:color="auto" w:fill="FFFF99"/>
          <w:rtl/>
        </w:rPr>
        <w:t>אף האמור בסעיפים קטנים (א) ו-(ג) רשאי אד</w:t>
      </w:r>
      <w:r w:rsidRPr="001B1754">
        <w:rPr>
          <w:rStyle w:val="default"/>
          <w:rFonts w:cs="FrankRuehl"/>
          <w:strike/>
          <w:vanish/>
          <w:sz w:val="22"/>
          <w:szCs w:val="22"/>
          <w:shd w:val="clear" w:color="auto" w:fill="FFFF99"/>
          <w:rtl/>
        </w:rPr>
        <w:t>ם</w:t>
      </w:r>
      <w:r w:rsidRPr="001B1754">
        <w:rPr>
          <w:rStyle w:val="default"/>
          <w:rFonts w:cs="FrankRuehl" w:hint="cs"/>
          <w:strike/>
          <w:vanish/>
          <w:sz w:val="22"/>
          <w:szCs w:val="22"/>
          <w:shd w:val="clear" w:color="auto" w:fill="FFFF99"/>
          <w:rtl/>
        </w:rPr>
        <w:t xml:space="preserve"> </w:t>
      </w:r>
      <w:r w:rsidRPr="001B1754">
        <w:rPr>
          <w:rStyle w:val="default"/>
          <w:rFonts w:cs="FrankRuehl"/>
          <w:strike/>
          <w:vanish/>
          <w:sz w:val="22"/>
          <w:szCs w:val="22"/>
          <w:shd w:val="clear" w:color="auto" w:fill="FFFF99"/>
          <w:rtl/>
        </w:rPr>
        <w:t>ל</w:t>
      </w:r>
      <w:r w:rsidRPr="001B1754">
        <w:rPr>
          <w:rStyle w:val="default"/>
          <w:rFonts w:cs="FrankRuehl" w:hint="cs"/>
          <w:strike/>
          <w:vanish/>
          <w:sz w:val="22"/>
          <w:szCs w:val="22"/>
          <w:shd w:val="clear" w:color="auto" w:fill="FFFF99"/>
          <w:rtl/>
        </w:rPr>
        <w:t>שווק תכשיר בלא מרשם בקמעונ</w:t>
      </w:r>
      <w:r w:rsidRPr="001B1754">
        <w:rPr>
          <w:rStyle w:val="default"/>
          <w:rFonts w:cs="FrankRuehl"/>
          <w:strike/>
          <w:vanish/>
          <w:sz w:val="22"/>
          <w:szCs w:val="22"/>
          <w:shd w:val="clear" w:color="auto" w:fill="FFFF99"/>
          <w:rtl/>
        </w:rPr>
        <w:t xml:space="preserve">אות </w:t>
      </w:r>
      <w:r w:rsidRPr="001B1754">
        <w:rPr>
          <w:rStyle w:val="default"/>
          <w:rFonts w:cs="FrankRuehl" w:hint="cs"/>
          <w:strike/>
          <w:vanish/>
          <w:sz w:val="22"/>
          <w:szCs w:val="22"/>
          <w:shd w:val="clear" w:color="auto" w:fill="FFFF99"/>
          <w:rtl/>
        </w:rPr>
        <w:t>שלא בבית מרקחת בהתאם לכללים שנקבעו לפי סעיף 42(ג).</w:t>
      </w:r>
      <w:bookmarkEnd w:id="169"/>
    </w:p>
    <w:p w:rsidR="00F850D5" w:rsidRDefault="00F850D5">
      <w:pPr>
        <w:pStyle w:val="P00"/>
        <w:spacing w:before="72"/>
        <w:ind w:left="0" w:right="1134"/>
        <w:rPr>
          <w:rStyle w:val="default"/>
          <w:rFonts w:cs="FrankRuehl"/>
          <w:rtl/>
        </w:rPr>
      </w:pPr>
      <w:bookmarkStart w:id="170" w:name="Seif74"/>
      <w:bookmarkEnd w:id="170"/>
      <w:r>
        <w:rPr>
          <w:lang w:val="he-IL"/>
        </w:rPr>
        <w:pict>
          <v:rect id="_x0000_s2138" style="position:absolute;left:0;text-align:left;margin-left:464.5pt;margin-top:8.05pt;width:75.05pt;height:32.3pt;z-index:251553280" o:allowincell="f" filled="f" stroked="f" strokecolor="lime" strokeweight=".25pt">
            <v:textbox style="mso-next-textbox:#_x0000_s2138" inset="0,0,0,0">
              <w:txbxContent>
                <w:p w:rsidR="001A541D" w:rsidRDefault="001A541D">
                  <w:pPr>
                    <w:spacing w:line="160" w:lineRule="exact"/>
                    <w:jc w:val="left"/>
                    <w:rPr>
                      <w:rFonts w:cs="Miriam"/>
                      <w:noProof/>
                      <w:sz w:val="18"/>
                      <w:szCs w:val="18"/>
                      <w:rtl/>
                    </w:rPr>
                  </w:pPr>
                  <w:r>
                    <w:rPr>
                      <w:rFonts w:cs="Miriam"/>
                      <w:sz w:val="18"/>
                      <w:szCs w:val="18"/>
                      <w:rtl/>
                    </w:rPr>
                    <w:t>אישו</w:t>
                  </w:r>
                  <w:r>
                    <w:rPr>
                      <w:rFonts w:cs="Miriam" w:hint="cs"/>
                      <w:sz w:val="18"/>
                      <w:szCs w:val="18"/>
                      <w:rtl/>
                    </w:rPr>
                    <w:t>ר למסלול ייב</w:t>
                  </w:r>
                  <w:r>
                    <w:rPr>
                      <w:rFonts w:cs="Miriam"/>
                      <w:sz w:val="18"/>
                      <w:szCs w:val="18"/>
                      <w:rtl/>
                    </w:rPr>
                    <w:t>ו</w:t>
                  </w:r>
                  <w:r>
                    <w:rPr>
                      <w:rFonts w:cs="Miriam" w:hint="cs"/>
                      <w:sz w:val="18"/>
                      <w:szCs w:val="18"/>
                      <w:rtl/>
                    </w:rPr>
                    <w:t xml:space="preserve">א נוסף </w:t>
                  </w:r>
                  <w:r>
                    <w:rPr>
                      <w:rFonts w:cs="Miriam"/>
                      <w:sz w:val="18"/>
                      <w:szCs w:val="18"/>
                      <w:rtl/>
                    </w:rPr>
                    <w:t>של ת</w:t>
                  </w:r>
                  <w:r>
                    <w:rPr>
                      <w:rFonts w:cs="Miriam" w:hint="cs"/>
                      <w:sz w:val="18"/>
                      <w:szCs w:val="18"/>
                      <w:rtl/>
                    </w:rPr>
                    <w:t>כשירים</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Style w:val="big-number"/>
          <w:rFonts w:cs="Miriam"/>
          <w:rtl/>
        </w:rPr>
        <w:t>47</w:t>
      </w:r>
      <w:r>
        <w:rPr>
          <w:rStyle w:val="default"/>
          <w:rFonts w:cs="FrankRuehl"/>
          <w:rtl/>
        </w:rPr>
        <w:t>ג.</w:t>
      </w:r>
      <w:r>
        <w:rPr>
          <w:rStyle w:val="default"/>
          <w:rFonts w:cs="FrankRuehl"/>
          <w:rtl/>
        </w:rPr>
        <w:tab/>
        <w:t>(א)</w:t>
      </w:r>
      <w:r>
        <w:rPr>
          <w:rStyle w:val="default"/>
          <w:rFonts w:cs="FrankRuehl"/>
          <w:rtl/>
        </w:rPr>
        <w:tab/>
        <w:t>בית</w:t>
      </w:r>
      <w:r>
        <w:rPr>
          <w:rStyle w:val="default"/>
          <w:rFonts w:cs="FrankRuehl" w:hint="cs"/>
          <w:rtl/>
        </w:rPr>
        <w:t xml:space="preserve"> מסחר לתרופות רשאי לייבא תכשיר רשום אם אישר המנהל כי התכשיר הוא תכשיר רשום וכי נתקיימו תנאים נאותים בהובלת</w:t>
      </w:r>
      <w:r>
        <w:rPr>
          <w:rStyle w:val="default"/>
          <w:rFonts w:cs="FrankRuehl"/>
          <w:rtl/>
        </w:rPr>
        <w:t>ו וב</w:t>
      </w:r>
      <w:r>
        <w:rPr>
          <w:rStyle w:val="default"/>
          <w:rFonts w:cs="FrankRuehl" w:hint="cs"/>
          <w:rtl/>
        </w:rPr>
        <w:t>אחסונו של התכשיר הרשום, בהתאם לכללים שנקבעו לפי סעיף קטן (ג).</w:t>
      </w:r>
    </w:p>
    <w:p w:rsidR="00F850D5" w:rsidRDefault="00F850D5" w:rsidP="00913A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אף </w:t>
      </w:r>
      <w:r>
        <w:rPr>
          <w:rStyle w:val="default"/>
          <w:rFonts w:cs="FrankRuehl"/>
          <w:rtl/>
        </w:rPr>
        <w:t>ה</w:t>
      </w:r>
      <w:r>
        <w:rPr>
          <w:rStyle w:val="default"/>
          <w:rFonts w:cs="FrankRuehl" w:hint="cs"/>
          <w:rtl/>
        </w:rPr>
        <w:t>אמור בסעיף 47א(ב), רשאי בית מסחר לתרופות או מוסד מוכר לייבא ולשווק תכשיר תוא</w:t>
      </w:r>
      <w:r>
        <w:rPr>
          <w:rStyle w:val="default"/>
          <w:rFonts w:cs="FrankRuehl"/>
          <w:rtl/>
        </w:rPr>
        <w:t xml:space="preserve">ם, </w:t>
      </w:r>
      <w:r>
        <w:rPr>
          <w:rStyle w:val="default"/>
          <w:rFonts w:cs="FrankRuehl" w:hint="cs"/>
          <w:rtl/>
        </w:rPr>
        <w:t>אם אישר המנהל כ</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 xml:space="preserve">תקיימים תנאים נאותים בהובלתו ובאחסונו של התכשיר בהתאם להוראות סעיף קטן (ג); בפרק זה, "תכשיר </w:t>
      </w:r>
      <w:r>
        <w:rPr>
          <w:rStyle w:val="default"/>
          <w:rFonts w:cs="FrankRuehl"/>
          <w:rtl/>
        </w:rPr>
        <w:t>תואם</w:t>
      </w:r>
      <w:r>
        <w:rPr>
          <w:rStyle w:val="default"/>
          <w:rFonts w:cs="FrankRuehl" w:hint="cs"/>
          <w:rtl/>
        </w:rPr>
        <w:t xml:space="preserve">" </w:t>
      </w:r>
      <w:r w:rsidR="00913AA7">
        <w:rPr>
          <w:rStyle w:val="default"/>
          <w:rFonts w:cs="FrankRuehl" w:hint="cs"/>
          <w:rtl/>
        </w:rPr>
        <w:t>-</w:t>
      </w:r>
      <w:r>
        <w:rPr>
          <w:rStyle w:val="default"/>
          <w:rFonts w:cs="FrankRuehl"/>
          <w:rtl/>
        </w:rPr>
        <w:t xml:space="preserve"> תכ</w:t>
      </w:r>
      <w:r>
        <w:rPr>
          <w:rStyle w:val="default"/>
          <w:rFonts w:cs="FrankRuehl" w:hint="cs"/>
          <w:rtl/>
        </w:rPr>
        <w:t xml:space="preserve">שיר התואם לתכשיר רשום, שקיבל אישור מאת המנהל כי נתקיימו </w:t>
      </w:r>
      <w:r>
        <w:rPr>
          <w:rStyle w:val="default"/>
          <w:rFonts w:cs="FrankRuehl"/>
          <w:rtl/>
        </w:rPr>
        <w:t>ב</w:t>
      </w:r>
      <w:r>
        <w:rPr>
          <w:rStyle w:val="default"/>
          <w:rFonts w:cs="FrankRuehl" w:hint="cs"/>
          <w:rtl/>
        </w:rPr>
        <w:t>ו תנאים אלה:</w:t>
      </w:r>
    </w:p>
    <w:p w:rsidR="00F850D5" w:rsidRDefault="00F850D5">
      <w:pPr>
        <w:pStyle w:val="P22"/>
        <w:spacing w:before="72"/>
        <w:ind w:left="1021" w:right="1134"/>
        <w:rPr>
          <w:rStyle w:val="default"/>
          <w:rFonts w:cs="FrankRuehl"/>
          <w:rtl/>
        </w:rPr>
      </w:pPr>
      <w:r>
        <w:rPr>
          <w:rStyle w:val="default"/>
          <w:rFonts w:cs="FrankRuehl"/>
          <w:rtl/>
        </w:rPr>
        <w:t>(1)</w:t>
      </w:r>
      <w:r>
        <w:rPr>
          <w:rStyle w:val="default"/>
          <w:rFonts w:cs="FrankRuehl"/>
          <w:rtl/>
        </w:rPr>
        <w:tab/>
        <w:t>הוא</w:t>
      </w:r>
      <w:r>
        <w:rPr>
          <w:rStyle w:val="default"/>
          <w:rFonts w:cs="FrankRuehl" w:hint="cs"/>
          <w:rtl/>
        </w:rPr>
        <w:t xml:space="preserve"> זהה לתכשיר הרשום בהרכב החומר הפעיל שבו, בצורתו, באופן ל</w:t>
      </w:r>
      <w:r>
        <w:rPr>
          <w:rStyle w:val="default"/>
          <w:rFonts w:cs="FrankRuehl"/>
          <w:rtl/>
        </w:rPr>
        <w:t>קי</w:t>
      </w:r>
      <w:r>
        <w:rPr>
          <w:rStyle w:val="default"/>
          <w:rFonts w:cs="FrankRuehl" w:hint="cs"/>
          <w:rtl/>
        </w:rPr>
        <w:t>חתו, באיכותו, בר</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בטיחותו ובפעילותו הרפואית;</w:t>
      </w:r>
    </w:p>
    <w:p w:rsidR="00F850D5" w:rsidRDefault="00F850D5">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זהה לתכשיר הרשום באופן ייצורו.</w:t>
      </w:r>
    </w:p>
    <w:p w:rsidR="00F850D5" w:rsidRDefault="00F850D5">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(1)</w:t>
      </w:r>
      <w:r>
        <w:rPr>
          <w:rStyle w:val="default"/>
          <w:rFonts w:cs="FrankRuehl"/>
          <w:rtl/>
        </w:rPr>
        <w:tab/>
        <w:t>השר</w:t>
      </w:r>
      <w:r>
        <w:rPr>
          <w:rStyle w:val="default"/>
          <w:rFonts w:cs="FrankRuehl" w:hint="cs"/>
          <w:rtl/>
        </w:rPr>
        <w:t xml:space="preserve"> יקבע, לשם שמי</w:t>
      </w:r>
      <w:r>
        <w:rPr>
          <w:rStyle w:val="default"/>
          <w:rFonts w:cs="FrankRuehl"/>
          <w:rtl/>
        </w:rPr>
        <w:t>רה ע</w:t>
      </w:r>
      <w:r>
        <w:rPr>
          <w:rStyle w:val="default"/>
          <w:rFonts w:cs="FrankRuehl" w:hint="cs"/>
          <w:rtl/>
        </w:rPr>
        <w:t>ל בריאות הציבור, כללים לענין התנאים הנדרשים לשם הובלה ואחסון נאותים של תכשיר;</w:t>
      </w:r>
    </w:p>
    <w:p w:rsidR="00F850D5" w:rsidRDefault="00F850D5">
      <w:pPr>
        <w:pStyle w:val="P22"/>
        <w:spacing w:before="72"/>
        <w:ind w:left="1021" w:right="1134"/>
        <w:rPr>
          <w:rStyle w:val="default"/>
          <w:rFonts w:cs="FrankRuehl"/>
          <w:rtl/>
        </w:rPr>
      </w:pPr>
      <w:r>
        <w:rPr>
          <w:rStyle w:val="default"/>
          <w:rFonts w:cs="FrankRuehl"/>
          <w:rtl/>
        </w:rPr>
        <w:t>(2)</w:t>
      </w:r>
      <w:r>
        <w:rPr>
          <w:rStyle w:val="default"/>
          <w:rFonts w:cs="FrankRuehl"/>
          <w:rtl/>
        </w:rPr>
        <w:tab/>
        <w:t>השר</w:t>
      </w:r>
      <w:r>
        <w:rPr>
          <w:rStyle w:val="default"/>
          <w:rFonts w:cs="FrankRuehl" w:hint="cs"/>
          <w:rtl/>
        </w:rPr>
        <w:t xml:space="preserve"> יקבע כללים לענין הוכחת התנאים הנדרשים לקבלת אישור לתכשיר תואם לפי 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(ב);</w:t>
      </w:r>
    </w:p>
    <w:p w:rsidR="00F850D5" w:rsidRDefault="00F850D5">
      <w:pPr>
        <w:pStyle w:val="P22"/>
        <w:spacing w:before="72"/>
        <w:ind w:left="1021" w:right="1134"/>
        <w:rPr>
          <w:rStyle w:val="default"/>
          <w:rFonts w:cs="FrankRuehl"/>
          <w:rtl/>
        </w:rPr>
      </w:pPr>
      <w:r>
        <w:rPr>
          <w:rStyle w:val="default"/>
          <w:rFonts w:cs="FrankRuehl" w:hint="cs"/>
          <w:rtl/>
        </w:rPr>
        <w:t>(3)</w:t>
      </w:r>
      <w:r>
        <w:rPr>
          <w:rStyle w:val="default"/>
          <w:rFonts w:cs="FrankRuehl"/>
          <w:rtl/>
        </w:rPr>
        <w:tab/>
        <w:t>השר</w:t>
      </w:r>
      <w:r>
        <w:rPr>
          <w:rStyle w:val="default"/>
          <w:rFonts w:cs="FrankRuehl" w:hint="cs"/>
          <w:rtl/>
        </w:rPr>
        <w:t xml:space="preserve"> רשאי לקבוע כתנאי למתן אישור לייבוא תכשיר תואם, כי ייערכו לגביו בדיקות, ככל שהד</w:t>
      </w:r>
      <w:r>
        <w:rPr>
          <w:rStyle w:val="default"/>
          <w:rFonts w:cs="FrankRuehl"/>
          <w:rtl/>
        </w:rPr>
        <w:t>בר ד</w:t>
      </w:r>
      <w:r>
        <w:rPr>
          <w:rStyle w:val="default"/>
          <w:rFonts w:cs="FrankRuehl" w:hint="cs"/>
          <w:rtl/>
        </w:rPr>
        <w:t>רוש לשם שמירה על בריאות הציבור;</w:t>
      </w:r>
    </w:p>
    <w:p w:rsidR="00F850D5" w:rsidRDefault="00F850D5">
      <w:pPr>
        <w:pStyle w:val="P22"/>
        <w:spacing w:before="72"/>
        <w:ind w:left="1021" w:right="1134"/>
        <w:rPr>
          <w:rStyle w:val="default"/>
          <w:rFonts w:cs="FrankRuehl"/>
          <w:rtl/>
        </w:rPr>
      </w:pPr>
      <w:r>
        <w:rPr>
          <w:rStyle w:val="default"/>
          <w:rFonts w:cs="FrankRuehl" w:hint="cs"/>
          <w:rtl/>
        </w:rPr>
        <w:t>(4)</w:t>
      </w:r>
      <w:r>
        <w:rPr>
          <w:rStyle w:val="default"/>
          <w:rFonts w:cs="FrankRuehl"/>
          <w:rtl/>
        </w:rPr>
        <w:tab/>
        <w:t>השר</w:t>
      </w:r>
      <w:r>
        <w:rPr>
          <w:rStyle w:val="default"/>
          <w:rFonts w:cs="FrankRuehl" w:hint="cs"/>
          <w:rtl/>
        </w:rPr>
        <w:t xml:space="preserve"> רשאי לקבוע כי תנאים כא</w:t>
      </w:r>
      <w:r>
        <w:rPr>
          <w:rStyle w:val="default"/>
          <w:rFonts w:cs="FrankRuehl"/>
          <w:rtl/>
        </w:rPr>
        <w:t>מ</w:t>
      </w:r>
      <w:r>
        <w:rPr>
          <w:rStyle w:val="default"/>
          <w:rFonts w:cs="FrankRuehl" w:hint="cs"/>
          <w:rtl/>
        </w:rPr>
        <w:t>ור בסעיף קטן זה לא יחולו על מוסד מוכר המשווק תכשירים למטופליו, למוסד מוכר אח</w:t>
      </w:r>
      <w:r>
        <w:rPr>
          <w:rStyle w:val="default"/>
          <w:rFonts w:cs="FrankRuehl"/>
          <w:rtl/>
        </w:rPr>
        <w:t xml:space="preserve">ר, </w:t>
      </w:r>
      <w:r>
        <w:rPr>
          <w:rStyle w:val="default"/>
          <w:rFonts w:cs="FrankRuehl" w:hint="cs"/>
          <w:rtl/>
        </w:rPr>
        <w:t>או למערכת הבטחו</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 כי התנאים יחולו עליהם בשינויים שיקבע, ובלבד שמצא שאין בקביעה לפי פסקה זו כדי לפגוע בבריאו</w:t>
      </w:r>
      <w:r>
        <w:rPr>
          <w:rStyle w:val="default"/>
          <w:rFonts w:cs="FrankRuehl"/>
          <w:rtl/>
        </w:rPr>
        <w:t>ת הצ</w:t>
      </w:r>
      <w:r>
        <w:rPr>
          <w:rStyle w:val="default"/>
          <w:rFonts w:cs="FrankRuehl" w:hint="cs"/>
          <w:rtl/>
        </w:rPr>
        <w:t>יבור.</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על </w:t>
      </w:r>
      <w:r>
        <w:rPr>
          <w:rStyle w:val="default"/>
          <w:rFonts w:cs="FrankRuehl" w:hint="cs"/>
          <w:rtl/>
        </w:rPr>
        <w:t>אישור שניתן לפי סעיפים קטנים (א) או (ב) יפרסם המנהל הודעה סמוך למתן האישור, בדרך שיקבע שר הבריאות.</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על </w:t>
      </w:r>
      <w:r>
        <w:rPr>
          <w:rStyle w:val="default"/>
          <w:rFonts w:cs="FrankRuehl" w:hint="cs"/>
          <w:rtl/>
        </w:rPr>
        <w:t>ייבוא ושיווק של תכשיר תואם בהתאם להוראות סעיף זה, יחולו הכללים והתנאים החלים ביחס לייבוא ושיווק של התכשיר הרשום שלו הוא תואם, בשינו</w:t>
      </w:r>
      <w:r>
        <w:rPr>
          <w:rStyle w:val="default"/>
          <w:rFonts w:cs="FrankRuehl"/>
          <w:rtl/>
        </w:rPr>
        <w:t xml:space="preserve">יים </w:t>
      </w:r>
      <w:r>
        <w:rPr>
          <w:rStyle w:val="default"/>
          <w:rFonts w:cs="FrankRuehl" w:hint="cs"/>
          <w:rtl/>
        </w:rPr>
        <w:t>המחויבים, ולמעט הכללים וההוראות לרישום של התכשיר בפנקס; דינו ש</w:t>
      </w:r>
      <w:r>
        <w:rPr>
          <w:rStyle w:val="default"/>
          <w:rFonts w:cs="FrankRuehl"/>
          <w:rtl/>
        </w:rPr>
        <w:t>ל</w:t>
      </w:r>
      <w:r>
        <w:rPr>
          <w:rStyle w:val="default"/>
          <w:rFonts w:cs="FrankRuehl" w:hint="cs"/>
          <w:rtl/>
        </w:rPr>
        <w:t xml:space="preserve"> אישור שניתן לפי סעיף זה כדינו של רישום בפנקס, בשינויים המחוייבים.</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נית</w:t>
      </w:r>
      <w:r>
        <w:rPr>
          <w:rStyle w:val="default"/>
          <w:rFonts w:cs="FrankRuehl" w:hint="cs"/>
          <w:rtl/>
        </w:rPr>
        <w:t>ן</w:t>
      </w:r>
      <w:r>
        <w:rPr>
          <w:rStyle w:val="default"/>
          <w:rFonts w:cs="FrankRuehl"/>
          <w:rtl/>
        </w:rPr>
        <w:t xml:space="preserve"> א</w:t>
      </w:r>
      <w:r>
        <w:rPr>
          <w:rStyle w:val="default"/>
          <w:rFonts w:cs="FrankRuehl" w:hint="cs"/>
          <w:rtl/>
        </w:rPr>
        <w:t>ישור לייבוא ולשי</w:t>
      </w:r>
      <w:r>
        <w:rPr>
          <w:rStyle w:val="default"/>
          <w:rFonts w:cs="FrankRuehl"/>
          <w:rtl/>
        </w:rPr>
        <w:t>ו</w:t>
      </w:r>
      <w:r>
        <w:rPr>
          <w:rStyle w:val="default"/>
          <w:rFonts w:cs="FrankRuehl" w:hint="cs"/>
          <w:rtl/>
        </w:rPr>
        <w:t>ו</w:t>
      </w:r>
      <w:r>
        <w:rPr>
          <w:rStyle w:val="default"/>
          <w:rFonts w:cs="FrankRuehl"/>
          <w:rtl/>
        </w:rPr>
        <w:t>ק</w:t>
      </w:r>
      <w:r>
        <w:rPr>
          <w:rStyle w:val="default"/>
          <w:rFonts w:cs="FrankRuehl" w:hint="cs"/>
          <w:rtl/>
        </w:rPr>
        <w:t xml:space="preserve"> תכשיר תואם, יחולו על התכשיר התואם ההוראות החלות על תכשיר רשום לפי פקודה זו.</w:t>
      </w:r>
    </w:p>
    <w:p w:rsidR="00F850D5" w:rsidRDefault="00F850D5">
      <w:pPr>
        <w:pStyle w:val="P02"/>
        <w:spacing w:before="72"/>
        <w:ind w:left="1021" w:right="1134"/>
        <w:rPr>
          <w:rStyle w:val="default"/>
          <w:rFonts w:cs="FrankRuehl"/>
          <w:rtl/>
        </w:rPr>
      </w:pPr>
      <w:r>
        <w:rPr>
          <w:rFonts w:cs="FrankRuehl"/>
          <w:sz w:val="26"/>
          <w:rtl/>
        </w:rPr>
        <w:tab/>
      </w:r>
      <w:r>
        <w:rPr>
          <w:rStyle w:val="default"/>
          <w:rFonts w:cs="FrankRuehl"/>
          <w:rtl/>
        </w:rPr>
        <w:t>(ז)</w:t>
      </w:r>
      <w:r>
        <w:rPr>
          <w:rStyle w:val="default"/>
          <w:rFonts w:cs="FrankRuehl"/>
          <w:rtl/>
        </w:rPr>
        <w:tab/>
        <w:t>(1)</w:t>
      </w:r>
      <w:r>
        <w:rPr>
          <w:rStyle w:val="default"/>
          <w:rFonts w:cs="FrankRuehl"/>
          <w:rtl/>
        </w:rPr>
        <w:tab/>
        <w:t>נאס</w:t>
      </w:r>
      <w:r>
        <w:rPr>
          <w:rStyle w:val="default"/>
          <w:rFonts w:cs="FrankRuehl" w:hint="cs"/>
          <w:rtl/>
        </w:rPr>
        <w:t xml:space="preserve">ר ייבוא או שיווק של תכשיר או של תכשיר רשום, יהיה כל אישור לייבוא או לשיווק של התכשיר </w:t>
      </w:r>
      <w:r>
        <w:rPr>
          <w:rStyle w:val="default"/>
          <w:rFonts w:cs="FrankRuehl"/>
          <w:rtl/>
        </w:rPr>
        <w:t>או ש</w:t>
      </w:r>
      <w:r>
        <w:rPr>
          <w:rStyle w:val="default"/>
          <w:rFonts w:cs="FrankRuehl" w:hint="cs"/>
          <w:rtl/>
        </w:rPr>
        <w:t>ל תכשיר תואם לו בטל, והמנהל יודיע על כך למי שבידיו אישור כאמור;</w:t>
      </w:r>
    </w:p>
    <w:p w:rsidR="00F850D5" w:rsidRDefault="00F850D5">
      <w:pPr>
        <w:pStyle w:val="P22"/>
        <w:spacing w:before="72"/>
        <w:ind w:left="1021" w:right="1134"/>
        <w:rPr>
          <w:rStyle w:val="default"/>
          <w:rFonts w:cs="FrankRuehl"/>
          <w:rtl/>
        </w:rPr>
      </w:pPr>
      <w:r>
        <w:rPr>
          <w:rStyle w:val="default"/>
          <w:rFonts w:cs="FrankRuehl"/>
          <w:rtl/>
        </w:rPr>
        <w:t>(2)</w:t>
      </w:r>
      <w:r>
        <w:rPr>
          <w:rStyle w:val="default"/>
          <w:rFonts w:cs="FrankRuehl"/>
          <w:rtl/>
        </w:rPr>
        <w:tab/>
        <w:t>בוט</w:t>
      </w:r>
      <w:r>
        <w:rPr>
          <w:rStyle w:val="default"/>
          <w:rFonts w:cs="FrankRuehl" w:hint="cs"/>
          <w:rtl/>
        </w:rPr>
        <w:t>ל רישומו של תכשיר רשום, רשאי המנהל לבטל כל אישור לייבוא או לשיווק של</w:t>
      </w:r>
      <w:r>
        <w:rPr>
          <w:rStyle w:val="default"/>
          <w:rFonts w:cs="FrankRuehl"/>
          <w:rtl/>
        </w:rPr>
        <w:t xml:space="preserve"> ה</w:t>
      </w:r>
      <w:r>
        <w:rPr>
          <w:rStyle w:val="default"/>
          <w:rFonts w:cs="FrankRuehl" w:hint="cs"/>
          <w:rtl/>
        </w:rPr>
        <w:t>תכשיר או של תכשי</w:t>
      </w:r>
      <w:r>
        <w:rPr>
          <w:rStyle w:val="default"/>
          <w:rFonts w:cs="FrankRuehl"/>
          <w:rtl/>
        </w:rPr>
        <w:t>ר</w:t>
      </w:r>
      <w:r>
        <w:rPr>
          <w:rStyle w:val="default"/>
          <w:rFonts w:cs="FrankRuehl" w:hint="cs"/>
          <w:rtl/>
        </w:rPr>
        <w:t xml:space="preserve"> </w:t>
      </w:r>
      <w:r>
        <w:rPr>
          <w:rStyle w:val="default"/>
          <w:rFonts w:cs="FrankRuehl"/>
          <w:rtl/>
        </w:rPr>
        <w:t>ת</w:t>
      </w:r>
      <w:r>
        <w:rPr>
          <w:rStyle w:val="default"/>
          <w:rFonts w:cs="FrankRuehl" w:hint="cs"/>
          <w:rtl/>
        </w:rPr>
        <w:t>ואם לו, והוא יודיע על כך למי שבידיו אישור כאמור.</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rtl/>
        </w:rPr>
        <w:tab/>
        <w:t xml:space="preserve">לא </w:t>
      </w:r>
      <w:r>
        <w:rPr>
          <w:rStyle w:val="default"/>
          <w:rFonts w:cs="FrankRuehl" w:hint="cs"/>
          <w:rtl/>
        </w:rPr>
        <w:t>ייצא אדם תכשיר שיובא לפי סעיף זה.</w:t>
      </w:r>
    </w:p>
    <w:p w:rsidR="00F850D5" w:rsidRPr="001B1754" w:rsidRDefault="00F850D5">
      <w:pPr>
        <w:pStyle w:val="P00"/>
        <w:spacing w:before="0"/>
        <w:ind w:left="0" w:right="1134"/>
        <w:rPr>
          <w:rFonts w:cs="FrankRuehl" w:hint="cs"/>
          <w:b/>
          <w:bCs/>
          <w:vanish/>
          <w:szCs w:val="20"/>
          <w:shd w:val="clear" w:color="auto" w:fill="FFFF99"/>
          <w:rtl/>
        </w:rPr>
      </w:pPr>
      <w:bookmarkStart w:id="171" w:name="Rov170"/>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27"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108 (</w:t>
      </w:r>
      <w:hyperlink r:id="rId328"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סעיף 47ג</w:t>
      </w:r>
      <w:bookmarkEnd w:id="171"/>
    </w:p>
    <w:p w:rsidR="00F850D5" w:rsidRDefault="00F850D5">
      <w:pPr>
        <w:pStyle w:val="P00"/>
        <w:spacing w:before="72"/>
        <w:ind w:left="0" w:right="1134"/>
        <w:rPr>
          <w:rStyle w:val="default"/>
          <w:rFonts w:cs="FrankRuehl" w:hint="cs"/>
          <w:rtl/>
        </w:rPr>
      </w:pPr>
      <w:bookmarkStart w:id="172" w:name="Seif75"/>
      <w:bookmarkEnd w:id="172"/>
      <w:r>
        <w:rPr>
          <w:lang w:val="he-IL"/>
        </w:rPr>
        <w:pict>
          <v:rect id="_x0000_s2191" style="position:absolute;left:0;text-align:left;margin-left:464.5pt;margin-top:8.05pt;width:75.05pt;height:42.05pt;z-index:251554304" o:allowincell="f" filled="f" stroked="f" strokecolor="lime" strokeweight=".25pt">
            <v:textbox inset="0,0,0,0">
              <w:txbxContent>
                <w:p w:rsidR="001A541D" w:rsidRDefault="001A541D" w:rsidP="004D45F8">
                  <w:pPr>
                    <w:spacing w:line="160" w:lineRule="exact"/>
                    <w:jc w:val="left"/>
                    <w:rPr>
                      <w:rFonts w:cs="Miriam" w:hint="cs"/>
                      <w:sz w:val="18"/>
                      <w:szCs w:val="18"/>
                      <w:rtl/>
                    </w:rPr>
                  </w:pPr>
                  <w:r>
                    <w:rPr>
                      <w:rFonts w:cs="Miriam" w:hint="cs"/>
                      <w:sz w:val="18"/>
                      <w:szCs w:val="18"/>
                      <w:rtl/>
                    </w:rPr>
                    <w:t>הגנה על מידע סודי שנמסר אגב רישום תכשיר</w:t>
                  </w:r>
                </w:p>
                <w:p w:rsidR="001A541D" w:rsidRDefault="001A541D">
                  <w:pPr>
                    <w:spacing w:line="160" w:lineRule="exact"/>
                    <w:jc w:val="left"/>
                    <w:rPr>
                      <w:rFonts w:cs="Miriam" w:hint="cs"/>
                      <w:noProof/>
                      <w:sz w:val="18"/>
                      <w:szCs w:val="18"/>
                      <w:rtl/>
                    </w:rPr>
                  </w:pPr>
                  <w:r>
                    <w:rPr>
                      <w:rFonts w:cs="Miriam" w:hint="cs"/>
                      <w:sz w:val="18"/>
                      <w:szCs w:val="18"/>
                      <w:rtl/>
                    </w:rPr>
                    <w:t>(תיקון מס' 11) תשס"ה-2005</w:t>
                  </w:r>
                </w:p>
              </w:txbxContent>
            </v:textbox>
            <w10:anchorlock/>
          </v:rect>
        </w:pict>
      </w:r>
      <w:r>
        <w:rPr>
          <w:rStyle w:val="big-number"/>
          <w:rFonts w:cs="Miriam"/>
          <w:rtl/>
        </w:rPr>
        <w:t>47</w:t>
      </w:r>
      <w:r>
        <w:rPr>
          <w:rStyle w:val="default"/>
          <w:rFonts w:cs="FrankRuehl" w:hint="cs"/>
          <w:rtl/>
        </w:rPr>
        <w:t>ד</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 xml:space="preserve">בסעיף זה </w:t>
      </w:r>
      <w:r>
        <w:rPr>
          <w:rStyle w:val="default"/>
          <w:rFonts w:cs="FrankRuehl"/>
          <w:rtl/>
        </w:rPr>
        <w:t>–</w:t>
      </w:r>
    </w:p>
    <w:p w:rsidR="00F850D5" w:rsidRDefault="00F850D5">
      <w:pPr>
        <w:pStyle w:val="P00"/>
        <w:spacing w:before="72"/>
        <w:ind w:left="0" w:right="1134"/>
        <w:rPr>
          <w:rStyle w:val="default"/>
          <w:rFonts w:cs="FrankRuehl" w:hint="cs"/>
          <w:rtl/>
        </w:rPr>
      </w:pPr>
      <w:r>
        <w:rPr>
          <w:rStyle w:val="default"/>
          <w:rFonts w:cs="FrankRuehl" w:hint="cs"/>
          <w:rtl/>
        </w:rPr>
        <w:tab/>
        <w:t xml:space="preserve">"חלק פעיל" </w:t>
      </w:r>
      <w:r>
        <w:rPr>
          <w:rStyle w:val="default"/>
          <w:rFonts w:cs="FrankRuehl"/>
          <w:rtl/>
        </w:rPr>
        <w:t>–</w:t>
      </w:r>
      <w:r>
        <w:rPr>
          <w:rStyle w:val="default"/>
          <w:rFonts w:cs="FrankRuehl" w:hint="cs"/>
          <w:rtl/>
        </w:rPr>
        <w:t xml:space="preserve"> (</w:t>
      </w:r>
      <w:r>
        <w:rPr>
          <w:rStyle w:val="default"/>
          <w:rFonts w:cs="FrankRuehl"/>
          <w:sz w:val="20"/>
          <w:szCs w:val="20"/>
        </w:rPr>
        <w:t>Active Moiety</w:t>
      </w:r>
      <w:r>
        <w:rPr>
          <w:rStyle w:val="default"/>
          <w:rFonts w:cs="FrankRuehl" w:hint="cs"/>
          <w:rtl/>
        </w:rPr>
        <w:t xml:space="preserve">) החלק ביון או בפרודה האחראי לפעילות הפיזיולוגית או הפרמקולוגית של סם מרפא, שאינו החלק ביון או בפרודה </w:t>
      </w:r>
      <w:r>
        <w:rPr>
          <w:rStyle w:val="default"/>
          <w:rFonts w:cs="FrankRuehl"/>
          <w:rtl/>
        </w:rPr>
        <w:t>–</w:t>
      </w:r>
    </w:p>
    <w:p w:rsidR="00F850D5" w:rsidRDefault="00F850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הגורם להם להיות לאסטר או למלח כולל מלח עם קשרי מימן או קשרים קואורדינטיביים;</w:t>
      </w:r>
    </w:p>
    <w:p w:rsidR="00F850D5" w:rsidRDefault="00F850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הגורם ליצירת נגזרות לא קוולנטיות, דוגמת קומפלקס, קלאט או קלטרט;</w:t>
      </w:r>
    </w:p>
    <w:p w:rsidR="00F850D5" w:rsidRDefault="00F850D5">
      <w:pPr>
        <w:pStyle w:val="P00"/>
        <w:spacing w:before="72"/>
        <w:ind w:left="0" w:right="1134"/>
        <w:rPr>
          <w:rStyle w:val="default"/>
          <w:rFonts w:cs="FrankRuehl" w:hint="cs"/>
          <w:rtl/>
        </w:rPr>
      </w:pPr>
      <w:r>
        <w:rPr>
          <w:rStyle w:val="default"/>
          <w:rFonts w:cs="FrankRuehl" w:hint="cs"/>
          <w:rtl/>
        </w:rPr>
        <w:tab/>
        <w:t xml:space="preserve">"יחידה כימית חדשה" </w:t>
      </w:r>
      <w:r>
        <w:rPr>
          <w:rStyle w:val="default"/>
          <w:rFonts w:cs="FrankRuehl"/>
          <w:rtl/>
        </w:rPr>
        <w:t>–</w:t>
      </w:r>
      <w:r>
        <w:rPr>
          <w:rStyle w:val="default"/>
          <w:rFonts w:cs="FrankRuehl" w:hint="cs"/>
          <w:rtl/>
        </w:rPr>
        <w:t xml:space="preserve"> (</w:t>
      </w:r>
      <w:r>
        <w:rPr>
          <w:rStyle w:val="default"/>
          <w:rFonts w:cs="FrankRuehl"/>
          <w:sz w:val="20"/>
          <w:szCs w:val="20"/>
        </w:rPr>
        <w:t>New Chemical Entity</w:t>
      </w:r>
      <w:r>
        <w:rPr>
          <w:rStyle w:val="default"/>
          <w:rFonts w:cs="FrankRuehl" w:hint="cs"/>
          <w:rtl/>
        </w:rPr>
        <w:t>) סם מרפא שאינו מכיל חלק פעיל הכלול, בין כשלעצמו ובין יחד עם חלק פעיל אחר, בתכשיר רשום או בתכשיר שהיה רשום בפנקס;</w:t>
      </w:r>
    </w:p>
    <w:p w:rsidR="00F850D5" w:rsidRDefault="00F850D5">
      <w:pPr>
        <w:pStyle w:val="P00"/>
        <w:spacing w:before="72"/>
        <w:ind w:left="0" w:right="1134"/>
        <w:rPr>
          <w:rStyle w:val="default"/>
          <w:rFonts w:cs="FrankRuehl" w:hint="cs"/>
          <w:rtl/>
        </w:rPr>
      </w:pPr>
      <w:r>
        <w:rPr>
          <w:rStyle w:val="default"/>
          <w:rFonts w:cs="FrankRuehl" w:hint="cs"/>
          <w:rtl/>
        </w:rPr>
        <w:tab/>
        <w:t xml:space="preserve">"מדינה מוכרת" </w:t>
      </w:r>
      <w:r>
        <w:rPr>
          <w:rStyle w:val="default"/>
          <w:rFonts w:cs="FrankRuehl"/>
          <w:rtl/>
        </w:rPr>
        <w:t>–</w:t>
      </w:r>
      <w:r>
        <w:rPr>
          <w:rStyle w:val="default"/>
          <w:rFonts w:cs="FrankRuehl" w:hint="cs"/>
          <w:rtl/>
        </w:rPr>
        <w:t xml:space="preserve"> כהגדרתה בתקנות הרוקחים (תכשירים), התשמ"ו-1986;</w:t>
      </w:r>
    </w:p>
    <w:p w:rsidR="00F850D5" w:rsidRDefault="00F850D5">
      <w:pPr>
        <w:pStyle w:val="P00"/>
        <w:spacing w:before="72"/>
        <w:ind w:left="0" w:right="1134"/>
        <w:rPr>
          <w:rStyle w:val="default"/>
          <w:rFonts w:cs="FrankRuehl" w:hint="cs"/>
          <w:rtl/>
        </w:rPr>
      </w:pPr>
      <w:r>
        <w:rPr>
          <w:rStyle w:val="default"/>
          <w:rFonts w:cs="FrankRuehl" w:hint="cs"/>
          <w:rtl/>
        </w:rPr>
        <w:tab/>
        <w:t xml:space="preserve">"מידע סודי" </w:t>
      </w:r>
      <w:r>
        <w:rPr>
          <w:rStyle w:val="default"/>
          <w:rFonts w:cs="FrankRuehl"/>
          <w:rtl/>
        </w:rPr>
        <w:t>–</w:t>
      </w:r>
      <w:r>
        <w:rPr>
          <w:rStyle w:val="default"/>
          <w:rFonts w:cs="FrankRuehl" w:hint="cs"/>
          <w:rtl/>
        </w:rPr>
        <w:t xml:space="preserve"> מידע שאינו נחלת הרבים ושאינו ניתן לגילוי כדין בנקל על ידי אחרים, ובלבד שיצירתו היתה כרוכה במאמץ ניכר;</w:t>
      </w:r>
    </w:p>
    <w:p w:rsidR="00F850D5" w:rsidRDefault="002E2765" w:rsidP="004D45F8">
      <w:pPr>
        <w:pStyle w:val="P00"/>
        <w:spacing w:before="72"/>
        <w:ind w:left="0" w:right="1134"/>
        <w:rPr>
          <w:rStyle w:val="default"/>
          <w:rFonts w:cs="FrankRuehl" w:hint="cs"/>
          <w:rtl/>
        </w:rPr>
      </w:pPr>
      <w:r>
        <w:rPr>
          <w:rFonts w:cs="FrankRuehl" w:hint="cs"/>
          <w:sz w:val="26"/>
          <w:rtl/>
          <w:lang w:eastAsia="en-US"/>
        </w:rPr>
        <w:pict>
          <v:shape id="_x0000_s2361" type="#_x0000_t202" style="position:absolute;left:0;text-align:left;margin-left:470.35pt;margin-top:7.1pt;width:1in;height:16.8pt;z-index:251618816"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hint="cs"/>
          <w:rtl/>
        </w:rPr>
        <w:tab/>
        <w:t xml:space="preserve">"תכשיר חדש" </w:t>
      </w:r>
      <w:r w:rsidR="00F850D5">
        <w:rPr>
          <w:rStyle w:val="default"/>
          <w:rFonts w:cs="FrankRuehl"/>
          <w:rtl/>
        </w:rPr>
        <w:t>–</w:t>
      </w:r>
      <w:r w:rsidR="00F850D5">
        <w:rPr>
          <w:rStyle w:val="default"/>
          <w:rFonts w:cs="FrankRuehl" w:hint="cs"/>
          <w:rtl/>
        </w:rPr>
        <w:t xml:space="preserve"> תכשיר שמתקיימים בו כל אלה:</w:t>
      </w:r>
    </w:p>
    <w:p w:rsidR="00F850D5" w:rsidRDefault="00F850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נרשם בפנקס, ולשם רישומו הסתמך המנהל על מידע סודי שנמסר לו לשם הוכחת בטיחותו ויעילותו של תכשיר אחר המכיל יחידה כימית חדשה (בסעיף זה </w:t>
      </w:r>
      <w:r>
        <w:rPr>
          <w:rStyle w:val="default"/>
          <w:rFonts w:cs="FrankRuehl"/>
          <w:rtl/>
        </w:rPr>
        <w:t>–</w:t>
      </w:r>
      <w:r>
        <w:rPr>
          <w:rStyle w:val="default"/>
          <w:rFonts w:cs="FrankRuehl" w:hint="cs"/>
          <w:rtl/>
        </w:rPr>
        <w:t xml:space="preserve"> התכשיר הקודם) בידי בעל הרישום בתכשיר הקודם;</w:t>
      </w:r>
    </w:p>
    <w:p w:rsidR="00F850D5" w:rsidRDefault="00F850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מכיל את החלק הפעיל של היחידה הכימית החדשה שבתכשיר הקודם.</w:t>
      </w:r>
    </w:p>
    <w:p w:rsidR="00F850D5" w:rsidRDefault="002E2765" w:rsidP="004D45F8">
      <w:pPr>
        <w:pStyle w:val="P00"/>
        <w:spacing w:before="72"/>
        <w:ind w:left="0" w:right="1134"/>
        <w:rPr>
          <w:rStyle w:val="default"/>
          <w:rFonts w:cs="FrankRuehl" w:hint="cs"/>
          <w:rtl/>
        </w:rPr>
      </w:pPr>
      <w:r>
        <w:rPr>
          <w:rFonts w:cs="FrankRuehl" w:hint="cs"/>
          <w:sz w:val="26"/>
          <w:rtl/>
          <w:lang w:eastAsia="en-US"/>
        </w:rPr>
        <w:pict>
          <v:shape id="_x0000_s2364" type="#_x0000_t202" style="position:absolute;left:0;text-align:left;margin-left:470.35pt;margin-top:7.1pt;width:1in;height:16.8pt;z-index:251619840"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hint="cs"/>
          <w:rtl/>
        </w:rPr>
        <w:tab/>
        <w:t>(ב)</w:t>
      </w:r>
      <w:r w:rsidR="00F850D5">
        <w:rPr>
          <w:rStyle w:val="default"/>
          <w:rFonts w:cs="FrankRuehl" w:hint="cs"/>
          <w:rtl/>
        </w:rPr>
        <w:tab/>
        <w:t>המנהל לא ייתן היתר לשיווק בישראל של תכשיר חדש ששיווקו כאמור טעון היתר לפי הוראות תקנה 14 לתקנות הרוקחים (תכשירים), התשמ"ו-1986, אלא אם כן התקיים אחד מאלה:</w:t>
      </w:r>
    </w:p>
    <w:p w:rsidR="00F850D5" w:rsidRDefault="002E2765" w:rsidP="004D45F8">
      <w:pPr>
        <w:pStyle w:val="P00"/>
        <w:spacing w:before="72"/>
        <w:ind w:left="1021" w:right="1134"/>
        <w:rPr>
          <w:rStyle w:val="default"/>
          <w:rFonts w:cs="FrankRuehl" w:hint="cs"/>
          <w:rtl/>
        </w:rPr>
      </w:pPr>
      <w:r>
        <w:rPr>
          <w:rFonts w:cs="FrankRuehl" w:hint="cs"/>
          <w:sz w:val="26"/>
          <w:rtl/>
          <w:lang w:eastAsia="en-US"/>
        </w:rPr>
        <w:pict>
          <v:shape id="_x0000_s2367" type="#_x0000_t202" style="position:absolute;left:0;text-align:left;margin-left:470.35pt;margin-top:7.1pt;width:1in;height:16.8pt;z-index:251620864"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hint="cs"/>
          <w:rtl/>
        </w:rPr>
        <w:t>(1)</w:t>
      </w:r>
      <w:r w:rsidR="00F850D5">
        <w:rPr>
          <w:rStyle w:val="default"/>
          <w:rFonts w:cs="FrankRuehl" w:hint="cs"/>
          <w:rtl/>
        </w:rPr>
        <w:tab/>
        <w:t>מגיש הבקשה לרישום התכשיר החדש קיבל את הסכמת בעל הרישום של התכשיר הקודם לשימוש במידע הסודי;</w:t>
      </w:r>
    </w:p>
    <w:p w:rsidR="00F850D5" w:rsidRDefault="00AA4088" w:rsidP="00AA4088">
      <w:pPr>
        <w:pStyle w:val="P00"/>
        <w:spacing w:before="72"/>
        <w:ind w:left="1021" w:right="1134"/>
        <w:rPr>
          <w:rStyle w:val="default"/>
          <w:rFonts w:cs="FrankRuehl" w:hint="cs"/>
          <w:rtl/>
        </w:rPr>
      </w:pPr>
      <w:r>
        <w:rPr>
          <w:rFonts w:cs="FrankRuehl" w:hint="cs"/>
          <w:sz w:val="26"/>
          <w:rtl/>
          <w:lang w:eastAsia="en-US"/>
        </w:rPr>
        <w:pict>
          <v:shape id="_x0000_s2269" type="#_x0000_t202" style="position:absolute;left:0;text-align:left;margin-left:470.25pt;margin-top:7.1pt;width:1in;height:16.8pt;z-index:251585024" filled="f" stroked="f">
            <v:textbox style="mso-next-textbox:#_x0000_s2269" inset="1mm,0,1mm,0">
              <w:txbxContent>
                <w:p w:rsidR="001A541D" w:rsidRDefault="001A541D" w:rsidP="00AA4088">
                  <w:pPr>
                    <w:spacing w:line="160" w:lineRule="exact"/>
                    <w:jc w:val="left"/>
                    <w:rPr>
                      <w:rFonts w:cs="Miriam" w:hint="cs"/>
                      <w:noProof/>
                      <w:sz w:val="18"/>
                      <w:szCs w:val="18"/>
                      <w:rtl/>
                    </w:rPr>
                  </w:pPr>
                  <w:r>
                    <w:rPr>
                      <w:rFonts w:cs="Miriam" w:hint="cs"/>
                      <w:sz w:val="18"/>
                      <w:szCs w:val="18"/>
                      <w:rtl/>
                    </w:rPr>
                    <w:t>(תיקון מס' 21) תשע"א-2011</w:t>
                  </w:r>
                </w:p>
              </w:txbxContent>
            </v:textbox>
            <w10:anchorlock/>
          </v:shape>
        </w:pict>
      </w:r>
      <w:r w:rsidR="00F850D5">
        <w:rPr>
          <w:rStyle w:val="default"/>
          <w:rFonts w:cs="FrankRuehl" w:hint="cs"/>
          <w:rtl/>
        </w:rPr>
        <w:t>(2)</w:t>
      </w:r>
      <w:r w:rsidR="00F850D5">
        <w:rPr>
          <w:rStyle w:val="default"/>
          <w:rFonts w:cs="FrankRuehl" w:hint="cs"/>
          <w:rtl/>
        </w:rPr>
        <w:tab/>
        <w:t xml:space="preserve">חלפו </w:t>
      </w:r>
      <w:r>
        <w:rPr>
          <w:rStyle w:val="default"/>
          <w:rFonts w:cs="FrankRuehl" w:hint="cs"/>
          <w:rtl/>
        </w:rPr>
        <w:t>שש</w:t>
      </w:r>
      <w:r w:rsidR="00F850D5">
        <w:rPr>
          <w:rStyle w:val="default"/>
          <w:rFonts w:cs="FrankRuehl" w:hint="cs"/>
          <w:rtl/>
        </w:rPr>
        <w:t xml:space="preserve"> שנים לפחות, מהיום שבו נרשם התכשיר הקודם לראשונה בפנקס או </w:t>
      </w:r>
      <w:r>
        <w:rPr>
          <w:rStyle w:val="default"/>
          <w:rFonts w:cs="FrankRuehl" w:hint="cs"/>
          <w:rtl/>
        </w:rPr>
        <w:t>שש</w:t>
      </w:r>
      <w:r w:rsidR="00F850D5">
        <w:rPr>
          <w:rStyle w:val="default"/>
          <w:rFonts w:cs="FrankRuehl" w:hint="cs"/>
          <w:rtl/>
        </w:rPr>
        <w:t xml:space="preserve"> שנים ושישה חודשים מהיום שבו נרשם לראשונה במדינה מוכרת תכשיר המכיל את היחידה הכימית החדשה שבתכשיר הקודם, לפי המוקדם מביניהם;</w:t>
      </w:r>
    </w:p>
    <w:p w:rsidR="00F850D5" w:rsidRDefault="002E2765" w:rsidP="004D45F8">
      <w:pPr>
        <w:pStyle w:val="P00"/>
        <w:spacing w:before="72"/>
        <w:ind w:left="1021" w:right="1134"/>
        <w:rPr>
          <w:rStyle w:val="default"/>
          <w:rFonts w:cs="FrankRuehl" w:hint="cs"/>
          <w:rtl/>
        </w:rPr>
      </w:pPr>
      <w:r>
        <w:rPr>
          <w:rFonts w:cs="FrankRuehl" w:hint="cs"/>
          <w:sz w:val="26"/>
          <w:rtl/>
          <w:lang w:eastAsia="en-US"/>
        </w:rPr>
        <w:pict>
          <v:shape id="_x0000_s2370" type="#_x0000_t202" style="position:absolute;left:0;text-align:left;margin-left:470.35pt;margin-top:7.1pt;width:1in;height:16.8pt;z-index:251621888" filled="f" stroked="f">
            <v:textbox style="mso-next-textbox:#_x0000_s2370"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hint="cs"/>
          <w:rtl/>
        </w:rPr>
        <w:t>(3)</w:t>
      </w:r>
      <w:r w:rsidR="00F850D5">
        <w:rPr>
          <w:rStyle w:val="default"/>
          <w:rFonts w:cs="FrankRuehl" w:hint="cs"/>
          <w:rtl/>
        </w:rPr>
        <w:tab/>
        <w:t>מגיש הבקשה לרישום התכשיר החדש מסר נתונים מלאים, להנחת דעתו של המנהל, לצורך הוכחת בטיחותו, יעילותו ואיכותו של התכשיר החדש;</w:t>
      </w:r>
    </w:p>
    <w:p w:rsidR="00F850D5" w:rsidRDefault="002E2765" w:rsidP="004D45F8">
      <w:pPr>
        <w:pStyle w:val="P00"/>
        <w:spacing w:before="72"/>
        <w:ind w:left="1021" w:right="1134"/>
        <w:rPr>
          <w:rStyle w:val="default"/>
          <w:rFonts w:cs="FrankRuehl" w:hint="cs"/>
          <w:rtl/>
        </w:rPr>
      </w:pPr>
      <w:r>
        <w:rPr>
          <w:rFonts w:cs="FrankRuehl" w:hint="cs"/>
          <w:sz w:val="26"/>
          <w:rtl/>
          <w:lang w:eastAsia="en-US"/>
        </w:rPr>
        <w:pict>
          <v:shape id="_x0000_s2373" type="#_x0000_t202" style="position:absolute;left:0;text-align:left;margin-left:470.35pt;margin-top:7.1pt;width:1in;height:16.8pt;z-index:251622912"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hint="cs"/>
          <w:rtl/>
        </w:rPr>
        <w:t>(4)</w:t>
      </w:r>
      <w:r w:rsidR="00F850D5">
        <w:rPr>
          <w:rStyle w:val="default"/>
          <w:rFonts w:cs="FrankRuehl" w:hint="cs"/>
          <w:rtl/>
        </w:rPr>
        <w:tab/>
        <w:t>קיים צורך לשימוש בתכשיר החדש בשל אחד מאלה:</w:t>
      </w:r>
    </w:p>
    <w:p w:rsidR="00F850D5" w:rsidRDefault="00F850D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קיומו של תנאי מהתנאים האמורים בסעיף 20(1) לפקודת בריאות העם;</w:t>
      </w:r>
    </w:p>
    <w:p w:rsidR="00F850D5" w:rsidRDefault="00F850D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קיומו של איום לסכנה חמורה וממשית לבריאות הציבור, שעליו הכריז השר בהודעה ברשומות;</w:t>
      </w:r>
    </w:p>
    <w:p w:rsidR="00F850D5" w:rsidRDefault="00F850D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הוראות סעיף זה לא יחולו אם בוטל רישומו של תכשיר קודם מטעמים שאינם קשורים לבריאות הציבור, בתוך התקופה הנקובה בסעיף קטן (ב)(2);</w:t>
      </w:r>
    </w:p>
    <w:p w:rsidR="00F850D5" w:rsidRDefault="002E2765" w:rsidP="004D45F8">
      <w:pPr>
        <w:pStyle w:val="P00"/>
        <w:spacing w:before="72"/>
        <w:ind w:left="1474" w:right="1134"/>
        <w:rPr>
          <w:rStyle w:val="default"/>
          <w:rFonts w:cs="FrankRuehl" w:hint="cs"/>
          <w:rtl/>
        </w:rPr>
      </w:pPr>
      <w:r>
        <w:rPr>
          <w:rFonts w:cs="FrankRuehl" w:hint="cs"/>
          <w:sz w:val="26"/>
          <w:rtl/>
          <w:lang w:eastAsia="en-US"/>
        </w:rPr>
        <w:pict>
          <v:shape id="_x0000_s2376" type="#_x0000_t202" style="position:absolute;left:0;text-align:left;margin-left:470.35pt;margin-top:7.1pt;width:1in;height:16.8pt;z-index:251623936" filled="f" stroked="f">
            <v:textbox inset="1mm,0,1mm,0">
              <w:txbxContent>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Style w:val="default"/>
          <w:rFonts w:cs="FrankRuehl" w:hint="cs"/>
          <w:rtl/>
        </w:rPr>
        <w:t>(ד)</w:t>
      </w:r>
      <w:r w:rsidR="00F850D5">
        <w:rPr>
          <w:rStyle w:val="default"/>
          <w:rFonts w:cs="FrankRuehl" w:hint="cs"/>
          <w:rtl/>
        </w:rPr>
        <w:tab/>
        <w:t>הוראות סעיף זה אינן באות לגרוע מסמכותו של המנהל לרשום את התכשיר החדש בפנקס, או מסמכותו לתת אישור לייבוא נוסף לפי סעיף 47ג;</w:t>
      </w:r>
    </w:p>
    <w:p w:rsidR="00F850D5" w:rsidRDefault="00F850D5">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לא ייזקק בית משפט לתביעה, תהא עילתה אשר תהא, אם העילה לתביעה נובעת מהסתמכות על מידע סודי שנמסר במסגרת בקשה לרישום תכשיר קודם, אלא אם כן עילת התביעה היא בשל מעשה או מחדל בניגוד להוראות סעיף זה.</w:t>
      </w:r>
    </w:p>
    <w:p w:rsidR="00F850D5" w:rsidRPr="001B1754" w:rsidRDefault="00F850D5">
      <w:pPr>
        <w:pStyle w:val="P00"/>
        <w:spacing w:before="0"/>
        <w:ind w:left="0" w:right="1134"/>
        <w:rPr>
          <w:rFonts w:cs="FrankRuehl" w:hint="cs"/>
          <w:b/>
          <w:bCs/>
          <w:vanish/>
          <w:szCs w:val="20"/>
          <w:shd w:val="clear" w:color="auto" w:fill="FFFF99"/>
          <w:rtl/>
        </w:rPr>
      </w:pPr>
      <w:bookmarkStart w:id="173" w:name="Rov258"/>
      <w:r w:rsidRPr="001B1754">
        <w:rPr>
          <w:rFonts w:cs="FrankRuehl" w:hint="cs"/>
          <w:vanish/>
          <w:color w:val="FF0000"/>
          <w:szCs w:val="20"/>
          <w:shd w:val="clear" w:color="auto" w:fill="FFFF99"/>
          <w:rtl/>
        </w:rPr>
        <w:t>מיום 1.7.2005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11</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29" w:history="1">
        <w:r w:rsidRPr="001B1754">
          <w:rPr>
            <w:rStyle w:val="Hyperlink"/>
            <w:rFonts w:cs="FrankRuehl" w:hint="cs"/>
            <w:vanish/>
            <w:szCs w:val="20"/>
            <w:shd w:val="clear" w:color="auto" w:fill="FFFF99"/>
            <w:rtl/>
          </w:rPr>
          <w:t>ס"ח תשס"ה מס' 1997</w:t>
        </w:r>
      </w:hyperlink>
      <w:r w:rsidRPr="001B1754">
        <w:rPr>
          <w:rFonts w:cs="FrankRuehl" w:hint="cs"/>
          <w:vanish/>
          <w:szCs w:val="20"/>
          <w:shd w:val="clear" w:color="auto" w:fill="FFFF99"/>
          <w:rtl/>
        </w:rPr>
        <w:t xml:space="preserve"> מיום 11.4.2005 בעמ' 380 (</w:t>
      </w:r>
      <w:hyperlink r:id="rId330" w:history="1">
        <w:r w:rsidRPr="001B1754">
          <w:rPr>
            <w:rStyle w:val="Hyperlink"/>
            <w:rFonts w:cs="FrankRuehl" w:hint="cs"/>
            <w:vanish/>
            <w:szCs w:val="20"/>
            <w:shd w:val="clear" w:color="auto" w:fill="FFFF99"/>
            <w:rtl/>
          </w:rPr>
          <w:t>ה"ח 143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47ד</w:t>
      </w:r>
    </w:p>
    <w:p w:rsidR="00AA4088" w:rsidRPr="001B1754" w:rsidRDefault="00AA4088">
      <w:pPr>
        <w:pStyle w:val="P00"/>
        <w:tabs>
          <w:tab w:val="clear" w:pos="6259"/>
        </w:tabs>
        <w:spacing w:before="0"/>
        <w:ind w:left="0" w:right="1134"/>
        <w:rPr>
          <w:rStyle w:val="default"/>
          <w:rFonts w:cs="FrankRuehl" w:hint="cs"/>
          <w:vanish/>
          <w:sz w:val="20"/>
          <w:szCs w:val="20"/>
          <w:shd w:val="clear" w:color="auto" w:fill="FFFF99"/>
          <w:rtl/>
        </w:rPr>
      </w:pPr>
    </w:p>
    <w:p w:rsidR="00AA4088" w:rsidRPr="001B1754" w:rsidRDefault="00AA4088">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7.8.2011</w:t>
      </w:r>
    </w:p>
    <w:p w:rsidR="00AA4088" w:rsidRPr="001B1754" w:rsidRDefault="00AA4088">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21</w:t>
      </w:r>
    </w:p>
    <w:p w:rsidR="00AA4088" w:rsidRPr="001B1754" w:rsidRDefault="00AA4088">
      <w:pPr>
        <w:pStyle w:val="P00"/>
        <w:tabs>
          <w:tab w:val="clear" w:pos="6259"/>
        </w:tabs>
        <w:spacing w:before="0"/>
        <w:ind w:left="0" w:right="1134"/>
        <w:rPr>
          <w:rStyle w:val="default"/>
          <w:rFonts w:cs="FrankRuehl" w:hint="cs"/>
          <w:vanish/>
          <w:sz w:val="20"/>
          <w:szCs w:val="20"/>
          <w:shd w:val="clear" w:color="auto" w:fill="FFFF99"/>
          <w:rtl/>
        </w:rPr>
      </w:pPr>
      <w:hyperlink r:id="rId331" w:history="1">
        <w:r w:rsidRPr="001B1754">
          <w:rPr>
            <w:rStyle w:val="Hyperlink"/>
            <w:rFonts w:cs="FrankRuehl" w:hint="cs"/>
            <w:vanish/>
            <w:szCs w:val="20"/>
            <w:shd w:val="clear" w:color="auto" w:fill="FFFF99"/>
            <w:rtl/>
          </w:rPr>
          <w:t>ס"ח תשע"א מס' 2308</w:t>
        </w:r>
      </w:hyperlink>
      <w:r w:rsidRPr="001B1754">
        <w:rPr>
          <w:rStyle w:val="default"/>
          <w:rFonts w:cs="FrankRuehl" w:hint="cs"/>
          <w:vanish/>
          <w:sz w:val="20"/>
          <w:szCs w:val="20"/>
          <w:shd w:val="clear" w:color="auto" w:fill="FFFF99"/>
          <w:rtl/>
        </w:rPr>
        <w:t xml:space="preserve"> מיום 7.8.2011 עמ' 1101 (</w:t>
      </w:r>
      <w:hyperlink r:id="rId332" w:history="1">
        <w:r w:rsidRPr="001B1754">
          <w:rPr>
            <w:rStyle w:val="Hyperlink"/>
            <w:rFonts w:cs="FrankRuehl" w:hint="cs"/>
            <w:vanish/>
            <w:szCs w:val="20"/>
            <w:shd w:val="clear" w:color="auto" w:fill="FFFF99"/>
            <w:rtl/>
          </w:rPr>
          <w:t>ה"ח 568</w:t>
        </w:r>
      </w:hyperlink>
      <w:r w:rsidRPr="001B1754">
        <w:rPr>
          <w:rStyle w:val="default"/>
          <w:rFonts w:cs="FrankRuehl" w:hint="cs"/>
          <w:vanish/>
          <w:sz w:val="20"/>
          <w:szCs w:val="20"/>
          <w:shd w:val="clear" w:color="auto" w:fill="FFFF99"/>
          <w:rtl/>
        </w:rPr>
        <w:t>)</w:t>
      </w:r>
    </w:p>
    <w:p w:rsidR="00AA4088" w:rsidRPr="001B1754" w:rsidRDefault="00AA4088" w:rsidP="00AA4088">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המנהל לא ייתן היתר לשיווק בישראל של תכשיר רפואי חדש ששיווקו כאמור טעון היתר לפי הוראות תקנה 14 לתקנות הרוקחים (תכשירים), התשמ"ו-1986, אלא אם כן התקיים אחד מאלה:</w:t>
      </w:r>
    </w:p>
    <w:p w:rsidR="00AA4088" w:rsidRPr="001B1754" w:rsidRDefault="00AA4088" w:rsidP="00AA4088">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מגיש הבקשה לרישום התכשיר הרפואי החדש קיבל את הסכמת בעל הרישום של התכשיר הקודם לשימוש במידע הסודי;</w:t>
      </w:r>
    </w:p>
    <w:p w:rsidR="00AA4088" w:rsidRPr="001B1754" w:rsidRDefault="00AA4088" w:rsidP="00AA4088">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חלפו </w:t>
      </w:r>
      <w:r w:rsidRPr="001B1754">
        <w:rPr>
          <w:rStyle w:val="default"/>
          <w:rFonts w:cs="FrankRuehl" w:hint="cs"/>
          <w:strike/>
          <w:vanish/>
          <w:sz w:val="22"/>
          <w:szCs w:val="22"/>
          <w:shd w:val="clear" w:color="auto" w:fill="FFFF99"/>
          <w:rtl/>
        </w:rPr>
        <w:t>חמש</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שש</w:t>
      </w:r>
      <w:r w:rsidRPr="001B1754">
        <w:rPr>
          <w:rStyle w:val="default"/>
          <w:rFonts w:cs="FrankRuehl" w:hint="cs"/>
          <w:vanish/>
          <w:sz w:val="22"/>
          <w:szCs w:val="22"/>
          <w:shd w:val="clear" w:color="auto" w:fill="FFFF99"/>
          <w:rtl/>
        </w:rPr>
        <w:t xml:space="preserve"> שנים לפחות, מהיום שבו נרשם התכשיר הקודם לראשונה בפנקס או </w:t>
      </w:r>
      <w:r w:rsidRPr="001B1754">
        <w:rPr>
          <w:rStyle w:val="default"/>
          <w:rFonts w:cs="FrankRuehl" w:hint="cs"/>
          <w:strike/>
          <w:vanish/>
          <w:sz w:val="22"/>
          <w:szCs w:val="22"/>
          <w:shd w:val="clear" w:color="auto" w:fill="FFFF99"/>
          <w:rtl/>
        </w:rPr>
        <w:t>חמש</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שש</w:t>
      </w:r>
      <w:r w:rsidRPr="001B1754">
        <w:rPr>
          <w:rStyle w:val="default"/>
          <w:rFonts w:cs="FrankRuehl" w:hint="cs"/>
          <w:vanish/>
          <w:sz w:val="22"/>
          <w:szCs w:val="22"/>
          <w:shd w:val="clear" w:color="auto" w:fill="FFFF99"/>
          <w:rtl/>
        </w:rPr>
        <w:t xml:space="preserve"> שנים ושישה חודשים מהיום שבו נרשם לראשונה במדינה מוכרת תכשיר המכיל את היחידה הכימית החדשה שבתכשיר הקודם, לפי המוקדם מביניהם;</w:t>
      </w:r>
    </w:p>
    <w:p w:rsidR="002E2765" w:rsidRPr="001B1754" w:rsidRDefault="002E2765" w:rsidP="002E2765">
      <w:pPr>
        <w:pStyle w:val="P00"/>
        <w:tabs>
          <w:tab w:val="clear" w:pos="6259"/>
        </w:tabs>
        <w:spacing w:before="0"/>
        <w:ind w:left="0" w:right="1134"/>
        <w:rPr>
          <w:rStyle w:val="default"/>
          <w:rFonts w:cs="FrankRuehl" w:hint="cs"/>
          <w:vanish/>
          <w:sz w:val="20"/>
          <w:szCs w:val="20"/>
          <w:shd w:val="clear" w:color="auto" w:fill="FFFF99"/>
          <w:rtl/>
        </w:rPr>
      </w:pP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hyperlink r:id="rId33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769 (</w:t>
      </w:r>
      <w:hyperlink r:id="rId33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2E2765" w:rsidRPr="001B1754" w:rsidRDefault="002E2765" w:rsidP="002E2765">
      <w:pPr>
        <w:pStyle w:val="P00"/>
        <w:ind w:left="0" w:right="1134"/>
        <w:rPr>
          <w:rStyle w:val="default"/>
          <w:rFonts w:cs="Miriam" w:hint="cs"/>
          <w:vanish/>
          <w:sz w:val="16"/>
          <w:szCs w:val="16"/>
          <w:shd w:val="clear" w:color="auto" w:fill="FFFF99"/>
          <w:rtl/>
        </w:rPr>
      </w:pPr>
      <w:r w:rsidRPr="001B1754">
        <w:rPr>
          <w:rStyle w:val="default"/>
          <w:rFonts w:cs="Miriam" w:hint="cs"/>
          <w:vanish/>
          <w:sz w:val="16"/>
          <w:szCs w:val="16"/>
          <w:shd w:val="clear" w:color="auto" w:fill="FFFF99"/>
          <w:rtl/>
        </w:rPr>
        <w:t xml:space="preserve">הגנה על מידע סודי שנמסר אגב רישום </w:t>
      </w:r>
      <w:r w:rsidRPr="001B1754">
        <w:rPr>
          <w:rStyle w:val="default"/>
          <w:rFonts w:cs="Miriam" w:hint="cs"/>
          <w:strike/>
          <w:vanish/>
          <w:sz w:val="16"/>
          <w:szCs w:val="16"/>
          <w:shd w:val="clear" w:color="auto" w:fill="FFFF99"/>
          <w:rtl/>
        </w:rPr>
        <w:t>תכשיר רפואי</w:t>
      </w:r>
      <w:r w:rsidRPr="001B1754">
        <w:rPr>
          <w:rStyle w:val="default"/>
          <w:rFonts w:cs="Miriam" w:hint="cs"/>
          <w:vanish/>
          <w:sz w:val="16"/>
          <w:szCs w:val="16"/>
          <w:shd w:val="clear" w:color="auto" w:fill="FFFF99"/>
          <w:rtl/>
        </w:rPr>
        <w:t xml:space="preserve"> </w:t>
      </w:r>
      <w:r w:rsidRPr="001B1754">
        <w:rPr>
          <w:rStyle w:val="default"/>
          <w:rFonts w:cs="Miriam" w:hint="cs"/>
          <w:vanish/>
          <w:sz w:val="16"/>
          <w:szCs w:val="16"/>
          <w:u w:val="single"/>
          <w:shd w:val="clear" w:color="auto" w:fill="FFFF99"/>
          <w:rtl/>
        </w:rPr>
        <w:t>תכשיר</w:t>
      </w:r>
    </w:p>
    <w:p w:rsidR="002E2765" w:rsidRPr="001B1754" w:rsidRDefault="002E2765" w:rsidP="002E2765">
      <w:pPr>
        <w:pStyle w:val="P00"/>
        <w:spacing w:before="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47</w:t>
      </w:r>
      <w:r w:rsidRPr="001B1754">
        <w:rPr>
          <w:rStyle w:val="default"/>
          <w:rFonts w:cs="FrankRuehl" w:hint="cs"/>
          <w:vanish/>
          <w:sz w:val="22"/>
          <w:szCs w:val="22"/>
          <w:shd w:val="clear" w:color="auto" w:fill="FFFF99"/>
          <w:rtl/>
        </w:rPr>
        <w:t>ד</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בסעיף זה </w:t>
      </w:r>
      <w:r w:rsidRPr="001B1754">
        <w:rPr>
          <w:rStyle w:val="default"/>
          <w:rFonts w:cs="FrankRuehl"/>
          <w:vanish/>
          <w:sz w:val="22"/>
          <w:szCs w:val="22"/>
          <w:shd w:val="clear" w:color="auto" w:fill="FFFF99"/>
          <w:rtl/>
        </w:rPr>
        <w:t>–</w:t>
      </w:r>
    </w:p>
    <w:p w:rsidR="002E2765" w:rsidRPr="001B1754" w:rsidRDefault="002E2765" w:rsidP="002E2765">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"חלק פעיל"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w:t>
      </w:r>
      <w:r w:rsidRPr="001B1754">
        <w:rPr>
          <w:rStyle w:val="default"/>
          <w:rFonts w:cs="FrankRuehl"/>
          <w:vanish/>
          <w:sz w:val="18"/>
          <w:szCs w:val="22"/>
          <w:shd w:val="clear" w:color="auto" w:fill="FFFF99"/>
        </w:rPr>
        <w:t>Active Moiety</w:t>
      </w:r>
      <w:r w:rsidRPr="001B1754">
        <w:rPr>
          <w:rStyle w:val="default"/>
          <w:rFonts w:cs="FrankRuehl" w:hint="cs"/>
          <w:vanish/>
          <w:sz w:val="18"/>
          <w:szCs w:val="22"/>
          <w:shd w:val="clear" w:color="auto" w:fill="FFFF99"/>
          <w:rtl/>
        </w:rPr>
        <w:t xml:space="preserve">) החלק ביון או בפרודה האחראי לפעילות הפיזיולוגית או הפרמקולוגית של סם מרפא, שאינו החלק ביון או בפרודה </w:t>
      </w:r>
      <w:r w:rsidRPr="001B1754">
        <w:rPr>
          <w:rStyle w:val="default"/>
          <w:rFonts w:cs="FrankRuehl"/>
          <w:vanish/>
          <w:sz w:val="18"/>
          <w:szCs w:val="22"/>
          <w:shd w:val="clear" w:color="auto" w:fill="FFFF99"/>
          <w:rtl/>
        </w:rPr>
        <w:t>–</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(1)</w:t>
      </w:r>
      <w:r w:rsidRPr="001B1754">
        <w:rPr>
          <w:rStyle w:val="default"/>
          <w:rFonts w:cs="FrankRuehl" w:hint="cs"/>
          <w:vanish/>
          <w:sz w:val="18"/>
          <w:szCs w:val="22"/>
          <w:shd w:val="clear" w:color="auto" w:fill="FFFF99"/>
          <w:rtl/>
        </w:rPr>
        <w:tab/>
        <w:t>הגורם להם להיות לאסטר או למלח כולל מלח עם קשרי מימן או קשרים קואורדינטיביים;</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(2)</w:t>
      </w:r>
      <w:r w:rsidRPr="001B1754">
        <w:rPr>
          <w:rStyle w:val="default"/>
          <w:rFonts w:cs="FrankRuehl" w:hint="cs"/>
          <w:vanish/>
          <w:sz w:val="18"/>
          <w:szCs w:val="22"/>
          <w:shd w:val="clear" w:color="auto" w:fill="FFFF99"/>
          <w:rtl/>
        </w:rPr>
        <w:tab/>
        <w:t>הגורם ליצירת נגזרות לא קוולנטיות, דוגמת קומפלקס, קלאט או קלטרט;</w:t>
      </w:r>
    </w:p>
    <w:p w:rsidR="002E2765" w:rsidRPr="001B1754" w:rsidRDefault="002E2765" w:rsidP="002E2765">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"יחידה כימית חדשה"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w:t>
      </w:r>
      <w:r w:rsidRPr="001B1754">
        <w:rPr>
          <w:rStyle w:val="default"/>
          <w:rFonts w:cs="FrankRuehl"/>
          <w:vanish/>
          <w:sz w:val="18"/>
          <w:szCs w:val="22"/>
          <w:shd w:val="clear" w:color="auto" w:fill="FFFF99"/>
        </w:rPr>
        <w:t>New Chemical Entity</w:t>
      </w:r>
      <w:r w:rsidRPr="001B1754">
        <w:rPr>
          <w:rStyle w:val="default"/>
          <w:rFonts w:cs="FrankRuehl" w:hint="cs"/>
          <w:vanish/>
          <w:sz w:val="18"/>
          <w:szCs w:val="22"/>
          <w:shd w:val="clear" w:color="auto" w:fill="FFFF99"/>
          <w:rtl/>
        </w:rPr>
        <w:t>) סם מרפא שאינו מכיל חלק פעיל הכלול, בין כשלעצמו ובין יחד עם חלק פעיל אחר, בתכשיר רשום או בתכשיר שהיה רשום בפנקס;</w:t>
      </w:r>
    </w:p>
    <w:p w:rsidR="002E2765" w:rsidRPr="001B1754" w:rsidRDefault="002E2765" w:rsidP="002E2765">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"מדינה מוכרת"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כהגדרתה בתקנות הרוקחים (תכשירים), התשמ"ו-1986;</w:t>
      </w:r>
    </w:p>
    <w:p w:rsidR="002E2765" w:rsidRPr="001B1754" w:rsidRDefault="002E2765" w:rsidP="002E2765">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"מידע סודי"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מידע שאינו נחלת הרבים ושאינו ניתן לגילוי כדין בנקל על ידי אחרים, ובלבד שיצירתו היתה כרוכה במאמץ ניכר;</w:t>
      </w:r>
    </w:p>
    <w:p w:rsidR="002E2765" w:rsidRPr="001B1754" w:rsidRDefault="002E2765" w:rsidP="002E2765">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w:t>
      </w:r>
      <w:r w:rsidRPr="001B1754">
        <w:rPr>
          <w:rStyle w:val="default"/>
          <w:rFonts w:cs="FrankRuehl" w:hint="cs"/>
          <w:strike/>
          <w:vanish/>
          <w:sz w:val="18"/>
          <w:szCs w:val="22"/>
          <w:shd w:val="clear" w:color="auto" w:fill="FFFF99"/>
          <w:rtl/>
        </w:rPr>
        <w:t>תכשיר 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תכשיר</w:t>
      </w:r>
      <w:r w:rsidRPr="001B1754">
        <w:rPr>
          <w:rStyle w:val="default"/>
          <w:rFonts w:cs="FrankRuehl" w:hint="cs"/>
          <w:vanish/>
          <w:sz w:val="18"/>
          <w:szCs w:val="22"/>
          <w:shd w:val="clear" w:color="auto" w:fill="FFFF99"/>
          <w:rtl/>
        </w:rPr>
        <w:t xml:space="preserve"> חדש"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w:t>
      </w:r>
      <w:r w:rsidRPr="001B1754">
        <w:rPr>
          <w:rStyle w:val="default"/>
          <w:rFonts w:cs="FrankRuehl" w:hint="cs"/>
          <w:strike/>
          <w:vanish/>
          <w:sz w:val="18"/>
          <w:szCs w:val="22"/>
          <w:shd w:val="clear" w:color="auto" w:fill="FFFF99"/>
          <w:rtl/>
        </w:rPr>
        <w:t>תכשיר 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תכשיר</w:t>
      </w:r>
      <w:r w:rsidRPr="001B1754">
        <w:rPr>
          <w:rStyle w:val="default"/>
          <w:rFonts w:cs="FrankRuehl" w:hint="cs"/>
          <w:vanish/>
          <w:sz w:val="18"/>
          <w:szCs w:val="22"/>
          <w:shd w:val="clear" w:color="auto" w:fill="FFFF99"/>
          <w:rtl/>
        </w:rPr>
        <w:t xml:space="preserve"> שמתקיימים בו כל אלה:</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(1)</w:t>
      </w:r>
      <w:r w:rsidRPr="001B1754">
        <w:rPr>
          <w:rStyle w:val="default"/>
          <w:rFonts w:cs="FrankRuehl" w:hint="cs"/>
          <w:vanish/>
          <w:sz w:val="18"/>
          <w:szCs w:val="22"/>
          <w:shd w:val="clear" w:color="auto" w:fill="FFFF99"/>
          <w:rtl/>
        </w:rPr>
        <w:tab/>
        <w:t xml:space="preserve">הוא נרשם בפנקס, ולשם רישומו הסתמך המנהל על מידע סודי שנמסר לו לשם הוכחת בטיחותו ויעילותו של תכשיר אחר המכיל יחידה כימית חדשה (בסעיף זה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התכשיר הקודם) בידי בעל הרישום בתכשיר הקודם;</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(2)</w:t>
      </w:r>
      <w:r w:rsidRPr="001B1754">
        <w:rPr>
          <w:rStyle w:val="default"/>
          <w:rFonts w:cs="FrankRuehl" w:hint="cs"/>
          <w:vanish/>
          <w:sz w:val="18"/>
          <w:szCs w:val="22"/>
          <w:shd w:val="clear" w:color="auto" w:fill="FFFF99"/>
          <w:rtl/>
        </w:rPr>
        <w:tab/>
        <w:t>הוא מכיל את החלק הפעיל של היחידה הכימית החדשה שבתכשיר הקודם.</w:t>
      </w:r>
    </w:p>
    <w:p w:rsidR="002E2765" w:rsidRPr="001B1754" w:rsidRDefault="002E2765" w:rsidP="002E2765">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(ב)</w:t>
      </w:r>
      <w:r w:rsidRPr="001B1754">
        <w:rPr>
          <w:rStyle w:val="default"/>
          <w:rFonts w:cs="FrankRuehl" w:hint="cs"/>
          <w:vanish/>
          <w:sz w:val="18"/>
          <w:szCs w:val="22"/>
          <w:shd w:val="clear" w:color="auto" w:fill="FFFF99"/>
          <w:rtl/>
        </w:rPr>
        <w:tab/>
        <w:t xml:space="preserve">המנהל לא ייתן היתר לשיווק בישראל של </w:t>
      </w:r>
      <w:r w:rsidRPr="001B1754">
        <w:rPr>
          <w:rStyle w:val="default"/>
          <w:rFonts w:cs="FrankRuehl" w:hint="cs"/>
          <w:strike/>
          <w:vanish/>
          <w:sz w:val="18"/>
          <w:szCs w:val="22"/>
          <w:shd w:val="clear" w:color="auto" w:fill="FFFF99"/>
          <w:rtl/>
        </w:rPr>
        <w:t>תכשיר 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תכשיר</w:t>
      </w:r>
      <w:r w:rsidRPr="001B1754">
        <w:rPr>
          <w:rStyle w:val="default"/>
          <w:rFonts w:cs="FrankRuehl" w:hint="cs"/>
          <w:vanish/>
          <w:sz w:val="18"/>
          <w:szCs w:val="22"/>
          <w:shd w:val="clear" w:color="auto" w:fill="FFFF99"/>
          <w:rtl/>
        </w:rPr>
        <w:t xml:space="preserve"> חדש ששיווקו כאמור טעון היתר לפי הוראות תקנה 14 לתקנות הרוקחים (תכשירים), התשמ"ו-1986, אלא אם כן התקיים אחד מאלה:</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(1)</w:t>
      </w:r>
      <w:r w:rsidRPr="001B1754">
        <w:rPr>
          <w:rStyle w:val="default"/>
          <w:rFonts w:cs="FrankRuehl" w:hint="cs"/>
          <w:vanish/>
          <w:sz w:val="18"/>
          <w:szCs w:val="22"/>
          <w:shd w:val="clear" w:color="auto" w:fill="FFFF99"/>
          <w:rtl/>
        </w:rPr>
        <w:tab/>
        <w:t xml:space="preserve">מגיש הבקשה לרישום </w:t>
      </w:r>
      <w:r w:rsidRPr="001B1754">
        <w:rPr>
          <w:rStyle w:val="default"/>
          <w:rFonts w:cs="FrankRuehl" w:hint="cs"/>
          <w:strike/>
          <w:vanish/>
          <w:sz w:val="18"/>
          <w:szCs w:val="22"/>
          <w:shd w:val="clear" w:color="auto" w:fill="FFFF99"/>
          <w:rtl/>
        </w:rPr>
        <w:t>התכשיר הרפואי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התכשיר</w:t>
      </w:r>
      <w:r w:rsidRPr="001B1754">
        <w:rPr>
          <w:rStyle w:val="default"/>
          <w:rFonts w:cs="FrankRuehl" w:hint="cs"/>
          <w:vanish/>
          <w:sz w:val="18"/>
          <w:szCs w:val="22"/>
          <w:shd w:val="clear" w:color="auto" w:fill="FFFF99"/>
          <w:rtl/>
        </w:rPr>
        <w:t xml:space="preserve"> החדש קיבל את הסכמת בעל הרישום של התכשיר הקודם לשימוש במידע הסודי;</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(2)</w:t>
      </w:r>
      <w:r w:rsidRPr="001B1754">
        <w:rPr>
          <w:rStyle w:val="default"/>
          <w:rFonts w:cs="FrankRuehl" w:hint="cs"/>
          <w:vanish/>
          <w:sz w:val="18"/>
          <w:szCs w:val="22"/>
          <w:shd w:val="clear" w:color="auto" w:fill="FFFF99"/>
          <w:rtl/>
        </w:rPr>
        <w:tab/>
        <w:t>חלפו שש שנים לפחות, מהיום שבו נרשם התכשיר הקודם לראשונה בפנקס או שש שנים ושישה חודשים מהיום שבו נרשם לראשונה במדינה מוכרת תכשיר המכיל את היחידה הכימית החדשה שבתכשיר הקודם, לפי המוקדם מביניהם;</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(3)</w:t>
      </w:r>
      <w:r w:rsidRPr="001B1754">
        <w:rPr>
          <w:rStyle w:val="default"/>
          <w:rFonts w:cs="FrankRuehl" w:hint="cs"/>
          <w:vanish/>
          <w:sz w:val="18"/>
          <w:szCs w:val="22"/>
          <w:shd w:val="clear" w:color="auto" w:fill="FFFF99"/>
          <w:rtl/>
        </w:rPr>
        <w:tab/>
        <w:t xml:space="preserve">מגיש הבקשה לרישום </w:t>
      </w:r>
      <w:r w:rsidRPr="001B1754">
        <w:rPr>
          <w:rStyle w:val="default"/>
          <w:rFonts w:cs="FrankRuehl" w:hint="cs"/>
          <w:strike/>
          <w:vanish/>
          <w:sz w:val="18"/>
          <w:szCs w:val="22"/>
          <w:shd w:val="clear" w:color="auto" w:fill="FFFF99"/>
          <w:rtl/>
        </w:rPr>
        <w:t>התכשיר הרפואי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התכשיר</w:t>
      </w:r>
      <w:r w:rsidRPr="001B1754">
        <w:rPr>
          <w:rStyle w:val="default"/>
          <w:rFonts w:cs="FrankRuehl" w:hint="cs"/>
          <w:vanish/>
          <w:sz w:val="18"/>
          <w:szCs w:val="22"/>
          <w:shd w:val="clear" w:color="auto" w:fill="FFFF99"/>
          <w:rtl/>
        </w:rPr>
        <w:t xml:space="preserve"> החדש מסר נתונים מלאים, להנחת דעתו של המנהל, לצורך הוכחת בטיחותו, יעילותו ואיכותו של </w:t>
      </w:r>
      <w:r w:rsidRPr="001B1754">
        <w:rPr>
          <w:rStyle w:val="default"/>
          <w:rFonts w:cs="FrankRuehl" w:hint="cs"/>
          <w:strike/>
          <w:vanish/>
          <w:sz w:val="18"/>
          <w:szCs w:val="22"/>
          <w:shd w:val="clear" w:color="auto" w:fill="FFFF99"/>
          <w:rtl/>
        </w:rPr>
        <w:t>התכשיר הרפואי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התכשיר</w:t>
      </w:r>
      <w:r w:rsidRPr="001B1754">
        <w:rPr>
          <w:rStyle w:val="default"/>
          <w:rFonts w:cs="FrankRuehl" w:hint="cs"/>
          <w:vanish/>
          <w:sz w:val="18"/>
          <w:szCs w:val="22"/>
          <w:shd w:val="clear" w:color="auto" w:fill="FFFF99"/>
          <w:rtl/>
        </w:rPr>
        <w:t xml:space="preserve"> החדש;</w:t>
      </w:r>
    </w:p>
    <w:p w:rsidR="002E2765" w:rsidRPr="001B1754" w:rsidRDefault="002E2765" w:rsidP="002E2765">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(4)</w:t>
      </w:r>
      <w:r w:rsidRPr="001B1754">
        <w:rPr>
          <w:rStyle w:val="default"/>
          <w:rFonts w:cs="FrankRuehl" w:hint="cs"/>
          <w:vanish/>
          <w:sz w:val="18"/>
          <w:szCs w:val="22"/>
          <w:shd w:val="clear" w:color="auto" w:fill="FFFF99"/>
          <w:rtl/>
        </w:rPr>
        <w:tab/>
        <w:t xml:space="preserve">קיים צורך לשימוש </w:t>
      </w:r>
      <w:r w:rsidRPr="001B1754">
        <w:rPr>
          <w:rStyle w:val="default"/>
          <w:rFonts w:cs="FrankRuehl" w:hint="cs"/>
          <w:strike/>
          <w:vanish/>
          <w:sz w:val="18"/>
          <w:szCs w:val="22"/>
          <w:shd w:val="clear" w:color="auto" w:fill="FFFF99"/>
          <w:rtl/>
        </w:rPr>
        <w:t>בתכשיר הרפואי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בתכשיר</w:t>
      </w:r>
      <w:r w:rsidRPr="001B1754">
        <w:rPr>
          <w:rStyle w:val="default"/>
          <w:rFonts w:cs="FrankRuehl" w:hint="cs"/>
          <w:vanish/>
          <w:sz w:val="18"/>
          <w:szCs w:val="22"/>
          <w:shd w:val="clear" w:color="auto" w:fill="FFFF99"/>
          <w:rtl/>
        </w:rPr>
        <w:t xml:space="preserve"> החדש בשל אחד מאלה:</w:t>
      </w:r>
    </w:p>
    <w:p w:rsidR="002E2765" w:rsidRPr="001B1754" w:rsidRDefault="002E2765" w:rsidP="002E2765">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(א)</w:t>
      </w:r>
      <w:r w:rsidRPr="001B1754">
        <w:rPr>
          <w:rStyle w:val="default"/>
          <w:rFonts w:cs="FrankRuehl" w:hint="cs"/>
          <w:vanish/>
          <w:sz w:val="18"/>
          <w:szCs w:val="22"/>
          <w:shd w:val="clear" w:color="auto" w:fill="FFFF99"/>
          <w:rtl/>
        </w:rPr>
        <w:tab/>
        <w:t>קיומו של תנאי מהתנאים האמורים בסעיף 20(1) לפקודת בריאות העם;</w:t>
      </w:r>
    </w:p>
    <w:p w:rsidR="002E2765" w:rsidRPr="001B1754" w:rsidRDefault="002E2765" w:rsidP="002E2765">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(ב)</w:t>
      </w:r>
      <w:r w:rsidRPr="001B1754">
        <w:rPr>
          <w:rStyle w:val="default"/>
          <w:rFonts w:cs="FrankRuehl" w:hint="cs"/>
          <w:vanish/>
          <w:sz w:val="18"/>
          <w:szCs w:val="22"/>
          <w:shd w:val="clear" w:color="auto" w:fill="FFFF99"/>
          <w:rtl/>
        </w:rPr>
        <w:tab/>
        <w:t>קיומו של איום לסכנה חמורה וממשית לבריאות הציבור, שעליו הכריז השר בהודעה ברשומות;</w:t>
      </w:r>
    </w:p>
    <w:p w:rsidR="002E2765" w:rsidRPr="001B1754" w:rsidRDefault="002E2765" w:rsidP="002E2765">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(ג)</w:t>
      </w:r>
      <w:r w:rsidRPr="001B1754">
        <w:rPr>
          <w:rStyle w:val="default"/>
          <w:rFonts w:cs="FrankRuehl" w:hint="cs"/>
          <w:vanish/>
          <w:sz w:val="18"/>
          <w:szCs w:val="22"/>
          <w:shd w:val="clear" w:color="auto" w:fill="FFFF99"/>
          <w:rtl/>
        </w:rPr>
        <w:tab/>
        <w:t>הוראות סעיף זה לא יחולו אם בוטל רישומו של תכשיר קודם מטעמים שאינם קשורים לבריאות הציבור, בתוך התקופה הנקובה בסעיף קטן (ב)(2);</w:t>
      </w:r>
    </w:p>
    <w:p w:rsidR="002E2765" w:rsidRPr="001B1754" w:rsidRDefault="002E2765" w:rsidP="002E2765">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(ד)</w:t>
      </w:r>
      <w:r w:rsidRPr="001B1754">
        <w:rPr>
          <w:rStyle w:val="default"/>
          <w:rFonts w:cs="FrankRuehl" w:hint="cs"/>
          <w:vanish/>
          <w:sz w:val="18"/>
          <w:szCs w:val="22"/>
          <w:shd w:val="clear" w:color="auto" w:fill="FFFF99"/>
          <w:rtl/>
        </w:rPr>
        <w:tab/>
        <w:t xml:space="preserve">הוראות סעיף זה אינן באות לגרוע מסמכותו של המנהל לרשום את </w:t>
      </w:r>
      <w:r w:rsidRPr="001B1754">
        <w:rPr>
          <w:rStyle w:val="default"/>
          <w:rFonts w:cs="FrankRuehl" w:hint="cs"/>
          <w:strike/>
          <w:vanish/>
          <w:sz w:val="18"/>
          <w:szCs w:val="22"/>
          <w:shd w:val="clear" w:color="auto" w:fill="FFFF99"/>
          <w:rtl/>
        </w:rPr>
        <w:t>התכשיר הרפואי</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התכשיר</w:t>
      </w:r>
      <w:r w:rsidRPr="001B1754">
        <w:rPr>
          <w:rStyle w:val="default"/>
          <w:rFonts w:cs="FrankRuehl" w:hint="cs"/>
          <w:vanish/>
          <w:sz w:val="18"/>
          <w:szCs w:val="22"/>
          <w:shd w:val="clear" w:color="auto" w:fill="FFFF99"/>
          <w:rtl/>
        </w:rPr>
        <w:t xml:space="preserve"> החדש בפנקס, או מסמכותו לתת אישור לייבוא נוסף לפי סעיף 47ג;</w:t>
      </w:r>
    </w:p>
    <w:p w:rsidR="002E2765" w:rsidRPr="002E2765" w:rsidRDefault="002E2765" w:rsidP="002E2765">
      <w:pPr>
        <w:pStyle w:val="P00"/>
        <w:spacing w:before="0"/>
        <w:ind w:left="1474" w:right="1134"/>
        <w:rPr>
          <w:rStyle w:val="default"/>
          <w:rFonts w:cs="FrankRuehl" w:hint="cs"/>
          <w:sz w:val="2"/>
          <w:szCs w:val="2"/>
          <w:rtl/>
        </w:rPr>
      </w:pPr>
      <w:r w:rsidRPr="001B1754">
        <w:rPr>
          <w:rStyle w:val="default"/>
          <w:rFonts w:cs="FrankRuehl" w:hint="cs"/>
          <w:vanish/>
          <w:sz w:val="18"/>
          <w:szCs w:val="22"/>
          <w:shd w:val="clear" w:color="auto" w:fill="FFFF99"/>
          <w:rtl/>
        </w:rPr>
        <w:t>(ה)</w:t>
      </w:r>
      <w:r w:rsidRPr="001B1754">
        <w:rPr>
          <w:rStyle w:val="default"/>
          <w:rFonts w:cs="FrankRuehl" w:hint="cs"/>
          <w:vanish/>
          <w:sz w:val="18"/>
          <w:szCs w:val="22"/>
          <w:shd w:val="clear" w:color="auto" w:fill="FFFF99"/>
          <w:rtl/>
        </w:rPr>
        <w:tab/>
        <w:t>לא ייזקק בית משפט לתביעה, תהא עילתה אשר תהא, אם העילה לתביעה נובעת מהסתמכות על מידע סודי שנמסר במסגרת בקשה לרישום תכשיר קודם, אלא אם כן עילת התביעה היא בשל מעשה או מחדל בניגוד להוראות סעיף זה.</w:t>
      </w:r>
      <w:bookmarkEnd w:id="173"/>
    </w:p>
    <w:p w:rsidR="002E2765" w:rsidRPr="004D45F8" w:rsidRDefault="002E2765" w:rsidP="002E2765">
      <w:pPr>
        <w:pStyle w:val="P00"/>
        <w:spacing w:before="72"/>
        <w:ind w:left="0" w:right="1134"/>
        <w:rPr>
          <w:rStyle w:val="default"/>
          <w:rFonts w:cs="FrankRuehl" w:hint="cs"/>
          <w:rtl/>
        </w:rPr>
      </w:pPr>
      <w:bookmarkStart w:id="174" w:name="Seif87"/>
      <w:bookmarkEnd w:id="174"/>
      <w:r w:rsidRPr="004D45F8">
        <w:rPr>
          <w:lang w:val="he-IL"/>
        </w:rPr>
        <w:pict>
          <v:rect id="_x0000_s2377" style="position:absolute;left:0;text-align:left;margin-left:464.5pt;margin-top:8.05pt;width:75.05pt;height:56.7pt;z-index:251624960" o:allowincell="f" filled="f" stroked="f" strokecolor="lime" strokeweight=".25pt">
            <v:textbox inset="0,0,0,0">
              <w:txbxContent>
                <w:p w:rsidR="001A541D" w:rsidRDefault="001A541D" w:rsidP="002E2765">
                  <w:pPr>
                    <w:spacing w:line="160" w:lineRule="exact"/>
                    <w:jc w:val="left"/>
                    <w:rPr>
                      <w:rFonts w:cs="Miriam" w:hint="cs"/>
                      <w:sz w:val="18"/>
                      <w:szCs w:val="18"/>
                      <w:rtl/>
                    </w:rPr>
                  </w:pPr>
                  <w:r>
                    <w:rPr>
                      <w:rFonts w:cs="Miriam" w:hint="cs"/>
                      <w:sz w:val="18"/>
                      <w:szCs w:val="18"/>
                      <w:rtl/>
                    </w:rPr>
                    <w:t>איסור ייצור, שיווק או החזקה לשם שיווק של תכשיר או חומר גלם שיש בהם כדי להטעות</w:t>
                  </w:r>
                </w:p>
                <w:p w:rsidR="001A541D" w:rsidRDefault="001A541D" w:rsidP="002E2765">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D45F8">
        <w:rPr>
          <w:rStyle w:val="big-number"/>
          <w:rFonts w:cs="Miriam"/>
          <w:rtl/>
        </w:rPr>
        <w:t>47</w:t>
      </w:r>
      <w:r w:rsidRPr="004D45F8">
        <w:rPr>
          <w:rStyle w:val="default"/>
          <w:rFonts w:cs="FrankRuehl" w:hint="cs"/>
          <w:rtl/>
        </w:rPr>
        <w:t>ה</w:t>
      </w:r>
      <w:r w:rsidRPr="004D45F8">
        <w:rPr>
          <w:rStyle w:val="default"/>
          <w:rFonts w:cs="FrankRuehl"/>
          <w:rtl/>
        </w:rPr>
        <w:t>.</w:t>
      </w:r>
      <w:r w:rsidRPr="004D45F8">
        <w:rPr>
          <w:rStyle w:val="default"/>
          <w:rFonts w:cs="FrankRuehl"/>
          <w:rtl/>
        </w:rPr>
        <w:tab/>
      </w:r>
      <w:r w:rsidRPr="004D45F8">
        <w:rPr>
          <w:rStyle w:val="default"/>
          <w:rFonts w:cs="FrankRuehl" w:hint="cs"/>
          <w:rtl/>
        </w:rPr>
        <w:t>לא ייצר אדם, לא ישווק ולא יחזיק לשם שיווק, תכשיר או חומר גלם, בניגוד להוראות סעיף 47א ולכללים ולתקנות מכוחו, באופן שיש בו כדי להטעות לגבי פרט מהותי בתכשיר או בחומר הגלם; לעניין זה פרט מהותי הוא אחד מאלה:</w:t>
      </w:r>
    </w:p>
    <w:p w:rsidR="002E2765" w:rsidRPr="004D45F8" w:rsidRDefault="002E2765" w:rsidP="002E2765">
      <w:pPr>
        <w:pStyle w:val="P00"/>
        <w:spacing w:before="72"/>
        <w:ind w:left="624" w:right="1134"/>
        <w:rPr>
          <w:rStyle w:val="default"/>
          <w:rFonts w:cs="FrankRuehl" w:hint="cs"/>
          <w:rtl/>
        </w:rPr>
      </w:pPr>
      <w:r w:rsidRPr="004D45F8">
        <w:rPr>
          <w:rStyle w:val="default"/>
          <w:rFonts w:cs="FrankRuehl" w:hint="cs"/>
          <w:rtl/>
        </w:rPr>
        <w:t>(1)</w:t>
      </w:r>
      <w:r w:rsidRPr="004D45F8">
        <w:rPr>
          <w:rStyle w:val="default"/>
          <w:rFonts w:cs="FrankRuehl" w:hint="cs"/>
          <w:rtl/>
        </w:rPr>
        <w:tab/>
        <w:t>שמו, צורתו, הסימון על גבי אריזתו, התוויתו, סיווגו כתכשיר, חוזקו, הרכבו, מספר האצווה המסומן עליו ותאריך התפוגה של התכשיר או חומר הגלם;</w:t>
      </w:r>
    </w:p>
    <w:p w:rsidR="002E2765" w:rsidRPr="004D45F8" w:rsidRDefault="002E2765" w:rsidP="002E2765">
      <w:pPr>
        <w:pStyle w:val="P00"/>
        <w:spacing w:before="72"/>
        <w:ind w:left="624" w:right="1134"/>
        <w:rPr>
          <w:rStyle w:val="default"/>
          <w:rFonts w:cs="FrankRuehl" w:hint="cs"/>
          <w:rtl/>
        </w:rPr>
      </w:pPr>
      <w:r w:rsidRPr="004D45F8">
        <w:rPr>
          <w:rStyle w:val="default"/>
          <w:rFonts w:cs="FrankRuehl" w:hint="cs"/>
          <w:rtl/>
        </w:rPr>
        <w:t>(2)</w:t>
      </w:r>
      <w:r w:rsidRPr="004D45F8">
        <w:rPr>
          <w:rStyle w:val="default"/>
          <w:rFonts w:cs="FrankRuehl" w:hint="cs"/>
          <w:rtl/>
        </w:rPr>
        <w:tab/>
        <w:t>מקורו של התכשיר או חומר הגלם, לרבות זהות היצרן והמשווק שלו ואתר הייצור, הרישום וההספקה שלו;</w:t>
      </w:r>
    </w:p>
    <w:p w:rsidR="002E2765" w:rsidRPr="004D45F8" w:rsidRDefault="002E2765" w:rsidP="002E2765">
      <w:pPr>
        <w:pStyle w:val="P00"/>
        <w:spacing w:before="72"/>
        <w:ind w:left="624" w:right="1134"/>
        <w:rPr>
          <w:rStyle w:val="default"/>
          <w:rFonts w:cs="FrankRuehl" w:hint="cs"/>
          <w:rtl/>
        </w:rPr>
      </w:pPr>
      <w:r w:rsidRPr="004D45F8">
        <w:rPr>
          <w:rStyle w:val="default"/>
          <w:rFonts w:cs="FrankRuehl" w:hint="cs"/>
          <w:rtl/>
        </w:rPr>
        <w:t>(3)</w:t>
      </w:r>
      <w:r w:rsidRPr="004D45F8">
        <w:rPr>
          <w:rStyle w:val="default"/>
          <w:rFonts w:cs="FrankRuehl" w:hint="cs"/>
          <w:rtl/>
        </w:rPr>
        <w:tab/>
        <w:t>מסמכי השיווק או שחרור האצווה של התכשיר או חומר הגלם.</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bookmarkStart w:id="175" w:name="Rov259"/>
      <w:r w:rsidRPr="001B1754">
        <w:rPr>
          <w:rFonts w:cs="FrankRuehl" w:hint="cs"/>
          <w:vanish/>
          <w:color w:val="FF0000"/>
          <w:szCs w:val="20"/>
          <w:shd w:val="clear" w:color="auto" w:fill="FFFF99"/>
          <w:rtl/>
        </w:rPr>
        <w:t>מיום 7.10.2016</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2E2765" w:rsidRPr="001B1754" w:rsidRDefault="002E2765" w:rsidP="002E2765">
      <w:pPr>
        <w:pStyle w:val="P00"/>
        <w:tabs>
          <w:tab w:val="clear" w:pos="6259"/>
        </w:tabs>
        <w:spacing w:before="0"/>
        <w:ind w:left="0" w:right="1134"/>
        <w:rPr>
          <w:rFonts w:cs="FrankRuehl" w:hint="cs"/>
          <w:vanish/>
          <w:szCs w:val="20"/>
          <w:shd w:val="clear" w:color="auto" w:fill="FFFF99"/>
          <w:rtl/>
        </w:rPr>
      </w:pPr>
      <w:hyperlink r:id="rId33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769 (</w:t>
      </w:r>
      <w:hyperlink r:id="rId33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2E2765" w:rsidRPr="004D45F8" w:rsidRDefault="002E2765" w:rsidP="004D45F8">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47ה</w:t>
      </w:r>
      <w:bookmarkEnd w:id="175"/>
    </w:p>
    <w:p w:rsidR="00F850D5" w:rsidRDefault="00F850D5">
      <w:pPr>
        <w:pStyle w:val="medium2-header"/>
        <w:keepLines w:val="0"/>
        <w:spacing w:before="72"/>
        <w:ind w:left="0" w:right="1134"/>
        <w:rPr>
          <w:rFonts w:cs="FrankRuehl" w:hint="cs"/>
          <w:noProof/>
          <w:rtl/>
        </w:rPr>
      </w:pPr>
      <w:bookmarkStart w:id="176" w:name="med7"/>
      <w:bookmarkEnd w:id="176"/>
      <w:r>
        <w:rPr>
          <w:noProof/>
          <w:sz w:val="20"/>
          <w:lang w:val="he-IL"/>
        </w:rPr>
        <w:pict>
          <v:rect id="_x0000_s2139" style="position:absolute;left:0;text-align:left;margin-left:464.5pt;margin-top:8.05pt;width:75.05pt;height:15.6pt;z-index:251456000"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noProof/>
          <w:rtl/>
        </w:rPr>
        <w:t xml:space="preserve">פרק </w:t>
      </w:r>
      <w:r>
        <w:rPr>
          <w:rFonts w:cs="FrankRuehl" w:hint="cs"/>
          <w:noProof/>
          <w:rtl/>
        </w:rPr>
        <w:t>ז': פיקוח על רעלים רפואיים וסמי מרפא</w:t>
      </w:r>
    </w:p>
    <w:p w:rsidR="00F850D5" w:rsidRPr="001B1754" w:rsidRDefault="00F850D5">
      <w:pPr>
        <w:pStyle w:val="P00"/>
        <w:spacing w:before="0"/>
        <w:ind w:left="0" w:right="1134"/>
        <w:rPr>
          <w:rFonts w:cs="FrankRuehl" w:hint="cs"/>
          <w:b/>
          <w:bCs/>
          <w:vanish/>
          <w:szCs w:val="20"/>
          <w:shd w:val="clear" w:color="auto" w:fill="FFFF99"/>
          <w:rtl/>
        </w:rPr>
      </w:pPr>
      <w:bookmarkStart w:id="177" w:name="Rov172"/>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37"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338"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כותרת פרק ז'</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Default="00F850D5">
      <w:pPr>
        <w:pStyle w:val="P00"/>
        <w:tabs>
          <w:tab w:val="clear" w:pos="6259"/>
        </w:tabs>
        <w:spacing w:before="0"/>
        <w:ind w:left="0" w:right="1134"/>
        <w:rPr>
          <w:rStyle w:val="default"/>
          <w:rFonts w:cs="FrankRuehl" w:hint="cs"/>
          <w:strike/>
          <w:sz w:val="2"/>
          <w:szCs w:val="2"/>
          <w:rtl/>
        </w:rPr>
      </w:pPr>
      <w:r w:rsidRPr="001B1754">
        <w:rPr>
          <w:rStyle w:val="default"/>
          <w:rFonts w:cs="FrankRuehl" w:hint="cs"/>
          <w:strike/>
          <w:vanish/>
          <w:sz w:val="22"/>
          <w:szCs w:val="22"/>
          <w:shd w:val="clear" w:color="auto" w:fill="FFFF99"/>
          <w:rtl/>
        </w:rPr>
        <w:t>פרק ז': פיקוח על המסחר ברעלים ובחמרים רעילים</w:t>
      </w:r>
      <w:bookmarkEnd w:id="177"/>
    </w:p>
    <w:p w:rsidR="00F850D5" w:rsidRDefault="00F850D5">
      <w:pPr>
        <w:pStyle w:val="P00"/>
        <w:spacing w:before="72"/>
        <w:ind w:left="0" w:right="1134"/>
        <w:rPr>
          <w:rStyle w:val="default"/>
          <w:rFonts w:cs="FrankRuehl"/>
          <w:rtl/>
        </w:rPr>
      </w:pPr>
      <w:bookmarkStart w:id="178" w:name="Seif31"/>
      <w:bookmarkEnd w:id="178"/>
      <w:r>
        <w:rPr>
          <w:lang w:val="he-IL"/>
        </w:rPr>
        <w:pict>
          <v:rect id="_x0000_s2140" style="position:absolute;left:0;text-align:left;margin-left:464.5pt;margin-top:8.05pt;width:75.05pt;height:25.6pt;z-index:25145702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היתר</w:t>
                  </w:r>
                  <w:r>
                    <w:rPr>
                      <w:rFonts w:cs="Miriam" w:hint="cs"/>
                      <w:sz w:val="18"/>
                      <w:szCs w:val="18"/>
                      <w:rtl/>
                    </w:rPr>
                    <w:t xml:space="preserve"> רעלים </w:t>
                  </w:r>
                  <w:r>
                    <w:rPr>
                      <w:rFonts w:cs="Miriam"/>
                      <w:sz w:val="18"/>
                      <w:szCs w:val="18"/>
                      <w:rtl/>
                    </w:rPr>
                    <w:t>רפוא</w:t>
                  </w:r>
                  <w:r>
                    <w:rPr>
                      <w:rFonts w:cs="Miriam" w:hint="cs"/>
                      <w:sz w:val="18"/>
                      <w:szCs w:val="18"/>
                      <w:rtl/>
                    </w:rPr>
                    <w:t>יים</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rtl/>
        </w:rPr>
        <w:tab/>
        <w:t xml:space="preserve">לא </w:t>
      </w:r>
      <w:r>
        <w:rPr>
          <w:rStyle w:val="default"/>
          <w:rFonts w:cs="FrankRuehl" w:hint="cs"/>
          <w:rtl/>
        </w:rPr>
        <w:t>יעסוק ברעלים רפואיים מי שאיננו רוקח מורשה העוסק ברעלים רפואיים לצרכי רפואה, אלא אם כן יש לו היתר רעלים רפואיים מאת המנהל.</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בהי</w:t>
      </w:r>
      <w:r>
        <w:rPr>
          <w:rStyle w:val="default"/>
          <w:rFonts w:cs="FrankRuehl" w:hint="cs"/>
          <w:rtl/>
        </w:rPr>
        <w:t>תר רעלים רפואיים יפורטו מסחרו של בעל ההיתר, הרעלים הרפואיים שהוא רשאי לסח</w:t>
      </w:r>
      <w:r>
        <w:rPr>
          <w:rStyle w:val="default"/>
          <w:rFonts w:cs="FrankRuehl"/>
          <w:rtl/>
        </w:rPr>
        <w:t>ור ב</w:t>
      </w:r>
      <w:r>
        <w:rPr>
          <w:rStyle w:val="default"/>
          <w:rFonts w:cs="FrankRuehl" w:hint="cs"/>
          <w:rtl/>
        </w:rPr>
        <w:t>הם ומטרת השימוש בהם; אין בהיתר כדי להתיר סחר או יבוא של סם מסוכן כמש</w:t>
      </w:r>
      <w:r>
        <w:rPr>
          <w:rStyle w:val="default"/>
          <w:rFonts w:cs="FrankRuehl"/>
          <w:rtl/>
        </w:rPr>
        <w:t>מע</w:t>
      </w:r>
      <w:r>
        <w:rPr>
          <w:rStyle w:val="default"/>
          <w:rFonts w:cs="FrankRuehl" w:hint="cs"/>
          <w:rtl/>
        </w:rPr>
        <w:t>ותו בפקודת הסמים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סוכנים [נוסח חדש], תשל"ג-</w:t>
      </w:r>
      <w:r>
        <w:rPr>
          <w:rStyle w:val="default"/>
          <w:rFonts w:cs="FrankRuehl"/>
          <w:rtl/>
        </w:rPr>
        <w:t>1973.</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הית</w:t>
      </w:r>
      <w:r>
        <w:rPr>
          <w:rStyle w:val="default"/>
          <w:rFonts w:cs="FrankRuehl" w:hint="cs"/>
          <w:rtl/>
        </w:rPr>
        <w:t>ר רעלים רפואיים יינתן רק למבקש שידוע כאדם הגון ולאחר שהוכיח להנחת דעתו של נותן ההיתר שהוא יודע קרוא וכתוב ושהוא מודע היטב לת</w:t>
      </w:r>
      <w:r>
        <w:rPr>
          <w:rStyle w:val="default"/>
          <w:rFonts w:cs="FrankRuehl"/>
          <w:rtl/>
        </w:rPr>
        <w:t>כונו</w:t>
      </w:r>
      <w:r>
        <w:rPr>
          <w:rStyle w:val="default"/>
          <w:rFonts w:cs="FrankRuehl" w:hint="cs"/>
          <w:rtl/>
        </w:rPr>
        <w:t>ת המסוכנות של אותם רעלים רפואיים.</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תקפ</w:t>
      </w:r>
      <w:r>
        <w:rPr>
          <w:rStyle w:val="default"/>
          <w:rFonts w:cs="FrankRuehl" w:hint="cs"/>
          <w:rtl/>
        </w:rPr>
        <w:t>ו של היתר רעלים רפואיים יה</w:t>
      </w:r>
      <w:r>
        <w:rPr>
          <w:rStyle w:val="default"/>
          <w:rFonts w:cs="FrankRuehl"/>
          <w:rtl/>
        </w:rPr>
        <w:t>יה</w:t>
      </w:r>
      <w:r>
        <w:rPr>
          <w:rStyle w:val="default"/>
          <w:rFonts w:cs="FrankRuehl" w:hint="cs"/>
          <w:rtl/>
        </w:rPr>
        <w:t xml:space="preserve"> לשנה אחת והמנהל</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 בכל עת, לבטלו.</w:t>
      </w:r>
    </w:p>
    <w:p w:rsidR="00F850D5" w:rsidRPr="001B1754" w:rsidRDefault="00F850D5">
      <w:pPr>
        <w:pStyle w:val="P00"/>
        <w:spacing w:before="0"/>
        <w:ind w:left="0" w:right="1134"/>
        <w:rPr>
          <w:rFonts w:cs="FrankRuehl" w:hint="cs"/>
          <w:b/>
          <w:bCs/>
          <w:vanish/>
          <w:szCs w:val="20"/>
          <w:shd w:val="clear" w:color="auto" w:fill="FFFF99"/>
          <w:rtl/>
        </w:rPr>
      </w:pPr>
      <w:bookmarkStart w:id="179" w:name="Rov173"/>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39"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340"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סעיף 48</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היתר רעלים</w:t>
      </w:r>
    </w:p>
    <w:p w:rsidR="00F850D5" w:rsidRPr="001B1754" w:rsidRDefault="00F850D5">
      <w:pPr>
        <w:pStyle w:val="P00"/>
        <w:tabs>
          <w:tab w:val="clear" w:pos="6259"/>
        </w:tabs>
        <w:spacing w:before="0"/>
        <w:ind w:left="0"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48.</w:t>
      </w:r>
      <w:r w:rsidRPr="001B1754">
        <w:rPr>
          <w:rStyle w:val="default"/>
          <w:rFonts w:cs="FrankRuehl" w:hint="cs"/>
          <w:strike/>
          <w:vanish/>
          <w:sz w:val="22"/>
          <w:szCs w:val="22"/>
          <w:shd w:val="clear" w:color="auto" w:fill="FFFF99"/>
          <w:rtl/>
        </w:rPr>
        <w:tab/>
        <w:t>(א)</w:t>
      </w:r>
      <w:r w:rsidRPr="001B1754">
        <w:rPr>
          <w:rStyle w:val="default"/>
          <w:rFonts w:cs="FrankRuehl" w:hint="cs"/>
          <w:strike/>
          <w:vanish/>
          <w:sz w:val="22"/>
          <w:szCs w:val="22"/>
          <w:shd w:val="clear" w:color="auto" w:fill="FFFF99"/>
          <w:rtl/>
        </w:rPr>
        <w:tab/>
        <w:t>מי שאיננו רוקח מורשה העוסק ברעלים לצרכי רפואה לא יסחור ברעלים אלא אם יש לו היתר רעלים.</w:t>
      </w:r>
    </w:p>
    <w:p w:rsidR="00F850D5" w:rsidRPr="001B1754" w:rsidRDefault="00F850D5">
      <w:pPr>
        <w:pStyle w:val="P00"/>
        <w:tabs>
          <w:tab w:val="clear" w:pos="6259"/>
        </w:tabs>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היתר רעלים יינתן מידי המנהל ויפורטו בו מסחרו של בעל ההיתר, הרעלים המסויימים שהוא רשאי לסחור בהם והמטרה שלשמה נדרשו הרעלים, אך אין בו כדי להתיר או יבוא של סם מסוכן כמשמעו בפקודת הסמים המסוכנים [נוסח חדש], התשל"ג-1973.</w:t>
      </w:r>
    </w:p>
    <w:p w:rsidR="00F850D5" w:rsidRPr="001B1754" w:rsidRDefault="00F850D5">
      <w:pPr>
        <w:pStyle w:val="P00"/>
        <w:tabs>
          <w:tab w:val="clear" w:pos="6259"/>
        </w:tabs>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(ג)</w:t>
      </w:r>
      <w:r w:rsidRPr="001B1754">
        <w:rPr>
          <w:rStyle w:val="default"/>
          <w:rFonts w:cs="FrankRuehl" w:hint="cs"/>
          <w:strike/>
          <w:vanish/>
          <w:sz w:val="22"/>
          <w:szCs w:val="22"/>
          <w:shd w:val="clear" w:color="auto" w:fill="FFFF99"/>
          <w:rtl/>
        </w:rPr>
        <w:tab/>
        <w:t>היתר רעלים יינתן רק למי שידוע כאדם הגון ולאחר שהמבקש הביא ראיות המניחות את הדעת, שהוא יודע קרוא וכתוב ושהוא מודע היטב לתכונות המסוכנות של אותם רעלים.</w:t>
      </w:r>
    </w:p>
    <w:p w:rsidR="00F850D5" w:rsidRDefault="00F850D5">
      <w:pPr>
        <w:pStyle w:val="P00"/>
        <w:tabs>
          <w:tab w:val="clear" w:pos="6259"/>
        </w:tabs>
        <w:spacing w:before="0"/>
        <w:ind w:left="0" w:right="1134"/>
        <w:rPr>
          <w:rStyle w:val="default"/>
          <w:rFonts w:cs="FrankRuehl"/>
          <w:strike/>
          <w:sz w:val="2"/>
          <w:szCs w:val="2"/>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(ד)</w:t>
      </w:r>
      <w:r w:rsidRPr="001B1754">
        <w:rPr>
          <w:rStyle w:val="default"/>
          <w:rFonts w:cs="FrankRuehl" w:hint="cs"/>
          <w:strike/>
          <w:vanish/>
          <w:sz w:val="22"/>
          <w:szCs w:val="22"/>
          <w:shd w:val="clear" w:color="auto" w:fill="FFFF99"/>
          <w:rtl/>
        </w:rPr>
        <w:tab/>
        <w:t>היתר הרעלים יינתן לשנה אחת ורשאי המנהל לחדשו לתקופה נוספת של שנה אחת וכן רשאי הוא לבטלו בכל עת.</w:t>
      </w:r>
      <w:bookmarkEnd w:id="179"/>
    </w:p>
    <w:p w:rsidR="00F850D5" w:rsidRDefault="00F850D5">
      <w:pPr>
        <w:pStyle w:val="P00"/>
        <w:spacing w:before="72"/>
        <w:ind w:left="0" w:right="1134"/>
        <w:rPr>
          <w:rStyle w:val="default"/>
          <w:rFonts w:cs="FrankRuehl" w:hint="cs"/>
          <w:rtl/>
        </w:rPr>
      </w:pPr>
      <w:bookmarkStart w:id="180" w:name="Seif32"/>
      <w:bookmarkEnd w:id="180"/>
      <w:r>
        <w:rPr>
          <w:lang w:val="he-IL"/>
        </w:rPr>
        <w:pict>
          <v:rect id="_x0000_s2141" style="position:absolute;left:0;text-align:left;margin-left:464.5pt;margin-top:8.05pt;width:75.05pt;height:39.85pt;z-index:25145804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רעלי</w:t>
                  </w:r>
                  <w:r>
                    <w:rPr>
                      <w:rFonts w:cs="Miriam" w:hint="cs"/>
                      <w:sz w:val="18"/>
                      <w:szCs w:val="18"/>
                      <w:rtl/>
                    </w:rPr>
                    <w:t>ם רפואיים מיובאים</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49.</w:t>
      </w:r>
      <w:r>
        <w:rPr>
          <w:rStyle w:val="big-number"/>
          <w:rFonts w:cs="Miriam"/>
          <w:rtl/>
        </w:rPr>
        <w:tab/>
      </w:r>
      <w:r>
        <w:rPr>
          <w:rStyle w:val="default"/>
          <w:rFonts w:cs="FrankRuehl"/>
          <w:rtl/>
        </w:rPr>
        <w:t>לא י</w:t>
      </w:r>
      <w:r>
        <w:rPr>
          <w:rStyle w:val="default"/>
          <w:rFonts w:cs="FrankRuehl" w:hint="cs"/>
          <w:rtl/>
        </w:rPr>
        <w:t xml:space="preserve">מסור המכס רעלים רפואיים המוכנסים לישראל, אלא לאחד מאלה בלבד </w:t>
      </w:r>
      <w:r>
        <w:rPr>
          <w:rStyle w:val="default"/>
          <w:rFonts w:cs="FrankRuehl"/>
          <w:rtl/>
        </w:rPr>
        <w:t>–</w:t>
      </w:r>
    </w:p>
    <w:p w:rsidR="00F850D5" w:rsidRDefault="00F850D5">
      <w:pPr>
        <w:pStyle w:val="P11"/>
        <w:spacing w:before="72"/>
        <w:ind w:left="624" w:right="1134"/>
        <w:rPr>
          <w:rStyle w:val="default"/>
          <w:rFonts w:cs="FrankRuehl"/>
          <w:rtl/>
        </w:rPr>
      </w:pPr>
      <w:r>
        <w:rPr>
          <w:rStyle w:val="default"/>
          <w:rFonts w:cs="FrankRuehl"/>
          <w:rtl/>
        </w:rPr>
        <w:t>(1)</w:t>
      </w:r>
      <w:r>
        <w:rPr>
          <w:rStyle w:val="default"/>
          <w:rFonts w:cs="FrankRuehl"/>
          <w:rtl/>
        </w:rPr>
        <w:tab/>
        <w:t>לבע</w:t>
      </w:r>
      <w:r>
        <w:rPr>
          <w:rStyle w:val="default"/>
          <w:rFonts w:cs="FrankRuehl" w:hint="cs"/>
          <w:rtl/>
        </w:rPr>
        <w:t xml:space="preserve">ל היתר רעלים </w:t>
      </w:r>
      <w:r>
        <w:rPr>
          <w:rStyle w:val="default"/>
          <w:rFonts w:cs="FrankRuehl"/>
          <w:rtl/>
        </w:rPr>
        <w:t>ר</w:t>
      </w:r>
      <w:r>
        <w:rPr>
          <w:rStyle w:val="default"/>
          <w:rFonts w:cs="FrankRuehl" w:hint="cs"/>
          <w:rtl/>
        </w:rPr>
        <w:t>פואיים;</w:t>
      </w:r>
    </w:p>
    <w:p w:rsidR="00F850D5" w:rsidRDefault="00F850D5">
      <w:pPr>
        <w:pStyle w:val="P11"/>
        <w:spacing w:before="72"/>
        <w:ind w:left="624" w:right="1134"/>
        <w:rPr>
          <w:rStyle w:val="default"/>
          <w:rFonts w:cs="FrankRuehl"/>
          <w:rtl/>
        </w:rPr>
      </w:pPr>
      <w:r>
        <w:rPr>
          <w:rStyle w:val="default"/>
          <w:rFonts w:cs="FrankRuehl" w:hint="cs"/>
          <w:rtl/>
        </w:rPr>
        <w:t>(2)</w:t>
      </w:r>
      <w:r>
        <w:rPr>
          <w:rStyle w:val="default"/>
          <w:rFonts w:cs="FrankRuehl"/>
          <w:rtl/>
        </w:rPr>
        <w:tab/>
        <w:t>לרו</w:t>
      </w:r>
      <w:r>
        <w:rPr>
          <w:rStyle w:val="default"/>
          <w:rFonts w:cs="FrankRuehl" w:hint="cs"/>
          <w:rtl/>
        </w:rPr>
        <w:t>קח מורשה;</w:t>
      </w:r>
    </w:p>
    <w:p w:rsidR="00F850D5" w:rsidRDefault="00F850D5">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למי</w:t>
      </w:r>
      <w:r>
        <w:rPr>
          <w:rStyle w:val="default"/>
          <w:rFonts w:cs="FrankRuehl" w:hint="cs"/>
          <w:rtl/>
        </w:rPr>
        <w:t xml:space="preserve"> שיש לו הרשאה בכתב מ</w:t>
      </w:r>
      <w:r>
        <w:rPr>
          <w:rStyle w:val="default"/>
          <w:rFonts w:cs="FrankRuehl"/>
          <w:rtl/>
        </w:rPr>
        <w:t>את ה</w:t>
      </w:r>
      <w:r>
        <w:rPr>
          <w:rStyle w:val="default"/>
          <w:rFonts w:cs="FrankRuehl" w:hint="cs"/>
          <w:rtl/>
        </w:rPr>
        <w:t>מנהל.</w:t>
      </w:r>
    </w:p>
    <w:p w:rsidR="00F850D5" w:rsidRPr="001B1754" w:rsidRDefault="00F850D5">
      <w:pPr>
        <w:pStyle w:val="P00"/>
        <w:spacing w:before="0"/>
        <w:ind w:left="0" w:right="1134"/>
        <w:rPr>
          <w:rFonts w:cs="FrankRuehl" w:hint="cs"/>
          <w:b/>
          <w:bCs/>
          <w:vanish/>
          <w:szCs w:val="20"/>
          <w:shd w:val="clear" w:color="auto" w:fill="FFFF99"/>
          <w:rtl/>
        </w:rPr>
      </w:pPr>
      <w:bookmarkStart w:id="181" w:name="Rov174"/>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41"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342"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סעיף 49</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רעלים מיובאים</w:t>
      </w:r>
    </w:p>
    <w:p w:rsidR="00F850D5" w:rsidRDefault="00F850D5">
      <w:pPr>
        <w:pStyle w:val="P00"/>
        <w:tabs>
          <w:tab w:val="clear" w:pos="6259"/>
        </w:tabs>
        <w:spacing w:before="0"/>
        <w:ind w:left="0" w:right="1134"/>
        <w:rPr>
          <w:rStyle w:val="default"/>
          <w:rFonts w:cs="FrankRuehl" w:hint="cs"/>
          <w:strike/>
          <w:sz w:val="2"/>
          <w:szCs w:val="2"/>
          <w:rtl/>
        </w:rPr>
      </w:pPr>
      <w:r w:rsidRPr="001B1754">
        <w:rPr>
          <w:rStyle w:val="default"/>
          <w:rFonts w:cs="FrankRuehl" w:hint="cs"/>
          <w:strike/>
          <w:vanish/>
          <w:sz w:val="22"/>
          <w:szCs w:val="22"/>
          <w:shd w:val="clear" w:color="auto" w:fill="FFFF99"/>
          <w:rtl/>
        </w:rPr>
        <w:t>49.</w:t>
      </w:r>
      <w:r w:rsidRPr="001B1754">
        <w:rPr>
          <w:rStyle w:val="default"/>
          <w:rFonts w:cs="FrankRuehl" w:hint="cs"/>
          <w:strike/>
          <w:vanish/>
          <w:sz w:val="22"/>
          <w:szCs w:val="22"/>
          <w:shd w:val="clear" w:color="auto" w:fill="FFFF99"/>
          <w:rtl/>
        </w:rPr>
        <w:tab/>
        <w:t>לא ימסור המכס רעלים המוכנסים לישראל אלא לבעל היתר רעלים או לרוקח מורשה או למי שיש לו הרשאה בכתב מאת המנהל.</w:t>
      </w:r>
      <w:bookmarkEnd w:id="181"/>
    </w:p>
    <w:p w:rsidR="00F850D5" w:rsidRDefault="00F850D5">
      <w:pPr>
        <w:pStyle w:val="P00"/>
        <w:spacing w:before="72"/>
        <w:ind w:left="0" w:right="1134"/>
        <w:rPr>
          <w:rStyle w:val="default"/>
          <w:rFonts w:cs="FrankRuehl"/>
          <w:rtl/>
        </w:rPr>
      </w:pPr>
      <w:bookmarkStart w:id="182" w:name="Seif33"/>
      <w:bookmarkEnd w:id="182"/>
      <w:r>
        <w:rPr>
          <w:lang w:val="he-IL"/>
        </w:rPr>
        <w:pict>
          <v:rect id="_x0000_s2142" style="position:absolute;left:0;text-align:left;margin-left:464.5pt;margin-top:8.05pt;width:75.05pt;height:26.55pt;z-index:25145907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פנקס</w:t>
                  </w:r>
                  <w:r>
                    <w:rPr>
                      <w:rFonts w:cs="Miriam" w:hint="cs"/>
                      <w:sz w:val="18"/>
                      <w:szCs w:val="18"/>
                      <w:rtl/>
                    </w:rPr>
                    <w:t xml:space="preserve">י רעלים </w:t>
                  </w:r>
                  <w:r>
                    <w:rPr>
                      <w:rFonts w:cs="Miriam"/>
                      <w:sz w:val="18"/>
                      <w:szCs w:val="18"/>
                      <w:rtl/>
                    </w:rPr>
                    <w:t>(38)</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rtl/>
        </w:rPr>
        <w:tab/>
        <w:t>בעל</w:t>
      </w:r>
      <w:r>
        <w:rPr>
          <w:rStyle w:val="default"/>
          <w:rFonts w:cs="FrankRuehl" w:hint="cs"/>
          <w:rtl/>
        </w:rPr>
        <w:t xml:space="preserve"> היתר רעלים רפואיים ינהל פנקסי רעלים רפואיים לפי הטופס שבתוספת הרביעית ובהם יירשמו כל קניה ומכירה של רעלים רפואיים.</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בפנ</w:t>
      </w:r>
      <w:r>
        <w:rPr>
          <w:rStyle w:val="default"/>
          <w:rFonts w:cs="FrankRuehl" w:hint="cs"/>
          <w:rtl/>
        </w:rPr>
        <w:t>קס הקניות יפורטו תאריכה של כל קניה, החמרים שנקנו, כמותם וכן שמו של האדם שממנ</w:t>
      </w:r>
      <w:r>
        <w:rPr>
          <w:rStyle w:val="default"/>
          <w:rFonts w:cs="FrankRuehl"/>
          <w:rtl/>
        </w:rPr>
        <w:t>ו נת</w:t>
      </w:r>
      <w:r>
        <w:rPr>
          <w:rStyle w:val="default"/>
          <w:rFonts w:cs="FrankRuehl" w:hint="cs"/>
          <w:rtl/>
        </w:rPr>
        <w:t>קבלו.</w:t>
      </w:r>
    </w:p>
    <w:p w:rsidR="00F850D5" w:rsidRDefault="00F850D5">
      <w:pPr>
        <w:pStyle w:val="P00"/>
        <w:spacing w:before="72"/>
        <w:ind w:left="0" w:right="1134"/>
        <w:rPr>
          <w:rStyle w:val="default"/>
          <w:rFonts w:cs="FrankRuehl"/>
          <w:rtl/>
        </w:rPr>
      </w:pPr>
      <w:r>
        <w:rPr>
          <w:lang w:val="he-IL"/>
        </w:rPr>
        <w:pict>
          <v:rect id="_x0000_s2143" style="position:absolute;left:0;text-align:left;margin-left:464.5pt;margin-top:8.05pt;width:75.05pt;height:20.05pt;z-index:251460096" o:allowincell="f" filled="f" stroked="f" strokecolor="lime" strokeweight=".25pt">
            <v:textbox style="mso-next-textbox:#_x0000_s2143"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rtl/>
        </w:rPr>
        <w:tab/>
        <w:t>בפנ</w:t>
      </w:r>
      <w:r>
        <w:rPr>
          <w:rStyle w:val="default"/>
          <w:rFonts w:cs="FrankRuehl" w:hint="cs"/>
          <w:rtl/>
        </w:rPr>
        <w:t>קס המכירות יפורטו תאריכה של כל מכירה, תיאורו של הרעל הרפואי שנמסר וכמותו, השימוש שלו הוא מיועד ושמו ומענו של הקונה.</w:t>
      </w:r>
    </w:p>
    <w:p w:rsidR="00F850D5" w:rsidRDefault="00F850D5">
      <w:pPr>
        <w:pStyle w:val="P00"/>
        <w:spacing w:before="72"/>
        <w:ind w:left="0" w:right="1134"/>
        <w:rPr>
          <w:rStyle w:val="default"/>
          <w:rFonts w:cs="FrankRuehl"/>
          <w:rtl/>
        </w:rPr>
      </w:pPr>
      <w:r>
        <w:rPr>
          <w:lang w:val="he-IL"/>
        </w:rPr>
        <w:pict>
          <v:rect id="_x0000_s2144" style="position:absolute;left:0;text-align:left;margin-left:464.5pt;margin-top:8.05pt;width:75.05pt;height:18.45pt;z-index:251461120"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rtl/>
        </w:rPr>
        <w:tab/>
        <w:t xml:space="preserve">כל </w:t>
      </w:r>
      <w:r>
        <w:rPr>
          <w:rStyle w:val="default"/>
          <w:rFonts w:cs="FrankRuehl" w:hint="cs"/>
          <w:rtl/>
        </w:rPr>
        <w:t>רישום בפנקס המכירות ייעשה בזמן מסירת הרעל</w:t>
      </w:r>
      <w:r>
        <w:rPr>
          <w:rStyle w:val="default"/>
          <w:rFonts w:cs="FrankRuehl"/>
          <w:rtl/>
        </w:rPr>
        <w:t xml:space="preserve"> ה</w:t>
      </w:r>
      <w:r>
        <w:rPr>
          <w:rStyle w:val="default"/>
          <w:rFonts w:cs="FrankRuehl" w:hint="cs"/>
          <w:rtl/>
        </w:rPr>
        <w:t>רפואי והקונה יחתום בצידו של הרישום; היתה המכירה לפי הזמנה בכתב, תישמר</w:t>
      </w:r>
      <w:r>
        <w:rPr>
          <w:rStyle w:val="default"/>
          <w:rFonts w:cs="FrankRuehl"/>
          <w:rtl/>
        </w:rPr>
        <w:t xml:space="preserve"> ההז</w:t>
      </w:r>
      <w:r>
        <w:rPr>
          <w:rStyle w:val="default"/>
          <w:rFonts w:cs="FrankRuehl" w:hint="cs"/>
          <w:rtl/>
        </w:rPr>
        <w:t>מנה במקום החתימה.</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אין</w:t>
      </w:r>
      <w:r>
        <w:rPr>
          <w:rStyle w:val="default"/>
          <w:rFonts w:cs="FrankRuehl" w:hint="cs"/>
          <w:rtl/>
        </w:rPr>
        <w:t xml:space="preserve"> למחוק או לשנות ברישום בפנקס ואין להוסיף עליו; העסקאות יירשמו בזו אחר זו ויצוי</w:t>
      </w:r>
      <w:r>
        <w:rPr>
          <w:rStyle w:val="default"/>
          <w:rFonts w:cs="FrankRuehl"/>
          <w:rtl/>
        </w:rPr>
        <w:t>י</w:t>
      </w:r>
      <w:r>
        <w:rPr>
          <w:rStyle w:val="default"/>
          <w:rFonts w:cs="FrankRuehl" w:hint="cs"/>
          <w:rtl/>
        </w:rPr>
        <w:t>נו במספרים סידוריים.</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נפל</w:t>
      </w:r>
      <w:r>
        <w:rPr>
          <w:rStyle w:val="default"/>
          <w:rFonts w:cs="FrankRuehl" w:hint="cs"/>
          <w:rtl/>
        </w:rPr>
        <w:t>ה טעות סופר, אפשר להביא תיקון בשולי הפנקס אך אי</w:t>
      </w:r>
      <w:r>
        <w:rPr>
          <w:rStyle w:val="default"/>
          <w:rFonts w:cs="FrankRuehl"/>
          <w:rtl/>
        </w:rPr>
        <w:t xml:space="preserve">ן </w:t>
      </w:r>
      <w:r>
        <w:rPr>
          <w:rStyle w:val="default"/>
          <w:rFonts w:cs="FrankRuehl" w:hint="cs"/>
          <w:rtl/>
        </w:rPr>
        <w:t>לתקן את הרישום ה</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רי.</w:t>
      </w:r>
    </w:p>
    <w:p w:rsidR="00F850D5" w:rsidRDefault="00F850D5">
      <w:pPr>
        <w:pStyle w:val="P00"/>
        <w:spacing w:before="72"/>
        <w:ind w:left="0" w:right="1134"/>
        <w:rPr>
          <w:rStyle w:val="default"/>
          <w:rFonts w:cs="FrankRuehl" w:hint="cs"/>
          <w:rtl/>
        </w:rPr>
      </w:pPr>
      <w:r>
        <w:rPr>
          <w:lang w:val="he-IL"/>
        </w:rPr>
        <w:pict>
          <v:rect id="_x0000_s2145" style="position:absolute;left:0;text-align:left;margin-left:464.5pt;margin-top:8.05pt;width:75.05pt;height:19.25pt;z-index:251462144"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sz w:val="26"/>
          <w:rtl/>
        </w:rPr>
        <w:tab/>
      </w:r>
      <w:r>
        <w:rPr>
          <w:rStyle w:val="default"/>
          <w:rFonts w:cs="FrankRuehl"/>
          <w:rtl/>
        </w:rPr>
        <w:t>(ז)</w:t>
      </w:r>
      <w:r>
        <w:rPr>
          <w:rStyle w:val="default"/>
          <w:rFonts w:cs="FrankRuehl"/>
          <w:rtl/>
        </w:rPr>
        <w:tab/>
        <w:t>העב</w:t>
      </w:r>
      <w:r>
        <w:rPr>
          <w:rStyle w:val="default"/>
          <w:rFonts w:cs="FrankRuehl" w:hint="cs"/>
          <w:rtl/>
        </w:rPr>
        <w:t>רת רעלים רפואיים מבית עסקו הסיטוני של</w:t>
      </w:r>
      <w:r>
        <w:rPr>
          <w:rStyle w:val="default"/>
          <w:rFonts w:cs="FrankRuehl"/>
          <w:rtl/>
        </w:rPr>
        <w:t xml:space="preserve"> בעל</w:t>
      </w:r>
      <w:r>
        <w:rPr>
          <w:rStyle w:val="default"/>
          <w:rFonts w:cs="FrankRuehl" w:hint="cs"/>
          <w:rtl/>
        </w:rPr>
        <w:t>ם אל בית עסקו הקמעוני, תירשם בפנקסים של שני בתי העסק כאילו נעשה מכר.</w:t>
      </w:r>
    </w:p>
    <w:p w:rsidR="00F850D5" w:rsidRDefault="00F850D5">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rtl/>
        </w:rPr>
        <w:tab/>
        <w:t>הפנ</w:t>
      </w:r>
      <w:r>
        <w:rPr>
          <w:rStyle w:val="default"/>
          <w:rFonts w:cs="FrankRuehl" w:hint="cs"/>
          <w:rtl/>
        </w:rPr>
        <w:t>קסים יישמרו ויהיו פתוחים לביקורתו של המנהל, או של עובד ציבורי שהוא הרשה לכך בכתב, שלוש שנים מיום הרישום האחרון בהם.</w:t>
      </w:r>
    </w:p>
    <w:p w:rsidR="00F850D5" w:rsidRPr="001B1754" w:rsidRDefault="00F850D5">
      <w:pPr>
        <w:pStyle w:val="P00"/>
        <w:spacing w:before="0"/>
        <w:ind w:left="0" w:right="1134"/>
        <w:rPr>
          <w:rFonts w:cs="FrankRuehl" w:hint="cs"/>
          <w:b/>
          <w:bCs/>
          <w:vanish/>
          <w:szCs w:val="20"/>
          <w:shd w:val="clear" w:color="auto" w:fill="FFFF99"/>
          <w:rtl/>
        </w:rPr>
      </w:pPr>
      <w:bookmarkStart w:id="183" w:name="Rov175"/>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43"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40 (</w:t>
      </w:r>
      <w:hyperlink r:id="rId344"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50.</w:t>
      </w:r>
      <w:r w:rsidRPr="001B1754">
        <w:rPr>
          <w:rStyle w:val="big-number"/>
          <w:rFonts w:cs="FrankRuehl"/>
          <w:vanish/>
          <w:sz w:val="22"/>
          <w:szCs w:val="22"/>
          <w:shd w:val="clear" w:color="auto" w:fill="FFFF99"/>
          <w:rtl/>
        </w:rPr>
        <w:tab/>
      </w:r>
      <w:r w:rsidRPr="001B1754">
        <w:rPr>
          <w:rStyle w:val="default"/>
          <w:rFonts w:cs="FrankRuehl"/>
          <w:strike/>
          <w:vanish/>
          <w:sz w:val="22"/>
          <w:szCs w:val="22"/>
          <w:shd w:val="clear" w:color="auto" w:fill="FFFF99"/>
          <w:rtl/>
        </w:rPr>
        <w:t>(א)</w:t>
      </w:r>
      <w:r w:rsidRPr="001B1754">
        <w:rPr>
          <w:rStyle w:val="default"/>
          <w:rFonts w:cs="FrankRuehl" w:hint="cs"/>
          <w:strike/>
          <w:vanish/>
          <w:sz w:val="22"/>
          <w:szCs w:val="22"/>
          <w:shd w:val="clear" w:color="auto" w:fill="FFFF99"/>
          <w:rtl/>
        </w:rPr>
        <w:tab/>
        <w:t>בעל היתר רעלים ינהל פנקסי רעלים לפי הטופס שבתוספת הרביעית ובהם יירשמו כל קניה ומכירה של רעלים שעשה.</w:t>
      </w:r>
    </w:p>
    <w:p w:rsidR="00F850D5" w:rsidRPr="001B1754" w:rsidRDefault="00F850D5">
      <w:pPr>
        <w:pStyle w:val="P00"/>
        <w:spacing w:before="0"/>
        <w:ind w:left="0" w:right="1134"/>
        <w:rPr>
          <w:rStyle w:val="default"/>
          <w:rFonts w:cs="FrankRuehl"/>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(א)</w:t>
      </w:r>
      <w:r w:rsidRPr="001B1754">
        <w:rPr>
          <w:rStyle w:val="default"/>
          <w:rFonts w:cs="FrankRuehl"/>
          <w:vanish/>
          <w:sz w:val="22"/>
          <w:szCs w:val="22"/>
          <w:u w:val="single"/>
          <w:shd w:val="clear" w:color="auto" w:fill="FFFF99"/>
          <w:rtl/>
        </w:rPr>
        <w:tab/>
        <w:t>בעל</w:t>
      </w:r>
      <w:r w:rsidRPr="001B1754">
        <w:rPr>
          <w:rStyle w:val="default"/>
          <w:rFonts w:cs="FrankRuehl" w:hint="cs"/>
          <w:vanish/>
          <w:sz w:val="22"/>
          <w:szCs w:val="22"/>
          <w:u w:val="single"/>
          <w:shd w:val="clear" w:color="auto" w:fill="FFFF99"/>
          <w:rtl/>
        </w:rPr>
        <w:t xml:space="preserve"> היתר רעלים רפואיים ינהל פנקסי רעלים רפואיים לפי הטופס שבתוספת הרביעית ובהם יירשמו כל קניה ומכירה של רעלים רפואיים.</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בפנ</w:t>
      </w:r>
      <w:r w:rsidRPr="001B1754">
        <w:rPr>
          <w:rStyle w:val="default"/>
          <w:rFonts w:cs="FrankRuehl" w:hint="cs"/>
          <w:vanish/>
          <w:sz w:val="22"/>
          <w:szCs w:val="22"/>
          <w:shd w:val="clear" w:color="auto" w:fill="FFFF99"/>
          <w:rtl/>
        </w:rPr>
        <w:t>קס הקניות יפורטו תאריכה של כל קניה, החמרים שנקנו, כמותם וכן שמו של האדם שממנ</w:t>
      </w:r>
      <w:r w:rsidRPr="001B1754">
        <w:rPr>
          <w:rStyle w:val="default"/>
          <w:rFonts w:cs="FrankRuehl"/>
          <w:vanish/>
          <w:sz w:val="22"/>
          <w:szCs w:val="22"/>
          <w:shd w:val="clear" w:color="auto" w:fill="FFFF99"/>
          <w:rtl/>
        </w:rPr>
        <w:t>ו נת</w:t>
      </w:r>
      <w:r w:rsidRPr="001B1754">
        <w:rPr>
          <w:rStyle w:val="default"/>
          <w:rFonts w:cs="FrankRuehl" w:hint="cs"/>
          <w:vanish/>
          <w:sz w:val="22"/>
          <w:szCs w:val="22"/>
          <w:shd w:val="clear" w:color="auto" w:fill="FFFF99"/>
          <w:rtl/>
        </w:rPr>
        <w:t>קבלו.</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(ג)</w:t>
      </w:r>
      <w:r w:rsidRPr="001B1754">
        <w:rPr>
          <w:rStyle w:val="default"/>
          <w:rFonts w:cs="FrankRuehl"/>
          <w:vanish/>
          <w:sz w:val="22"/>
          <w:szCs w:val="22"/>
          <w:shd w:val="clear" w:color="auto" w:fill="FFFF99"/>
          <w:rtl/>
        </w:rPr>
        <w:tab/>
        <w:t>בפנ</w:t>
      </w:r>
      <w:r w:rsidRPr="001B1754">
        <w:rPr>
          <w:rStyle w:val="default"/>
          <w:rFonts w:cs="FrankRuehl" w:hint="cs"/>
          <w:vanish/>
          <w:sz w:val="22"/>
          <w:szCs w:val="22"/>
          <w:shd w:val="clear" w:color="auto" w:fill="FFFF99"/>
          <w:rtl/>
        </w:rPr>
        <w:t xml:space="preserve">קס המכירות יפורטו תאריכה של כל מכירה, תיאורו של </w:t>
      </w:r>
      <w:r w:rsidRPr="001B1754">
        <w:rPr>
          <w:rStyle w:val="default"/>
          <w:rFonts w:cs="FrankRuehl" w:hint="cs"/>
          <w:strike/>
          <w:vanish/>
          <w:sz w:val="22"/>
          <w:szCs w:val="22"/>
          <w:shd w:val="clear" w:color="auto" w:fill="FFFF99"/>
          <w:rtl/>
        </w:rPr>
        <w:t>הרעל</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הרעל הרפואי</w:t>
      </w:r>
      <w:r w:rsidRPr="001B1754">
        <w:rPr>
          <w:rStyle w:val="default"/>
          <w:rFonts w:cs="FrankRuehl" w:hint="cs"/>
          <w:vanish/>
          <w:sz w:val="22"/>
          <w:szCs w:val="22"/>
          <w:shd w:val="clear" w:color="auto" w:fill="FFFF99"/>
          <w:rtl/>
        </w:rPr>
        <w:t xml:space="preserve"> שנמסר וכמותו, השימוש שלו הוא מיועד ושמו ומענו של הקונה.</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(ד)</w:t>
      </w:r>
      <w:r w:rsidRPr="001B1754">
        <w:rPr>
          <w:rStyle w:val="default"/>
          <w:rFonts w:cs="FrankRuehl"/>
          <w:vanish/>
          <w:sz w:val="22"/>
          <w:szCs w:val="22"/>
          <w:shd w:val="clear" w:color="auto" w:fill="FFFF99"/>
          <w:rtl/>
        </w:rPr>
        <w:tab/>
        <w:t xml:space="preserve">כל </w:t>
      </w:r>
      <w:r w:rsidRPr="001B1754">
        <w:rPr>
          <w:rStyle w:val="default"/>
          <w:rFonts w:cs="FrankRuehl" w:hint="cs"/>
          <w:vanish/>
          <w:sz w:val="22"/>
          <w:szCs w:val="22"/>
          <w:shd w:val="clear" w:color="auto" w:fill="FFFF99"/>
          <w:rtl/>
        </w:rPr>
        <w:t xml:space="preserve">רישום בפנקס המכירות ייעשה בזמן מסירת </w:t>
      </w:r>
      <w:r w:rsidRPr="001B1754">
        <w:rPr>
          <w:rStyle w:val="default"/>
          <w:rFonts w:cs="FrankRuehl" w:hint="cs"/>
          <w:strike/>
          <w:vanish/>
          <w:sz w:val="22"/>
          <w:szCs w:val="22"/>
          <w:shd w:val="clear" w:color="auto" w:fill="FFFF99"/>
          <w:rtl/>
        </w:rPr>
        <w:t>הרעל</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הרעל</w:t>
      </w:r>
      <w:r w:rsidRPr="001B1754">
        <w:rPr>
          <w:rStyle w:val="default"/>
          <w:rFonts w:cs="FrankRuehl"/>
          <w:vanish/>
          <w:sz w:val="22"/>
          <w:szCs w:val="22"/>
          <w:u w:val="single"/>
          <w:shd w:val="clear" w:color="auto" w:fill="FFFF99"/>
          <w:rtl/>
        </w:rPr>
        <w:t xml:space="preserve"> ה</w:t>
      </w:r>
      <w:r w:rsidRPr="001B1754">
        <w:rPr>
          <w:rStyle w:val="default"/>
          <w:rFonts w:cs="FrankRuehl" w:hint="cs"/>
          <w:vanish/>
          <w:sz w:val="22"/>
          <w:szCs w:val="22"/>
          <w:u w:val="single"/>
          <w:shd w:val="clear" w:color="auto" w:fill="FFFF99"/>
          <w:rtl/>
        </w:rPr>
        <w:t>רפואי</w:t>
      </w:r>
      <w:r w:rsidRPr="001B1754">
        <w:rPr>
          <w:rStyle w:val="default"/>
          <w:rFonts w:cs="FrankRuehl" w:hint="cs"/>
          <w:vanish/>
          <w:sz w:val="22"/>
          <w:szCs w:val="22"/>
          <w:shd w:val="clear" w:color="auto" w:fill="FFFF99"/>
          <w:rtl/>
        </w:rPr>
        <w:t xml:space="preserve"> והקונה יחתום בצידו של הרישום; היתה המכירה לפי הזמנה בכתב, תישמר</w:t>
      </w:r>
      <w:r w:rsidRPr="001B1754">
        <w:rPr>
          <w:rStyle w:val="default"/>
          <w:rFonts w:cs="FrankRuehl"/>
          <w:vanish/>
          <w:sz w:val="22"/>
          <w:szCs w:val="22"/>
          <w:shd w:val="clear" w:color="auto" w:fill="FFFF99"/>
          <w:rtl/>
        </w:rPr>
        <w:t xml:space="preserve"> ההז</w:t>
      </w:r>
      <w:r w:rsidRPr="001B1754">
        <w:rPr>
          <w:rStyle w:val="default"/>
          <w:rFonts w:cs="FrankRuehl" w:hint="cs"/>
          <w:vanish/>
          <w:sz w:val="22"/>
          <w:szCs w:val="22"/>
          <w:shd w:val="clear" w:color="auto" w:fill="FFFF99"/>
          <w:rtl/>
        </w:rPr>
        <w:t>מנה במקום החתימה.</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(ה)</w:t>
      </w:r>
      <w:r w:rsidRPr="001B1754">
        <w:rPr>
          <w:rStyle w:val="default"/>
          <w:rFonts w:cs="FrankRuehl"/>
          <w:vanish/>
          <w:sz w:val="22"/>
          <w:szCs w:val="22"/>
          <w:shd w:val="clear" w:color="auto" w:fill="FFFF99"/>
          <w:rtl/>
        </w:rPr>
        <w:tab/>
        <w:t>אין</w:t>
      </w:r>
      <w:r w:rsidRPr="001B1754">
        <w:rPr>
          <w:rStyle w:val="default"/>
          <w:rFonts w:cs="FrankRuehl" w:hint="cs"/>
          <w:vanish/>
          <w:sz w:val="22"/>
          <w:szCs w:val="22"/>
          <w:shd w:val="clear" w:color="auto" w:fill="FFFF99"/>
          <w:rtl/>
        </w:rPr>
        <w:t xml:space="preserve"> למחוק או לשנות ברישום בפנקס ואין להוסיף עליו; העסקאות יירשמו בזו אחר זו ויצוי</w:t>
      </w:r>
      <w:r w:rsidRPr="001B1754">
        <w:rPr>
          <w:rStyle w:val="default"/>
          <w:rFonts w:cs="FrankRuehl"/>
          <w:vanish/>
          <w:sz w:val="22"/>
          <w:szCs w:val="22"/>
          <w:shd w:val="clear" w:color="auto" w:fill="FFFF99"/>
          <w:rtl/>
        </w:rPr>
        <w:t>י</w:t>
      </w:r>
      <w:r w:rsidRPr="001B1754">
        <w:rPr>
          <w:rStyle w:val="default"/>
          <w:rFonts w:cs="FrankRuehl" w:hint="cs"/>
          <w:vanish/>
          <w:sz w:val="22"/>
          <w:szCs w:val="22"/>
          <w:shd w:val="clear" w:color="auto" w:fill="FFFF99"/>
          <w:rtl/>
        </w:rPr>
        <w:t>נו במספרים סידוריים.</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(ו)</w:t>
      </w:r>
      <w:r w:rsidRPr="001B1754">
        <w:rPr>
          <w:rStyle w:val="default"/>
          <w:rFonts w:cs="FrankRuehl"/>
          <w:vanish/>
          <w:sz w:val="22"/>
          <w:szCs w:val="22"/>
          <w:shd w:val="clear" w:color="auto" w:fill="FFFF99"/>
          <w:rtl/>
        </w:rPr>
        <w:tab/>
        <w:t>נפל</w:t>
      </w:r>
      <w:r w:rsidRPr="001B1754">
        <w:rPr>
          <w:rStyle w:val="default"/>
          <w:rFonts w:cs="FrankRuehl" w:hint="cs"/>
          <w:vanish/>
          <w:sz w:val="22"/>
          <w:szCs w:val="22"/>
          <w:shd w:val="clear" w:color="auto" w:fill="FFFF99"/>
          <w:rtl/>
        </w:rPr>
        <w:t>ה טעות סופר, אפשר להביא תיקון בשולי הפנקס אך אי</w:t>
      </w:r>
      <w:r w:rsidRPr="001B1754">
        <w:rPr>
          <w:rStyle w:val="default"/>
          <w:rFonts w:cs="FrankRuehl"/>
          <w:vanish/>
          <w:sz w:val="22"/>
          <w:szCs w:val="22"/>
          <w:shd w:val="clear" w:color="auto" w:fill="FFFF99"/>
          <w:rtl/>
        </w:rPr>
        <w:t xml:space="preserve">ן </w:t>
      </w:r>
      <w:r w:rsidRPr="001B1754">
        <w:rPr>
          <w:rStyle w:val="default"/>
          <w:rFonts w:cs="FrankRuehl" w:hint="cs"/>
          <w:vanish/>
          <w:sz w:val="22"/>
          <w:szCs w:val="22"/>
          <w:shd w:val="clear" w:color="auto" w:fill="FFFF99"/>
          <w:rtl/>
        </w:rPr>
        <w:t>לתקן את הרישום ה</w:t>
      </w:r>
      <w:r w:rsidRPr="001B1754">
        <w:rPr>
          <w:rStyle w:val="default"/>
          <w:rFonts w:cs="FrankRuehl"/>
          <w:vanish/>
          <w:sz w:val="22"/>
          <w:szCs w:val="22"/>
          <w:shd w:val="clear" w:color="auto" w:fill="FFFF99"/>
          <w:rtl/>
        </w:rPr>
        <w:t>מ</w:t>
      </w:r>
      <w:r w:rsidRPr="001B1754">
        <w:rPr>
          <w:rStyle w:val="default"/>
          <w:rFonts w:cs="FrankRuehl" w:hint="cs"/>
          <w:vanish/>
          <w:sz w:val="22"/>
          <w:szCs w:val="22"/>
          <w:shd w:val="clear" w:color="auto" w:fill="FFFF99"/>
          <w:rtl/>
        </w:rPr>
        <w:t>ק</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רי.</w:t>
      </w:r>
    </w:p>
    <w:p w:rsidR="00F850D5" w:rsidRPr="001B1754" w:rsidRDefault="00F850D5">
      <w:pPr>
        <w:pStyle w:val="P00"/>
        <w:spacing w:before="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(ז)</w:t>
      </w:r>
      <w:r w:rsidRPr="001B1754">
        <w:rPr>
          <w:rStyle w:val="default"/>
          <w:rFonts w:cs="FrankRuehl"/>
          <w:vanish/>
          <w:sz w:val="22"/>
          <w:szCs w:val="22"/>
          <w:shd w:val="clear" w:color="auto" w:fill="FFFF99"/>
          <w:rtl/>
        </w:rPr>
        <w:tab/>
        <w:t>העב</w:t>
      </w:r>
      <w:r w:rsidRPr="001B1754">
        <w:rPr>
          <w:rStyle w:val="default"/>
          <w:rFonts w:cs="FrankRuehl" w:hint="cs"/>
          <w:vanish/>
          <w:sz w:val="22"/>
          <w:szCs w:val="22"/>
          <w:shd w:val="clear" w:color="auto" w:fill="FFFF99"/>
          <w:rtl/>
        </w:rPr>
        <w:t xml:space="preserve">רת </w:t>
      </w:r>
      <w:r w:rsidRPr="001B1754">
        <w:rPr>
          <w:rStyle w:val="default"/>
          <w:rFonts w:cs="FrankRuehl" w:hint="cs"/>
          <w:strike/>
          <w:vanish/>
          <w:sz w:val="22"/>
          <w:szCs w:val="22"/>
          <w:shd w:val="clear" w:color="auto" w:fill="FFFF99"/>
          <w:rtl/>
        </w:rPr>
        <w:t>חמרים רעילים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מבית עסקו הסיטוני של</w:t>
      </w:r>
      <w:r w:rsidRPr="001B1754">
        <w:rPr>
          <w:rStyle w:val="default"/>
          <w:rFonts w:cs="FrankRuehl"/>
          <w:vanish/>
          <w:sz w:val="22"/>
          <w:szCs w:val="22"/>
          <w:shd w:val="clear" w:color="auto" w:fill="FFFF99"/>
          <w:rtl/>
        </w:rPr>
        <w:t xml:space="preserve"> בעל</w:t>
      </w:r>
      <w:r w:rsidRPr="001B1754">
        <w:rPr>
          <w:rStyle w:val="default"/>
          <w:rFonts w:cs="FrankRuehl" w:hint="cs"/>
          <w:vanish/>
          <w:sz w:val="22"/>
          <w:szCs w:val="22"/>
          <w:shd w:val="clear" w:color="auto" w:fill="FFFF99"/>
          <w:rtl/>
        </w:rPr>
        <w:t>ם אל בית עסקו הקמעוני, תירשם בפנקסים של שני בתי העסק כאילו נעשה מכר.</w:t>
      </w:r>
    </w:p>
    <w:p w:rsidR="00F850D5" w:rsidRDefault="00F850D5">
      <w:pPr>
        <w:pStyle w:val="P00"/>
        <w:spacing w:before="0"/>
        <w:ind w:left="0" w:right="1134"/>
        <w:rPr>
          <w:rStyle w:val="default"/>
          <w:rFonts w:cs="FrankRuehl"/>
          <w:sz w:val="2"/>
          <w:szCs w:val="2"/>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(ח)</w:t>
      </w:r>
      <w:r w:rsidRPr="001B1754">
        <w:rPr>
          <w:rStyle w:val="default"/>
          <w:rFonts w:cs="FrankRuehl"/>
          <w:vanish/>
          <w:sz w:val="22"/>
          <w:szCs w:val="22"/>
          <w:shd w:val="clear" w:color="auto" w:fill="FFFF99"/>
          <w:rtl/>
        </w:rPr>
        <w:tab/>
        <w:t>הפנ</w:t>
      </w:r>
      <w:r w:rsidRPr="001B1754">
        <w:rPr>
          <w:rStyle w:val="default"/>
          <w:rFonts w:cs="FrankRuehl" w:hint="cs"/>
          <w:vanish/>
          <w:sz w:val="22"/>
          <w:szCs w:val="22"/>
          <w:shd w:val="clear" w:color="auto" w:fill="FFFF99"/>
          <w:rtl/>
        </w:rPr>
        <w:t>קסים יישמרו ויהיו פתוחים לביקורתו של המנהל, או של עובד ציבורי שהוא הרשה לכך בכתב, שלוש שנים מיום הרישום האחרון בהם.</w:t>
      </w:r>
      <w:bookmarkEnd w:id="183"/>
    </w:p>
    <w:p w:rsidR="00F850D5" w:rsidRDefault="00F850D5">
      <w:pPr>
        <w:pStyle w:val="P00"/>
        <w:spacing w:before="72"/>
        <w:ind w:left="0" w:right="1134"/>
        <w:rPr>
          <w:rStyle w:val="default"/>
          <w:rFonts w:cs="FrankRuehl" w:hint="cs"/>
          <w:rtl/>
        </w:rPr>
      </w:pPr>
      <w:bookmarkStart w:id="184" w:name="Seif34"/>
      <w:bookmarkEnd w:id="184"/>
      <w:r>
        <w:rPr>
          <w:lang w:val="he-IL"/>
        </w:rPr>
        <w:pict>
          <v:rect id="_x0000_s2146" style="position:absolute;left:0;text-align:left;margin-left:464.5pt;margin-top:8.05pt;width:75.05pt;height:24.8pt;z-index:25146316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החסנ</w:t>
                  </w:r>
                  <w:r>
                    <w:rPr>
                      <w:rFonts w:cs="Miriam" w:hint="cs"/>
                      <w:sz w:val="18"/>
                      <w:szCs w:val="18"/>
                      <w:rtl/>
                    </w:rPr>
                    <w:t xml:space="preserve">ת רעלים </w:t>
                  </w:r>
                  <w:r>
                    <w:rPr>
                      <w:rFonts w:cs="Miriam"/>
                      <w:sz w:val="18"/>
                      <w:szCs w:val="18"/>
                      <w:rtl/>
                    </w:rPr>
                    <w:t>(39)</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rtl/>
        </w:rPr>
        <w:tab/>
        <w:t>רעל</w:t>
      </w:r>
      <w:r>
        <w:rPr>
          <w:rStyle w:val="default"/>
          <w:rFonts w:cs="FrankRuehl" w:hint="cs"/>
          <w:rtl/>
        </w:rPr>
        <w:t>ים רפואיים יוחסנו תחת מנעול ובריח ויישמרו בנפרד</w:t>
      </w:r>
      <w:r>
        <w:rPr>
          <w:rStyle w:val="default"/>
          <w:rFonts w:cs="FrankRuehl"/>
          <w:rtl/>
        </w:rPr>
        <w:t xml:space="preserve"> מחמ</w:t>
      </w:r>
      <w:r>
        <w:rPr>
          <w:rStyle w:val="default"/>
          <w:rFonts w:cs="FrankRuehl" w:hint="cs"/>
          <w:rtl/>
        </w:rPr>
        <w:t>רים לא-רעילים.</w:t>
      </w:r>
    </w:p>
    <w:p w:rsidR="00F850D5" w:rsidRDefault="00F850D5">
      <w:pPr>
        <w:pStyle w:val="P00"/>
        <w:spacing w:before="72"/>
        <w:ind w:left="0" w:right="1134"/>
        <w:rPr>
          <w:rStyle w:val="default"/>
          <w:rFonts w:cs="FrankRuehl"/>
          <w:rtl/>
        </w:rPr>
      </w:pPr>
    </w:p>
    <w:p w:rsidR="00F850D5" w:rsidRDefault="00F850D5" w:rsidP="00252609">
      <w:pPr>
        <w:pStyle w:val="P00"/>
        <w:spacing w:before="72"/>
        <w:ind w:left="0" w:right="1134"/>
        <w:rPr>
          <w:rStyle w:val="default"/>
          <w:rFonts w:cs="FrankRuehl"/>
          <w:rtl/>
        </w:rPr>
      </w:pPr>
      <w:r>
        <w:rPr>
          <w:rFonts w:cs="FrankRuehl"/>
          <w:rtl/>
          <w:lang w:val="he-IL"/>
        </w:rPr>
        <w:pict>
          <v:shape id="_x0000_s2252" type="#_x0000_t202" style="position:absolute;left:0;text-align:left;margin-left:470.25pt;margin-top:7.1pt;width:1in;height:37.85pt;z-index:251576832"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p w:rsidR="001A541D" w:rsidRDefault="001A541D">
                  <w:pPr>
                    <w:spacing w:line="160" w:lineRule="exact"/>
                    <w:jc w:val="left"/>
                    <w:rPr>
                      <w:rFonts w:cs="Miriam" w:hint="cs"/>
                      <w:noProof/>
                      <w:sz w:val="18"/>
                      <w:szCs w:val="18"/>
                      <w:rtl/>
                    </w:rPr>
                  </w:pPr>
                  <w:r>
                    <w:rPr>
                      <w:rFonts w:cs="Miriam" w:hint="cs"/>
                      <w:noProof/>
                      <w:sz w:val="18"/>
                      <w:szCs w:val="18"/>
                      <w:rtl/>
                    </w:rPr>
                    <w:t>(תיקון מס' 20) תשע"א-2011</w:t>
                  </w:r>
                </w:p>
              </w:txbxContent>
            </v:textbox>
          </v:shape>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מכלים וצרורות המכילים רעלים רפואיים, יותוו ברורות שמו של החומר והמלה "רעל" בעברית, בערבית</w:t>
      </w:r>
      <w:r w:rsidR="00252609">
        <w:rPr>
          <w:rStyle w:val="default"/>
          <w:rFonts w:cs="FrankRuehl" w:hint="cs"/>
          <w:rtl/>
        </w:rPr>
        <w:t>,</w:t>
      </w:r>
      <w:r>
        <w:rPr>
          <w:rStyle w:val="default"/>
          <w:rFonts w:cs="FrankRuehl"/>
          <w:rtl/>
        </w:rPr>
        <w:t xml:space="preserve"> </w:t>
      </w:r>
      <w:r>
        <w:rPr>
          <w:rStyle w:val="default"/>
          <w:rFonts w:cs="FrankRuehl" w:hint="cs"/>
          <w:rtl/>
        </w:rPr>
        <w:t>באנגלית</w:t>
      </w:r>
      <w:r w:rsidR="00252609">
        <w:rPr>
          <w:rStyle w:val="default"/>
          <w:rFonts w:cs="FrankRuehl" w:hint="cs"/>
          <w:rtl/>
        </w:rPr>
        <w:t xml:space="preserve"> וברוסית</w:t>
      </w:r>
      <w:r>
        <w:rPr>
          <w:rStyle w:val="default"/>
          <w:rFonts w:cs="FrankRuehl" w:hint="cs"/>
          <w:rtl/>
        </w:rPr>
        <w:t>.</w:t>
      </w:r>
    </w:p>
    <w:p w:rsidR="00F850D5" w:rsidRDefault="00F850D5">
      <w:pPr>
        <w:pStyle w:val="P00"/>
        <w:spacing w:before="72"/>
        <w:ind w:left="0" w:right="1134"/>
        <w:rPr>
          <w:rStyle w:val="default"/>
          <w:rFonts w:cs="FrankRuehl" w:hint="cs"/>
          <w:rtl/>
        </w:rPr>
      </w:pPr>
      <w:r>
        <w:rPr>
          <w:rFonts w:cs="FrankRuehl"/>
          <w:rtl/>
          <w:lang w:val="he-IL"/>
        </w:rPr>
        <w:pict>
          <v:shape id="_x0000_s2253" type="#_x0000_t202" style="position:absolute;left:0;text-align:left;margin-left:470.25pt;margin-top:7.1pt;width:1in;height:16.8pt;z-index:251577856" filled="f" stroked="f">
            <v:textbox inset="1mm,0,1mm,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v:shape>
        </w:pict>
      </w: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יוחסנו, לא יוצגו למכירה ולא יימכרו צרכי מזון או משקה בבית עסק רשוי לסחר ברעלים רפואיים; הוראה זו לא תחול על רוקחים מורשים</w:t>
      </w:r>
      <w:r>
        <w:rPr>
          <w:rStyle w:val="default"/>
          <w:rFonts w:cs="FrankRuehl"/>
          <w:rtl/>
        </w:rPr>
        <w:t xml:space="preserve"> לגב</w:t>
      </w:r>
      <w:r>
        <w:rPr>
          <w:rStyle w:val="default"/>
          <w:rFonts w:cs="FrankRuehl" w:hint="cs"/>
          <w:rtl/>
        </w:rPr>
        <w:t>י מכירה בצרורות חתומים של צרכי מזון</w:t>
      </w:r>
      <w:r>
        <w:rPr>
          <w:rStyle w:val="default"/>
          <w:rFonts w:cs="FrankRuehl"/>
          <w:rtl/>
        </w:rPr>
        <w:t xml:space="preserve"> </w:t>
      </w:r>
      <w:r>
        <w:rPr>
          <w:rStyle w:val="default"/>
          <w:rFonts w:cs="FrankRuehl" w:hint="cs"/>
          <w:rtl/>
        </w:rPr>
        <w:t>פטנטיים או צרכי מזון שהם מייצרים ומוכרים.</w:t>
      </w:r>
    </w:p>
    <w:p w:rsidR="00F850D5" w:rsidRPr="001B1754" w:rsidRDefault="00F850D5">
      <w:pPr>
        <w:pStyle w:val="P00"/>
        <w:spacing w:before="0"/>
        <w:ind w:left="0" w:right="1134"/>
        <w:rPr>
          <w:rFonts w:cs="FrankRuehl" w:hint="cs"/>
          <w:b/>
          <w:bCs/>
          <w:vanish/>
          <w:szCs w:val="20"/>
          <w:shd w:val="clear" w:color="auto" w:fill="FFFF99"/>
          <w:rtl/>
        </w:rPr>
      </w:pPr>
      <w:bookmarkStart w:id="185" w:name="Rov214"/>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45"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346"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vanish/>
          <w:sz w:val="22"/>
          <w:szCs w:val="22"/>
          <w:shd w:val="clear" w:color="auto" w:fill="FFFF99"/>
          <w:rtl/>
        </w:rPr>
      </w:pPr>
      <w:r w:rsidRPr="001B1754">
        <w:rPr>
          <w:rStyle w:val="big-number"/>
          <w:rFonts w:cs="FrankRuehl"/>
          <w:vanish/>
          <w:sz w:val="22"/>
          <w:szCs w:val="22"/>
          <w:shd w:val="clear" w:color="auto" w:fill="FFFF99"/>
          <w:rtl/>
        </w:rPr>
        <w:t>51.</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רעל</w:t>
      </w:r>
      <w:r w:rsidRPr="001B1754">
        <w:rPr>
          <w:rStyle w:val="default"/>
          <w:rFonts w:cs="FrankRuehl" w:hint="cs"/>
          <w:vanish/>
          <w:sz w:val="22"/>
          <w:szCs w:val="22"/>
          <w:u w:val="single"/>
          <w:shd w:val="clear" w:color="auto" w:fill="FFFF99"/>
          <w:rtl/>
        </w:rPr>
        <w:t>ים רפואיים</w:t>
      </w:r>
      <w:r w:rsidRPr="001B1754">
        <w:rPr>
          <w:rStyle w:val="default"/>
          <w:rFonts w:cs="FrankRuehl" w:hint="cs"/>
          <w:vanish/>
          <w:sz w:val="22"/>
          <w:szCs w:val="22"/>
          <w:shd w:val="clear" w:color="auto" w:fill="FFFF99"/>
          <w:rtl/>
        </w:rPr>
        <w:t xml:space="preserve"> יוחסנו תחת מנעול ובריח ויישמרו בנפרד</w:t>
      </w:r>
      <w:r w:rsidRPr="001B1754">
        <w:rPr>
          <w:rStyle w:val="default"/>
          <w:rFonts w:cs="FrankRuehl"/>
          <w:vanish/>
          <w:sz w:val="22"/>
          <w:szCs w:val="22"/>
          <w:shd w:val="clear" w:color="auto" w:fill="FFFF99"/>
          <w:rtl/>
        </w:rPr>
        <w:t xml:space="preserve"> מחמ</w:t>
      </w:r>
      <w:r w:rsidRPr="001B1754">
        <w:rPr>
          <w:rStyle w:val="default"/>
          <w:rFonts w:cs="FrankRuehl" w:hint="cs"/>
          <w:vanish/>
          <w:sz w:val="22"/>
          <w:szCs w:val="22"/>
          <w:shd w:val="clear" w:color="auto" w:fill="FFFF99"/>
          <w:rtl/>
        </w:rPr>
        <w:t>רים לא-רעילים.</w:t>
      </w:r>
    </w:p>
    <w:p w:rsidR="00F850D5" w:rsidRPr="001B1754" w:rsidRDefault="00F850D5">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 xml:space="preserve">על </w:t>
      </w:r>
      <w:r w:rsidRPr="001B1754">
        <w:rPr>
          <w:rStyle w:val="default"/>
          <w:rFonts w:cs="FrankRuehl" w:hint="cs"/>
          <w:vanish/>
          <w:sz w:val="22"/>
          <w:szCs w:val="22"/>
          <w:shd w:val="clear" w:color="auto" w:fill="FFFF99"/>
          <w:rtl/>
        </w:rPr>
        <w:t xml:space="preserve">מכלים וצרורות המכילים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יותוו ברורות שמו של החומר והמלה "רעל" בעברית, בערבית</w:t>
      </w:r>
      <w:r w:rsidRPr="001B1754">
        <w:rPr>
          <w:rStyle w:val="default"/>
          <w:rFonts w:cs="FrankRuehl"/>
          <w:vanish/>
          <w:sz w:val="22"/>
          <w:szCs w:val="22"/>
          <w:shd w:val="clear" w:color="auto" w:fill="FFFF99"/>
          <w:rtl/>
        </w:rPr>
        <w:t xml:space="preserve"> ו</w:t>
      </w:r>
      <w:r w:rsidRPr="001B1754">
        <w:rPr>
          <w:rStyle w:val="default"/>
          <w:rFonts w:cs="FrankRuehl" w:hint="cs"/>
          <w:vanish/>
          <w:sz w:val="22"/>
          <w:szCs w:val="22"/>
          <w:shd w:val="clear" w:color="auto" w:fill="FFFF99"/>
          <w:rtl/>
        </w:rPr>
        <w:t>באנגלית.</w:t>
      </w:r>
    </w:p>
    <w:p w:rsidR="00F850D5" w:rsidRPr="001B1754" w:rsidRDefault="00F850D5">
      <w:pPr>
        <w:pStyle w:val="P00"/>
        <w:spacing w:before="0"/>
        <w:ind w:left="0" w:right="1134"/>
        <w:rPr>
          <w:rStyle w:val="default"/>
          <w:rFonts w:cs="FrankRuehl" w:hint="cs"/>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(ג)</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 xml:space="preserve">יוחסנו, לא יוצגו למכירה ולא יימכרו צרכי מזון או משקה בבית עסק רשוי לסחר </w:t>
      </w:r>
      <w:r w:rsidRPr="001B1754">
        <w:rPr>
          <w:rStyle w:val="default"/>
          <w:rFonts w:cs="FrankRuehl" w:hint="cs"/>
          <w:strike/>
          <w:vanish/>
          <w:sz w:val="22"/>
          <w:szCs w:val="22"/>
          <w:shd w:val="clear" w:color="auto" w:fill="FFFF99"/>
          <w:rtl/>
        </w:rPr>
        <w:t>ברעלים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ברעלים רפואיים</w:t>
      </w:r>
      <w:r w:rsidRPr="001B1754">
        <w:rPr>
          <w:rStyle w:val="default"/>
          <w:rFonts w:cs="FrankRuehl" w:hint="cs"/>
          <w:vanish/>
          <w:sz w:val="22"/>
          <w:szCs w:val="22"/>
          <w:shd w:val="clear" w:color="auto" w:fill="FFFF99"/>
          <w:rtl/>
        </w:rPr>
        <w:t>; הוראה זו לא תחול על רוקחים מורשים</w:t>
      </w:r>
      <w:r w:rsidRPr="001B1754">
        <w:rPr>
          <w:rStyle w:val="default"/>
          <w:rFonts w:cs="FrankRuehl"/>
          <w:vanish/>
          <w:sz w:val="22"/>
          <w:szCs w:val="22"/>
          <w:shd w:val="clear" w:color="auto" w:fill="FFFF99"/>
          <w:rtl/>
        </w:rPr>
        <w:t xml:space="preserve"> לגב</w:t>
      </w:r>
      <w:r w:rsidRPr="001B1754">
        <w:rPr>
          <w:rStyle w:val="default"/>
          <w:rFonts w:cs="FrankRuehl" w:hint="cs"/>
          <w:vanish/>
          <w:sz w:val="22"/>
          <w:szCs w:val="22"/>
          <w:shd w:val="clear" w:color="auto" w:fill="FFFF99"/>
          <w:rtl/>
        </w:rPr>
        <w:t>י מכירה בצרורות חתומים של צרכי מזון</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פטנטיים או צרכי מזון שהם מייצרים ומוכרים.</w:t>
      </w:r>
    </w:p>
    <w:p w:rsidR="00F57702" w:rsidRPr="001B1754" w:rsidRDefault="00F57702" w:rsidP="00F57702">
      <w:pPr>
        <w:pStyle w:val="P00"/>
        <w:tabs>
          <w:tab w:val="clear" w:pos="6259"/>
        </w:tabs>
        <w:spacing w:before="0"/>
        <w:ind w:left="0" w:right="1134"/>
        <w:rPr>
          <w:rFonts w:cs="FrankRuehl" w:hint="cs"/>
          <w:vanish/>
          <w:szCs w:val="20"/>
          <w:shd w:val="clear" w:color="auto" w:fill="FFFF99"/>
          <w:rtl/>
        </w:rPr>
      </w:pPr>
    </w:p>
    <w:p w:rsidR="00F57702" w:rsidRPr="001B1754" w:rsidRDefault="00F57702" w:rsidP="00F57702">
      <w:pPr>
        <w:pStyle w:val="P00"/>
        <w:tabs>
          <w:tab w:val="clear" w:pos="6259"/>
        </w:tabs>
        <w:spacing w:before="0"/>
        <w:ind w:left="0" w:right="1134"/>
        <w:rPr>
          <w:rFonts w:cs="FrankRuehl" w:hint="cs"/>
          <w:vanish/>
          <w:color w:val="FF0000"/>
          <w:szCs w:val="20"/>
          <w:shd w:val="clear" w:color="auto" w:fill="FFFF99"/>
          <w:rtl/>
        </w:rPr>
      </w:pPr>
      <w:r w:rsidRPr="001B1754">
        <w:rPr>
          <w:rFonts w:cs="FrankRuehl" w:hint="cs"/>
          <w:vanish/>
          <w:color w:val="FF0000"/>
          <w:szCs w:val="20"/>
          <w:shd w:val="clear" w:color="auto" w:fill="FFFF99"/>
          <w:rtl/>
        </w:rPr>
        <w:t>מיום 1.8.2012</w:t>
      </w:r>
    </w:p>
    <w:p w:rsidR="00F57702" w:rsidRPr="001B1754" w:rsidRDefault="00F57702" w:rsidP="00F57702">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20</w:t>
      </w:r>
    </w:p>
    <w:p w:rsidR="00F57702" w:rsidRPr="001B1754" w:rsidRDefault="00F57702" w:rsidP="00F57702">
      <w:pPr>
        <w:pStyle w:val="P00"/>
        <w:tabs>
          <w:tab w:val="clear" w:pos="6259"/>
        </w:tabs>
        <w:spacing w:before="0"/>
        <w:ind w:left="0" w:right="1134"/>
        <w:rPr>
          <w:rFonts w:cs="FrankRuehl" w:hint="cs"/>
          <w:vanish/>
          <w:szCs w:val="20"/>
          <w:shd w:val="clear" w:color="auto" w:fill="FFFF99"/>
          <w:rtl/>
        </w:rPr>
      </w:pPr>
      <w:hyperlink r:id="rId347" w:history="1">
        <w:r w:rsidRPr="001B1754">
          <w:rPr>
            <w:rStyle w:val="Hyperlink"/>
            <w:rFonts w:cs="FrankRuehl" w:hint="cs"/>
            <w:vanish/>
            <w:szCs w:val="20"/>
            <w:shd w:val="clear" w:color="auto" w:fill="FFFF99"/>
            <w:rtl/>
          </w:rPr>
          <w:t>ס"ח תשע"א מס' 2293</w:t>
        </w:r>
      </w:hyperlink>
      <w:r w:rsidRPr="001B1754">
        <w:rPr>
          <w:rFonts w:cs="FrankRuehl" w:hint="cs"/>
          <w:vanish/>
          <w:szCs w:val="20"/>
          <w:shd w:val="clear" w:color="auto" w:fill="FFFF99"/>
          <w:rtl/>
        </w:rPr>
        <w:t xml:space="preserve"> מיום 6.4.2011 עמ' 782 (</w:t>
      </w:r>
      <w:hyperlink r:id="rId348" w:history="1">
        <w:r w:rsidRPr="001B1754">
          <w:rPr>
            <w:rStyle w:val="Hyperlink"/>
            <w:rFonts w:cs="FrankRuehl" w:hint="cs"/>
            <w:vanish/>
            <w:szCs w:val="20"/>
            <w:shd w:val="clear" w:color="auto" w:fill="FFFF99"/>
            <w:rtl/>
          </w:rPr>
          <w:t>ה"ח 371</w:t>
        </w:r>
      </w:hyperlink>
      <w:r w:rsidRPr="001B1754">
        <w:rPr>
          <w:rFonts w:cs="FrankRuehl" w:hint="cs"/>
          <w:vanish/>
          <w:szCs w:val="20"/>
          <w:shd w:val="clear" w:color="auto" w:fill="FFFF99"/>
          <w:rtl/>
        </w:rPr>
        <w:t>)</w:t>
      </w:r>
    </w:p>
    <w:p w:rsidR="00DA2857" w:rsidRPr="001B1754" w:rsidRDefault="00DA2857" w:rsidP="00DA2857">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20 (תיקון)</w:t>
      </w:r>
    </w:p>
    <w:p w:rsidR="00DA2857" w:rsidRPr="001B1754" w:rsidRDefault="00DA2857" w:rsidP="00DA2857">
      <w:pPr>
        <w:pStyle w:val="P00"/>
        <w:tabs>
          <w:tab w:val="clear" w:pos="6259"/>
        </w:tabs>
        <w:spacing w:before="0"/>
        <w:ind w:left="0" w:right="1134"/>
        <w:rPr>
          <w:rFonts w:cs="FrankRuehl" w:hint="cs"/>
          <w:vanish/>
          <w:szCs w:val="20"/>
          <w:shd w:val="clear" w:color="auto" w:fill="FFFF99"/>
          <w:rtl/>
        </w:rPr>
      </w:pPr>
      <w:hyperlink r:id="rId349" w:history="1">
        <w:r w:rsidRPr="001B1754">
          <w:rPr>
            <w:rStyle w:val="Hyperlink"/>
            <w:rFonts w:cs="FrankRuehl" w:hint="cs"/>
            <w:vanish/>
            <w:szCs w:val="20"/>
            <w:shd w:val="clear" w:color="auto" w:fill="FFFF99"/>
            <w:rtl/>
          </w:rPr>
          <w:t>ס"ח תשע"ב מס' 2379</w:t>
        </w:r>
      </w:hyperlink>
      <w:r w:rsidRPr="001B1754">
        <w:rPr>
          <w:rFonts w:cs="FrankRuehl" w:hint="cs"/>
          <w:vanish/>
          <w:szCs w:val="20"/>
          <w:shd w:val="clear" w:color="auto" w:fill="FFFF99"/>
          <w:rtl/>
        </w:rPr>
        <w:t xml:space="preserve"> מיום 7.8.2012 עמ' 676 (</w:t>
      </w:r>
      <w:hyperlink r:id="rId350" w:history="1">
        <w:r w:rsidRPr="001B1754">
          <w:rPr>
            <w:rStyle w:val="Hyperlink"/>
            <w:rFonts w:cs="FrankRuehl" w:hint="cs"/>
            <w:vanish/>
            <w:szCs w:val="20"/>
            <w:shd w:val="clear" w:color="auto" w:fill="FFFF99"/>
            <w:rtl/>
          </w:rPr>
          <w:t>ה"ח 488</w:t>
        </w:r>
      </w:hyperlink>
      <w:r w:rsidRPr="001B1754">
        <w:rPr>
          <w:rFonts w:cs="FrankRuehl" w:hint="cs"/>
          <w:vanish/>
          <w:szCs w:val="20"/>
          <w:shd w:val="clear" w:color="auto" w:fill="FFFF99"/>
          <w:rtl/>
        </w:rPr>
        <w:t>)</w:t>
      </w:r>
    </w:p>
    <w:p w:rsidR="00F57702" w:rsidRPr="00F57702" w:rsidRDefault="00F57702" w:rsidP="00F57702">
      <w:pPr>
        <w:pStyle w:val="P00"/>
        <w:ind w:left="0" w:right="1134"/>
        <w:rPr>
          <w:rStyle w:val="default"/>
          <w:rFonts w:cs="FrankRuehl"/>
          <w:sz w:val="2"/>
          <w:szCs w:val="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(ב)</w:t>
      </w:r>
      <w:r w:rsidRPr="001B1754">
        <w:rPr>
          <w:rStyle w:val="default"/>
          <w:rFonts w:cs="FrankRuehl"/>
          <w:vanish/>
          <w:sz w:val="22"/>
          <w:szCs w:val="22"/>
          <w:shd w:val="clear" w:color="auto" w:fill="FFFF99"/>
          <w:rtl/>
        </w:rPr>
        <w:tab/>
        <w:t xml:space="preserve">על </w:t>
      </w:r>
      <w:r w:rsidRPr="001B1754">
        <w:rPr>
          <w:rStyle w:val="default"/>
          <w:rFonts w:cs="FrankRuehl" w:hint="cs"/>
          <w:vanish/>
          <w:sz w:val="22"/>
          <w:szCs w:val="22"/>
          <w:shd w:val="clear" w:color="auto" w:fill="FFFF99"/>
          <w:rtl/>
        </w:rPr>
        <w:t>מכלים וצרורות המכילים רעלים רפואיים, יותוו ברורות שמו של החומר והמלה "רעל" בעברית, בערבית</w:t>
      </w:r>
      <w:r w:rsidRPr="001B1754">
        <w:rPr>
          <w:rStyle w:val="default"/>
          <w:rFonts w:cs="FrankRuehl"/>
          <w:vanish/>
          <w:sz w:val="22"/>
          <w:szCs w:val="22"/>
          <w:shd w:val="clear" w:color="auto" w:fill="FFFF99"/>
          <w:rtl/>
        </w:rPr>
        <w:t xml:space="preserve"> </w:t>
      </w:r>
      <w:r w:rsidRPr="001B1754">
        <w:rPr>
          <w:rStyle w:val="default"/>
          <w:rFonts w:cs="FrankRuehl"/>
          <w:strike/>
          <w:vanish/>
          <w:sz w:val="22"/>
          <w:szCs w:val="22"/>
          <w:shd w:val="clear" w:color="auto" w:fill="FFFF99"/>
          <w:rtl/>
        </w:rPr>
        <w:t>ו</w:t>
      </w:r>
      <w:r w:rsidRPr="001B1754">
        <w:rPr>
          <w:rStyle w:val="default"/>
          <w:rFonts w:cs="FrankRuehl" w:hint="cs"/>
          <w:strike/>
          <w:vanish/>
          <w:sz w:val="22"/>
          <w:szCs w:val="22"/>
          <w:shd w:val="clear" w:color="auto" w:fill="FFFF99"/>
          <w:rtl/>
        </w:rPr>
        <w:t>באנגלית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באנגלית וברוסית</w:t>
      </w:r>
      <w:r w:rsidRPr="001B1754">
        <w:rPr>
          <w:rStyle w:val="default"/>
          <w:rFonts w:cs="FrankRuehl" w:hint="cs"/>
          <w:vanish/>
          <w:sz w:val="22"/>
          <w:szCs w:val="22"/>
          <w:shd w:val="clear" w:color="auto" w:fill="FFFF99"/>
          <w:rtl/>
        </w:rPr>
        <w:t>.</w:t>
      </w:r>
      <w:bookmarkEnd w:id="185"/>
    </w:p>
    <w:p w:rsidR="00F850D5" w:rsidRDefault="00F850D5">
      <w:pPr>
        <w:pStyle w:val="P00"/>
        <w:spacing w:before="72"/>
        <w:ind w:left="0" w:right="1134"/>
        <w:rPr>
          <w:rStyle w:val="default"/>
          <w:rFonts w:cs="FrankRuehl"/>
          <w:rtl/>
        </w:rPr>
      </w:pPr>
      <w:bookmarkStart w:id="186" w:name="Seif35"/>
      <w:bookmarkEnd w:id="186"/>
      <w:r>
        <w:rPr>
          <w:lang w:val="he-IL"/>
        </w:rPr>
        <w:pict>
          <v:rect id="_x0000_s2147" style="position:absolute;left:0;text-align:left;margin-left:464.5pt;margin-top:8.05pt;width:75.05pt;height:18.45pt;z-index:251464192" o:allowincell="f" filled="f" stroked="f" strokecolor="lime" strokeweight=".25pt">
            <v:textbox style="mso-next-textbox:#_x0000_s2147" inset="0,0,0,0">
              <w:txbxContent>
                <w:p w:rsidR="001A541D" w:rsidRDefault="001A541D">
                  <w:pPr>
                    <w:spacing w:line="160" w:lineRule="exact"/>
                    <w:jc w:val="left"/>
                    <w:rPr>
                      <w:rFonts w:cs="Miriam"/>
                      <w:noProof/>
                      <w:sz w:val="18"/>
                      <w:szCs w:val="18"/>
                      <w:rtl/>
                    </w:rPr>
                  </w:pPr>
                  <w:r>
                    <w:rPr>
                      <w:rFonts w:cs="Miriam"/>
                      <w:sz w:val="18"/>
                      <w:szCs w:val="18"/>
                      <w:rtl/>
                    </w:rPr>
                    <w:t>מכי</w:t>
                  </w:r>
                  <w:r>
                    <w:rPr>
                      <w:rFonts w:cs="Miriam" w:hint="cs"/>
                      <w:sz w:val="18"/>
                      <w:szCs w:val="18"/>
                      <w:rtl/>
                    </w:rPr>
                    <w:t>רת</w:t>
                  </w:r>
                  <w:r>
                    <w:rPr>
                      <w:rFonts w:cs="Miriam"/>
                      <w:sz w:val="18"/>
                      <w:szCs w:val="18"/>
                      <w:rtl/>
                    </w:rPr>
                    <w:t xml:space="preserve"> </w:t>
                  </w:r>
                  <w:r>
                    <w:rPr>
                      <w:rFonts w:cs="Miriam" w:hint="cs"/>
                      <w:sz w:val="18"/>
                      <w:szCs w:val="18"/>
                      <w:rtl/>
                    </w:rPr>
                    <w:t>ארסן ותרכבותיו (40)</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rtl/>
        </w:rPr>
        <w:tab/>
        <w:t>ארס</w:t>
      </w:r>
      <w:r>
        <w:rPr>
          <w:rStyle w:val="default"/>
          <w:rFonts w:cs="FrankRuehl" w:hint="cs"/>
          <w:rtl/>
        </w:rPr>
        <w:t>ן ותרכבותיו יימכרו כשהם מהולים באינדיגו או בפיח בשיעור של שלושה אחוזים ממשקלם, זולת אם מהילה זו עושה אותם בלתי רא</w:t>
      </w:r>
      <w:r>
        <w:rPr>
          <w:rStyle w:val="default"/>
          <w:rFonts w:cs="FrankRuehl"/>
          <w:rtl/>
        </w:rPr>
        <w:t>ויים</w:t>
      </w:r>
      <w:r>
        <w:rPr>
          <w:rStyle w:val="default"/>
          <w:rFonts w:cs="FrankRuehl" w:hint="cs"/>
          <w:rtl/>
        </w:rPr>
        <w:t xml:space="preserve"> למטרה </w:t>
      </w:r>
      <w:r>
        <w:rPr>
          <w:rStyle w:val="default"/>
          <w:rFonts w:cs="FrankRuehl"/>
          <w:rtl/>
        </w:rPr>
        <w:t>ש</w:t>
      </w:r>
      <w:r>
        <w:rPr>
          <w:rStyle w:val="default"/>
          <w:rFonts w:cs="FrankRuehl" w:hint="cs"/>
          <w:rtl/>
        </w:rPr>
        <w:t>נועדו לה.</w:t>
      </w:r>
    </w:p>
    <w:p w:rsidR="00F850D5" w:rsidRDefault="00F850D5">
      <w:pPr>
        <w:pStyle w:val="P00"/>
        <w:spacing w:before="72"/>
        <w:ind w:left="0" w:right="1134"/>
        <w:rPr>
          <w:rStyle w:val="default"/>
          <w:rFonts w:cs="FrankRuehl" w:hint="cs"/>
          <w:rtl/>
        </w:rPr>
      </w:pPr>
      <w:r>
        <w:rPr>
          <w:lang w:val="he-IL"/>
        </w:rPr>
        <w:pict>
          <v:rect id="_x0000_s2148" style="position:absolute;left:0;text-align:left;margin-left:464.5pt;margin-top:8.05pt;width:75.05pt;height:19.15pt;z-index:251465216" o:allowincell="f" filled="f" stroked="f" strokecolor="lime" strokeweight=".25pt">
            <v:textbox style="mso-next-textbox:#_x0000_s2148"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rtl/>
        </w:rPr>
        <w:tab/>
        <w:t>(בו</w:t>
      </w:r>
      <w:r>
        <w:rPr>
          <w:rStyle w:val="default"/>
          <w:rFonts w:cs="FrankRuehl" w:hint="cs"/>
          <w:rtl/>
        </w:rPr>
        <w:t>טל).</w:t>
      </w:r>
    </w:p>
    <w:p w:rsidR="00F850D5" w:rsidRPr="001B1754" w:rsidRDefault="00F850D5">
      <w:pPr>
        <w:pStyle w:val="P00"/>
        <w:spacing w:before="0"/>
        <w:ind w:left="0" w:right="1134"/>
        <w:rPr>
          <w:rFonts w:cs="FrankRuehl" w:hint="cs"/>
          <w:b/>
          <w:bCs/>
          <w:vanish/>
          <w:szCs w:val="20"/>
          <w:shd w:val="clear" w:color="auto" w:fill="FFFF99"/>
          <w:rtl/>
        </w:rPr>
      </w:pPr>
      <w:bookmarkStart w:id="187" w:name="Rov177"/>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51"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352"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ביטול סעיף קטן 52(ב)</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Default="00F850D5">
      <w:pPr>
        <w:pStyle w:val="P00"/>
        <w:tabs>
          <w:tab w:val="clear" w:pos="6259"/>
        </w:tabs>
        <w:spacing w:before="0"/>
        <w:ind w:left="0" w:right="1134"/>
        <w:rPr>
          <w:rStyle w:val="default"/>
          <w:rFonts w:cs="FrankRuehl" w:hint="cs"/>
          <w:strike/>
          <w:sz w:val="2"/>
          <w:szCs w:val="2"/>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ארסן ותרכבותיו לא יימכרו שלא לשימוש רפואי אלא לבעל היתר רעלים או למי שיש לו תעודה מאת ממונה על מחוז או מפקד משטרת מחוז המציינת את כמות הרעל הנדרשת, את המטרה שלשמה היא נדרשת ואת שמו, עסקו ומענו של הקונה ותאריך נתינתה של התעודה; המוכר יחזיק תעודה זו עם פנקס מכירות הרעלים אשר לו.</w:t>
      </w:r>
      <w:bookmarkEnd w:id="187"/>
    </w:p>
    <w:p w:rsidR="00F850D5" w:rsidRDefault="00F850D5">
      <w:pPr>
        <w:pStyle w:val="P00"/>
        <w:spacing w:before="72"/>
        <w:ind w:left="0" w:right="1134"/>
        <w:rPr>
          <w:rStyle w:val="default"/>
          <w:rFonts w:cs="FrankRuehl" w:hint="cs"/>
          <w:rtl/>
        </w:rPr>
      </w:pPr>
      <w:bookmarkStart w:id="188" w:name="Seif36"/>
      <w:bookmarkEnd w:id="188"/>
      <w:r>
        <w:rPr>
          <w:lang w:val="he-IL"/>
        </w:rPr>
        <w:pict>
          <v:rect id="_x0000_s2149" style="position:absolute;left:0;text-align:left;margin-left:464.5pt;margin-top:8.05pt;width:75.05pt;height:49.35pt;z-index:251466240" o:allowincell="f" filled="f" stroked="f" strokecolor="lime" strokeweight=".25pt">
            <v:textbox style="mso-next-textbox:#_x0000_s2149" inset="0,0,0,0">
              <w:txbxContent>
                <w:p w:rsidR="001A541D" w:rsidRDefault="001A541D">
                  <w:pPr>
                    <w:spacing w:line="160" w:lineRule="exact"/>
                    <w:jc w:val="left"/>
                    <w:rPr>
                      <w:rFonts w:cs="Miriam"/>
                      <w:noProof/>
                      <w:sz w:val="18"/>
                      <w:szCs w:val="18"/>
                      <w:rtl/>
                    </w:rPr>
                  </w:pPr>
                  <w:r>
                    <w:rPr>
                      <w:rFonts w:cs="Miriam"/>
                      <w:sz w:val="18"/>
                      <w:szCs w:val="18"/>
                      <w:rtl/>
                    </w:rPr>
                    <w:t>מכיר</w:t>
                  </w:r>
                  <w:r>
                    <w:rPr>
                      <w:rFonts w:cs="Miriam" w:hint="cs"/>
                      <w:sz w:val="18"/>
                      <w:szCs w:val="18"/>
                      <w:rtl/>
                    </w:rPr>
                    <w:t>ת רעלים רפואיים בידי סיטונאים (41)</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53.</w:t>
      </w:r>
      <w:r>
        <w:rPr>
          <w:rStyle w:val="big-number"/>
          <w:rFonts w:cs="Miriam"/>
          <w:rtl/>
        </w:rPr>
        <w:tab/>
      </w:r>
      <w:r>
        <w:rPr>
          <w:rStyle w:val="default"/>
          <w:rFonts w:cs="FrankRuehl"/>
          <w:rtl/>
        </w:rPr>
        <w:t xml:space="preserve">בעל </w:t>
      </w:r>
      <w:r>
        <w:rPr>
          <w:rStyle w:val="default"/>
          <w:rFonts w:cs="FrankRuehl" w:hint="cs"/>
          <w:rtl/>
        </w:rPr>
        <w:t xml:space="preserve">היתר רעלים רפואיים שהוא סיטונאי או יצרן של רעלים רפואיים או סמי מרפא </w:t>
      </w:r>
      <w:r>
        <w:rPr>
          <w:rStyle w:val="default"/>
          <w:rFonts w:cs="FrankRuehl"/>
          <w:rtl/>
        </w:rPr>
        <w:t>–</w:t>
      </w:r>
    </w:p>
    <w:p w:rsidR="00F850D5" w:rsidRDefault="00F850D5">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לא </w:t>
      </w:r>
      <w:r>
        <w:rPr>
          <w:rStyle w:val="default"/>
          <w:rFonts w:cs="FrankRuehl" w:hint="cs"/>
          <w:rtl/>
        </w:rPr>
        <w:t>ימכור רעלים רפואיים אלא לרוקחים מורשים, לרופאים, לרופאי שיניים או לרופאים וטרינריים או לבעל היתר רעלים ר</w:t>
      </w:r>
      <w:r>
        <w:rPr>
          <w:rStyle w:val="default"/>
          <w:rFonts w:cs="FrankRuehl"/>
          <w:rtl/>
        </w:rPr>
        <w:t>פואי</w:t>
      </w:r>
      <w:r>
        <w:rPr>
          <w:rStyle w:val="default"/>
          <w:rFonts w:cs="FrankRuehl" w:hint="cs"/>
          <w:rtl/>
        </w:rPr>
        <w:t>ים;</w:t>
      </w:r>
    </w:p>
    <w:p w:rsidR="00F850D5" w:rsidRDefault="00F850D5">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לא </w:t>
      </w:r>
      <w:r>
        <w:rPr>
          <w:rStyle w:val="default"/>
          <w:rFonts w:cs="FrankRuehl" w:hint="cs"/>
          <w:rtl/>
        </w:rPr>
        <w:t>יעסוק במכירה קמעונית, אלא אם בית עסקו הקמעוני מופרד ושונה מבית עסקו הסיטוני ורשוי בנפרד;</w:t>
      </w:r>
    </w:p>
    <w:p w:rsidR="00F850D5" w:rsidRDefault="00F850D5">
      <w:pPr>
        <w:pStyle w:val="P22"/>
        <w:spacing w:before="72"/>
        <w:ind w:left="1021" w:right="1134"/>
        <w:rPr>
          <w:rStyle w:val="default"/>
          <w:rFonts w:cs="FrankRuehl" w:hint="cs"/>
          <w:rtl/>
        </w:rPr>
      </w:pPr>
      <w:r>
        <w:rPr>
          <w:lang w:val="he-IL"/>
        </w:rPr>
        <w:pict>
          <v:rect id="_x0000_s2150" style="position:absolute;left:0;text-align:left;margin-left:464.5pt;margin-top:8.05pt;width:75.05pt;height:18.5pt;z-index:251467264" o:allowincell="f" filled="f" stroked="f" strokecolor="lime" strokeweight=".25pt">
            <v:textbox style="mso-next-textbox:#_x0000_s2150"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default"/>
          <w:rFonts w:cs="FrankRuehl"/>
          <w:rtl/>
        </w:rPr>
        <w:t>(3)</w:t>
      </w:r>
      <w:r>
        <w:rPr>
          <w:rStyle w:val="default"/>
          <w:rFonts w:cs="FrankRuehl"/>
          <w:rtl/>
        </w:rPr>
        <w:tab/>
        <w:t xml:space="preserve">לא </w:t>
      </w:r>
      <w:r>
        <w:rPr>
          <w:rStyle w:val="default"/>
          <w:rFonts w:cs="FrankRuehl" w:hint="cs"/>
          <w:rtl/>
        </w:rPr>
        <w:t>יעסוק בעירוב, בהרכבה או בהכנה של סמי מרפא או של רעלים רפואיים, אלא בהדרכתו ובפיקוחו האישיים של רוקח מורשה.</w:t>
      </w:r>
    </w:p>
    <w:p w:rsidR="00F850D5" w:rsidRPr="001B1754" w:rsidRDefault="00F850D5">
      <w:pPr>
        <w:pStyle w:val="P00"/>
        <w:spacing w:before="0"/>
        <w:ind w:left="0" w:right="1134"/>
        <w:rPr>
          <w:rFonts w:cs="FrankRuehl" w:hint="cs"/>
          <w:b/>
          <w:bCs/>
          <w:vanish/>
          <w:szCs w:val="20"/>
          <w:shd w:val="clear" w:color="auto" w:fill="FFFF99"/>
          <w:rtl/>
        </w:rPr>
      </w:pPr>
      <w:bookmarkStart w:id="189" w:name="Rov178"/>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53"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354"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big-number"/>
          <w:rFonts w:cs="Miriam" w:hint="cs"/>
          <w:vanish/>
          <w:sz w:val="16"/>
          <w:szCs w:val="16"/>
          <w:shd w:val="clear" w:color="auto" w:fill="FFFF99"/>
          <w:rtl/>
        </w:rPr>
      </w:pPr>
      <w:r w:rsidRPr="001B1754">
        <w:rPr>
          <w:rStyle w:val="big-number"/>
          <w:rFonts w:cs="Miriam" w:hint="cs"/>
          <w:vanish/>
          <w:sz w:val="16"/>
          <w:szCs w:val="16"/>
          <w:shd w:val="clear" w:color="auto" w:fill="FFFF99"/>
          <w:rtl/>
        </w:rPr>
        <w:t xml:space="preserve">מכירת </w:t>
      </w:r>
      <w:r w:rsidRPr="001B1754">
        <w:rPr>
          <w:rStyle w:val="big-number"/>
          <w:rFonts w:cs="Miriam" w:hint="cs"/>
          <w:strike/>
          <w:vanish/>
          <w:sz w:val="16"/>
          <w:szCs w:val="16"/>
          <w:shd w:val="clear" w:color="auto" w:fill="FFFF99"/>
          <w:rtl/>
        </w:rPr>
        <w:t>רעלים</w:t>
      </w:r>
      <w:r w:rsidRPr="001B1754">
        <w:rPr>
          <w:rStyle w:val="big-number"/>
          <w:rFonts w:cs="Miriam" w:hint="cs"/>
          <w:vanish/>
          <w:sz w:val="16"/>
          <w:szCs w:val="16"/>
          <w:shd w:val="clear" w:color="auto" w:fill="FFFF99"/>
          <w:rtl/>
        </w:rPr>
        <w:t xml:space="preserve"> </w:t>
      </w:r>
      <w:r w:rsidRPr="001B1754">
        <w:rPr>
          <w:rStyle w:val="big-number"/>
          <w:rFonts w:cs="Miriam" w:hint="cs"/>
          <w:vanish/>
          <w:sz w:val="16"/>
          <w:szCs w:val="16"/>
          <w:u w:val="single"/>
          <w:shd w:val="clear" w:color="auto" w:fill="FFFF99"/>
          <w:rtl/>
        </w:rPr>
        <w:t>רעלים רפואיים</w:t>
      </w:r>
      <w:r w:rsidRPr="001B1754">
        <w:rPr>
          <w:rStyle w:val="big-number"/>
          <w:rFonts w:cs="Miriam" w:hint="cs"/>
          <w:vanish/>
          <w:sz w:val="16"/>
          <w:szCs w:val="16"/>
          <w:shd w:val="clear" w:color="auto" w:fill="FFFF99"/>
          <w:rtl/>
        </w:rPr>
        <w:t xml:space="preserve"> בידי סיטונאים</w:t>
      </w:r>
    </w:p>
    <w:p w:rsidR="00F850D5" w:rsidRPr="001B1754" w:rsidRDefault="00F850D5">
      <w:pPr>
        <w:pStyle w:val="P00"/>
        <w:spacing w:before="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53.</w:t>
      </w:r>
      <w:r w:rsidRPr="001B1754">
        <w:rPr>
          <w:rStyle w:val="big-number"/>
          <w:rFonts w:cs="FrankRuehl"/>
          <w:vanish/>
          <w:sz w:val="22"/>
          <w:szCs w:val="22"/>
          <w:shd w:val="clear" w:color="auto" w:fill="FFFF99"/>
          <w:rtl/>
        </w:rPr>
        <w:tab/>
      </w:r>
      <w:r w:rsidRPr="001B1754">
        <w:rPr>
          <w:rStyle w:val="big-number"/>
          <w:rFonts w:cs="FrankRuehl" w:hint="cs"/>
          <w:strike/>
          <w:vanish/>
          <w:sz w:val="22"/>
          <w:szCs w:val="22"/>
          <w:shd w:val="clear" w:color="auto" w:fill="FFFF99"/>
          <w:rtl/>
        </w:rPr>
        <w:t>בעל היתר רעלים שהוא סיטונאי של סמי מרפא ורעלים או כימאי יצרן</w:t>
      </w:r>
      <w:r w:rsidRPr="001B1754">
        <w:rPr>
          <w:rStyle w:val="big-number"/>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 xml:space="preserve">בעל </w:t>
      </w:r>
      <w:r w:rsidRPr="001B1754">
        <w:rPr>
          <w:rStyle w:val="default"/>
          <w:rFonts w:cs="FrankRuehl" w:hint="cs"/>
          <w:vanish/>
          <w:sz w:val="22"/>
          <w:szCs w:val="22"/>
          <w:u w:val="single"/>
          <w:shd w:val="clear" w:color="auto" w:fill="FFFF99"/>
          <w:rtl/>
        </w:rPr>
        <w:t>היתר רעלים רפואיים שהוא סיטונאי או יצרן של רעלים רפואיים או סמי מרפא</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(1)</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 xml:space="preserve">ימכור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אלא לרוקחים מורשים, לרופאים, לרופאי שיניים או לרופאים וטרינריים או לבעל היתר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w:t>
      </w:r>
    </w:p>
    <w:p w:rsidR="00F850D5" w:rsidRPr="001B1754" w:rsidRDefault="00F850D5">
      <w:pPr>
        <w:pStyle w:val="P22"/>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יעסוק במכירה קמעונית, אלא אם בית עסקו הקמעוני מופרד ושונה מבית עסקו הסיטוני ורשוי בנפרד;</w:t>
      </w:r>
    </w:p>
    <w:p w:rsidR="00F850D5" w:rsidRDefault="00F850D5">
      <w:pPr>
        <w:pStyle w:val="P22"/>
        <w:spacing w:before="0"/>
        <w:ind w:left="1021" w:right="1134"/>
        <w:rPr>
          <w:rStyle w:val="default"/>
          <w:rFonts w:cs="FrankRuehl" w:hint="cs"/>
          <w:sz w:val="2"/>
          <w:szCs w:val="2"/>
          <w:rtl/>
        </w:rPr>
      </w:pPr>
      <w:r w:rsidRPr="001B1754">
        <w:rPr>
          <w:rStyle w:val="default"/>
          <w:rFonts w:cs="FrankRuehl"/>
          <w:vanish/>
          <w:sz w:val="22"/>
          <w:szCs w:val="22"/>
          <w:shd w:val="clear" w:color="auto" w:fill="FFFF99"/>
          <w:rtl/>
        </w:rPr>
        <w:t>(3)</w:t>
      </w:r>
      <w:r w:rsidRPr="001B1754">
        <w:rPr>
          <w:rStyle w:val="default"/>
          <w:rFonts w:cs="FrankRuehl"/>
          <w:vanish/>
          <w:sz w:val="22"/>
          <w:szCs w:val="22"/>
          <w:shd w:val="clear" w:color="auto" w:fill="FFFF99"/>
          <w:rtl/>
        </w:rPr>
        <w:tab/>
        <w:t xml:space="preserve">לא </w:t>
      </w:r>
      <w:r w:rsidRPr="001B1754">
        <w:rPr>
          <w:rStyle w:val="default"/>
          <w:rFonts w:cs="FrankRuehl" w:hint="cs"/>
          <w:vanish/>
          <w:sz w:val="22"/>
          <w:szCs w:val="22"/>
          <w:shd w:val="clear" w:color="auto" w:fill="FFFF99"/>
          <w:rtl/>
        </w:rPr>
        <w:t xml:space="preserve">יעסוק בעירוב, בהרכבה או בהכנה של סמי מרפא או של </w:t>
      </w:r>
      <w:r w:rsidRPr="001B1754">
        <w:rPr>
          <w:rStyle w:val="default"/>
          <w:rFonts w:cs="FrankRuehl" w:hint="cs"/>
          <w:strike/>
          <w:vanish/>
          <w:sz w:val="22"/>
          <w:szCs w:val="22"/>
          <w:shd w:val="clear" w:color="auto" w:fill="FFFF99"/>
          <w:rtl/>
        </w:rPr>
        <w:t>רעלים המיועדים לצרכי רפואה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אלא בהדרכתו ובפיקוחו האישיים של רוקח מורשה.</w:t>
      </w:r>
      <w:bookmarkEnd w:id="189"/>
    </w:p>
    <w:p w:rsidR="00F850D5" w:rsidRDefault="00F850D5">
      <w:pPr>
        <w:pStyle w:val="P00"/>
        <w:spacing w:before="72"/>
        <w:ind w:left="0" w:right="1134"/>
        <w:rPr>
          <w:rStyle w:val="default"/>
          <w:rFonts w:cs="FrankRuehl"/>
          <w:rtl/>
        </w:rPr>
      </w:pPr>
      <w:bookmarkStart w:id="190" w:name="Seif37"/>
      <w:bookmarkEnd w:id="190"/>
      <w:r>
        <w:rPr>
          <w:lang w:val="he-IL"/>
        </w:rPr>
        <w:pict>
          <v:rect id="_x0000_s2151" style="position:absolute;left:0;text-align:left;margin-left:464.5pt;margin-top:8.05pt;width:75.05pt;height:20.5pt;z-index:251468288" o:allowincell="f" filled="f" stroked="f" strokecolor="lime" strokeweight=".25pt">
            <v:textbox style="mso-next-textbox:#_x0000_s2151" inset="0,0,0,0">
              <w:txbxContent>
                <w:p w:rsidR="001A541D" w:rsidRDefault="001A541D">
                  <w:pPr>
                    <w:spacing w:line="160" w:lineRule="exact"/>
                    <w:jc w:val="left"/>
                    <w:rPr>
                      <w:rFonts w:cs="Miriam"/>
                      <w:noProof/>
                      <w:sz w:val="18"/>
                      <w:szCs w:val="18"/>
                      <w:rtl/>
                    </w:rPr>
                  </w:pPr>
                  <w:r>
                    <w:rPr>
                      <w:rFonts w:cs="Miriam"/>
                      <w:sz w:val="18"/>
                      <w:szCs w:val="18"/>
                      <w:rtl/>
                    </w:rPr>
                    <w:t>מכיר</w:t>
                  </w:r>
                  <w:r>
                    <w:rPr>
                      <w:rFonts w:cs="Miriam" w:hint="cs"/>
                      <w:sz w:val="18"/>
                      <w:szCs w:val="18"/>
                      <w:rtl/>
                    </w:rPr>
                    <w:t>ת ר</w:t>
                  </w:r>
                  <w:r>
                    <w:rPr>
                      <w:rFonts w:cs="Miriam"/>
                      <w:sz w:val="18"/>
                      <w:szCs w:val="18"/>
                      <w:rtl/>
                    </w:rPr>
                    <w:t>על</w:t>
                  </w:r>
                  <w:r>
                    <w:rPr>
                      <w:rFonts w:cs="Miriam" w:hint="cs"/>
                      <w:sz w:val="18"/>
                      <w:szCs w:val="18"/>
                      <w:rtl/>
                    </w:rPr>
                    <w:t xml:space="preserve">ים </w:t>
                  </w:r>
                  <w:r>
                    <w:rPr>
                      <w:rFonts w:cs="Miriam"/>
                      <w:sz w:val="18"/>
                      <w:szCs w:val="18"/>
                      <w:rtl/>
                    </w:rPr>
                    <w:t>בידי</w:t>
                  </w:r>
                  <w:r>
                    <w:rPr>
                      <w:rFonts w:cs="Miriam" w:hint="cs"/>
                      <w:sz w:val="18"/>
                      <w:szCs w:val="18"/>
                      <w:rtl/>
                    </w:rPr>
                    <w:t xml:space="preserve"> קמעונאים </w:t>
                  </w:r>
                  <w:r>
                    <w:rPr>
                      <w:rFonts w:cs="Miriam"/>
                      <w:sz w:val="18"/>
                      <w:szCs w:val="18"/>
                      <w:rtl/>
                    </w:rPr>
                    <w:t>(42)</w:t>
                  </w:r>
                </w:p>
              </w:txbxContent>
            </v:textbox>
            <w10:anchorlock/>
          </v:rect>
        </w:pict>
      </w:r>
      <w:r>
        <w:rPr>
          <w:rStyle w:val="big-number"/>
          <w:rFonts w:cs="Miriam"/>
          <w:rtl/>
        </w:rPr>
        <w:t>54.</w:t>
      </w:r>
      <w:r>
        <w:rPr>
          <w:rStyle w:val="big-number"/>
          <w:rFonts w:cs="Miriam"/>
          <w:rtl/>
        </w:rPr>
        <w:tab/>
      </w:r>
      <w:r>
        <w:rPr>
          <w:rStyle w:val="default"/>
          <w:rFonts w:cs="FrankRuehl"/>
          <w:rtl/>
        </w:rPr>
        <w:t>סוחר</w:t>
      </w:r>
      <w:r>
        <w:rPr>
          <w:rStyle w:val="default"/>
          <w:rFonts w:cs="FrankRuehl" w:hint="cs"/>
          <w:rtl/>
        </w:rPr>
        <w:t>י רעלים בקמעונות לא ימכרו רע</w:t>
      </w:r>
      <w:r>
        <w:rPr>
          <w:rStyle w:val="default"/>
          <w:rFonts w:cs="FrankRuehl"/>
          <w:rtl/>
        </w:rPr>
        <w:t xml:space="preserve">לים </w:t>
      </w:r>
      <w:r>
        <w:rPr>
          <w:rStyle w:val="default"/>
          <w:rFonts w:cs="FrankRuehl" w:hint="cs"/>
          <w:rtl/>
        </w:rPr>
        <w:t>במשקלים רפואיים או לצרכים רפואיים, וכן לא ימכרו אלא למי שידוע להם כאדם הגון ולשם מטרה חוקית, אם לשימוש בתעשיה, בח</w:t>
      </w:r>
      <w:r>
        <w:rPr>
          <w:rStyle w:val="default"/>
          <w:rFonts w:cs="FrankRuehl"/>
          <w:rtl/>
        </w:rPr>
        <w:t>ק</w:t>
      </w:r>
      <w:r>
        <w:rPr>
          <w:rStyle w:val="default"/>
          <w:rFonts w:cs="FrankRuehl" w:hint="cs"/>
          <w:rtl/>
        </w:rPr>
        <w:t>לאות או באמנויות יפות ואם לבעלי תעודה חתומה בידי עובד המדינה שהמנהל הרשה לכ</w:t>
      </w:r>
      <w:r>
        <w:rPr>
          <w:rStyle w:val="default"/>
          <w:rFonts w:cs="FrankRuehl"/>
          <w:rtl/>
        </w:rPr>
        <w:t xml:space="preserve">ך </w:t>
      </w:r>
      <w:r>
        <w:rPr>
          <w:rStyle w:val="default"/>
          <w:rFonts w:cs="FrankRuehl" w:hint="cs"/>
          <w:rtl/>
        </w:rPr>
        <w:t>במיוחד בכתב, המפר</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 xml:space="preserve">את הרעל, הכמות הנדרשת והמטרה שלשמה נדרש </w:t>
      </w:r>
      <w:r>
        <w:rPr>
          <w:rStyle w:val="default"/>
          <w:rFonts w:cs="FrankRuehl"/>
          <w:rtl/>
        </w:rPr>
        <w:t>ה</w:t>
      </w:r>
      <w:r>
        <w:rPr>
          <w:rStyle w:val="default"/>
          <w:rFonts w:cs="FrankRuehl" w:hint="cs"/>
          <w:rtl/>
        </w:rPr>
        <w:t>רעל</w:t>
      </w:r>
      <w:r>
        <w:rPr>
          <w:rStyle w:val="default"/>
          <w:rFonts w:cs="FrankRuehl"/>
          <w:rtl/>
        </w:rPr>
        <w:t xml:space="preserve">, </w:t>
      </w:r>
      <w:r>
        <w:rPr>
          <w:rStyle w:val="default"/>
          <w:rFonts w:cs="FrankRuehl" w:hint="cs"/>
          <w:rtl/>
        </w:rPr>
        <w:t>וכן שמו, עסקו ומענו של הקונה ותאריך מתן התעודה; המוכר יחזיק תעודה זו עם פנקס מכירות הרעלים אשר לו.</w:t>
      </w:r>
    </w:p>
    <w:p w:rsidR="00F850D5" w:rsidRDefault="00F850D5">
      <w:pPr>
        <w:pStyle w:val="P00"/>
        <w:spacing w:before="72"/>
        <w:ind w:left="0" w:right="1134"/>
        <w:rPr>
          <w:rStyle w:val="default"/>
          <w:rFonts w:cs="FrankRuehl" w:hint="cs"/>
          <w:rtl/>
        </w:rPr>
      </w:pPr>
      <w:bookmarkStart w:id="191" w:name="Seif38"/>
      <w:bookmarkEnd w:id="191"/>
      <w:r>
        <w:rPr>
          <w:lang w:val="he-IL"/>
        </w:rPr>
        <w:pict>
          <v:rect id="_x0000_s2152" style="position:absolute;left:0;text-align:left;margin-left:464.5pt;margin-top:8.05pt;width:75.05pt;height:35.6pt;z-index:25146931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סיוו</w:t>
                  </w:r>
                  <w:r>
                    <w:rPr>
                      <w:rFonts w:cs="Miriam" w:hint="cs"/>
                      <w:sz w:val="18"/>
                      <w:szCs w:val="18"/>
                      <w:rtl/>
                    </w:rPr>
                    <w:t>ג סמי מרפ</w:t>
                  </w:r>
                  <w:r>
                    <w:rPr>
                      <w:rFonts w:cs="Miriam"/>
                      <w:sz w:val="18"/>
                      <w:szCs w:val="18"/>
                      <w:rtl/>
                    </w:rPr>
                    <w:t>א</w:t>
                  </w:r>
                  <w:r>
                    <w:rPr>
                      <w:rFonts w:cs="Miriam" w:hint="cs"/>
                      <w:sz w:val="18"/>
                      <w:szCs w:val="18"/>
                      <w:rtl/>
                    </w:rPr>
                    <w:t xml:space="preserve"> </w:t>
                  </w:r>
                  <w:r>
                    <w:rPr>
                      <w:rFonts w:cs="Miriam"/>
                      <w:sz w:val="18"/>
                      <w:szCs w:val="18"/>
                      <w:rtl/>
                    </w:rPr>
                    <w:t>ורעל</w:t>
                  </w:r>
                  <w:r>
                    <w:rPr>
                      <w:rFonts w:cs="Miriam" w:hint="cs"/>
                      <w:sz w:val="18"/>
                      <w:szCs w:val="18"/>
                      <w:rtl/>
                    </w:rPr>
                    <w:t>ים רפואיים</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55.</w:t>
      </w:r>
      <w:r>
        <w:rPr>
          <w:rStyle w:val="big-number"/>
          <w:rFonts w:cs="Miriam"/>
          <w:rtl/>
        </w:rPr>
        <w:tab/>
      </w:r>
      <w:r>
        <w:rPr>
          <w:rStyle w:val="default"/>
          <w:rFonts w:cs="FrankRuehl"/>
          <w:rtl/>
        </w:rPr>
        <w:t>שר ה</w:t>
      </w:r>
      <w:r>
        <w:rPr>
          <w:rStyle w:val="default"/>
          <w:rFonts w:cs="FrankRuehl" w:hint="cs"/>
          <w:rtl/>
        </w:rPr>
        <w:t xml:space="preserve">בריאות רשאי בתקנות </w:t>
      </w:r>
      <w:r>
        <w:rPr>
          <w:rStyle w:val="default"/>
          <w:rFonts w:cs="FrankRuehl"/>
          <w:rtl/>
        </w:rPr>
        <w:t>–</w:t>
      </w:r>
    </w:p>
    <w:p w:rsidR="00F850D5" w:rsidRDefault="00F850D5">
      <w:pPr>
        <w:pStyle w:val="P11"/>
        <w:spacing w:before="72"/>
        <w:ind w:left="624" w:right="1134"/>
        <w:rPr>
          <w:rStyle w:val="default"/>
          <w:rFonts w:cs="FrankRuehl"/>
          <w:rtl/>
        </w:rPr>
      </w:pPr>
      <w:r>
        <w:rPr>
          <w:rStyle w:val="default"/>
          <w:rFonts w:cs="FrankRuehl"/>
          <w:rtl/>
        </w:rPr>
        <w:t>(1)</w:t>
      </w:r>
      <w:r>
        <w:rPr>
          <w:rStyle w:val="default"/>
          <w:rFonts w:cs="FrankRuehl"/>
          <w:rtl/>
        </w:rPr>
        <w:tab/>
        <w:t>לסו</w:t>
      </w:r>
      <w:r>
        <w:rPr>
          <w:rStyle w:val="default"/>
          <w:rFonts w:cs="FrankRuehl" w:hint="cs"/>
          <w:rtl/>
        </w:rPr>
        <w:t>וג סמי מרפא ורעלים רפואיים, לפי מטרת שימושם, דרגות רעילותם או מידת הסכנה הכרוכה בשימושם, או לפי שיקולים אחרים;</w:t>
      </w:r>
    </w:p>
    <w:p w:rsidR="00F850D5" w:rsidRDefault="00F850D5">
      <w:pPr>
        <w:pStyle w:val="P11"/>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לפט</w:t>
      </w:r>
      <w:r>
        <w:rPr>
          <w:rStyle w:val="default"/>
          <w:rFonts w:cs="FrankRuehl"/>
          <w:rtl/>
        </w:rPr>
        <w:t>ו</w:t>
      </w:r>
      <w:r>
        <w:rPr>
          <w:rStyle w:val="default"/>
          <w:rFonts w:cs="FrankRuehl" w:hint="cs"/>
          <w:rtl/>
        </w:rPr>
        <w:t>ר סמי מרפא ורעלים רפואיים או סוגים מהם מתחולתן של הוראות מסויימות של הפקודה;</w:t>
      </w:r>
    </w:p>
    <w:p w:rsidR="00F850D5" w:rsidRDefault="00F850D5">
      <w:pPr>
        <w:pStyle w:val="P11"/>
        <w:spacing w:before="72"/>
        <w:ind w:left="624" w:right="1134"/>
        <w:rPr>
          <w:rStyle w:val="default"/>
          <w:rFonts w:cs="FrankRuehl"/>
          <w:rtl/>
        </w:rPr>
      </w:pPr>
      <w:r>
        <w:rPr>
          <w:rStyle w:val="default"/>
          <w:rFonts w:cs="FrankRuehl" w:hint="cs"/>
          <w:rtl/>
        </w:rPr>
        <w:t>(3)</w:t>
      </w:r>
      <w:r>
        <w:rPr>
          <w:rStyle w:val="default"/>
          <w:rFonts w:cs="FrankRuehl"/>
          <w:rtl/>
        </w:rPr>
        <w:tab/>
        <w:t>לקב</w:t>
      </w:r>
      <w:r>
        <w:rPr>
          <w:rStyle w:val="default"/>
          <w:rFonts w:cs="FrankRuehl" w:hint="cs"/>
          <w:rtl/>
        </w:rPr>
        <w:t>וע, לגבי סמי מרפא ורעלים רפואיים או סוגים שלהם, הוראות בדבר ייצורם, ייבואם, ייצואם, אריזתם, המסחר בהם, ניפוקם, העברתם, החסנתם, החזקתם והשימוש בהם.</w:t>
      </w:r>
    </w:p>
    <w:p w:rsidR="00F850D5" w:rsidRPr="001B1754" w:rsidRDefault="00F850D5">
      <w:pPr>
        <w:pStyle w:val="P00"/>
        <w:spacing w:before="0"/>
        <w:ind w:left="0" w:right="1134"/>
        <w:rPr>
          <w:rFonts w:cs="FrankRuehl" w:hint="cs"/>
          <w:b/>
          <w:bCs/>
          <w:vanish/>
          <w:szCs w:val="20"/>
          <w:shd w:val="clear" w:color="auto" w:fill="FFFF99"/>
          <w:rtl/>
        </w:rPr>
      </w:pPr>
      <w:bookmarkStart w:id="192" w:name="Rov179"/>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355"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356"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סעיף 55</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סיווג סמי מרפא ורעלים</w:t>
      </w:r>
    </w:p>
    <w:p w:rsidR="00F850D5" w:rsidRDefault="00F850D5">
      <w:pPr>
        <w:pStyle w:val="P00"/>
        <w:tabs>
          <w:tab w:val="clear" w:pos="6259"/>
        </w:tabs>
        <w:spacing w:before="0"/>
        <w:ind w:left="0" w:right="1134"/>
        <w:rPr>
          <w:rStyle w:val="default"/>
          <w:rFonts w:cs="FrankRuehl" w:hint="cs"/>
          <w:strike/>
          <w:sz w:val="2"/>
          <w:szCs w:val="2"/>
          <w:rtl/>
        </w:rPr>
      </w:pPr>
      <w:r w:rsidRPr="001B1754">
        <w:rPr>
          <w:rStyle w:val="default"/>
          <w:rFonts w:cs="FrankRuehl" w:hint="cs"/>
          <w:strike/>
          <w:vanish/>
          <w:sz w:val="22"/>
          <w:szCs w:val="22"/>
          <w:shd w:val="clear" w:color="auto" w:fill="FFFF99"/>
          <w:rtl/>
        </w:rPr>
        <w:t>55.</w:t>
      </w:r>
      <w:r w:rsidRPr="001B1754">
        <w:rPr>
          <w:rStyle w:val="default"/>
          <w:rFonts w:cs="FrankRuehl" w:hint="cs"/>
          <w:strike/>
          <w:vanish/>
          <w:sz w:val="22"/>
          <w:szCs w:val="22"/>
          <w:shd w:val="clear" w:color="auto" w:fill="FFFF99"/>
          <w:rtl/>
        </w:rPr>
        <w:tab/>
        <w:t>רשאי שר הבריאות, בצו שיפורסם ברשומות, לסווג סמי מרפא ורעלים לפי מטרות שימושם, דרגות רעילותם או מידת הסכנה הכרוכה בשימושם, או לפי עקרונות אחרים שייראו לו, וכן רשאי הוא לפטור רעלים או סוגי רעלים מתחולתן של הוראות מסויימות של הפקודה, ולהוסיף לגבי סמי מרפא ורעלים או סוגים שלהם הוראות בדבר ייצורם, ייבואם, ייצואם, אריזתם, המסחר בהם, ניפוקם, העברתם, החסנתם, החזקתם, והשימוש בהם.</w:t>
      </w:r>
      <w:bookmarkEnd w:id="192"/>
    </w:p>
    <w:p w:rsidR="00F850D5" w:rsidRDefault="00F850D5">
      <w:pPr>
        <w:pStyle w:val="medium2-header"/>
        <w:keepLines w:val="0"/>
        <w:spacing w:before="72"/>
        <w:ind w:left="0" w:right="1134"/>
        <w:rPr>
          <w:rFonts w:cs="FrankRuehl"/>
          <w:noProof/>
          <w:rtl/>
        </w:rPr>
      </w:pPr>
      <w:bookmarkStart w:id="193" w:name="med8"/>
      <w:bookmarkEnd w:id="193"/>
      <w:r>
        <w:rPr>
          <w:noProof/>
          <w:sz w:val="20"/>
          <w:lang w:val="he-IL"/>
        </w:rPr>
        <w:pict>
          <v:rect id="_x0000_s2153" style="position:absolute;left:0;text-align:left;margin-left:464.5pt;margin-top:8.05pt;width:75.05pt;height:18.5pt;z-index:25147033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noProof/>
          <w:rtl/>
        </w:rPr>
        <w:t xml:space="preserve">פרק </w:t>
      </w:r>
      <w:r>
        <w:rPr>
          <w:rFonts w:cs="FrankRuehl" w:hint="cs"/>
          <w:noProof/>
          <w:rtl/>
        </w:rPr>
        <w:t>ז'1: מוצרי צריכה</w:t>
      </w:r>
    </w:p>
    <w:p w:rsidR="00233F71" w:rsidRPr="001B1754" w:rsidRDefault="00233F71" w:rsidP="00233F71">
      <w:pPr>
        <w:pStyle w:val="P00"/>
        <w:spacing w:before="0"/>
        <w:ind w:left="0" w:right="1134"/>
        <w:rPr>
          <w:rFonts w:cs="FrankRuehl" w:hint="cs"/>
          <w:b/>
          <w:bCs/>
          <w:vanish/>
          <w:szCs w:val="20"/>
          <w:shd w:val="clear" w:color="auto" w:fill="FFFF99"/>
          <w:rtl/>
        </w:rPr>
      </w:pPr>
      <w:bookmarkStart w:id="194" w:name="Rov180"/>
      <w:r w:rsidRPr="001B1754">
        <w:rPr>
          <w:rFonts w:cs="FrankRuehl" w:hint="cs"/>
          <w:vanish/>
          <w:color w:val="FF0000"/>
          <w:szCs w:val="20"/>
          <w:shd w:val="clear" w:color="auto" w:fill="FFFF99"/>
          <w:rtl/>
        </w:rPr>
        <w:t>מיום 14.1.1993</w:t>
      </w:r>
    </w:p>
    <w:p w:rsidR="00233F71" w:rsidRPr="001B1754" w:rsidRDefault="00233F71" w:rsidP="00233F71">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233F71" w:rsidRPr="001B1754" w:rsidRDefault="00233F71" w:rsidP="00233F71">
      <w:pPr>
        <w:pStyle w:val="P00"/>
        <w:tabs>
          <w:tab w:val="clear" w:pos="6259"/>
        </w:tabs>
        <w:spacing w:before="0"/>
        <w:ind w:left="0" w:right="1134"/>
        <w:rPr>
          <w:rStyle w:val="default"/>
          <w:rFonts w:cs="FrankRuehl" w:hint="cs"/>
          <w:vanish/>
          <w:sz w:val="20"/>
          <w:szCs w:val="20"/>
          <w:shd w:val="clear" w:color="auto" w:fill="FFFF99"/>
          <w:rtl/>
        </w:rPr>
      </w:pPr>
      <w:hyperlink r:id="rId357"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358"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233F71" w:rsidRDefault="00233F71" w:rsidP="00233F71">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פרק ז'1</w:t>
      </w:r>
      <w:bookmarkEnd w:id="194"/>
    </w:p>
    <w:p w:rsidR="00233F71" w:rsidRPr="00C21A99" w:rsidRDefault="00600057" w:rsidP="00600057">
      <w:pPr>
        <w:pStyle w:val="header-2"/>
        <w:ind w:left="0" w:right="1134"/>
        <w:rPr>
          <w:rFonts w:cs="Miriam"/>
          <w:rtl/>
        </w:rPr>
      </w:pPr>
      <w:bookmarkStart w:id="195" w:name="hed20"/>
      <w:bookmarkEnd w:id="195"/>
      <w:r w:rsidRPr="00C21A99">
        <w:rPr>
          <w:rFonts w:cs="Miriam"/>
        </w:rPr>
        <w:pict>
          <v:rect id="_x0000_s2565" style="position:absolute;left:0;text-align:left;margin-left:464.35pt;margin-top:12.75pt;width:75.05pt;height:18.5pt;z-index:251763200" o:allowincell="f" filled="f" stroked="f" strokecolor="lime" strokeweight=".25pt">
            <v:textbox inset="0,0,0,0">
              <w:txbxContent>
                <w:p w:rsidR="00600057" w:rsidRDefault="00600057" w:rsidP="00380F1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sidR="00380F16">
                    <w:rPr>
                      <w:rFonts w:cs="Miriam" w:hint="cs"/>
                      <w:sz w:val="18"/>
                      <w:szCs w:val="18"/>
                      <w:rtl/>
                    </w:rPr>
                    <w:t>32) תשפ"ב-2021</w:t>
                  </w:r>
                </w:p>
              </w:txbxContent>
            </v:textbox>
            <w10:anchorlock/>
          </v:rect>
        </w:pict>
      </w:r>
      <w:r w:rsidRPr="00C21A99">
        <w:rPr>
          <w:rFonts w:cs="Miriam" w:hint="cs"/>
          <w:rtl/>
        </w:rPr>
        <w:t>סימן א': הגדרות</w:t>
      </w:r>
    </w:p>
    <w:p w:rsidR="00233F71" w:rsidRPr="001B1754" w:rsidRDefault="00233F71" w:rsidP="00233F71">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96" w:name="Rov433"/>
      <w:r w:rsidRPr="001B1754">
        <w:rPr>
          <w:rStyle w:val="default"/>
          <w:rFonts w:ascii="FrankRuehl" w:hAnsi="FrankRuehl" w:cs="FrankRuehl" w:hint="cs"/>
          <w:vanish/>
          <w:color w:val="FF0000"/>
          <w:szCs w:val="20"/>
          <w:shd w:val="clear" w:color="auto" w:fill="FFFF99"/>
          <w:rtl/>
        </w:rPr>
        <w:t>מיום 1.1.202</w:t>
      </w:r>
      <w:r w:rsidR="00380F16" w:rsidRPr="001B1754">
        <w:rPr>
          <w:rStyle w:val="default"/>
          <w:rFonts w:ascii="FrankRuehl" w:hAnsi="FrankRuehl" w:cs="FrankRuehl" w:hint="cs"/>
          <w:vanish/>
          <w:color w:val="FF0000"/>
          <w:szCs w:val="20"/>
          <w:shd w:val="clear" w:color="auto" w:fill="FFFF99"/>
          <w:rtl/>
        </w:rPr>
        <w:t>3</w:t>
      </w:r>
    </w:p>
    <w:p w:rsidR="00233F71" w:rsidRPr="001B1754" w:rsidRDefault="00233F71" w:rsidP="00233F71">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 xml:space="preserve">תיקון מס' </w:t>
      </w:r>
      <w:r w:rsidR="00380F16" w:rsidRPr="001B1754">
        <w:rPr>
          <w:rStyle w:val="default"/>
          <w:rFonts w:ascii="FrankRuehl" w:hAnsi="FrankRuehl" w:cs="FrankRuehl" w:hint="cs"/>
          <w:b/>
          <w:bCs/>
          <w:vanish/>
          <w:szCs w:val="20"/>
          <w:shd w:val="clear" w:color="auto" w:fill="FFFF99"/>
          <w:rtl/>
        </w:rPr>
        <w:t>32</w:t>
      </w:r>
    </w:p>
    <w:p w:rsidR="00233F71" w:rsidRPr="001B1754" w:rsidRDefault="00233F71" w:rsidP="00233F71">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59"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Cs w:val="20"/>
          <w:shd w:val="clear" w:color="auto" w:fill="FFFF99"/>
          <w:rtl/>
        </w:rPr>
        <w:t xml:space="preserve"> מיום 18.11.2021 עמ' </w:t>
      </w:r>
      <w:r w:rsidRPr="001B1754">
        <w:rPr>
          <w:rStyle w:val="default"/>
          <w:rFonts w:ascii="FrankRuehl" w:hAnsi="FrankRuehl" w:cs="FrankRuehl" w:hint="cs"/>
          <w:vanish/>
          <w:szCs w:val="20"/>
          <w:shd w:val="clear" w:color="auto" w:fill="FFFF99"/>
          <w:rtl/>
        </w:rPr>
        <w:t>40</w:t>
      </w:r>
      <w:r w:rsidR="00380F16" w:rsidRPr="001B1754">
        <w:rPr>
          <w:rStyle w:val="default"/>
          <w:rFonts w:ascii="FrankRuehl" w:hAnsi="FrankRuehl" w:cs="FrankRuehl" w:hint="cs"/>
          <w:vanish/>
          <w:szCs w:val="20"/>
          <w:shd w:val="clear" w:color="auto" w:fill="FFFF99"/>
          <w:rtl/>
        </w:rPr>
        <w:t>5</w:t>
      </w:r>
      <w:r w:rsidRPr="001B1754">
        <w:rPr>
          <w:rStyle w:val="default"/>
          <w:rFonts w:ascii="FrankRuehl" w:hAnsi="FrankRuehl" w:cs="FrankRuehl"/>
          <w:vanish/>
          <w:szCs w:val="20"/>
          <w:shd w:val="clear" w:color="auto" w:fill="FFFF99"/>
          <w:rtl/>
        </w:rPr>
        <w:t xml:space="preserve"> (</w:t>
      </w:r>
      <w:hyperlink r:id="rId360"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Cs w:val="20"/>
          <w:shd w:val="clear" w:color="auto" w:fill="FFFF99"/>
          <w:rtl/>
        </w:rPr>
        <w:t>)</w:t>
      </w:r>
    </w:p>
    <w:p w:rsidR="00233F71" w:rsidRPr="00C21A99" w:rsidRDefault="00600057" w:rsidP="00C21A99">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1B1754">
        <w:rPr>
          <w:rStyle w:val="default"/>
          <w:rFonts w:ascii="FrankRuehl" w:hAnsi="FrankRuehl" w:cs="FrankRuehl" w:hint="cs"/>
          <w:b/>
          <w:bCs/>
          <w:vanish/>
          <w:szCs w:val="20"/>
          <w:shd w:val="clear" w:color="auto" w:fill="FFFF99"/>
          <w:rtl/>
        </w:rPr>
        <w:t xml:space="preserve">הוספת </w:t>
      </w:r>
      <w:r w:rsidR="00380F16" w:rsidRPr="001B1754">
        <w:rPr>
          <w:rStyle w:val="default"/>
          <w:rFonts w:ascii="FrankRuehl" w:hAnsi="FrankRuehl" w:cs="FrankRuehl" w:hint="cs"/>
          <w:b/>
          <w:bCs/>
          <w:vanish/>
          <w:szCs w:val="20"/>
          <w:shd w:val="clear" w:color="auto" w:fill="FFFF99"/>
          <w:rtl/>
        </w:rPr>
        <w:t xml:space="preserve">כותרת </w:t>
      </w:r>
      <w:r w:rsidRPr="001B1754">
        <w:rPr>
          <w:rStyle w:val="default"/>
          <w:rFonts w:ascii="FrankRuehl" w:hAnsi="FrankRuehl" w:cs="FrankRuehl" w:hint="cs"/>
          <w:b/>
          <w:bCs/>
          <w:vanish/>
          <w:szCs w:val="20"/>
          <w:shd w:val="clear" w:color="auto" w:fill="FFFF99"/>
          <w:rtl/>
        </w:rPr>
        <w:t>סימן</w:t>
      </w:r>
      <w:r w:rsidR="00380F16" w:rsidRPr="001B1754">
        <w:rPr>
          <w:rStyle w:val="default"/>
          <w:rFonts w:ascii="FrankRuehl" w:hAnsi="FrankRuehl" w:cs="FrankRuehl" w:hint="cs"/>
          <w:b/>
          <w:bCs/>
          <w:vanish/>
          <w:szCs w:val="20"/>
          <w:shd w:val="clear" w:color="auto" w:fill="FFFF99"/>
          <w:rtl/>
        </w:rPr>
        <w:t xml:space="preserve"> א'</w:t>
      </w:r>
      <w:bookmarkEnd w:id="196"/>
    </w:p>
    <w:p w:rsidR="00EC3D23" w:rsidRDefault="00F850D5" w:rsidP="00EC3D23">
      <w:pPr>
        <w:pStyle w:val="P00"/>
        <w:spacing w:before="72"/>
        <w:ind w:left="0" w:right="1134"/>
        <w:rPr>
          <w:rStyle w:val="default"/>
          <w:rFonts w:cs="FrankRuehl" w:hint="cs"/>
          <w:rtl/>
        </w:rPr>
      </w:pPr>
      <w:bookmarkStart w:id="197" w:name="Seif39"/>
      <w:bookmarkEnd w:id="197"/>
      <w:r>
        <w:rPr>
          <w:lang w:val="he-IL"/>
        </w:rPr>
        <w:pict>
          <v:rect id="_x0000_s2154" style="position:absolute;left:0;text-align:left;margin-left:464.5pt;margin-top:8.05pt;width:75.05pt;height:45.7pt;z-index:251471360" o:allowincell="f" filled="f" stroked="f" strokecolor="lime" strokeweight=".25pt">
            <v:textbox inset="0,0,0,0">
              <w:txbxContent>
                <w:p w:rsidR="001A541D" w:rsidRDefault="001A541D" w:rsidP="00EC3D23">
                  <w:pPr>
                    <w:spacing w:line="160" w:lineRule="exact"/>
                    <w:jc w:val="left"/>
                    <w:rPr>
                      <w:rFonts w:cs="Miriam" w:hint="cs"/>
                      <w:noProof/>
                      <w:sz w:val="18"/>
                      <w:szCs w:val="18"/>
                      <w:rtl/>
                    </w:rPr>
                  </w:pPr>
                  <w:r>
                    <w:rPr>
                      <w:rFonts w:cs="Miriam"/>
                      <w:sz w:val="18"/>
                      <w:szCs w:val="18"/>
                      <w:rtl/>
                    </w:rPr>
                    <w:t>הגדר</w:t>
                  </w:r>
                  <w:r>
                    <w:rPr>
                      <w:rFonts w:cs="Miriam" w:hint="cs"/>
                      <w:noProof/>
                      <w:sz w:val="18"/>
                      <w:szCs w:val="18"/>
                      <w:rtl/>
                    </w:rPr>
                    <w:t>ות</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p w:rsidR="001A541D" w:rsidRDefault="001A541D">
                  <w:pPr>
                    <w:spacing w:line="160" w:lineRule="exact"/>
                    <w:jc w:val="left"/>
                    <w:rPr>
                      <w:rFonts w:cs="Miriam" w:hint="cs"/>
                      <w:noProof/>
                      <w:sz w:val="18"/>
                      <w:szCs w:val="18"/>
                      <w:rtl/>
                    </w:rPr>
                  </w:pPr>
                  <w:r>
                    <w:rPr>
                      <w:rFonts w:cs="Miriam" w:hint="cs"/>
                      <w:noProof/>
                      <w:sz w:val="18"/>
                      <w:szCs w:val="18"/>
                      <w:rtl/>
                    </w:rPr>
                    <w:t>(תיקון מס' 18) תשע"א-2010</w:t>
                  </w:r>
                </w:p>
              </w:txbxContent>
            </v:textbox>
            <w10:anchorlock/>
          </v:rect>
        </w:pict>
      </w:r>
      <w:r>
        <w:rPr>
          <w:rStyle w:val="big-number"/>
          <w:rFonts w:cs="Miriam"/>
          <w:rtl/>
        </w:rPr>
        <w:t>55</w:t>
      </w:r>
      <w:r>
        <w:rPr>
          <w:rStyle w:val="default"/>
          <w:rFonts w:cs="FrankRuehl"/>
          <w:rtl/>
        </w:rPr>
        <w:t>א.</w:t>
      </w:r>
      <w:r>
        <w:rPr>
          <w:rStyle w:val="default"/>
          <w:rFonts w:cs="FrankRuehl"/>
          <w:rtl/>
        </w:rPr>
        <w:tab/>
        <w:t>בפר</w:t>
      </w:r>
      <w:r>
        <w:rPr>
          <w:rStyle w:val="default"/>
          <w:rFonts w:cs="FrankRuehl" w:hint="cs"/>
          <w:rtl/>
        </w:rPr>
        <w:t xml:space="preserve">ק זה </w:t>
      </w:r>
      <w:r w:rsidR="00EC3D23">
        <w:rPr>
          <w:rStyle w:val="default"/>
          <w:rFonts w:cs="FrankRuehl"/>
          <w:rtl/>
        </w:rPr>
        <w:t>–</w:t>
      </w:r>
    </w:p>
    <w:p w:rsidR="00EC3D23" w:rsidRDefault="00EC3D23" w:rsidP="00EC3D23">
      <w:pPr>
        <w:pStyle w:val="P00"/>
        <w:spacing w:before="72"/>
        <w:ind w:left="0" w:right="1134"/>
        <w:rPr>
          <w:rStyle w:val="default"/>
          <w:rFonts w:cs="FrankRuehl" w:hint="cs"/>
          <w:rtl/>
        </w:rPr>
      </w:pPr>
    </w:p>
    <w:p w:rsidR="00EC3D23" w:rsidRDefault="00EC3D23" w:rsidP="00EC3D23">
      <w:pPr>
        <w:pStyle w:val="P00"/>
        <w:spacing w:before="72"/>
        <w:ind w:left="0" w:right="1134"/>
        <w:rPr>
          <w:rStyle w:val="default"/>
          <w:rFonts w:cs="FrankRuehl" w:hint="cs"/>
          <w:rtl/>
        </w:rPr>
      </w:pPr>
    </w:p>
    <w:p w:rsidR="00004368" w:rsidRPr="00004368" w:rsidRDefault="00004368" w:rsidP="00004368">
      <w:pPr>
        <w:pStyle w:val="P00"/>
        <w:spacing w:before="72"/>
        <w:ind w:left="0" w:right="1134"/>
        <w:rPr>
          <w:rStyle w:val="default"/>
          <w:rFonts w:cs="FrankRuehl"/>
          <w:sz w:val="20"/>
          <w:rtl/>
        </w:rPr>
      </w:pPr>
      <w:r w:rsidRPr="00EC3D23">
        <w:rPr>
          <w:rStyle w:val="default"/>
          <w:rFonts w:cs="FrankRuehl" w:hint="cs"/>
          <w:rtl/>
        </w:rPr>
        <w:pict>
          <v:shape id="_x0000_s2655" type="#_x0000_t202" style="position:absolute;left:0;text-align:left;margin-left:470.25pt;margin-top:7.1pt;width:1in;height:19.3pt;z-index:251841024" filled="f" stroked="f">
            <v:textbox style="mso-next-textbox:#_x0000_s2655"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r>
      <w:r w:rsidRPr="0032484D">
        <w:rPr>
          <w:rStyle w:val="default"/>
          <w:rFonts w:cs="FrankRuehl" w:hint="cs"/>
          <w:rtl/>
        </w:rPr>
        <w:t>"</w:t>
      </w:r>
      <w:r w:rsidRPr="00004368">
        <w:rPr>
          <w:rStyle w:val="default"/>
          <w:rFonts w:cs="FrankRuehl" w:hint="cs"/>
          <w:sz w:val="20"/>
          <w:rtl/>
        </w:rPr>
        <w:t xml:space="preserve">דרישות חוקיות היבוא של האיחוד האירופי" </w:t>
      </w:r>
      <w:r w:rsidRPr="00004368">
        <w:rPr>
          <w:rStyle w:val="default"/>
          <w:rFonts w:cs="FrankRuehl"/>
          <w:sz w:val="20"/>
          <w:rtl/>
        </w:rPr>
        <w:t>–</w:t>
      </w:r>
      <w:r w:rsidRPr="00004368">
        <w:rPr>
          <w:rStyle w:val="default"/>
          <w:rFonts w:cs="FrankRuehl" w:hint="cs"/>
          <w:sz w:val="20"/>
          <w:rtl/>
        </w:rPr>
        <w:t xml:space="preserve"> הוראות האיחוד האירופי </w:t>
      </w:r>
      <w:r w:rsidRPr="00004368">
        <w:rPr>
          <w:rStyle w:val="default"/>
          <w:rFonts w:cs="FrankRuehl"/>
          <w:sz w:val="20"/>
        </w:rPr>
        <w:t>Regulation (EC) No 1223/2009 of the European Parliamnent and of the Council of 30 November 2009 on Cosmetic Products</w:t>
      </w:r>
      <w:r w:rsidRPr="00004368">
        <w:rPr>
          <w:rStyle w:val="default"/>
          <w:rFonts w:cs="FrankRuehl" w:hint="cs"/>
          <w:sz w:val="20"/>
          <w:rtl/>
        </w:rPr>
        <w:t>, כתוקפן מזמן לזמן, וכל הוראה שתבוא במקומן;</w:t>
      </w:r>
    </w:p>
    <w:p w:rsidR="00004368" w:rsidRDefault="00004368" w:rsidP="00004368">
      <w:pPr>
        <w:pStyle w:val="P00"/>
        <w:spacing w:before="72"/>
        <w:ind w:left="0" w:right="1134"/>
        <w:rPr>
          <w:rStyle w:val="default"/>
          <w:rFonts w:cs="FrankRuehl"/>
          <w:sz w:val="20"/>
          <w:rtl/>
        </w:rPr>
      </w:pPr>
      <w:r w:rsidRPr="00EC3D23">
        <w:rPr>
          <w:rStyle w:val="default"/>
          <w:rFonts w:cs="FrankRuehl" w:hint="cs"/>
          <w:rtl/>
        </w:rPr>
        <w:pict>
          <v:shape id="_x0000_s2657" type="#_x0000_t202" style="position:absolute;left:0;text-align:left;margin-left:470.25pt;margin-top:7.1pt;width:1in;height:32.9pt;z-index:251843072" filled="f" stroked="f">
            <v:textbox style="mso-next-textbox:#_x0000_s2657" inset="1mm,0,1mm,0">
              <w:txbxContent>
                <w:p w:rsidR="00004368" w:rsidRDefault="00004368" w:rsidP="00004368">
                  <w:pPr>
                    <w:spacing w:line="160" w:lineRule="exact"/>
                    <w:jc w:val="left"/>
                    <w:rPr>
                      <w:rFonts w:cs="Miriam"/>
                      <w:noProof/>
                      <w:sz w:val="18"/>
                      <w:szCs w:val="18"/>
                      <w:rtl/>
                    </w:rPr>
                  </w:pPr>
                  <w:r>
                    <w:rPr>
                      <w:rFonts w:cs="Miriam" w:hint="cs"/>
                      <w:noProof/>
                      <w:sz w:val="18"/>
                      <w:szCs w:val="18"/>
                      <w:rtl/>
                    </w:rPr>
                    <w:t>(תיקון מס' 32) תשפ"ב-2021</w:t>
                  </w:r>
                </w:p>
                <w:p w:rsidR="00023B4A" w:rsidRDefault="00023B4A" w:rsidP="00004368">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Pr>
          <w:rStyle w:val="default"/>
          <w:rFonts w:cs="FrankRuehl" w:hint="cs"/>
          <w:rtl/>
        </w:rPr>
        <w:tab/>
      </w:r>
      <w:r w:rsidRPr="0032484D">
        <w:rPr>
          <w:rStyle w:val="default"/>
          <w:rFonts w:cs="FrankRuehl" w:hint="cs"/>
          <w:rtl/>
        </w:rPr>
        <w:t>"</w:t>
      </w:r>
      <w:r w:rsidRPr="00004368">
        <w:rPr>
          <w:rStyle w:val="default"/>
          <w:rFonts w:cs="FrankRuehl" w:hint="cs"/>
          <w:sz w:val="20"/>
          <w:rtl/>
        </w:rPr>
        <w:t xml:space="preserve">ועדת הבריאות" </w:t>
      </w:r>
      <w:r w:rsidRPr="00004368">
        <w:rPr>
          <w:rStyle w:val="default"/>
          <w:rFonts w:cs="FrankRuehl"/>
          <w:sz w:val="20"/>
          <w:rtl/>
        </w:rPr>
        <w:t>–</w:t>
      </w:r>
      <w:r w:rsidRPr="00004368">
        <w:rPr>
          <w:rStyle w:val="default"/>
          <w:rFonts w:cs="FrankRuehl" w:hint="cs"/>
          <w:sz w:val="20"/>
          <w:rtl/>
        </w:rPr>
        <w:t xml:space="preserve"> ועדת הבריאות של הכנסת;</w:t>
      </w:r>
    </w:p>
    <w:p w:rsidR="00023B4A" w:rsidRPr="00004368" w:rsidRDefault="00023B4A" w:rsidP="00004368">
      <w:pPr>
        <w:pStyle w:val="P00"/>
        <w:spacing w:before="72"/>
        <w:ind w:left="0" w:right="1134"/>
        <w:rPr>
          <w:rStyle w:val="default"/>
          <w:rFonts w:cs="FrankRuehl"/>
          <w:sz w:val="20"/>
          <w:rtl/>
        </w:rPr>
      </w:pPr>
    </w:p>
    <w:p w:rsidR="00004368" w:rsidRPr="00004368" w:rsidRDefault="00004368" w:rsidP="00004368">
      <w:pPr>
        <w:pStyle w:val="P00"/>
        <w:spacing w:before="72"/>
        <w:ind w:left="0" w:right="1134"/>
        <w:rPr>
          <w:rStyle w:val="default"/>
          <w:rFonts w:cs="FrankRuehl" w:hint="cs"/>
          <w:sz w:val="20"/>
          <w:rtl/>
        </w:rPr>
      </w:pPr>
      <w:r w:rsidRPr="00004368">
        <w:rPr>
          <w:rStyle w:val="default"/>
          <w:rFonts w:cs="FrankRuehl" w:hint="cs"/>
          <w:sz w:val="20"/>
          <w:rtl/>
        </w:rPr>
        <w:pict>
          <v:shape id="_x0000_s2656" type="#_x0000_t202" style="position:absolute;left:0;text-align:left;margin-left:470.25pt;margin-top:7.1pt;width:1in;height:19.3pt;z-index:251842048" filled="f" stroked="f">
            <v:textbox style="mso-next-textbox:#_x0000_s2656"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004368">
        <w:rPr>
          <w:rStyle w:val="default"/>
          <w:rFonts w:cs="FrankRuehl" w:hint="cs"/>
          <w:sz w:val="20"/>
          <w:rtl/>
        </w:rPr>
        <w:tab/>
        <w:t xml:space="preserve">"ועדת החריגים" </w:t>
      </w:r>
      <w:r w:rsidRPr="00004368">
        <w:rPr>
          <w:rStyle w:val="default"/>
          <w:rFonts w:cs="FrankRuehl"/>
          <w:sz w:val="20"/>
          <w:rtl/>
        </w:rPr>
        <w:t>–</w:t>
      </w:r>
      <w:r w:rsidRPr="00004368">
        <w:rPr>
          <w:rStyle w:val="default"/>
          <w:rFonts w:cs="FrankRuehl" w:hint="cs"/>
          <w:sz w:val="20"/>
          <w:rtl/>
        </w:rPr>
        <w:t xml:space="preserve"> ועדת החריגים שהוקמה לפי סעיף 2יח לפקודת היבוא והיצוא [נוסח חדש], התשל"ט-1979, ופועלת בהתאם להוראות לפי סעיף 55א12ג;</w:t>
      </w:r>
    </w:p>
    <w:p w:rsidR="0032484D" w:rsidRDefault="0032484D" w:rsidP="0032484D">
      <w:pPr>
        <w:pStyle w:val="P00"/>
        <w:spacing w:before="72"/>
        <w:ind w:left="0" w:right="1134"/>
        <w:rPr>
          <w:rStyle w:val="default"/>
          <w:rFonts w:cs="FrankRuehl"/>
          <w:rtl/>
        </w:rPr>
      </w:pPr>
      <w:r w:rsidRPr="00EC3D23">
        <w:rPr>
          <w:rStyle w:val="default"/>
          <w:rFonts w:cs="FrankRuehl" w:hint="cs"/>
          <w:rtl/>
        </w:rPr>
        <w:pict>
          <v:shape id="_x0000_s2551" type="#_x0000_t202" style="position:absolute;left:0;text-align:left;margin-left:470.25pt;margin-top:7.1pt;width:1in;height:19.3pt;z-index:251749888" filled="f" stroked="f">
            <v:textbox style="mso-next-textbox:#_x0000_s2551" inset="1mm,0,1mm,0">
              <w:txbxContent>
                <w:p w:rsidR="0032484D" w:rsidRDefault="0032484D" w:rsidP="0032484D">
                  <w:pPr>
                    <w:spacing w:line="160" w:lineRule="exact"/>
                    <w:jc w:val="left"/>
                    <w:rPr>
                      <w:rFonts w:cs="Miriam" w:hint="cs"/>
                      <w:noProof/>
                      <w:sz w:val="18"/>
                      <w:szCs w:val="18"/>
                      <w:rtl/>
                    </w:rPr>
                  </w:pPr>
                  <w:r>
                    <w:rPr>
                      <w:rFonts w:cs="Miriam" w:hint="cs"/>
                      <w:noProof/>
                      <w:sz w:val="18"/>
                      <w:szCs w:val="18"/>
                      <w:rtl/>
                    </w:rPr>
                    <w:t>(תיקון מס' 25) תשע"ז-2016</w:t>
                  </w:r>
                </w:p>
              </w:txbxContent>
            </v:textbox>
          </v:shape>
        </w:pict>
      </w:r>
      <w:r>
        <w:rPr>
          <w:rStyle w:val="default"/>
          <w:rFonts w:cs="FrankRuehl" w:hint="cs"/>
          <w:rtl/>
        </w:rPr>
        <w:tab/>
      </w:r>
      <w:r w:rsidRPr="0032484D">
        <w:rPr>
          <w:rStyle w:val="default"/>
          <w:rFonts w:cs="FrankRuehl" w:hint="cs"/>
          <w:rtl/>
        </w:rPr>
        <w:t xml:space="preserve">"חוק רישוי עסקים" </w:t>
      </w:r>
      <w:r w:rsidRPr="0032484D">
        <w:rPr>
          <w:rStyle w:val="default"/>
          <w:rFonts w:cs="FrankRuehl"/>
          <w:rtl/>
        </w:rPr>
        <w:t>–</w:t>
      </w:r>
      <w:r w:rsidRPr="0032484D">
        <w:rPr>
          <w:rStyle w:val="default"/>
          <w:rFonts w:cs="FrankRuehl" w:hint="cs"/>
          <w:rtl/>
        </w:rPr>
        <w:t xml:space="preserve"> חוק רישוי עסקים, התשכ"ח-1968</w:t>
      </w:r>
      <w:r>
        <w:rPr>
          <w:rStyle w:val="default"/>
          <w:rFonts w:cs="FrankRuehl" w:hint="cs"/>
          <w:rtl/>
        </w:rPr>
        <w:t>;</w:t>
      </w:r>
    </w:p>
    <w:p w:rsidR="00F850D5" w:rsidRDefault="00EC3D23" w:rsidP="00EC3D23">
      <w:pPr>
        <w:pStyle w:val="P00"/>
        <w:spacing w:before="72"/>
        <w:ind w:left="0" w:right="1134"/>
        <w:rPr>
          <w:rStyle w:val="default"/>
          <w:rFonts w:cs="FrankRuehl" w:hint="cs"/>
          <w:rtl/>
        </w:rPr>
      </w:pPr>
      <w:r>
        <w:rPr>
          <w:rFonts w:cs="FrankRuehl" w:hint="cs"/>
          <w:sz w:val="26"/>
          <w:rtl/>
          <w:lang w:eastAsia="en-US"/>
        </w:rPr>
        <w:pict>
          <v:shape id="_x0000_s2288" type="#_x0000_t202" style="position:absolute;left:0;text-align:left;margin-left:470.25pt;margin-top:7.1pt;width:1in;height:16.8pt;z-index:251591168" filled="f" stroked="f">
            <v:textbox style="mso-next-textbox:#_x0000_s2288" inset="1mm,0,1mm,0">
              <w:txbxContent>
                <w:p w:rsidR="001A541D" w:rsidRDefault="001A541D" w:rsidP="00EC3D23">
                  <w:pPr>
                    <w:spacing w:line="160" w:lineRule="exact"/>
                    <w:jc w:val="left"/>
                    <w:rPr>
                      <w:rFonts w:cs="Miriam" w:hint="cs"/>
                      <w:noProof/>
                      <w:sz w:val="18"/>
                      <w:szCs w:val="18"/>
                      <w:rtl/>
                    </w:rPr>
                  </w:pPr>
                  <w:r>
                    <w:rPr>
                      <w:rFonts w:cs="Miriam" w:hint="cs"/>
                      <w:noProof/>
                      <w:sz w:val="18"/>
                      <w:szCs w:val="18"/>
                      <w:rtl/>
                    </w:rPr>
                    <w:t>(תיקון מס' 18) תשע"א-2010</w:t>
                  </w:r>
                </w:p>
              </w:txbxContent>
            </v:textbox>
          </v:shape>
        </w:pict>
      </w:r>
      <w:r>
        <w:rPr>
          <w:rStyle w:val="default"/>
          <w:rFonts w:cs="FrankRuehl" w:hint="cs"/>
          <w:rtl/>
        </w:rPr>
        <w:tab/>
      </w:r>
      <w:r w:rsidR="00F850D5">
        <w:rPr>
          <w:rStyle w:val="default"/>
          <w:rFonts w:cs="FrankRuehl" w:hint="cs"/>
          <w:rtl/>
        </w:rPr>
        <w:t xml:space="preserve">"מוצר" </w:t>
      </w:r>
      <w:r w:rsidR="00F850D5">
        <w:rPr>
          <w:rStyle w:val="default"/>
          <w:rFonts w:cs="FrankRuehl"/>
          <w:rtl/>
        </w:rPr>
        <w:t>– מצ</w:t>
      </w:r>
      <w:r w:rsidR="00F850D5">
        <w:rPr>
          <w:rStyle w:val="default"/>
          <w:rFonts w:cs="FrankRuehl" w:hint="cs"/>
          <w:rtl/>
        </w:rPr>
        <w:t>רך לש</w:t>
      </w:r>
      <w:r>
        <w:rPr>
          <w:rStyle w:val="default"/>
          <w:rFonts w:cs="FrankRuehl" w:hint="cs"/>
          <w:rtl/>
        </w:rPr>
        <w:t>ימוש אישי או ביתי, לרבות אריזתו;</w:t>
      </w:r>
    </w:p>
    <w:p w:rsidR="00004368" w:rsidRPr="00004368" w:rsidRDefault="00004368" w:rsidP="00004368">
      <w:pPr>
        <w:pStyle w:val="P00"/>
        <w:spacing w:before="72"/>
        <w:ind w:left="0" w:right="1134"/>
        <w:rPr>
          <w:rStyle w:val="default"/>
          <w:rFonts w:cs="FrankRuehl" w:hint="cs"/>
          <w:rtl/>
        </w:rPr>
      </w:pPr>
      <w:r w:rsidRPr="00004368">
        <w:rPr>
          <w:rStyle w:val="default"/>
          <w:rFonts w:cs="FrankRuehl" w:hint="cs"/>
          <w:rtl/>
        </w:rPr>
        <w:pict>
          <v:shape id="_x0000_s2658" type="#_x0000_t202" style="position:absolute;left:0;text-align:left;margin-left:470.25pt;margin-top:7.1pt;width:1in;height:19.3pt;z-index:251844096" filled="f" stroked="f">
            <v:textbox style="mso-next-textbox:#_x0000_s2658"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004368">
        <w:rPr>
          <w:rStyle w:val="default"/>
          <w:rFonts w:cs="FrankRuehl" w:hint="cs"/>
          <w:rtl/>
        </w:rPr>
        <w:tab/>
        <w:t xml:space="preserve">"מעבדה מוכרת" </w:t>
      </w:r>
      <w:r w:rsidRPr="00004368">
        <w:rPr>
          <w:rStyle w:val="default"/>
          <w:rFonts w:cs="FrankRuehl"/>
          <w:rtl/>
        </w:rPr>
        <w:t>–</w:t>
      </w:r>
      <w:r w:rsidRPr="00004368">
        <w:rPr>
          <w:rStyle w:val="default"/>
          <w:rFonts w:cs="FrankRuehl" w:hint="cs"/>
          <w:rtl/>
        </w:rPr>
        <w:t xml:space="preserve"> מכון התקנים כמשמעותו בסעיף 2 לחוק התקנים, התשי"ג-1953, או מעבדה שהרשות הלאומית להסמכת מעבדות כמשמעותה בחוק הרשות הלאומית להסמכת מעבדות, התשנ"ז-1997 הסמיכה לעניין זה;</w:t>
      </w:r>
    </w:p>
    <w:p w:rsidR="0032484D" w:rsidRDefault="0032484D" w:rsidP="0032484D">
      <w:pPr>
        <w:pStyle w:val="P00"/>
        <w:spacing w:before="72"/>
        <w:ind w:left="0" w:right="1134"/>
        <w:rPr>
          <w:rStyle w:val="default"/>
          <w:rFonts w:cs="FrankRuehl"/>
          <w:rtl/>
        </w:rPr>
      </w:pPr>
      <w:r w:rsidRPr="00EC3D23">
        <w:rPr>
          <w:rStyle w:val="default"/>
          <w:rFonts w:cs="FrankRuehl" w:hint="cs"/>
          <w:rtl/>
        </w:rPr>
        <w:pict>
          <v:shape id="_x0000_s2552" type="#_x0000_t202" style="position:absolute;left:0;text-align:left;margin-left:470.25pt;margin-top:7.1pt;width:1in;height:34.35pt;z-index:251750912" filled="f" stroked="f">
            <v:textbox style="mso-next-textbox:#_x0000_s2552" inset="1mm,0,1mm,0">
              <w:txbxContent>
                <w:p w:rsidR="0032484D" w:rsidRDefault="0032484D" w:rsidP="0032484D">
                  <w:pPr>
                    <w:spacing w:line="160" w:lineRule="exact"/>
                    <w:jc w:val="left"/>
                    <w:rPr>
                      <w:rFonts w:cs="Miriam"/>
                      <w:noProof/>
                      <w:sz w:val="18"/>
                      <w:szCs w:val="18"/>
                      <w:rtl/>
                    </w:rPr>
                  </w:pPr>
                  <w:r>
                    <w:rPr>
                      <w:rFonts w:cs="Miriam" w:hint="cs"/>
                      <w:noProof/>
                      <w:sz w:val="18"/>
                      <w:szCs w:val="18"/>
                      <w:rtl/>
                    </w:rPr>
                    <w:t>(תיקון מס' 25) תשע"ז-2016</w:t>
                  </w:r>
                </w:p>
                <w:p w:rsidR="00226FCA" w:rsidRDefault="00226FCA" w:rsidP="0032484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r>
      <w:r w:rsidRPr="0032484D">
        <w:rPr>
          <w:rStyle w:val="default"/>
          <w:rFonts w:cs="FrankRuehl" w:hint="cs"/>
          <w:rtl/>
        </w:rPr>
        <w:t xml:space="preserve">"נציג אחראי" </w:t>
      </w:r>
      <w:r w:rsidRPr="0032484D">
        <w:rPr>
          <w:rStyle w:val="default"/>
          <w:rFonts w:cs="FrankRuehl"/>
          <w:rtl/>
        </w:rPr>
        <w:t>–</w:t>
      </w:r>
      <w:r w:rsidRPr="0032484D">
        <w:rPr>
          <w:rStyle w:val="default"/>
          <w:rFonts w:cs="FrankRuehl" w:hint="cs"/>
          <w:rtl/>
        </w:rPr>
        <w:t xml:space="preserve"> מי </w:t>
      </w:r>
      <w:r w:rsidR="00004368">
        <w:rPr>
          <w:rStyle w:val="default"/>
          <w:rFonts w:cs="FrankRuehl" w:hint="cs"/>
          <w:rtl/>
        </w:rPr>
        <w:t>שמונה</w:t>
      </w:r>
      <w:r w:rsidRPr="0032484D">
        <w:rPr>
          <w:rStyle w:val="default"/>
          <w:rFonts w:cs="FrankRuehl" w:hint="cs"/>
          <w:rtl/>
        </w:rPr>
        <w:t xml:space="preserve"> כנציג אחראי לפי סעיף 55א6</w:t>
      </w:r>
      <w:r>
        <w:rPr>
          <w:rStyle w:val="default"/>
          <w:rFonts w:cs="FrankRuehl" w:hint="cs"/>
          <w:rtl/>
        </w:rPr>
        <w:t>;</w:t>
      </w:r>
    </w:p>
    <w:p w:rsidR="00226FCA" w:rsidRDefault="00226FCA" w:rsidP="0032484D">
      <w:pPr>
        <w:pStyle w:val="P00"/>
        <w:spacing w:before="72"/>
        <w:ind w:left="0" w:right="1134"/>
        <w:rPr>
          <w:rStyle w:val="default"/>
          <w:rFonts w:cs="FrankRuehl"/>
          <w:rtl/>
        </w:rPr>
      </w:pPr>
    </w:p>
    <w:p w:rsidR="0032484D" w:rsidRDefault="0032484D" w:rsidP="0032484D">
      <w:pPr>
        <w:pStyle w:val="P00"/>
        <w:spacing w:before="72"/>
        <w:ind w:left="0" w:right="1134"/>
        <w:rPr>
          <w:rStyle w:val="default"/>
          <w:rFonts w:cs="FrankRuehl"/>
          <w:rtl/>
        </w:rPr>
      </w:pPr>
      <w:r w:rsidRPr="00EC3D23">
        <w:rPr>
          <w:rStyle w:val="default"/>
          <w:rFonts w:cs="FrankRuehl" w:hint="cs"/>
          <w:rtl/>
        </w:rPr>
        <w:pict>
          <v:shape id="_x0000_s2553" type="#_x0000_t202" style="position:absolute;left:0;text-align:left;margin-left:470.25pt;margin-top:7.1pt;width:1in;height:19.3pt;z-index:251751936" filled="f" stroked="f">
            <v:textbox style="mso-next-textbox:#_x0000_s2553" inset="1mm,0,1mm,0">
              <w:txbxContent>
                <w:p w:rsidR="0032484D" w:rsidRDefault="0032484D" w:rsidP="0032484D">
                  <w:pPr>
                    <w:spacing w:line="160" w:lineRule="exact"/>
                    <w:jc w:val="left"/>
                    <w:rPr>
                      <w:rFonts w:cs="Miriam" w:hint="cs"/>
                      <w:noProof/>
                      <w:sz w:val="18"/>
                      <w:szCs w:val="18"/>
                      <w:rtl/>
                    </w:rPr>
                  </w:pPr>
                  <w:r>
                    <w:rPr>
                      <w:rFonts w:cs="Miriam" w:hint="cs"/>
                      <w:noProof/>
                      <w:sz w:val="18"/>
                      <w:szCs w:val="18"/>
                      <w:rtl/>
                    </w:rPr>
                    <w:t>(תיקון מס' 25) תשע"ז-2016</w:t>
                  </w:r>
                </w:p>
              </w:txbxContent>
            </v:textbox>
          </v:shape>
        </w:pict>
      </w:r>
      <w:r>
        <w:rPr>
          <w:rStyle w:val="default"/>
          <w:rFonts w:cs="FrankRuehl" w:hint="cs"/>
          <w:rtl/>
        </w:rPr>
        <w:tab/>
      </w:r>
      <w:r w:rsidRPr="0032484D">
        <w:rPr>
          <w:rStyle w:val="default"/>
          <w:rFonts w:cs="FrankRuehl" w:hint="cs"/>
          <w:rtl/>
        </w:rPr>
        <w:t xml:space="preserve">"נושא משרה בתאגיד" </w:t>
      </w:r>
      <w:r w:rsidRPr="0032484D">
        <w:rPr>
          <w:rStyle w:val="default"/>
          <w:rFonts w:cs="FrankRuehl"/>
          <w:rtl/>
        </w:rPr>
        <w:t>–</w:t>
      </w:r>
      <w:r w:rsidRPr="0032484D">
        <w:rPr>
          <w:rStyle w:val="default"/>
          <w:rFonts w:cs="FrankRuehl" w:hint="cs"/>
          <w:rtl/>
        </w:rPr>
        <w:t xml:space="preserve"> כהגדרתו בסעיף 60א(ג)</w:t>
      </w:r>
      <w:r>
        <w:rPr>
          <w:rStyle w:val="default"/>
          <w:rFonts w:cs="FrankRuehl" w:hint="cs"/>
          <w:rtl/>
        </w:rPr>
        <w:t>;</w:t>
      </w:r>
    </w:p>
    <w:p w:rsidR="0032484D" w:rsidRDefault="0032484D" w:rsidP="0032484D">
      <w:pPr>
        <w:pStyle w:val="P00"/>
        <w:spacing w:before="72"/>
        <w:ind w:left="0" w:right="1134"/>
        <w:rPr>
          <w:rStyle w:val="default"/>
          <w:rFonts w:cs="FrankRuehl"/>
          <w:rtl/>
        </w:rPr>
      </w:pPr>
      <w:r w:rsidRPr="00EC3D23">
        <w:rPr>
          <w:rStyle w:val="default"/>
          <w:rFonts w:cs="FrankRuehl" w:hint="cs"/>
          <w:rtl/>
        </w:rPr>
        <w:pict>
          <v:shape id="_x0000_s2554" type="#_x0000_t202" style="position:absolute;left:0;text-align:left;margin-left:470.25pt;margin-top:7.1pt;width:1in;height:19.3pt;z-index:251752960" filled="f" stroked="f">
            <v:textbox style="mso-next-textbox:#_x0000_s2554" inset="1mm,0,1mm,0">
              <w:txbxContent>
                <w:p w:rsidR="0032484D" w:rsidRDefault="0032484D" w:rsidP="0032484D">
                  <w:pPr>
                    <w:spacing w:line="160" w:lineRule="exact"/>
                    <w:jc w:val="left"/>
                    <w:rPr>
                      <w:rFonts w:cs="Miriam" w:hint="cs"/>
                      <w:noProof/>
                      <w:sz w:val="18"/>
                      <w:szCs w:val="18"/>
                      <w:rtl/>
                    </w:rPr>
                  </w:pPr>
                  <w:r>
                    <w:rPr>
                      <w:rFonts w:cs="Miriam" w:hint="cs"/>
                      <w:noProof/>
                      <w:sz w:val="18"/>
                      <w:szCs w:val="18"/>
                      <w:rtl/>
                    </w:rPr>
                    <w:t>(תיקון מס' 25) תשע"ז-2016</w:t>
                  </w:r>
                </w:p>
              </w:txbxContent>
            </v:textbox>
          </v:shape>
        </w:pict>
      </w:r>
      <w:r>
        <w:rPr>
          <w:rStyle w:val="default"/>
          <w:rFonts w:cs="FrankRuehl" w:hint="cs"/>
          <w:rtl/>
        </w:rPr>
        <w:tab/>
      </w:r>
      <w:r w:rsidRPr="0032484D">
        <w:rPr>
          <w:rStyle w:val="default"/>
          <w:rFonts w:cs="FrankRuehl" w:hint="cs"/>
          <w:rtl/>
        </w:rPr>
        <w:t xml:space="preserve">"עוסק בתמרוקים" </w:t>
      </w:r>
      <w:r w:rsidRPr="0032484D">
        <w:rPr>
          <w:rStyle w:val="default"/>
          <w:rFonts w:cs="FrankRuehl"/>
          <w:rtl/>
        </w:rPr>
        <w:t>–</w:t>
      </w:r>
      <w:r w:rsidRPr="0032484D">
        <w:rPr>
          <w:rStyle w:val="default"/>
          <w:rFonts w:cs="FrankRuehl" w:hint="cs"/>
          <w:rtl/>
        </w:rPr>
        <w:t xml:space="preserve"> מי שמייצר, מייבא, מייצא, עוסק באחרון סיטונאי, הפצה או הובלה של תמרוקים, או מוכר תמרוקים, וכן נציג אחראי</w:t>
      </w:r>
      <w:r>
        <w:rPr>
          <w:rStyle w:val="default"/>
          <w:rFonts w:cs="FrankRuehl" w:hint="cs"/>
          <w:rtl/>
        </w:rPr>
        <w:t>;</w:t>
      </w:r>
    </w:p>
    <w:p w:rsidR="00004368" w:rsidRPr="00004368" w:rsidRDefault="00004368" w:rsidP="00004368">
      <w:pPr>
        <w:pStyle w:val="P00"/>
        <w:spacing w:before="72"/>
        <w:ind w:left="0" w:right="1134"/>
        <w:rPr>
          <w:rStyle w:val="default"/>
          <w:rFonts w:cs="FrankRuehl" w:hint="cs"/>
          <w:rtl/>
        </w:rPr>
      </w:pPr>
      <w:r w:rsidRPr="00004368">
        <w:rPr>
          <w:rStyle w:val="default"/>
          <w:rFonts w:cs="FrankRuehl" w:hint="cs"/>
          <w:rtl/>
        </w:rPr>
        <w:pict>
          <v:shape id="_x0000_s2659" type="#_x0000_t202" style="position:absolute;left:0;text-align:left;margin-left:470.25pt;margin-top:7.1pt;width:1in;height:19.3pt;z-index:251845120" filled="f" stroked="f">
            <v:textbox style="mso-next-textbox:#_x0000_s2659"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004368">
        <w:rPr>
          <w:rStyle w:val="default"/>
          <w:rFonts w:cs="FrankRuehl" w:hint="cs"/>
          <w:rtl/>
        </w:rPr>
        <w:tab/>
        <w:t xml:space="preserve">"צו פיקוח" </w:t>
      </w:r>
      <w:r w:rsidRPr="00004368">
        <w:rPr>
          <w:rStyle w:val="default"/>
          <w:rFonts w:cs="FrankRuehl"/>
          <w:rtl/>
        </w:rPr>
        <w:t>–</w:t>
      </w:r>
      <w:r w:rsidRPr="00004368">
        <w:rPr>
          <w:rStyle w:val="default"/>
          <w:rFonts w:cs="FrankRuehl" w:hint="cs"/>
          <w:rtl/>
        </w:rPr>
        <w:t xml:space="preserve"> צו פיקוח שנקבע לפי סעיף 5 לחוק הפיקוח על מצרכים ושירותים, התשי"ח-1957, לעניין תמרוקים;</w:t>
      </w:r>
    </w:p>
    <w:p w:rsidR="0032484D" w:rsidRDefault="0032484D" w:rsidP="0032484D">
      <w:pPr>
        <w:pStyle w:val="P00"/>
        <w:spacing w:before="72"/>
        <w:ind w:left="0" w:right="1134"/>
        <w:rPr>
          <w:rStyle w:val="default"/>
          <w:rFonts w:cs="FrankRuehl"/>
          <w:rtl/>
        </w:rPr>
      </w:pPr>
      <w:r w:rsidRPr="00EC3D23">
        <w:rPr>
          <w:rStyle w:val="default"/>
          <w:rFonts w:cs="FrankRuehl" w:hint="cs"/>
          <w:rtl/>
        </w:rPr>
        <w:pict>
          <v:shape id="_x0000_s2555" type="#_x0000_t202" style="position:absolute;left:0;text-align:left;margin-left:470.25pt;margin-top:7.1pt;width:1in;height:19.3pt;z-index:251753984" filled="f" stroked="f">
            <v:textbox style="mso-next-textbox:#_x0000_s2555" inset="1mm,0,1mm,0">
              <w:txbxContent>
                <w:p w:rsidR="0032484D" w:rsidRDefault="0032484D" w:rsidP="0032484D">
                  <w:pPr>
                    <w:spacing w:line="160" w:lineRule="exact"/>
                    <w:jc w:val="left"/>
                    <w:rPr>
                      <w:rFonts w:cs="Miriam" w:hint="cs"/>
                      <w:noProof/>
                      <w:sz w:val="18"/>
                      <w:szCs w:val="18"/>
                      <w:rtl/>
                    </w:rPr>
                  </w:pPr>
                  <w:r>
                    <w:rPr>
                      <w:rFonts w:cs="Miriam" w:hint="cs"/>
                      <w:noProof/>
                      <w:sz w:val="18"/>
                      <w:szCs w:val="18"/>
                      <w:rtl/>
                    </w:rPr>
                    <w:t>(תיקון מס' 25) תשע"ז-2016</w:t>
                  </w:r>
                </w:p>
              </w:txbxContent>
            </v:textbox>
          </v:shape>
        </w:pict>
      </w:r>
      <w:r>
        <w:rPr>
          <w:rStyle w:val="default"/>
          <w:rFonts w:cs="FrankRuehl" w:hint="cs"/>
          <w:rtl/>
        </w:rPr>
        <w:tab/>
      </w:r>
      <w:r w:rsidRPr="0032484D">
        <w:rPr>
          <w:rStyle w:val="default"/>
          <w:rFonts w:cs="FrankRuehl" w:hint="cs"/>
          <w:rtl/>
        </w:rPr>
        <w:t xml:space="preserve">"ציוד רפואי" </w:t>
      </w:r>
      <w:r w:rsidRPr="0032484D">
        <w:rPr>
          <w:rStyle w:val="default"/>
          <w:rFonts w:cs="FrankRuehl"/>
          <w:rtl/>
        </w:rPr>
        <w:t>–</w:t>
      </w:r>
      <w:r w:rsidRPr="0032484D">
        <w:rPr>
          <w:rStyle w:val="default"/>
          <w:rFonts w:cs="FrankRuehl" w:hint="cs"/>
          <w:rtl/>
        </w:rPr>
        <w:t xml:space="preserve"> כהגדרתו בחוק ציוד רפואי, התשע"ב-2012</w:t>
      </w:r>
      <w:r>
        <w:rPr>
          <w:rStyle w:val="default"/>
          <w:rFonts w:cs="FrankRuehl" w:hint="cs"/>
          <w:rtl/>
        </w:rPr>
        <w:t>;</w:t>
      </w:r>
    </w:p>
    <w:p w:rsidR="0032484D" w:rsidRDefault="0032484D" w:rsidP="0032484D">
      <w:pPr>
        <w:pStyle w:val="P00"/>
        <w:spacing w:before="72"/>
        <w:ind w:left="0" w:right="1134"/>
        <w:rPr>
          <w:rStyle w:val="default"/>
          <w:rFonts w:cs="FrankRuehl"/>
          <w:rtl/>
        </w:rPr>
      </w:pPr>
      <w:r w:rsidRPr="00EC3D23">
        <w:rPr>
          <w:rStyle w:val="default"/>
          <w:rFonts w:cs="FrankRuehl" w:hint="cs"/>
          <w:rtl/>
        </w:rPr>
        <w:pict>
          <v:shape id="_x0000_s2556" type="#_x0000_t202" style="position:absolute;left:0;text-align:left;margin-left:470.25pt;margin-top:7.1pt;width:1in;height:33.2pt;z-index:251755008" filled="f" stroked="f">
            <v:textbox style="mso-next-textbox:#_x0000_s2556" inset="1mm,0,1mm,0">
              <w:txbxContent>
                <w:p w:rsidR="0032484D" w:rsidRDefault="0032484D" w:rsidP="0032484D">
                  <w:pPr>
                    <w:spacing w:line="160" w:lineRule="exact"/>
                    <w:jc w:val="left"/>
                    <w:rPr>
                      <w:rFonts w:cs="Miriam"/>
                      <w:noProof/>
                      <w:sz w:val="18"/>
                      <w:szCs w:val="18"/>
                      <w:rtl/>
                    </w:rPr>
                  </w:pPr>
                  <w:r>
                    <w:rPr>
                      <w:rFonts w:cs="Miriam" w:hint="cs"/>
                      <w:noProof/>
                      <w:sz w:val="18"/>
                      <w:szCs w:val="18"/>
                      <w:rtl/>
                    </w:rPr>
                    <w:t>(תיקון מס' 25) תשע"ז-2016</w:t>
                  </w:r>
                </w:p>
                <w:p w:rsidR="000F4FE7" w:rsidRDefault="000F4FE7" w:rsidP="000F4FE7">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r>
      <w:r w:rsidRPr="0032484D">
        <w:rPr>
          <w:rStyle w:val="default"/>
          <w:rFonts w:cs="FrankRuehl" w:hint="cs"/>
          <w:rtl/>
        </w:rPr>
        <w:t xml:space="preserve">"רישיון תמרוקים" </w:t>
      </w:r>
      <w:r w:rsidRPr="0032484D">
        <w:rPr>
          <w:rStyle w:val="default"/>
          <w:rFonts w:cs="FrankRuehl"/>
          <w:rtl/>
        </w:rPr>
        <w:t>–</w:t>
      </w:r>
      <w:r w:rsidRPr="0032484D">
        <w:rPr>
          <w:rStyle w:val="default"/>
          <w:rFonts w:cs="FrankRuehl" w:hint="cs"/>
          <w:rtl/>
        </w:rPr>
        <w:t xml:space="preserve"> רישיון שניתן לפי סעיף 55א1</w:t>
      </w:r>
      <w:r w:rsidR="00004368">
        <w:rPr>
          <w:rStyle w:val="default"/>
          <w:rFonts w:cs="FrankRuehl" w:hint="cs"/>
          <w:rtl/>
        </w:rPr>
        <w:t>א</w:t>
      </w:r>
      <w:r>
        <w:rPr>
          <w:rStyle w:val="default"/>
          <w:rFonts w:cs="FrankRuehl" w:hint="cs"/>
          <w:rtl/>
        </w:rPr>
        <w:t>;</w:t>
      </w:r>
    </w:p>
    <w:p w:rsidR="000F4FE7" w:rsidRDefault="000F4FE7" w:rsidP="0032484D">
      <w:pPr>
        <w:pStyle w:val="P00"/>
        <w:spacing w:before="72"/>
        <w:ind w:left="0" w:right="1134"/>
        <w:rPr>
          <w:rStyle w:val="default"/>
          <w:rFonts w:cs="FrankRuehl"/>
          <w:rtl/>
        </w:rPr>
      </w:pPr>
    </w:p>
    <w:p w:rsidR="00004368" w:rsidRPr="00004368" w:rsidRDefault="00004368" w:rsidP="00004368">
      <w:pPr>
        <w:pStyle w:val="P00"/>
        <w:spacing w:before="72"/>
        <w:ind w:left="0" w:right="1134"/>
        <w:rPr>
          <w:rStyle w:val="default"/>
          <w:rFonts w:cs="FrankRuehl" w:hint="cs"/>
          <w:rtl/>
        </w:rPr>
      </w:pPr>
      <w:r w:rsidRPr="00004368">
        <w:rPr>
          <w:rStyle w:val="default"/>
          <w:rFonts w:cs="FrankRuehl" w:hint="cs"/>
          <w:rtl/>
        </w:rPr>
        <w:pict>
          <v:shape id="_x0000_s2660" type="#_x0000_t202" style="position:absolute;left:0;text-align:left;margin-left:470.25pt;margin-top:7.1pt;width:1in;height:19.3pt;z-index:251846144" filled="f" stroked="f">
            <v:textbox style="mso-next-textbox:#_x0000_s2660"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004368">
        <w:rPr>
          <w:rStyle w:val="default"/>
          <w:rFonts w:cs="FrankRuehl" w:hint="cs"/>
          <w:rtl/>
        </w:rPr>
        <w:tab/>
        <w:t xml:space="preserve">"רכיב ננו" </w:t>
      </w:r>
      <w:r w:rsidRPr="00004368">
        <w:rPr>
          <w:rStyle w:val="default"/>
          <w:rFonts w:cs="FrankRuehl"/>
          <w:rtl/>
        </w:rPr>
        <w:t>–</w:t>
      </w:r>
      <w:r w:rsidRPr="00004368">
        <w:rPr>
          <w:rStyle w:val="default"/>
          <w:rFonts w:cs="FrankRuehl" w:hint="cs"/>
          <w:rtl/>
        </w:rPr>
        <w:t xml:space="preserve"> רכיב מהסוג המפורט בתוספת רביעית א'1;</w:t>
      </w:r>
    </w:p>
    <w:p w:rsidR="00EC3D23" w:rsidRDefault="00EC3D23" w:rsidP="001A541D">
      <w:pPr>
        <w:pStyle w:val="P00"/>
        <w:spacing w:before="72"/>
        <w:ind w:left="0" w:right="1134"/>
        <w:rPr>
          <w:rStyle w:val="default"/>
          <w:rFonts w:cs="FrankRuehl"/>
          <w:rtl/>
        </w:rPr>
      </w:pPr>
      <w:r w:rsidRPr="00EC3D23">
        <w:rPr>
          <w:rStyle w:val="default"/>
          <w:rFonts w:cs="FrankRuehl" w:hint="cs"/>
          <w:rtl/>
        </w:rPr>
        <w:pict>
          <v:shape id="_x0000_s2289" type="#_x0000_t202" style="position:absolute;left:0;text-align:left;margin-left:470.25pt;margin-top:7.1pt;width:1in;height:32.4pt;z-index:251592192" filled="f" stroked="f">
            <v:textbox style="mso-next-textbox:#_x0000_s2289" inset="1mm,0,1mm,0">
              <w:txbxContent>
                <w:p w:rsidR="001A541D" w:rsidRDefault="001A541D" w:rsidP="00EC3D23">
                  <w:pPr>
                    <w:spacing w:line="160" w:lineRule="exact"/>
                    <w:jc w:val="left"/>
                    <w:rPr>
                      <w:rFonts w:cs="Miriam"/>
                      <w:noProof/>
                      <w:sz w:val="18"/>
                      <w:szCs w:val="18"/>
                      <w:rtl/>
                    </w:rPr>
                  </w:pPr>
                  <w:r>
                    <w:rPr>
                      <w:rFonts w:cs="Miriam" w:hint="cs"/>
                      <w:noProof/>
                      <w:sz w:val="18"/>
                      <w:szCs w:val="18"/>
                      <w:rtl/>
                    </w:rPr>
                    <w:t>(תיקון מס' 25) תשע"ז-2016</w:t>
                  </w:r>
                </w:p>
                <w:p w:rsidR="000F4FE7" w:rsidRDefault="000F4FE7" w:rsidP="000F4FE7">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w:t>
      </w:r>
      <w:r w:rsidRPr="00EC3D23">
        <w:rPr>
          <w:rStyle w:val="default"/>
          <w:rFonts w:cs="FrankRuehl" w:hint="cs"/>
          <w:rtl/>
        </w:rPr>
        <w:t xml:space="preserve">תמרוק" </w:t>
      </w:r>
      <w:r w:rsidRPr="00EC3D23">
        <w:rPr>
          <w:rStyle w:val="default"/>
          <w:rFonts w:cs="FrankRuehl"/>
          <w:rtl/>
        </w:rPr>
        <w:t>–</w:t>
      </w:r>
      <w:r w:rsidRPr="00EC3D23">
        <w:rPr>
          <w:rStyle w:val="default"/>
          <w:rFonts w:cs="FrankRuehl" w:hint="cs"/>
          <w:rtl/>
        </w:rPr>
        <w:t xml:space="preserve"> </w:t>
      </w:r>
      <w:r w:rsidR="0032484D" w:rsidRPr="0032484D">
        <w:rPr>
          <w:rStyle w:val="default"/>
          <w:rFonts w:cs="FrankRuehl" w:hint="cs"/>
          <w:rtl/>
        </w:rPr>
        <w:t xml:space="preserve">כל חומר או תערובת חומרים המיועדים לבוא במגע עם חלקים חיצוניים של גוף האדם, במטרה עיקרית או בלעדית לנקותו, לבשמו, לשנות את מראהו, להגן או לשמור עליו או לשפר את ריחות הגוף, למעט </w:t>
      </w:r>
      <w:r w:rsidR="00004368" w:rsidRPr="00004368">
        <w:rPr>
          <w:rStyle w:val="default"/>
          <w:rFonts w:cs="FrankRuehl" w:hint="cs"/>
          <w:rtl/>
        </w:rPr>
        <w:t>תכשיר, ציוד רפואי, סבון מוצק או בושם</w:t>
      </w:r>
      <w:r w:rsidR="0032484D" w:rsidRPr="0032484D">
        <w:rPr>
          <w:rStyle w:val="default"/>
          <w:rFonts w:cs="FrankRuehl" w:hint="cs"/>
          <w:rtl/>
        </w:rPr>
        <w:t xml:space="preserve">; לעניין זה, "חלק חיצוני של גוף האדם" </w:t>
      </w:r>
      <w:r w:rsidR="0032484D" w:rsidRPr="0032484D">
        <w:rPr>
          <w:rStyle w:val="default"/>
          <w:rFonts w:cs="FrankRuehl"/>
          <w:rtl/>
        </w:rPr>
        <w:t>–</w:t>
      </w:r>
      <w:r w:rsidR="0032484D" w:rsidRPr="0032484D">
        <w:rPr>
          <w:rStyle w:val="default"/>
          <w:rFonts w:cs="FrankRuehl" w:hint="cs"/>
          <w:rtl/>
        </w:rPr>
        <w:t xml:space="preserve"> שכבת העור החיצונית, שיער, ציפורניים, שפתיים, שיניים, ריריות חלל הפה ואיברי המין החיצוניים</w:t>
      </w:r>
      <w:r w:rsidR="00004368">
        <w:rPr>
          <w:rStyle w:val="default"/>
          <w:rFonts w:cs="FrankRuehl" w:hint="cs"/>
          <w:rtl/>
        </w:rPr>
        <w:t>;</w:t>
      </w:r>
    </w:p>
    <w:p w:rsidR="00004368" w:rsidRPr="00004368" w:rsidRDefault="00004368" w:rsidP="00004368">
      <w:pPr>
        <w:pStyle w:val="P00"/>
        <w:spacing w:before="72"/>
        <w:ind w:left="0" w:right="1134"/>
        <w:rPr>
          <w:rStyle w:val="default"/>
          <w:rFonts w:cs="FrankRuehl"/>
          <w:rtl/>
        </w:rPr>
      </w:pPr>
      <w:r w:rsidRPr="00004368">
        <w:rPr>
          <w:rStyle w:val="default"/>
          <w:rFonts w:cs="FrankRuehl" w:hint="cs"/>
          <w:rtl/>
        </w:rPr>
        <w:pict>
          <v:shape id="_x0000_s2661" type="#_x0000_t202" style="position:absolute;left:0;text-align:left;margin-left:470.25pt;margin-top:7.1pt;width:1in;height:19.3pt;z-index:251847168" filled="f" stroked="f">
            <v:textbox style="mso-next-textbox:#_x0000_s2661"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004368">
        <w:rPr>
          <w:rStyle w:val="default"/>
          <w:rFonts w:cs="FrankRuehl" w:hint="cs"/>
          <w:rtl/>
        </w:rPr>
        <w:tab/>
        <w:t xml:space="preserve">"תמרוק ייחוס" </w:t>
      </w:r>
      <w:r w:rsidRPr="00004368">
        <w:rPr>
          <w:rStyle w:val="default"/>
          <w:rFonts w:cs="FrankRuehl"/>
          <w:rtl/>
        </w:rPr>
        <w:t>–</w:t>
      </w:r>
      <w:r w:rsidRPr="00004368">
        <w:rPr>
          <w:rStyle w:val="default"/>
          <w:rFonts w:cs="FrankRuehl" w:hint="cs"/>
          <w:rtl/>
        </w:rPr>
        <w:t xml:space="preserve"> תמרוק ששמו פורסם באתר האינטרנט של משרד הבריאות לפי סעיף 55א11(ג) או באתר האינטרנט של משרד הבריאות כתמרוק שניתן לו רישיון לפי צו פיקוח או לפי סעיף 5א11(ב);</w:t>
      </w:r>
    </w:p>
    <w:p w:rsidR="00004368" w:rsidRPr="00004368" w:rsidRDefault="00004368" w:rsidP="00004368">
      <w:pPr>
        <w:pStyle w:val="P00"/>
        <w:spacing w:before="72"/>
        <w:ind w:left="0" w:right="1134"/>
        <w:rPr>
          <w:rStyle w:val="default"/>
          <w:rFonts w:cs="FrankRuehl"/>
          <w:rtl/>
        </w:rPr>
      </w:pPr>
      <w:r w:rsidRPr="00004368">
        <w:rPr>
          <w:rStyle w:val="default"/>
          <w:rFonts w:cs="FrankRuehl" w:hint="cs"/>
          <w:rtl/>
        </w:rPr>
        <w:pict>
          <v:shape id="_x0000_s2662" type="#_x0000_t202" style="position:absolute;left:0;text-align:left;margin-left:470.25pt;margin-top:7.1pt;width:1in;height:19.3pt;z-index:251848192" filled="f" stroked="f">
            <v:textbox style="mso-next-textbox:#_x0000_s2662"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004368">
        <w:rPr>
          <w:rStyle w:val="default"/>
          <w:rFonts w:cs="FrankRuehl" w:hint="cs"/>
          <w:rtl/>
        </w:rPr>
        <w:tab/>
        <w:t xml:space="preserve">"תמרוק רגיש" </w:t>
      </w:r>
      <w:r w:rsidRPr="00004368">
        <w:rPr>
          <w:rStyle w:val="default"/>
          <w:rFonts w:cs="FrankRuehl"/>
          <w:rtl/>
        </w:rPr>
        <w:t>–</w:t>
      </w:r>
      <w:r w:rsidRPr="00004368">
        <w:rPr>
          <w:rStyle w:val="default"/>
          <w:rFonts w:cs="FrankRuehl" w:hint="cs"/>
          <w:rtl/>
        </w:rPr>
        <w:t xml:space="preserve"> תמרוק שמתקיים בו אחד מאלה:</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(1)</w:t>
      </w:r>
      <w:r w:rsidRPr="00004368">
        <w:rPr>
          <w:rStyle w:val="default"/>
          <w:rFonts w:cs="FrankRuehl"/>
          <w:rtl/>
        </w:rPr>
        <w:tab/>
      </w:r>
      <w:r w:rsidRPr="00004368">
        <w:rPr>
          <w:rStyle w:val="default"/>
          <w:rFonts w:cs="FrankRuehl" w:hint="cs"/>
          <w:rtl/>
        </w:rPr>
        <w:t>הוא מיועד, לפי תווית השימוש שלו, לשימוש עבור תינוקות או ילדים עד גיל 12;</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(2)</w:t>
      </w:r>
      <w:r w:rsidRPr="00004368">
        <w:rPr>
          <w:rStyle w:val="default"/>
          <w:rFonts w:cs="FrankRuehl"/>
          <w:rtl/>
        </w:rPr>
        <w:tab/>
      </w:r>
      <w:r w:rsidRPr="00004368">
        <w:rPr>
          <w:rStyle w:val="default"/>
          <w:rFonts w:cs="FrankRuehl" w:hint="cs"/>
          <w:rtl/>
        </w:rPr>
        <w:t>הוא מיועד, לפי תווית השימוש שלו, לשימוש עבור נשים בהיריון או נשים מניקות;</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(3)</w:t>
      </w:r>
      <w:r w:rsidRPr="00004368">
        <w:rPr>
          <w:rStyle w:val="default"/>
          <w:rFonts w:cs="FrankRuehl"/>
          <w:rtl/>
        </w:rPr>
        <w:tab/>
      </w:r>
      <w:r w:rsidRPr="00004368">
        <w:rPr>
          <w:rStyle w:val="default"/>
          <w:rFonts w:cs="FrankRuehl" w:hint="cs"/>
          <w:rtl/>
        </w:rPr>
        <w:t>הוא מיועד, לפי תווית השימוש שלו, להגן על העור מפני קרינת השמש;</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(4)</w:t>
      </w:r>
      <w:r w:rsidRPr="00004368">
        <w:rPr>
          <w:rStyle w:val="default"/>
          <w:rFonts w:cs="FrankRuehl"/>
          <w:rtl/>
        </w:rPr>
        <w:tab/>
      </w:r>
      <w:r w:rsidRPr="00004368">
        <w:rPr>
          <w:rStyle w:val="default"/>
          <w:rFonts w:cs="FrankRuehl" w:hint="cs"/>
          <w:rtl/>
        </w:rPr>
        <w:t>הוא מכיל רכיב ננו;</w:t>
      </w:r>
    </w:p>
    <w:p w:rsidR="00004368" w:rsidRPr="00004368" w:rsidRDefault="00004368" w:rsidP="00004368">
      <w:pPr>
        <w:pStyle w:val="P00"/>
        <w:spacing w:before="72"/>
        <w:ind w:left="0" w:right="1134"/>
        <w:rPr>
          <w:rStyle w:val="default"/>
          <w:rFonts w:cs="FrankRuehl"/>
          <w:sz w:val="20"/>
          <w:rtl/>
        </w:rPr>
      </w:pPr>
      <w:r w:rsidRPr="00004368">
        <w:rPr>
          <w:rStyle w:val="default"/>
          <w:rFonts w:cs="FrankRuehl" w:hint="cs"/>
          <w:rtl/>
        </w:rPr>
        <w:pict>
          <v:shape id="_x0000_s2663" type="#_x0000_t202" style="position:absolute;left:0;text-align:left;margin-left:470.25pt;margin-top:7.1pt;width:1in;height:19.3pt;z-index:251849216" filled="f" stroked="f">
            <v:textbox style="mso-next-textbox:#_x0000_s2663" inset="1mm,0,1mm,0">
              <w:txbxContent>
                <w:p w:rsidR="00004368" w:rsidRDefault="00004368" w:rsidP="0000436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004368">
        <w:rPr>
          <w:rStyle w:val="default"/>
          <w:rFonts w:cs="FrankRuehl" w:hint="cs"/>
          <w:rtl/>
        </w:rPr>
        <w:tab/>
        <w:t>"</w:t>
      </w:r>
      <w:r w:rsidRPr="00004368">
        <w:rPr>
          <w:rStyle w:val="default"/>
          <w:rFonts w:cs="FrankRuehl" w:hint="cs"/>
          <w:sz w:val="20"/>
          <w:rtl/>
        </w:rPr>
        <w:t xml:space="preserve">תקן </w:t>
      </w:r>
      <w:r w:rsidRPr="00004368">
        <w:rPr>
          <w:rStyle w:val="default"/>
          <w:rFonts w:cs="FrankRuehl"/>
          <w:sz w:val="20"/>
        </w:rPr>
        <w:t>ISO 17516</w:t>
      </w:r>
      <w:r w:rsidRPr="00004368">
        <w:rPr>
          <w:rStyle w:val="default"/>
          <w:rFonts w:cs="FrankRuehl" w:hint="cs"/>
          <w:sz w:val="20"/>
          <w:rtl/>
        </w:rPr>
        <w:t xml:space="preserve">" </w:t>
      </w:r>
      <w:r w:rsidRPr="00004368">
        <w:rPr>
          <w:rStyle w:val="default"/>
          <w:rFonts w:cs="FrankRuehl"/>
          <w:sz w:val="20"/>
          <w:rtl/>
        </w:rPr>
        <w:t>–</w:t>
      </w:r>
      <w:r w:rsidRPr="00004368">
        <w:rPr>
          <w:rStyle w:val="default"/>
          <w:rFonts w:cs="FrankRuehl" w:hint="cs"/>
          <w:sz w:val="20"/>
          <w:rtl/>
        </w:rPr>
        <w:t xml:space="preserve"> תקן </w:t>
      </w:r>
      <w:r w:rsidRPr="00004368">
        <w:rPr>
          <w:rStyle w:val="default"/>
          <w:rFonts w:cs="FrankRuehl"/>
          <w:sz w:val="20"/>
        </w:rPr>
        <w:t>ISO 17516</w:t>
      </w:r>
      <w:r w:rsidRPr="00004368">
        <w:rPr>
          <w:rStyle w:val="default"/>
          <w:rFonts w:cs="FrankRuehl" w:hint="cs"/>
          <w:sz w:val="20"/>
          <w:rtl/>
        </w:rPr>
        <w:t xml:space="preserve"> המתפרסם באתר האינטרנט של ארגון התקינה הבין-לאומי (</w:t>
      </w:r>
      <w:r w:rsidRPr="00004368">
        <w:rPr>
          <w:rStyle w:val="default"/>
          <w:rFonts w:cs="FrankRuehl"/>
          <w:sz w:val="20"/>
        </w:rPr>
        <w:t>ISO</w:t>
      </w:r>
      <w:r w:rsidRPr="00004368">
        <w:rPr>
          <w:rStyle w:val="default"/>
          <w:rFonts w:cs="FrankRuehl" w:hint="cs"/>
          <w:sz w:val="20"/>
          <w:rtl/>
        </w:rPr>
        <w:t>), כפי שהוא מתעדכן מזמן לזמן.</w:t>
      </w:r>
    </w:p>
    <w:p w:rsidR="002B590C" w:rsidRPr="001B1754" w:rsidRDefault="002B590C" w:rsidP="002B590C">
      <w:pPr>
        <w:pStyle w:val="P00"/>
        <w:spacing w:before="0"/>
        <w:ind w:left="0" w:right="1134"/>
        <w:rPr>
          <w:rFonts w:cs="FrankRuehl" w:hint="cs"/>
          <w:b/>
          <w:bCs/>
          <w:vanish/>
          <w:szCs w:val="20"/>
          <w:shd w:val="clear" w:color="auto" w:fill="FFFF99"/>
          <w:rtl/>
        </w:rPr>
      </w:pPr>
      <w:bookmarkStart w:id="198" w:name="Rov434"/>
      <w:r w:rsidRPr="001B1754">
        <w:rPr>
          <w:rFonts w:cs="FrankRuehl" w:hint="cs"/>
          <w:vanish/>
          <w:color w:val="FF0000"/>
          <w:szCs w:val="20"/>
          <w:shd w:val="clear" w:color="auto" w:fill="FFFF99"/>
          <w:rtl/>
        </w:rPr>
        <w:t>מיום 14.1.1993</w:t>
      </w:r>
    </w:p>
    <w:p w:rsidR="002B590C" w:rsidRPr="001B1754" w:rsidRDefault="002B590C" w:rsidP="002B590C">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hyperlink r:id="rId361"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362"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p>
    <w:p w:rsidR="002B590C" w:rsidRPr="001B1754" w:rsidRDefault="002B590C" w:rsidP="002B590C">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30.12.2012</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18</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hyperlink r:id="rId363" w:history="1">
        <w:r w:rsidRPr="001B1754">
          <w:rPr>
            <w:rStyle w:val="Hyperlink"/>
            <w:rFonts w:cs="FrankRuehl" w:hint="cs"/>
            <w:vanish/>
            <w:szCs w:val="20"/>
            <w:shd w:val="clear" w:color="auto" w:fill="FFFF99"/>
            <w:rtl/>
          </w:rPr>
          <w:t>ס"ח תשע"א מס' 2270</w:t>
        </w:r>
      </w:hyperlink>
      <w:r w:rsidRPr="001B1754">
        <w:rPr>
          <w:rStyle w:val="default"/>
          <w:rFonts w:cs="FrankRuehl" w:hint="cs"/>
          <w:vanish/>
          <w:sz w:val="20"/>
          <w:szCs w:val="20"/>
          <w:shd w:val="clear" w:color="auto" w:fill="FFFF99"/>
          <w:rtl/>
        </w:rPr>
        <w:t xml:space="preserve"> מיום 30.12.2010 עמ' 134 (</w:t>
      </w:r>
      <w:hyperlink r:id="rId364" w:history="1">
        <w:r w:rsidRPr="001B1754">
          <w:rPr>
            <w:rStyle w:val="Hyperlink"/>
            <w:rFonts w:cs="FrankRuehl" w:hint="cs"/>
            <w:vanish/>
            <w:szCs w:val="20"/>
            <w:shd w:val="clear" w:color="auto" w:fill="FFFF99"/>
            <w:rtl/>
          </w:rPr>
          <w:t>ה"ח 338</w:t>
        </w:r>
      </w:hyperlink>
      <w:r w:rsidRPr="001B1754">
        <w:rPr>
          <w:rStyle w:val="default"/>
          <w:rFonts w:cs="FrankRuehl" w:hint="cs"/>
          <w:vanish/>
          <w:sz w:val="20"/>
          <w:szCs w:val="20"/>
          <w:shd w:val="clear" w:color="auto" w:fill="FFFF99"/>
          <w:rtl/>
        </w:rPr>
        <w:t>)</w:t>
      </w:r>
    </w:p>
    <w:p w:rsidR="002B590C" w:rsidRPr="001B1754" w:rsidRDefault="002B590C" w:rsidP="002B590C">
      <w:pPr>
        <w:pStyle w:val="P00"/>
        <w:spacing w:before="72"/>
        <w:ind w:left="0" w:right="1134"/>
        <w:rPr>
          <w:rStyle w:val="big-number"/>
          <w:rFonts w:cs="Miriam" w:hint="cs"/>
          <w:vanish/>
          <w:sz w:val="16"/>
          <w:szCs w:val="16"/>
          <w:shd w:val="clear" w:color="auto" w:fill="FFFF99"/>
          <w:rtl/>
        </w:rPr>
      </w:pPr>
      <w:r w:rsidRPr="001B1754">
        <w:rPr>
          <w:rStyle w:val="big-number"/>
          <w:rFonts w:cs="Miriam" w:hint="cs"/>
          <w:strike/>
          <w:vanish/>
          <w:sz w:val="16"/>
          <w:szCs w:val="16"/>
          <w:shd w:val="clear" w:color="auto" w:fill="FFFF99"/>
          <w:rtl/>
        </w:rPr>
        <w:t>הגדרה</w:t>
      </w:r>
      <w:r w:rsidRPr="001B1754">
        <w:rPr>
          <w:rStyle w:val="big-number"/>
          <w:rFonts w:cs="Miriam" w:hint="cs"/>
          <w:vanish/>
          <w:sz w:val="16"/>
          <w:szCs w:val="16"/>
          <w:shd w:val="clear" w:color="auto" w:fill="FFFF99"/>
          <w:rtl/>
        </w:rPr>
        <w:t xml:space="preserve"> </w:t>
      </w:r>
      <w:r w:rsidRPr="001B1754">
        <w:rPr>
          <w:rStyle w:val="big-number"/>
          <w:rFonts w:cs="Miriam" w:hint="cs"/>
          <w:vanish/>
          <w:sz w:val="16"/>
          <w:szCs w:val="16"/>
          <w:u w:val="single"/>
          <w:shd w:val="clear" w:color="auto" w:fill="FFFF99"/>
          <w:rtl/>
        </w:rPr>
        <w:t>הגדרות</w:t>
      </w:r>
    </w:p>
    <w:p w:rsidR="002B590C" w:rsidRPr="001B1754" w:rsidRDefault="002B590C" w:rsidP="002B590C">
      <w:pPr>
        <w:pStyle w:val="P00"/>
        <w:spacing w:before="0"/>
        <w:ind w:left="0" w:right="1134"/>
        <w:rPr>
          <w:rStyle w:val="default"/>
          <w:rFonts w:cs="FrankRuehl" w:hint="cs"/>
          <w:vanish/>
          <w:sz w:val="22"/>
          <w:szCs w:val="22"/>
          <w:u w:val="single"/>
          <w:shd w:val="clear" w:color="auto" w:fill="FFFF99"/>
          <w:rtl/>
        </w:rPr>
      </w:pPr>
      <w:r w:rsidRPr="001B1754">
        <w:rPr>
          <w:rStyle w:val="big-number"/>
          <w:rFonts w:cs="FrankRuehl"/>
          <w:vanish/>
          <w:sz w:val="22"/>
          <w:szCs w:val="22"/>
          <w:shd w:val="clear" w:color="auto" w:fill="FFFF99"/>
          <w:rtl/>
        </w:rPr>
        <w:t>55</w:t>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בפר</w:t>
      </w:r>
      <w:r w:rsidRPr="001B1754">
        <w:rPr>
          <w:rStyle w:val="default"/>
          <w:rFonts w:cs="FrankRuehl" w:hint="cs"/>
          <w:vanish/>
          <w:sz w:val="22"/>
          <w:szCs w:val="22"/>
          <w:shd w:val="clear" w:color="auto" w:fill="FFFF99"/>
          <w:rtl/>
        </w:rPr>
        <w:t xml:space="preserve">ק זה </w:t>
      </w:r>
      <w:r w:rsidRPr="001B1754">
        <w:rPr>
          <w:rStyle w:val="default"/>
          <w:rFonts w:cs="FrankRuehl"/>
          <w:vanish/>
          <w:sz w:val="22"/>
          <w:szCs w:val="22"/>
          <w:u w:val="single"/>
          <w:shd w:val="clear" w:color="auto" w:fill="FFFF99"/>
          <w:rtl/>
        </w:rPr>
        <w:t>–</w:t>
      </w:r>
    </w:p>
    <w:p w:rsidR="002B590C" w:rsidRPr="001B1754" w:rsidRDefault="002B590C" w:rsidP="002B590C">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 xml:space="preserve">"מוצר" </w:t>
      </w:r>
      <w:r w:rsidRPr="001B1754">
        <w:rPr>
          <w:rStyle w:val="default"/>
          <w:rFonts w:cs="FrankRuehl"/>
          <w:vanish/>
          <w:sz w:val="22"/>
          <w:szCs w:val="22"/>
          <w:shd w:val="clear" w:color="auto" w:fill="FFFF99"/>
          <w:rtl/>
        </w:rPr>
        <w:t>– מצ</w:t>
      </w:r>
      <w:r w:rsidRPr="001B1754">
        <w:rPr>
          <w:rStyle w:val="default"/>
          <w:rFonts w:cs="FrankRuehl" w:hint="cs"/>
          <w:vanish/>
          <w:sz w:val="22"/>
          <w:szCs w:val="22"/>
          <w:shd w:val="clear" w:color="auto" w:fill="FFFF99"/>
          <w:rtl/>
        </w:rPr>
        <w:t>רך לשימוש אישי או ביתי, לרבות אריזתו;</w:t>
      </w:r>
    </w:p>
    <w:p w:rsidR="002B590C" w:rsidRPr="001B1754" w:rsidRDefault="002B590C" w:rsidP="002B590C">
      <w:pPr>
        <w:pStyle w:val="P00"/>
        <w:spacing w:before="0"/>
        <w:ind w:left="0" w:right="1134"/>
        <w:rPr>
          <w:rStyle w:val="default"/>
          <w:rFonts w:cs="FrankRuehl" w:hint="cs"/>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"תמרוק"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חומר המיועד לבוא במגע עם חלקים חיצוניים של גוף האדם במטרה לנקותו, לבשמו, לייפותו, לשנות את מראהו, להגן או לשמור עליו או לשפר את ריחות הגוף, למעט תכשיר; לעניין זה, "חלק חיצוני של גוף האדם"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עור, שערות וציפורניים, וכן שיניים וחלל הפה.</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p>
    <w:p w:rsidR="002B590C" w:rsidRPr="001B1754" w:rsidRDefault="002B590C" w:rsidP="001A541D">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2B590C" w:rsidRPr="001B1754" w:rsidRDefault="002B590C" w:rsidP="002B590C">
      <w:pPr>
        <w:pStyle w:val="P00"/>
        <w:tabs>
          <w:tab w:val="clear" w:pos="6259"/>
        </w:tabs>
        <w:spacing w:before="0"/>
        <w:ind w:left="0" w:right="1134"/>
        <w:rPr>
          <w:rStyle w:val="default"/>
          <w:rFonts w:cs="FrankRuehl" w:hint="cs"/>
          <w:vanish/>
          <w:sz w:val="20"/>
          <w:szCs w:val="20"/>
          <w:shd w:val="clear" w:color="auto" w:fill="FFFF99"/>
          <w:rtl/>
        </w:rPr>
      </w:pPr>
      <w:hyperlink r:id="rId365"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49 (</w:t>
      </w:r>
      <w:hyperlink r:id="rId366"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2B590C">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2B590C">
      <w:pPr>
        <w:pStyle w:val="P00"/>
        <w:tabs>
          <w:tab w:val="clear" w:pos="6259"/>
        </w:tabs>
        <w:spacing w:before="0"/>
        <w:ind w:left="0" w:right="1134"/>
        <w:rPr>
          <w:rStyle w:val="default"/>
          <w:rFonts w:cs="FrankRuehl" w:hint="cs"/>
          <w:vanish/>
          <w:sz w:val="20"/>
          <w:szCs w:val="20"/>
          <w:shd w:val="clear" w:color="auto" w:fill="FFFF99"/>
          <w:rtl/>
        </w:rPr>
      </w:pPr>
      <w:hyperlink r:id="rId367"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2B590C" w:rsidRPr="001B1754" w:rsidRDefault="002B590C" w:rsidP="002B590C">
      <w:pPr>
        <w:pStyle w:val="P00"/>
        <w:spacing w:before="72"/>
        <w:ind w:left="0" w:right="1134"/>
        <w:rPr>
          <w:rStyle w:val="big-number"/>
          <w:rFonts w:cs="Miriam" w:hint="cs"/>
          <w:vanish/>
          <w:sz w:val="16"/>
          <w:szCs w:val="16"/>
          <w:shd w:val="clear" w:color="auto" w:fill="FFFF99"/>
          <w:rtl/>
        </w:rPr>
      </w:pPr>
      <w:r w:rsidRPr="001B1754">
        <w:rPr>
          <w:rStyle w:val="big-number"/>
          <w:rFonts w:cs="Miriam" w:hint="cs"/>
          <w:vanish/>
          <w:sz w:val="16"/>
          <w:szCs w:val="16"/>
          <w:shd w:val="clear" w:color="auto" w:fill="FFFF99"/>
          <w:rtl/>
        </w:rPr>
        <w:t>הגדרות</w:t>
      </w:r>
    </w:p>
    <w:p w:rsidR="002B590C" w:rsidRPr="001B1754" w:rsidRDefault="002B590C" w:rsidP="002B590C">
      <w:pPr>
        <w:pStyle w:val="P00"/>
        <w:spacing w:before="0"/>
        <w:ind w:left="0" w:right="1134"/>
        <w:rPr>
          <w:rStyle w:val="default"/>
          <w:rFonts w:cs="FrankRuehl" w:hint="cs"/>
          <w:vanish/>
          <w:sz w:val="22"/>
          <w:szCs w:val="22"/>
          <w:u w:val="single"/>
          <w:shd w:val="clear" w:color="auto" w:fill="FFFF99"/>
          <w:rtl/>
        </w:rPr>
      </w:pPr>
      <w:r w:rsidRPr="001B1754">
        <w:rPr>
          <w:rStyle w:val="big-number"/>
          <w:rFonts w:cs="FrankRuehl"/>
          <w:vanish/>
          <w:sz w:val="22"/>
          <w:szCs w:val="22"/>
          <w:shd w:val="clear" w:color="auto" w:fill="FFFF99"/>
          <w:rtl/>
        </w:rPr>
        <w:t>55</w:t>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בפר</w:t>
      </w:r>
      <w:r w:rsidRPr="001B1754">
        <w:rPr>
          <w:rStyle w:val="default"/>
          <w:rFonts w:cs="FrankRuehl" w:hint="cs"/>
          <w:vanish/>
          <w:sz w:val="22"/>
          <w:szCs w:val="22"/>
          <w:shd w:val="clear" w:color="auto" w:fill="FFFF99"/>
          <w:rtl/>
        </w:rPr>
        <w:t xml:space="preserve">ק זה </w:t>
      </w:r>
      <w:r w:rsidRPr="001B1754">
        <w:rPr>
          <w:rStyle w:val="default"/>
          <w:rFonts w:cs="FrankRuehl"/>
          <w:vanish/>
          <w:sz w:val="22"/>
          <w:szCs w:val="22"/>
          <w:shd w:val="clear" w:color="auto" w:fill="FFFF99"/>
          <w:rtl/>
        </w:rPr>
        <w:t>–</w:t>
      </w:r>
    </w:p>
    <w:p w:rsidR="007A3F0F" w:rsidRPr="001B1754" w:rsidRDefault="007A3F0F" w:rsidP="002B590C">
      <w:pPr>
        <w:pStyle w:val="P00"/>
        <w:spacing w:before="0"/>
        <w:ind w:left="0" w:right="1134"/>
        <w:rPr>
          <w:rStyle w:val="default"/>
          <w:rFonts w:cs="FrankRuehl" w:hint="cs"/>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"חוק רישוי עסקים"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חוק רישוי עסקים, התשכ"ח-1968;</w:t>
      </w:r>
    </w:p>
    <w:p w:rsidR="002B590C" w:rsidRPr="001B1754" w:rsidRDefault="002B590C" w:rsidP="002B590C">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 xml:space="preserve">"מוצר" </w:t>
      </w:r>
      <w:r w:rsidRPr="001B1754">
        <w:rPr>
          <w:rStyle w:val="default"/>
          <w:rFonts w:cs="FrankRuehl"/>
          <w:vanish/>
          <w:sz w:val="22"/>
          <w:szCs w:val="22"/>
          <w:shd w:val="clear" w:color="auto" w:fill="FFFF99"/>
          <w:rtl/>
        </w:rPr>
        <w:t>– מצ</w:t>
      </w:r>
      <w:r w:rsidRPr="001B1754">
        <w:rPr>
          <w:rStyle w:val="default"/>
          <w:rFonts w:cs="FrankRuehl" w:hint="cs"/>
          <w:vanish/>
          <w:sz w:val="22"/>
          <w:szCs w:val="22"/>
          <w:shd w:val="clear" w:color="auto" w:fill="FFFF99"/>
          <w:rtl/>
        </w:rPr>
        <w:t>רך לשימוש אישי או ביתי, לרבות אריזתו;</w:t>
      </w:r>
    </w:p>
    <w:p w:rsidR="007A3F0F" w:rsidRPr="001B1754" w:rsidRDefault="007A3F0F" w:rsidP="002B590C">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"נציג אחראי"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מי שאושר כנציג אחראי לפי סעיף 55א6;</w:t>
      </w:r>
    </w:p>
    <w:p w:rsidR="007A3F0F" w:rsidRPr="001B1754" w:rsidRDefault="007A3F0F" w:rsidP="002B590C">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"נושא משרה בתאגיד"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כהגדרתו בסעיף 60א(ג);</w:t>
      </w:r>
    </w:p>
    <w:p w:rsidR="007A3F0F" w:rsidRPr="001B1754" w:rsidRDefault="007A3F0F" w:rsidP="002B590C">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"עוסק בתמרוקים"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מי שמייצר, מייבא, מייצא, עוסק באחרון סיטונאי, הפצה או הובלה של תמרוקים, או מוכר תמרוקים, וכן נציג אחראי;</w:t>
      </w:r>
    </w:p>
    <w:p w:rsidR="007A3F0F" w:rsidRPr="001B1754" w:rsidRDefault="007A3F0F" w:rsidP="002B590C">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"ציוד רפואי"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כהגדרתו בחוק ציוד רפואי, התשע"ב-2012;</w:t>
      </w:r>
    </w:p>
    <w:p w:rsidR="007A3F0F" w:rsidRPr="001B1754" w:rsidRDefault="007A3F0F" w:rsidP="002B590C">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"רישיון תמרוקים"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רישיון שניתן לפי סעיף 55א1;</w:t>
      </w:r>
    </w:p>
    <w:p w:rsidR="007A3F0F" w:rsidRPr="001B1754" w:rsidRDefault="002B590C" w:rsidP="002B590C">
      <w:pPr>
        <w:pStyle w:val="P00"/>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 xml:space="preserve">"תמרוק"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חומר המיועד לבוא במגע עם חלקים חיצוניים של גוף האדם במטרה לנקותו, לבשמו, לייפותו, לשנות את מראהו, להגן או לשמור עליו או לשפר את ריחות הגוף, למעט תכשיר; לעניין זה, "חלק חיצוני של גוף האדם"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עור, שערות וציפורניים, וכן שיניים וחלל הפה</w:t>
      </w:r>
      <w:r w:rsidR="007A3F0F" w:rsidRPr="001B1754">
        <w:rPr>
          <w:rStyle w:val="default"/>
          <w:rFonts w:cs="FrankRuehl" w:hint="cs"/>
          <w:strike/>
          <w:vanish/>
          <w:sz w:val="22"/>
          <w:szCs w:val="22"/>
          <w:shd w:val="clear" w:color="auto" w:fill="FFFF99"/>
          <w:rtl/>
        </w:rPr>
        <w:t>.</w:t>
      </w:r>
    </w:p>
    <w:p w:rsidR="002B590C" w:rsidRPr="001B1754" w:rsidRDefault="007A3F0F" w:rsidP="007A3F0F">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 xml:space="preserve">"תמרוק"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כל חומר או תערובת חומרים המיועדים לבוא במגע עם חלקים חיצוניים של גוף האדם, במטרה עיקרית או בלעדית לנקותו, לבשמו, לשנות את מראהו, להגן או לשמור עליו או לשפר את ריחות הגוף, למעט תכשיר או ציוד רפואי; לעניין זה, "חלק חיצוני של גוף האדם"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שכבת העור החיצונית, שיער, ציפורניים, שפתיים, שיניים, ריריות חלל הפה ואיברי המין החיצוניים.</w:t>
      </w:r>
    </w:p>
    <w:p w:rsidR="00092A9F" w:rsidRPr="001B1754" w:rsidRDefault="00092A9F" w:rsidP="00092A9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092A9F" w:rsidRPr="001B1754" w:rsidRDefault="00092A9F" w:rsidP="00092A9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1B1754">
        <w:rPr>
          <w:rStyle w:val="default"/>
          <w:rFonts w:ascii="FrankRuehl" w:hAnsi="FrankRuehl" w:cs="FrankRuehl" w:hint="cs"/>
          <w:vanish/>
          <w:color w:val="FF0000"/>
          <w:szCs w:val="20"/>
          <w:shd w:val="clear" w:color="auto" w:fill="FFFF99"/>
          <w:rtl/>
        </w:rPr>
        <w:t>מיום 1.1.2023</w:t>
      </w:r>
    </w:p>
    <w:p w:rsidR="00092A9F" w:rsidRPr="001B1754" w:rsidRDefault="00092A9F" w:rsidP="00092A9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תיקון מס' 32</w:t>
      </w:r>
    </w:p>
    <w:p w:rsidR="00092A9F" w:rsidRPr="001B1754" w:rsidRDefault="00092A9F" w:rsidP="00092A9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68"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Cs w:val="20"/>
          <w:shd w:val="clear" w:color="auto" w:fill="FFFF99"/>
          <w:rtl/>
        </w:rPr>
        <w:t xml:space="preserve"> מיום 18.11.2021 עמ' </w:t>
      </w:r>
      <w:r w:rsidRPr="001B1754">
        <w:rPr>
          <w:rStyle w:val="default"/>
          <w:rFonts w:ascii="FrankRuehl" w:hAnsi="FrankRuehl" w:cs="FrankRuehl" w:hint="cs"/>
          <w:vanish/>
          <w:szCs w:val="20"/>
          <w:shd w:val="clear" w:color="auto" w:fill="FFFF99"/>
          <w:rtl/>
        </w:rPr>
        <w:t>405</w:t>
      </w:r>
      <w:r w:rsidRPr="001B1754">
        <w:rPr>
          <w:rStyle w:val="default"/>
          <w:rFonts w:ascii="FrankRuehl" w:hAnsi="FrankRuehl" w:cs="FrankRuehl"/>
          <w:vanish/>
          <w:szCs w:val="20"/>
          <w:shd w:val="clear" w:color="auto" w:fill="FFFF99"/>
          <w:rtl/>
        </w:rPr>
        <w:t xml:space="preserve"> (</w:t>
      </w:r>
      <w:hyperlink r:id="rId369"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Cs w:val="20"/>
          <w:shd w:val="clear" w:color="auto" w:fill="FFFF99"/>
          <w:rtl/>
        </w:rPr>
        <w:t>)</w:t>
      </w:r>
    </w:p>
    <w:p w:rsidR="00092A9F" w:rsidRPr="001B1754" w:rsidRDefault="00092A9F" w:rsidP="00092A9F">
      <w:pPr>
        <w:pStyle w:val="P00"/>
        <w:ind w:left="0" w:right="1134"/>
        <w:rPr>
          <w:rStyle w:val="default"/>
          <w:rFonts w:cs="FrankRuehl" w:hint="cs"/>
          <w:vanish/>
          <w:sz w:val="18"/>
          <w:szCs w:val="22"/>
          <w:u w:val="single"/>
          <w:shd w:val="clear" w:color="auto" w:fill="FFFF99"/>
          <w:rtl/>
        </w:rPr>
      </w:pPr>
      <w:r w:rsidRPr="001B1754">
        <w:rPr>
          <w:rStyle w:val="big-number"/>
          <w:rFonts w:cs="FrankRuehl"/>
          <w:vanish/>
          <w:sz w:val="18"/>
          <w:szCs w:val="22"/>
          <w:shd w:val="clear" w:color="auto" w:fill="FFFF99"/>
          <w:rtl/>
        </w:rPr>
        <w:t>55</w:t>
      </w:r>
      <w:r w:rsidRPr="001B1754">
        <w:rPr>
          <w:rStyle w:val="default"/>
          <w:rFonts w:cs="FrankRuehl"/>
          <w:vanish/>
          <w:sz w:val="18"/>
          <w:szCs w:val="22"/>
          <w:shd w:val="clear" w:color="auto" w:fill="FFFF99"/>
          <w:rtl/>
        </w:rPr>
        <w:t>א.</w:t>
      </w:r>
      <w:r w:rsidRPr="001B1754">
        <w:rPr>
          <w:rStyle w:val="default"/>
          <w:rFonts w:cs="FrankRuehl"/>
          <w:vanish/>
          <w:sz w:val="18"/>
          <w:szCs w:val="22"/>
          <w:shd w:val="clear" w:color="auto" w:fill="FFFF99"/>
          <w:rtl/>
        </w:rPr>
        <w:tab/>
        <w:t>בפר</w:t>
      </w:r>
      <w:r w:rsidRPr="001B1754">
        <w:rPr>
          <w:rStyle w:val="default"/>
          <w:rFonts w:cs="FrankRuehl" w:hint="cs"/>
          <w:vanish/>
          <w:sz w:val="18"/>
          <w:szCs w:val="22"/>
          <w:shd w:val="clear" w:color="auto" w:fill="FFFF99"/>
          <w:rtl/>
        </w:rPr>
        <w:t xml:space="preserve">ק זה </w:t>
      </w:r>
      <w:r w:rsidRPr="001B1754">
        <w:rPr>
          <w:rStyle w:val="default"/>
          <w:rFonts w:cs="FrankRuehl"/>
          <w:vanish/>
          <w:sz w:val="18"/>
          <w:szCs w:val="22"/>
          <w:shd w:val="clear" w:color="auto" w:fill="FFFF99"/>
          <w:rtl/>
        </w:rPr>
        <w:t>–</w:t>
      </w:r>
    </w:p>
    <w:p w:rsidR="00226FCA" w:rsidRPr="001B1754" w:rsidRDefault="00226FCA" w:rsidP="00092A9F">
      <w:pPr>
        <w:pStyle w:val="P00"/>
        <w:spacing w:before="0"/>
        <w:ind w:left="0" w:right="1134"/>
        <w:rPr>
          <w:rStyle w:val="default"/>
          <w:rFonts w:cs="FrankRuehl"/>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 xml:space="preserve">"דרישות חוקיות היבוא של האיחוד האירופי"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הוראות האיחוד האירופי </w:t>
      </w:r>
      <w:r w:rsidRPr="001B1754">
        <w:rPr>
          <w:rStyle w:val="default"/>
          <w:rFonts w:cs="FrankRuehl"/>
          <w:vanish/>
          <w:sz w:val="18"/>
          <w:szCs w:val="22"/>
          <w:u w:val="single"/>
          <w:shd w:val="clear" w:color="auto" w:fill="FFFF99"/>
        </w:rPr>
        <w:t>Regulation (EC) No 1223/2009 of the European Parliamnent and of the Council of 30 November 2009 on Cosmetic Products</w:t>
      </w:r>
      <w:r w:rsidRPr="001B1754">
        <w:rPr>
          <w:rStyle w:val="default"/>
          <w:rFonts w:cs="FrankRuehl" w:hint="cs"/>
          <w:vanish/>
          <w:sz w:val="18"/>
          <w:szCs w:val="22"/>
          <w:u w:val="single"/>
          <w:shd w:val="clear" w:color="auto" w:fill="FFFF99"/>
          <w:rtl/>
        </w:rPr>
        <w:t>, כתוקפן מזמן לזמן, וכל הוראה שתבוא במקומן;</w:t>
      </w:r>
    </w:p>
    <w:p w:rsidR="00226FCA" w:rsidRPr="001B1754" w:rsidRDefault="00226FCA" w:rsidP="00092A9F">
      <w:pPr>
        <w:pStyle w:val="P00"/>
        <w:spacing w:before="0"/>
        <w:ind w:left="0" w:right="1134"/>
        <w:rPr>
          <w:rStyle w:val="default"/>
          <w:rFonts w:cs="FrankRuehl"/>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 xml:space="preserve">"ועדת הבריאות"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ועדת הבריאות של הכנסת, ואם לא הוקמה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ועדת העבודה, הרווחה והבריאות של הכנסת;</w:t>
      </w:r>
    </w:p>
    <w:p w:rsidR="00226FCA" w:rsidRPr="001B1754" w:rsidRDefault="00226FCA"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 xml:space="preserve">"ועדת החריגים"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ועדת החריגים שהוקמה לפי סעיף 2יח לפקודת היבוא והיצוא [נוסח חדש], התשל"ט-1979, ופועלת בהתאם להוראות לפי סעיף 55א12ג;</w:t>
      </w:r>
    </w:p>
    <w:p w:rsidR="00092A9F" w:rsidRPr="001B1754" w:rsidRDefault="00092A9F"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"חוק רישוי עסקים"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חוק רישוי עסקים, התשכ"ח-1968;</w:t>
      </w:r>
    </w:p>
    <w:p w:rsidR="00092A9F" w:rsidRPr="001B1754" w:rsidRDefault="00092A9F" w:rsidP="00092A9F">
      <w:pPr>
        <w:pStyle w:val="P00"/>
        <w:spacing w:before="0"/>
        <w:ind w:left="0" w:right="1134"/>
        <w:rPr>
          <w:rStyle w:val="default"/>
          <w:rFonts w:cs="FrankRuehl"/>
          <w:vanish/>
          <w:sz w:val="18"/>
          <w:szCs w:val="22"/>
          <w:shd w:val="clear" w:color="auto" w:fill="FFFF99"/>
          <w:rtl/>
        </w:rPr>
      </w:pPr>
      <w:r w:rsidRPr="001B1754">
        <w:rPr>
          <w:rStyle w:val="default"/>
          <w:rFonts w:cs="FrankRuehl" w:hint="cs"/>
          <w:vanish/>
          <w:sz w:val="18"/>
          <w:szCs w:val="22"/>
          <w:shd w:val="clear" w:color="auto" w:fill="FFFF99"/>
          <w:rtl/>
        </w:rPr>
        <w:tab/>
        <w:t xml:space="preserve">"מוצר" </w:t>
      </w:r>
      <w:r w:rsidRPr="001B1754">
        <w:rPr>
          <w:rStyle w:val="default"/>
          <w:rFonts w:cs="FrankRuehl"/>
          <w:vanish/>
          <w:sz w:val="18"/>
          <w:szCs w:val="22"/>
          <w:shd w:val="clear" w:color="auto" w:fill="FFFF99"/>
          <w:rtl/>
        </w:rPr>
        <w:t>– מצ</w:t>
      </w:r>
      <w:r w:rsidRPr="001B1754">
        <w:rPr>
          <w:rStyle w:val="default"/>
          <w:rFonts w:cs="FrankRuehl" w:hint="cs"/>
          <w:vanish/>
          <w:sz w:val="18"/>
          <w:szCs w:val="22"/>
          <w:shd w:val="clear" w:color="auto" w:fill="FFFF99"/>
          <w:rtl/>
        </w:rPr>
        <w:t>רך לשימוש אישי או ביתי, לרבות אריזתו;</w:t>
      </w:r>
    </w:p>
    <w:p w:rsidR="00226FCA" w:rsidRPr="001B1754" w:rsidRDefault="00226FCA"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 xml:space="preserve">"מעבדה מוכרת"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מכון התקנים כמשמעותו בסעיף 2 לחוק התקנים, התשי"ג-1953, או מעבדה שהרשות הלאומית להסמכת מעבדות כמשמעותה בחוק הרשות הלאומית להסמכת מעבדות, התשנ"ז-1997 הסמיכה לעניין זה;</w:t>
      </w:r>
    </w:p>
    <w:p w:rsidR="00092A9F" w:rsidRPr="001B1754" w:rsidRDefault="00092A9F"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"נציג אחראי"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מי </w:t>
      </w:r>
      <w:r w:rsidRPr="001B1754">
        <w:rPr>
          <w:rStyle w:val="default"/>
          <w:rFonts w:cs="FrankRuehl" w:hint="cs"/>
          <w:strike/>
          <w:vanish/>
          <w:sz w:val="18"/>
          <w:szCs w:val="22"/>
          <w:shd w:val="clear" w:color="auto" w:fill="FFFF99"/>
          <w:rtl/>
        </w:rPr>
        <w:t>שאושר</w:t>
      </w:r>
      <w:r w:rsidR="00226FCA" w:rsidRPr="001B1754">
        <w:rPr>
          <w:rStyle w:val="default"/>
          <w:rFonts w:cs="FrankRuehl" w:hint="cs"/>
          <w:vanish/>
          <w:sz w:val="18"/>
          <w:szCs w:val="22"/>
          <w:shd w:val="clear" w:color="auto" w:fill="FFFF99"/>
          <w:rtl/>
        </w:rPr>
        <w:t xml:space="preserve"> </w:t>
      </w:r>
      <w:r w:rsidR="00226FCA" w:rsidRPr="001B1754">
        <w:rPr>
          <w:rStyle w:val="default"/>
          <w:rFonts w:cs="FrankRuehl" w:hint="cs"/>
          <w:vanish/>
          <w:sz w:val="18"/>
          <w:szCs w:val="22"/>
          <w:u w:val="single"/>
          <w:shd w:val="clear" w:color="auto" w:fill="FFFF99"/>
          <w:rtl/>
        </w:rPr>
        <w:t>שמונה</w:t>
      </w:r>
      <w:r w:rsidRPr="001B1754">
        <w:rPr>
          <w:rStyle w:val="default"/>
          <w:rFonts w:cs="FrankRuehl" w:hint="cs"/>
          <w:vanish/>
          <w:sz w:val="18"/>
          <w:szCs w:val="22"/>
          <w:shd w:val="clear" w:color="auto" w:fill="FFFF99"/>
          <w:rtl/>
        </w:rPr>
        <w:t xml:space="preserve"> כנציג אחראי לפי סעיף 55א6;</w:t>
      </w:r>
    </w:p>
    <w:p w:rsidR="00092A9F" w:rsidRPr="001B1754" w:rsidRDefault="00092A9F"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"נושא משרה בתאגיד"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כהגדרתו בסעיף 60א(ג);</w:t>
      </w:r>
    </w:p>
    <w:p w:rsidR="00092A9F" w:rsidRPr="001B1754" w:rsidRDefault="00092A9F" w:rsidP="00092A9F">
      <w:pPr>
        <w:pStyle w:val="P00"/>
        <w:spacing w:before="0"/>
        <w:ind w:left="0" w:right="1134"/>
        <w:rPr>
          <w:rStyle w:val="default"/>
          <w:rFonts w:cs="FrankRuehl"/>
          <w:vanish/>
          <w:sz w:val="18"/>
          <w:szCs w:val="22"/>
          <w:shd w:val="clear" w:color="auto" w:fill="FFFF99"/>
          <w:rtl/>
        </w:rPr>
      </w:pPr>
      <w:r w:rsidRPr="001B1754">
        <w:rPr>
          <w:rStyle w:val="default"/>
          <w:rFonts w:cs="FrankRuehl" w:hint="cs"/>
          <w:vanish/>
          <w:sz w:val="18"/>
          <w:szCs w:val="22"/>
          <w:shd w:val="clear" w:color="auto" w:fill="FFFF99"/>
          <w:rtl/>
        </w:rPr>
        <w:tab/>
        <w:t xml:space="preserve">"עוסק בתמרוקים"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מי שמייצר, מייבא, מייצא, עוסק באחרון סיטונאי, הפצה או הובלה של תמרוקים, או מוכר תמרוקים, וכן נציג אחראי;</w:t>
      </w:r>
    </w:p>
    <w:p w:rsidR="00226FCA" w:rsidRPr="001B1754" w:rsidRDefault="00226FCA"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 xml:space="preserve">"צו פיקוח"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צו פיקוח שנקבע לפי סעיף 5 לחוק הפיקוח על מצרכים ושירותים, התשי"ח-1957, לעניין תמרוקים;</w:t>
      </w:r>
    </w:p>
    <w:p w:rsidR="00092A9F" w:rsidRPr="001B1754" w:rsidRDefault="00092A9F"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 xml:space="preserve">"ציוד רפואי"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כהגדרתו בחוק ציוד רפואי, התשע"ב-2012;</w:t>
      </w:r>
    </w:p>
    <w:p w:rsidR="00092A9F" w:rsidRPr="001B1754" w:rsidRDefault="00092A9F" w:rsidP="00092A9F">
      <w:pPr>
        <w:pStyle w:val="P00"/>
        <w:spacing w:before="0"/>
        <w:ind w:left="0" w:right="1134"/>
        <w:rPr>
          <w:rStyle w:val="default"/>
          <w:rFonts w:cs="FrankRuehl"/>
          <w:vanish/>
          <w:sz w:val="18"/>
          <w:szCs w:val="22"/>
          <w:shd w:val="clear" w:color="auto" w:fill="FFFF99"/>
          <w:rtl/>
        </w:rPr>
      </w:pPr>
      <w:r w:rsidRPr="001B1754">
        <w:rPr>
          <w:rStyle w:val="default"/>
          <w:rFonts w:cs="FrankRuehl" w:hint="cs"/>
          <w:vanish/>
          <w:sz w:val="18"/>
          <w:szCs w:val="22"/>
          <w:shd w:val="clear" w:color="auto" w:fill="FFFF99"/>
          <w:rtl/>
        </w:rPr>
        <w:tab/>
        <w:t xml:space="preserve">"רישיון תמרוקים"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רישיון שניתן לפי סעיף </w:t>
      </w:r>
      <w:r w:rsidRPr="001B1754">
        <w:rPr>
          <w:rStyle w:val="default"/>
          <w:rFonts w:cs="FrankRuehl" w:hint="cs"/>
          <w:strike/>
          <w:vanish/>
          <w:sz w:val="18"/>
          <w:szCs w:val="22"/>
          <w:shd w:val="clear" w:color="auto" w:fill="FFFF99"/>
          <w:rtl/>
        </w:rPr>
        <w:t>55א1</w:t>
      </w:r>
      <w:r w:rsidR="000F4FE7" w:rsidRPr="001B1754">
        <w:rPr>
          <w:rStyle w:val="default"/>
          <w:rFonts w:cs="FrankRuehl" w:hint="cs"/>
          <w:vanish/>
          <w:sz w:val="18"/>
          <w:szCs w:val="22"/>
          <w:shd w:val="clear" w:color="auto" w:fill="FFFF99"/>
          <w:rtl/>
        </w:rPr>
        <w:t xml:space="preserve"> </w:t>
      </w:r>
      <w:r w:rsidR="000F4FE7" w:rsidRPr="001B1754">
        <w:rPr>
          <w:rStyle w:val="default"/>
          <w:rFonts w:cs="FrankRuehl" w:hint="cs"/>
          <w:vanish/>
          <w:sz w:val="18"/>
          <w:szCs w:val="22"/>
          <w:u w:val="single"/>
          <w:shd w:val="clear" w:color="auto" w:fill="FFFF99"/>
          <w:rtl/>
        </w:rPr>
        <w:t>55א1א</w:t>
      </w:r>
      <w:r w:rsidRPr="001B1754">
        <w:rPr>
          <w:rStyle w:val="default"/>
          <w:rFonts w:cs="FrankRuehl" w:hint="cs"/>
          <w:vanish/>
          <w:sz w:val="18"/>
          <w:szCs w:val="22"/>
          <w:shd w:val="clear" w:color="auto" w:fill="FFFF99"/>
          <w:rtl/>
        </w:rPr>
        <w:t>;</w:t>
      </w:r>
    </w:p>
    <w:p w:rsidR="000F4FE7" w:rsidRPr="001B1754" w:rsidRDefault="000F4FE7" w:rsidP="00092A9F">
      <w:pPr>
        <w:pStyle w:val="P00"/>
        <w:spacing w:before="0"/>
        <w:ind w:left="0" w:right="1134"/>
        <w:rPr>
          <w:rStyle w:val="default"/>
          <w:rFonts w:cs="FrankRuehl" w:hint="cs"/>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 xml:space="preserve">"רכיב ננו"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רכיב מהסוג המפורט בתוספת רביעית א'1;</w:t>
      </w:r>
    </w:p>
    <w:p w:rsidR="00092A9F" w:rsidRPr="001B1754" w:rsidRDefault="00092A9F" w:rsidP="00092A9F">
      <w:pPr>
        <w:pStyle w:val="P00"/>
        <w:spacing w:before="0"/>
        <w:ind w:left="0" w:right="1134"/>
        <w:rPr>
          <w:rStyle w:val="default"/>
          <w:rFonts w:cs="FrankRuehl"/>
          <w:vanish/>
          <w:sz w:val="18"/>
          <w:szCs w:val="22"/>
          <w:shd w:val="clear" w:color="auto" w:fill="FFFF99"/>
          <w:rtl/>
        </w:rPr>
      </w:pPr>
      <w:r w:rsidRPr="001B1754">
        <w:rPr>
          <w:rStyle w:val="default"/>
          <w:rFonts w:cs="FrankRuehl" w:hint="cs"/>
          <w:vanish/>
          <w:sz w:val="18"/>
          <w:szCs w:val="22"/>
          <w:shd w:val="clear" w:color="auto" w:fill="FFFF99"/>
          <w:rtl/>
        </w:rPr>
        <w:tab/>
        <w:t xml:space="preserve">"תמרוק"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כל חומר או תערובת חומרים המיועדים לבוא במגע עם חלקים חיצוניים של גוף האדם, במטרה עיקרית או בלעדית לנקותו, לבשמו, לשנות את מראהו, להגן או לשמור עליו או לשפר את ריחות הגוף, למעט </w:t>
      </w:r>
      <w:r w:rsidRPr="001B1754">
        <w:rPr>
          <w:rStyle w:val="default"/>
          <w:rFonts w:cs="FrankRuehl" w:hint="cs"/>
          <w:strike/>
          <w:vanish/>
          <w:sz w:val="18"/>
          <w:szCs w:val="22"/>
          <w:shd w:val="clear" w:color="auto" w:fill="FFFF99"/>
          <w:rtl/>
        </w:rPr>
        <w:t>תכשיר או ציוד רפואי</w:t>
      </w:r>
      <w:r w:rsidR="000F4FE7" w:rsidRPr="001B1754">
        <w:rPr>
          <w:rStyle w:val="default"/>
          <w:rFonts w:cs="FrankRuehl" w:hint="cs"/>
          <w:vanish/>
          <w:sz w:val="18"/>
          <w:szCs w:val="22"/>
          <w:shd w:val="clear" w:color="auto" w:fill="FFFF99"/>
          <w:rtl/>
        </w:rPr>
        <w:t xml:space="preserve"> </w:t>
      </w:r>
      <w:r w:rsidR="000F4FE7" w:rsidRPr="001B1754">
        <w:rPr>
          <w:rStyle w:val="default"/>
          <w:rFonts w:cs="FrankRuehl" w:hint="cs"/>
          <w:vanish/>
          <w:sz w:val="18"/>
          <w:szCs w:val="22"/>
          <w:u w:val="single"/>
          <w:shd w:val="clear" w:color="auto" w:fill="FFFF99"/>
          <w:rtl/>
        </w:rPr>
        <w:t>תכשיר, ציוד רפואי, סבון מוצק או בושם</w:t>
      </w:r>
      <w:r w:rsidRPr="001B1754">
        <w:rPr>
          <w:rStyle w:val="default"/>
          <w:rFonts w:cs="FrankRuehl" w:hint="cs"/>
          <w:vanish/>
          <w:sz w:val="18"/>
          <w:szCs w:val="22"/>
          <w:shd w:val="clear" w:color="auto" w:fill="FFFF99"/>
          <w:rtl/>
        </w:rPr>
        <w:t xml:space="preserve">; לעניין זה, "חלק חיצוני של גוף האדם"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שכבת העור החיצונית, שיער, ציפורניים, שפתיים, שיניים, ריריות חלל הפה ואיברי המין החיצוניים</w:t>
      </w:r>
      <w:r w:rsidR="000F4FE7" w:rsidRPr="001B1754">
        <w:rPr>
          <w:rStyle w:val="default"/>
          <w:rFonts w:cs="FrankRuehl" w:hint="cs"/>
          <w:vanish/>
          <w:sz w:val="18"/>
          <w:szCs w:val="22"/>
          <w:shd w:val="clear" w:color="auto" w:fill="FFFF99"/>
          <w:rtl/>
        </w:rPr>
        <w:t>;</w:t>
      </w:r>
    </w:p>
    <w:p w:rsidR="000F4FE7" w:rsidRPr="001B1754" w:rsidRDefault="000F4FE7" w:rsidP="00092A9F">
      <w:pPr>
        <w:pStyle w:val="P00"/>
        <w:spacing w:before="0"/>
        <w:ind w:left="0" w:right="1134"/>
        <w:rPr>
          <w:rStyle w:val="default"/>
          <w:rFonts w:cs="FrankRuehl"/>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 xml:space="preserve">"תמרוק ייחוס"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תמרוק ששמו פורסם באתר האינטרנט של משרד הבריאות לפי סעיף 55א11(ג) או באתר האינטרנט של משרד הבריאות כתמרוק שניתן לו רישיון לפי צו פיקוח או לפי סעיף 5א11(ב);</w:t>
      </w:r>
    </w:p>
    <w:p w:rsidR="000F4FE7" w:rsidRPr="001B1754" w:rsidRDefault="000F4FE7" w:rsidP="00092A9F">
      <w:pPr>
        <w:pStyle w:val="P00"/>
        <w:spacing w:before="0"/>
        <w:ind w:left="0" w:right="1134"/>
        <w:rPr>
          <w:rStyle w:val="default"/>
          <w:rFonts w:cs="FrankRuehl"/>
          <w:vanish/>
          <w:sz w:val="18"/>
          <w:szCs w:val="22"/>
          <w:u w:val="single"/>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shd w:val="clear" w:color="auto" w:fill="FFFF99"/>
          <w:rtl/>
        </w:rPr>
        <w:t>"</w:t>
      </w:r>
      <w:r w:rsidRPr="001B1754">
        <w:rPr>
          <w:rStyle w:val="default"/>
          <w:rFonts w:cs="FrankRuehl" w:hint="cs"/>
          <w:vanish/>
          <w:sz w:val="18"/>
          <w:szCs w:val="22"/>
          <w:u w:val="single"/>
          <w:shd w:val="clear" w:color="auto" w:fill="FFFF99"/>
          <w:rtl/>
        </w:rPr>
        <w:t xml:space="preserve">תמרוק רגיש"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תמרוק שמתקיים בו אחד מאלה:</w:t>
      </w:r>
    </w:p>
    <w:p w:rsidR="000F4FE7" w:rsidRPr="001B1754" w:rsidRDefault="000F4FE7" w:rsidP="000F4FE7">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(1)</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הוא מיועד, לפי תווית השימוש שלו, לשימוש עבור תינוקות או ילדים עד גיל 12;</w:t>
      </w:r>
    </w:p>
    <w:p w:rsidR="000F4FE7" w:rsidRPr="001B1754" w:rsidRDefault="000F4FE7" w:rsidP="000F4FE7">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(2)</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הוא מיועד, לפי תווית השימוש שלו, לשימוש עבור נשים בהיריון או נשים מניקות;</w:t>
      </w:r>
    </w:p>
    <w:p w:rsidR="000F4FE7" w:rsidRPr="001B1754" w:rsidRDefault="000F4FE7" w:rsidP="000F4FE7">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(3)</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הוא מיועד, לפי תווית השימוש שלו, להגן על העור מפני קרינת השמש;</w:t>
      </w:r>
    </w:p>
    <w:p w:rsidR="000F4FE7" w:rsidRPr="001B1754" w:rsidRDefault="000F4FE7" w:rsidP="000F4FE7">
      <w:pPr>
        <w:pStyle w:val="P00"/>
        <w:spacing w:before="0"/>
        <w:ind w:left="1021" w:right="1134"/>
        <w:rPr>
          <w:rStyle w:val="default"/>
          <w:rFonts w:cs="FrankRuehl"/>
          <w:vanish/>
          <w:sz w:val="18"/>
          <w:szCs w:val="22"/>
          <w:shd w:val="clear" w:color="auto" w:fill="FFFF99"/>
          <w:rtl/>
        </w:rPr>
      </w:pPr>
      <w:r w:rsidRPr="001B1754">
        <w:rPr>
          <w:rStyle w:val="default"/>
          <w:rFonts w:cs="FrankRuehl" w:hint="cs"/>
          <w:vanish/>
          <w:sz w:val="18"/>
          <w:szCs w:val="22"/>
          <w:u w:val="single"/>
          <w:shd w:val="clear" w:color="auto" w:fill="FFFF99"/>
          <w:rtl/>
        </w:rPr>
        <w:t>(4)</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הוא מכיל רכיב ננו;</w:t>
      </w:r>
    </w:p>
    <w:p w:rsidR="00023B4A" w:rsidRPr="001B1754" w:rsidRDefault="000F4FE7" w:rsidP="00EC6E27">
      <w:pPr>
        <w:pStyle w:val="P00"/>
        <w:spacing w:before="0"/>
        <w:ind w:left="0" w:right="1134"/>
        <w:rPr>
          <w:rStyle w:val="default"/>
          <w:rFonts w:cs="FrankRuehl"/>
          <w:vanish/>
          <w:sz w:val="18"/>
          <w:szCs w:val="22"/>
          <w:u w:val="single"/>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shd w:val="clear" w:color="auto" w:fill="FFFF99"/>
          <w:rtl/>
        </w:rPr>
        <w:t>"</w:t>
      </w:r>
      <w:r w:rsidRPr="001B1754">
        <w:rPr>
          <w:rStyle w:val="default"/>
          <w:rFonts w:cs="FrankRuehl" w:hint="cs"/>
          <w:vanish/>
          <w:sz w:val="18"/>
          <w:szCs w:val="22"/>
          <w:u w:val="single"/>
          <w:shd w:val="clear" w:color="auto" w:fill="FFFF99"/>
          <w:rtl/>
        </w:rPr>
        <w:t xml:space="preserve">תקן </w:t>
      </w:r>
      <w:r w:rsidRPr="001B1754">
        <w:rPr>
          <w:rStyle w:val="default"/>
          <w:rFonts w:cs="FrankRuehl"/>
          <w:vanish/>
          <w:sz w:val="18"/>
          <w:szCs w:val="22"/>
          <w:u w:val="single"/>
          <w:shd w:val="clear" w:color="auto" w:fill="FFFF99"/>
        </w:rPr>
        <w:t>ISO 17516</w:t>
      </w:r>
      <w:r w:rsidRPr="001B1754">
        <w:rPr>
          <w:rStyle w:val="default"/>
          <w:rFonts w:cs="FrankRuehl" w:hint="cs"/>
          <w:vanish/>
          <w:sz w:val="18"/>
          <w:szCs w:val="22"/>
          <w:u w:val="single"/>
          <w:shd w:val="clear" w:color="auto" w:fill="FFFF99"/>
          <w:rtl/>
        </w:rPr>
        <w:t xml:space="preserve">"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תקן </w:t>
      </w:r>
      <w:r w:rsidRPr="001B1754">
        <w:rPr>
          <w:rStyle w:val="default"/>
          <w:rFonts w:cs="FrankRuehl"/>
          <w:vanish/>
          <w:sz w:val="18"/>
          <w:szCs w:val="22"/>
          <w:u w:val="single"/>
          <w:shd w:val="clear" w:color="auto" w:fill="FFFF99"/>
        </w:rPr>
        <w:t>ISO 17516</w:t>
      </w:r>
      <w:r w:rsidRPr="001B1754">
        <w:rPr>
          <w:rStyle w:val="default"/>
          <w:rFonts w:cs="FrankRuehl" w:hint="cs"/>
          <w:vanish/>
          <w:sz w:val="18"/>
          <w:szCs w:val="22"/>
          <w:u w:val="single"/>
          <w:shd w:val="clear" w:color="auto" w:fill="FFFF99"/>
          <w:rtl/>
        </w:rPr>
        <w:t xml:space="preserve"> המתפרסם באתר האינטרנט של ארגון התקינה הבין-לאומי (</w:t>
      </w:r>
      <w:r w:rsidRPr="001B1754">
        <w:rPr>
          <w:rStyle w:val="default"/>
          <w:rFonts w:cs="FrankRuehl"/>
          <w:vanish/>
          <w:sz w:val="18"/>
          <w:szCs w:val="22"/>
          <w:u w:val="single"/>
          <w:shd w:val="clear" w:color="auto" w:fill="FFFF99"/>
        </w:rPr>
        <w:t>ISO</w:t>
      </w:r>
      <w:r w:rsidRPr="001B1754">
        <w:rPr>
          <w:rStyle w:val="default"/>
          <w:rFonts w:cs="FrankRuehl" w:hint="cs"/>
          <w:vanish/>
          <w:sz w:val="18"/>
          <w:szCs w:val="22"/>
          <w:u w:val="single"/>
          <w:shd w:val="clear" w:color="auto" w:fill="FFFF99"/>
          <w:rtl/>
        </w:rPr>
        <w:t>), כפי שהוא מתעדכן מזמן לזמן</w:t>
      </w:r>
      <w:r w:rsidR="00023B4A" w:rsidRPr="001B1754">
        <w:rPr>
          <w:rStyle w:val="default"/>
          <w:rFonts w:cs="FrankRuehl" w:hint="cs"/>
          <w:vanish/>
          <w:sz w:val="18"/>
          <w:szCs w:val="22"/>
          <w:u w:val="single"/>
          <w:shd w:val="clear" w:color="auto" w:fill="FFFF99"/>
          <w:rtl/>
        </w:rPr>
        <w:t>.</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p>
    <w:p w:rsidR="00023B4A" w:rsidRPr="001B1754" w:rsidRDefault="00023B4A" w:rsidP="00023B4A">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hyperlink r:id="rId370"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371"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0F4FE7" w:rsidRPr="00EC6E27" w:rsidRDefault="00023B4A" w:rsidP="00023B4A">
      <w:pPr>
        <w:pStyle w:val="P00"/>
        <w:ind w:left="0" w:right="1134"/>
        <w:rPr>
          <w:rStyle w:val="default"/>
          <w:rFonts w:cs="FrankRuehl" w:hint="cs"/>
          <w:sz w:val="2"/>
          <w:szCs w:val="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shd w:val="clear" w:color="auto" w:fill="FFFF99"/>
          <w:rtl/>
        </w:rPr>
        <w:t xml:space="preserve">"ועדת הבריאות"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ועדת הבריאות של הכנסת</w:t>
      </w:r>
      <w:r w:rsidRPr="001B1754">
        <w:rPr>
          <w:rStyle w:val="default"/>
          <w:rFonts w:cs="FrankRuehl" w:hint="cs"/>
          <w:strike/>
          <w:vanish/>
          <w:sz w:val="18"/>
          <w:szCs w:val="22"/>
          <w:shd w:val="clear" w:color="auto" w:fill="FFFF99"/>
          <w:rtl/>
        </w:rPr>
        <w:t xml:space="preserve">, ואם לא הוקמה </w:t>
      </w:r>
      <w:r w:rsidRPr="001B1754">
        <w:rPr>
          <w:rStyle w:val="default"/>
          <w:rFonts w:cs="FrankRuehl"/>
          <w:strike/>
          <w:vanish/>
          <w:sz w:val="18"/>
          <w:szCs w:val="22"/>
          <w:shd w:val="clear" w:color="auto" w:fill="FFFF99"/>
          <w:rtl/>
        </w:rPr>
        <w:t>–</w:t>
      </w:r>
      <w:r w:rsidRPr="001B1754">
        <w:rPr>
          <w:rStyle w:val="default"/>
          <w:rFonts w:cs="FrankRuehl" w:hint="cs"/>
          <w:strike/>
          <w:vanish/>
          <w:sz w:val="18"/>
          <w:szCs w:val="22"/>
          <w:shd w:val="clear" w:color="auto" w:fill="FFFF99"/>
          <w:rtl/>
        </w:rPr>
        <w:t xml:space="preserve"> ועדת העבודה, הרווחה והבריאות של הכנסת</w:t>
      </w:r>
      <w:r w:rsidRPr="001B1754">
        <w:rPr>
          <w:rStyle w:val="default"/>
          <w:rFonts w:cs="FrankRuehl" w:hint="cs"/>
          <w:vanish/>
          <w:sz w:val="18"/>
          <w:szCs w:val="22"/>
          <w:shd w:val="clear" w:color="auto" w:fill="FFFF99"/>
          <w:rtl/>
        </w:rPr>
        <w:t>;</w:t>
      </w:r>
      <w:bookmarkEnd w:id="198"/>
    </w:p>
    <w:p w:rsidR="000F4FE7" w:rsidRPr="00004368" w:rsidRDefault="000F4FE7" w:rsidP="000F4FE7">
      <w:pPr>
        <w:pStyle w:val="header-2"/>
        <w:ind w:left="0" w:right="1134"/>
        <w:rPr>
          <w:rFonts w:cs="Miriam"/>
          <w:rtl/>
        </w:rPr>
      </w:pPr>
      <w:bookmarkStart w:id="199" w:name="hed21"/>
      <w:bookmarkEnd w:id="199"/>
      <w:r w:rsidRPr="00004368">
        <w:rPr>
          <w:rFonts w:cs="Miriam"/>
        </w:rPr>
        <w:pict>
          <v:rect id="_x0000_s2566" style="position:absolute;left:0;text-align:left;margin-left:464.35pt;margin-top:12.75pt;width:75.05pt;height:18.5pt;z-index:251764224" o:allowincell="f" filled="f" stroked="f" strokecolor="lime" strokeweight=".25pt">
            <v:textbox inset="0,0,0,0">
              <w:txbxContent>
                <w:p w:rsidR="000F4FE7" w:rsidRDefault="000F4FE7" w:rsidP="000F4FE7">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תשפ"ב-2021</w:t>
                  </w:r>
                </w:p>
              </w:txbxContent>
            </v:textbox>
            <w10:anchorlock/>
          </v:rect>
        </w:pict>
      </w:r>
      <w:r w:rsidRPr="00004368">
        <w:rPr>
          <w:rFonts w:cs="Miriam" w:hint="cs"/>
          <w:rtl/>
        </w:rPr>
        <w:t>סימן ב': ייצור, יבוא, יצוא והפצה של תמרוק</w:t>
      </w:r>
    </w:p>
    <w:p w:rsidR="000F4FE7" w:rsidRPr="001B1754" w:rsidRDefault="000F4FE7" w:rsidP="000F4FE7">
      <w:pPr>
        <w:pStyle w:val="P00"/>
        <w:tabs>
          <w:tab w:val="left" w:pos="624"/>
          <w:tab w:val="left" w:pos="1021"/>
        </w:tabs>
        <w:spacing w:before="0"/>
        <w:ind w:left="0" w:right="1134"/>
        <w:rPr>
          <w:rStyle w:val="default"/>
          <w:rFonts w:ascii="FrankRuehl" w:hAnsi="FrankRuehl" w:cs="FrankRuehl" w:hint="cs"/>
          <w:vanish/>
          <w:color w:val="FF0000"/>
          <w:szCs w:val="20"/>
          <w:shd w:val="clear" w:color="auto" w:fill="FFFF99"/>
          <w:rtl/>
        </w:rPr>
      </w:pPr>
      <w:bookmarkStart w:id="200" w:name="Rov435"/>
      <w:r w:rsidRPr="001B1754">
        <w:rPr>
          <w:rStyle w:val="default"/>
          <w:rFonts w:ascii="FrankRuehl" w:hAnsi="FrankRuehl" w:cs="FrankRuehl" w:hint="cs"/>
          <w:vanish/>
          <w:color w:val="FF0000"/>
          <w:szCs w:val="20"/>
          <w:shd w:val="clear" w:color="auto" w:fill="FFFF99"/>
          <w:rtl/>
        </w:rPr>
        <w:t>מיום 1.1.2023</w:t>
      </w:r>
    </w:p>
    <w:p w:rsidR="000F4FE7" w:rsidRPr="001B1754" w:rsidRDefault="000F4FE7" w:rsidP="000F4F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תיקון מס' 32</w:t>
      </w:r>
    </w:p>
    <w:p w:rsidR="000F4FE7" w:rsidRPr="001B1754" w:rsidRDefault="000F4FE7" w:rsidP="000F4FE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72"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Cs w:val="20"/>
          <w:shd w:val="clear" w:color="auto" w:fill="FFFF99"/>
          <w:rtl/>
        </w:rPr>
        <w:t xml:space="preserve"> מיום 18.11.2021 עמ' </w:t>
      </w:r>
      <w:r w:rsidRPr="001B1754">
        <w:rPr>
          <w:rStyle w:val="default"/>
          <w:rFonts w:ascii="FrankRuehl" w:hAnsi="FrankRuehl" w:cs="FrankRuehl" w:hint="cs"/>
          <w:vanish/>
          <w:szCs w:val="20"/>
          <w:shd w:val="clear" w:color="auto" w:fill="FFFF99"/>
          <w:rtl/>
        </w:rPr>
        <w:t>406</w:t>
      </w:r>
      <w:r w:rsidRPr="001B1754">
        <w:rPr>
          <w:rStyle w:val="default"/>
          <w:rFonts w:ascii="FrankRuehl" w:hAnsi="FrankRuehl" w:cs="FrankRuehl"/>
          <w:vanish/>
          <w:szCs w:val="20"/>
          <w:shd w:val="clear" w:color="auto" w:fill="FFFF99"/>
          <w:rtl/>
        </w:rPr>
        <w:t xml:space="preserve"> (</w:t>
      </w:r>
      <w:hyperlink r:id="rId373"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Cs w:val="20"/>
          <w:shd w:val="clear" w:color="auto" w:fill="FFFF99"/>
          <w:rtl/>
        </w:rPr>
        <w:t>)</w:t>
      </w:r>
    </w:p>
    <w:p w:rsidR="000F4FE7" w:rsidRPr="00004368" w:rsidRDefault="000F4FE7" w:rsidP="00004368">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1B1754">
        <w:rPr>
          <w:rStyle w:val="default"/>
          <w:rFonts w:ascii="FrankRuehl" w:hAnsi="FrankRuehl" w:cs="FrankRuehl" w:hint="cs"/>
          <w:b/>
          <w:bCs/>
          <w:vanish/>
          <w:szCs w:val="20"/>
          <w:shd w:val="clear" w:color="auto" w:fill="FFFF99"/>
          <w:rtl/>
        </w:rPr>
        <w:t xml:space="preserve">הוספת </w:t>
      </w:r>
      <w:r w:rsidR="00EC6E27" w:rsidRPr="001B1754">
        <w:rPr>
          <w:rStyle w:val="default"/>
          <w:rFonts w:ascii="FrankRuehl" w:hAnsi="FrankRuehl" w:cs="FrankRuehl" w:hint="cs"/>
          <w:b/>
          <w:bCs/>
          <w:vanish/>
          <w:szCs w:val="20"/>
          <w:shd w:val="clear" w:color="auto" w:fill="FFFF99"/>
          <w:rtl/>
        </w:rPr>
        <w:t xml:space="preserve">כותרת </w:t>
      </w:r>
      <w:r w:rsidRPr="001B1754">
        <w:rPr>
          <w:rStyle w:val="default"/>
          <w:rFonts w:ascii="FrankRuehl" w:hAnsi="FrankRuehl" w:cs="FrankRuehl" w:hint="cs"/>
          <w:b/>
          <w:bCs/>
          <w:vanish/>
          <w:szCs w:val="20"/>
          <w:shd w:val="clear" w:color="auto" w:fill="FFFF99"/>
          <w:rtl/>
        </w:rPr>
        <w:t>סימן ב'</w:t>
      </w:r>
      <w:bookmarkEnd w:id="200"/>
    </w:p>
    <w:p w:rsidR="00004368" w:rsidRPr="00004368" w:rsidRDefault="005F6D76" w:rsidP="00004368">
      <w:pPr>
        <w:pStyle w:val="P00"/>
        <w:spacing w:before="72"/>
        <w:ind w:left="0" w:right="1134"/>
        <w:rPr>
          <w:rStyle w:val="default"/>
          <w:rFonts w:cs="FrankRuehl"/>
          <w:rtl/>
        </w:rPr>
      </w:pPr>
      <w:bookmarkStart w:id="201" w:name="Seif143"/>
      <w:bookmarkEnd w:id="201"/>
      <w:r w:rsidRPr="0032484D">
        <w:rPr>
          <w:lang w:val="he-IL"/>
        </w:rPr>
        <w:pict>
          <v:rect id="_x0000_s2483" style="position:absolute;left:0;text-align:left;margin-left:464.5pt;margin-top:8.05pt;width:75.05pt;height:35pt;z-index:251709952" o:allowincell="f" filled="f" stroked="f" strokecolor="lime" strokeweight=".25pt">
            <v:textbox inset="0,0,0,0">
              <w:txbxContent>
                <w:p w:rsidR="001A541D" w:rsidRDefault="00004368" w:rsidP="005F6D76">
                  <w:pPr>
                    <w:spacing w:line="160" w:lineRule="exact"/>
                    <w:jc w:val="left"/>
                    <w:rPr>
                      <w:rFonts w:cs="Miriam"/>
                      <w:sz w:val="18"/>
                      <w:szCs w:val="18"/>
                      <w:rtl/>
                    </w:rPr>
                  </w:pPr>
                  <w:r>
                    <w:rPr>
                      <w:rFonts w:cs="Miriam" w:hint="cs"/>
                      <w:sz w:val="18"/>
                      <w:szCs w:val="18"/>
                      <w:rtl/>
                    </w:rPr>
                    <w:t>מרשם עוסקים בתמרוקים</w:t>
                  </w:r>
                </w:p>
                <w:p w:rsidR="00677C30" w:rsidRDefault="00677C30" w:rsidP="005F6D76">
                  <w:pPr>
                    <w:spacing w:line="160" w:lineRule="exact"/>
                    <w:jc w:val="left"/>
                    <w:rPr>
                      <w:rFonts w:cs="Miriam" w:hint="cs"/>
                      <w:noProof/>
                      <w:sz w:val="18"/>
                      <w:szCs w:val="18"/>
                      <w:rtl/>
                    </w:rPr>
                  </w:pPr>
                  <w:r>
                    <w:rPr>
                      <w:rFonts w:cs="Miriam" w:hint="cs"/>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Pr="0032484D">
        <w:rPr>
          <w:rStyle w:val="default"/>
          <w:rFonts w:cs="FrankRuehl" w:hint="cs"/>
          <w:rtl/>
        </w:rPr>
        <w:t>1</w:t>
      </w:r>
      <w:r w:rsidRPr="0032484D">
        <w:rPr>
          <w:rStyle w:val="default"/>
          <w:rFonts w:cs="FrankRuehl"/>
          <w:rtl/>
        </w:rPr>
        <w:t>.</w:t>
      </w:r>
      <w:r w:rsidRPr="0032484D">
        <w:rPr>
          <w:rStyle w:val="default"/>
          <w:rFonts w:cs="FrankRuehl"/>
          <w:rtl/>
        </w:rPr>
        <w:tab/>
      </w:r>
      <w:r w:rsidRPr="0032484D">
        <w:rPr>
          <w:rStyle w:val="default"/>
          <w:rFonts w:cs="FrankRuehl" w:hint="cs"/>
          <w:rtl/>
        </w:rPr>
        <w:t>(א)</w:t>
      </w:r>
      <w:r w:rsidRPr="0032484D">
        <w:rPr>
          <w:rStyle w:val="default"/>
          <w:rFonts w:cs="FrankRuehl" w:hint="cs"/>
          <w:rtl/>
        </w:rPr>
        <w:tab/>
      </w:r>
      <w:r w:rsidR="00004368" w:rsidRPr="00004368">
        <w:rPr>
          <w:rStyle w:val="default"/>
          <w:rFonts w:cs="FrankRuehl" w:hint="cs"/>
          <w:rtl/>
        </w:rPr>
        <w:t xml:space="preserve">לא ייצר אדם תמרוק, לא ייבאו, לא ייצאו, לא יעסוק באחסון סיטונאי של תמרוק ולא יפיצו, אלא אם כן הוא רשום במרשם העוסקים בתמרוקים (בפרק זה </w:t>
      </w:r>
      <w:r w:rsidR="00004368" w:rsidRPr="00004368">
        <w:rPr>
          <w:rStyle w:val="default"/>
          <w:rFonts w:cs="FrankRuehl"/>
          <w:rtl/>
        </w:rPr>
        <w:t>–</w:t>
      </w:r>
      <w:r w:rsidR="00004368" w:rsidRPr="00004368">
        <w:rPr>
          <w:rStyle w:val="default"/>
          <w:rFonts w:cs="FrankRuehl" w:hint="cs"/>
          <w:rtl/>
        </w:rPr>
        <w:t xml:space="preserve"> מרשם העוסקים בתמרוקים).</w:t>
      </w:r>
    </w:p>
    <w:p w:rsidR="00004368" w:rsidRPr="00004368" w:rsidRDefault="00004368" w:rsidP="00004368">
      <w:pPr>
        <w:pStyle w:val="P00"/>
        <w:spacing w:before="72"/>
        <w:ind w:left="0" w:right="1134"/>
        <w:rPr>
          <w:rStyle w:val="default"/>
          <w:rFonts w:cs="FrankRuehl"/>
          <w:rtl/>
        </w:rPr>
      </w:pPr>
      <w:r w:rsidRPr="00004368">
        <w:rPr>
          <w:rStyle w:val="default"/>
          <w:rFonts w:cs="FrankRuehl"/>
          <w:rtl/>
        </w:rPr>
        <w:tab/>
      </w:r>
      <w:r w:rsidRPr="00004368">
        <w:rPr>
          <w:rStyle w:val="default"/>
          <w:rFonts w:cs="FrankRuehl" w:hint="cs"/>
          <w:rtl/>
        </w:rPr>
        <w:t>(ב)</w:t>
      </w:r>
      <w:r w:rsidRPr="00004368">
        <w:rPr>
          <w:rStyle w:val="default"/>
          <w:rFonts w:cs="FrankRuehl"/>
          <w:rtl/>
        </w:rPr>
        <w:tab/>
      </w:r>
      <w:r w:rsidRPr="00004368">
        <w:rPr>
          <w:rStyle w:val="default"/>
          <w:rFonts w:cs="FrankRuehl" w:hint="cs"/>
          <w:rtl/>
        </w:rPr>
        <w:t>המנהל ינהל מרשם של עוסקים בתמרוקים שבו יירשם מי שעוסק בייצור, יבוא, יצוא, אחסון סיטונאי או הפצה של תמרוקים.</w:t>
      </w:r>
    </w:p>
    <w:p w:rsidR="00004368" w:rsidRPr="00004368" w:rsidRDefault="00004368" w:rsidP="00004368">
      <w:pPr>
        <w:pStyle w:val="P00"/>
        <w:spacing w:before="72"/>
        <w:ind w:left="0" w:right="1134"/>
        <w:rPr>
          <w:rStyle w:val="default"/>
          <w:rFonts w:cs="FrankRuehl"/>
          <w:rtl/>
        </w:rPr>
      </w:pPr>
      <w:r w:rsidRPr="00004368">
        <w:rPr>
          <w:rStyle w:val="default"/>
          <w:rFonts w:cs="FrankRuehl"/>
          <w:rtl/>
        </w:rPr>
        <w:tab/>
      </w:r>
      <w:r w:rsidRPr="00004368">
        <w:rPr>
          <w:rStyle w:val="default"/>
          <w:rFonts w:cs="FrankRuehl" w:hint="cs"/>
          <w:rtl/>
        </w:rPr>
        <w:t>(ג)</w:t>
      </w:r>
      <w:r w:rsidRPr="00004368">
        <w:rPr>
          <w:rStyle w:val="default"/>
          <w:rFonts w:cs="FrankRuehl"/>
          <w:rtl/>
        </w:rPr>
        <w:tab/>
      </w:r>
      <w:r w:rsidRPr="00004368">
        <w:rPr>
          <w:rStyle w:val="default"/>
          <w:rFonts w:cs="FrankRuehl" w:hint="cs"/>
          <w:rtl/>
        </w:rPr>
        <w:t>לא יירשם במרשם העוסקים בתמרוקים מי שמתקיים בו אחד מאלה:</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(1)</w:t>
      </w:r>
      <w:r w:rsidRPr="00004368">
        <w:rPr>
          <w:rStyle w:val="default"/>
          <w:rFonts w:cs="FrankRuehl"/>
          <w:rtl/>
        </w:rPr>
        <w:tab/>
      </w:r>
      <w:r w:rsidRPr="00004368">
        <w:rPr>
          <w:rStyle w:val="default"/>
          <w:rFonts w:cs="FrankRuehl" w:hint="cs"/>
          <w:rtl/>
        </w:rPr>
        <w:t>הוא קטין או פסול דין;</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(2)</w:t>
      </w:r>
      <w:r w:rsidRPr="00004368">
        <w:rPr>
          <w:rStyle w:val="default"/>
          <w:rFonts w:cs="FrankRuehl"/>
          <w:rtl/>
        </w:rPr>
        <w:tab/>
      </w:r>
      <w:r w:rsidRPr="00004368">
        <w:rPr>
          <w:rStyle w:val="default"/>
          <w:rFonts w:cs="FrankRuehl" w:hint="cs"/>
          <w:rtl/>
        </w:rPr>
        <w:t>הוא אינו אזרח ישראלי, תושב ישראל, תאגיד שהתאגד ונרשם בישראל או תאגיד שהתאגד מחוץ לישראל ונרשם כחברת חוץ לפי סעיף 346 לחוק החברות, התשנ"ט-1999.</w:t>
      </w:r>
    </w:p>
    <w:p w:rsidR="00004368" w:rsidRPr="00004368" w:rsidRDefault="00004368" w:rsidP="00004368">
      <w:pPr>
        <w:pStyle w:val="P00"/>
        <w:spacing w:before="72"/>
        <w:ind w:left="0" w:right="1134"/>
        <w:rPr>
          <w:rStyle w:val="default"/>
          <w:rFonts w:cs="FrankRuehl"/>
          <w:rtl/>
        </w:rPr>
      </w:pPr>
      <w:r w:rsidRPr="00004368">
        <w:rPr>
          <w:rStyle w:val="default"/>
          <w:rFonts w:cs="FrankRuehl"/>
          <w:rtl/>
        </w:rPr>
        <w:tab/>
      </w:r>
      <w:r w:rsidRPr="00004368">
        <w:rPr>
          <w:rStyle w:val="default"/>
          <w:rFonts w:cs="FrankRuehl" w:hint="cs"/>
          <w:rtl/>
        </w:rPr>
        <w:t>(ד)</w:t>
      </w:r>
      <w:r w:rsidRPr="00004368">
        <w:rPr>
          <w:rStyle w:val="default"/>
          <w:rFonts w:cs="FrankRuehl"/>
          <w:rtl/>
        </w:rPr>
        <w:tab/>
      </w:r>
      <w:r w:rsidRPr="00004368">
        <w:rPr>
          <w:rStyle w:val="default"/>
          <w:rFonts w:cs="FrankRuehl" w:hint="cs"/>
          <w:rtl/>
        </w:rPr>
        <w:t xml:space="preserve">עוסק בתמרוקים המבקש לייצר, לייבא, לייצא, לאחסן באופן סיטונאי או להפיץ תמרוק, יגיש למנהל בקשה לרישום במרשם העוסקים בתמרוקים (בסעיף זה </w:t>
      </w:r>
      <w:r w:rsidRPr="00004368">
        <w:rPr>
          <w:rStyle w:val="default"/>
          <w:rFonts w:cs="FrankRuehl"/>
          <w:rtl/>
        </w:rPr>
        <w:t>–</w:t>
      </w:r>
      <w:r w:rsidRPr="00004368">
        <w:rPr>
          <w:rStyle w:val="default"/>
          <w:rFonts w:cs="FrankRuehl" w:hint="cs"/>
          <w:rtl/>
        </w:rPr>
        <w:t xml:space="preserve"> בקשה); הבקשה תכלול את כל אלה:</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(1)</w:t>
      </w:r>
      <w:r w:rsidRPr="00004368">
        <w:rPr>
          <w:rStyle w:val="default"/>
          <w:rFonts w:cs="FrankRuehl"/>
          <w:rtl/>
        </w:rPr>
        <w:tab/>
      </w:r>
      <w:r w:rsidRPr="00004368">
        <w:rPr>
          <w:rStyle w:val="default"/>
          <w:rFonts w:cs="FrankRuehl" w:hint="cs"/>
          <w:rtl/>
        </w:rPr>
        <w:t>שמו המלא של העוסק, כתובתו ודרכי ההתקשרות עימו;</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(2)</w:t>
      </w:r>
      <w:r w:rsidRPr="00004368">
        <w:rPr>
          <w:rStyle w:val="default"/>
          <w:rFonts w:cs="FrankRuehl"/>
          <w:rtl/>
        </w:rPr>
        <w:tab/>
      </w:r>
      <w:r w:rsidRPr="00004368">
        <w:rPr>
          <w:rStyle w:val="default"/>
          <w:rFonts w:cs="FrankRuehl" w:hint="cs"/>
          <w:rtl/>
        </w:rPr>
        <w:t xml:space="preserve">פרטי עוסק מורשה של העוסק, ואם הוא תאגיד </w:t>
      </w:r>
      <w:r w:rsidRPr="00004368">
        <w:rPr>
          <w:rStyle w:val="default"/>
          <w:rFonts w:cs="FrankRuehl"/>
          <w:rtl/>
        </w:rPr>
        <w:t>–</w:t>
      </w:r>
      <w:r w:rsidRPr="00004368">
        <w:rPr>
          <w:rStyle w:val="default"/>
          <w:rFonts w:cs="FrankRuehl" w:hint="cs"/>
          <w:rtl/>
        </w:rPr>
        <w:t xml:space="preserve"> פרטי הזיהוי של התאגיד;</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(3)</w:t>
      </w:r>
      <w:r w:rsidRPr="00004368">
        <w:rPr>
          <w:rStyle w:val="default"/>
          <w:rFonts w:cs="FrankRuehl"/>
          <w:rtl/>
        </w:rPr>
        <w:tab/>
      </w:r>
      <w:r w:rsidRPr="00004368">
        <w:rPr>
          <w:rStyle w:val="default"/>
          <w:rFonts w:cs="FrankRuehl" w:hint="cs"/>
          <w:rtl/>
        </w:rPr>
        <w:t>אחד מאלה:</w:t>
      </w:r>
    </w:p>
    <w:p w:rsidR="00004368" w:rsidRPr="00004368" w:rsidRDefault="00004368" w:rsidP="00004368">
      <w:pPr>
        <w:pStyle w:val="P00"/>
        <w:spacing w:before="72"/>
        <w:ind w:left="1474" w:right="1134"/>
        <w:rPr>
          <w:rStyle w:val="default"/>
          <w:rFonts w:cs="FrankRuehl"/>
          <w:sz w:val="20"/>
          <w:rtl/>
        </w:rPr>
      </w:pPr>
      <w:r w:rsidRPr="00004368">
        <w:rPr>
          <w:rStyle w:val="default"/>
          <w:rFonts w:cs="FrankRuehl" w:hint="cs"/>
          <w:sz w:val="20"/>
          <w:rtl/>
        </w:rPr>
        <w:t>(א)</w:t>
      </w:r>
      <w:r w:rsidRPr="00004368">
        <w:rPr>
          <w:rStyle w:val="default"/>
          <w:rFonts w:cs="FrankRuehl"/>
          <w:sz w:val="20"/>
          <w:rtl/>
        </w:rPr>
        <w:tab/>
      </w:r>
      <w:r w:rsidRPr="00004368">
        <w:rPr>
          <w:rStyle w:val="default"/>
          <w:rFonts w:cs="FrankRuehl" w:hint="cs"/>
          <w:sz w:val="20"/>
          <w:rtl/>
        </w:rPr>
        <w:t>הצהרה כי מתקיימים לגבי המבקש התנאים, המתאימים לפי העניין לעיסוקו והמפורטים בתקן המנוי בתוספת רביעית א', או בתקנים או בהנחיות מקצועיות בין-לאומיים אחרים שהמנהל מצא שהם שווי ערך לפחות לתקן האמור ופרסם באתר האינטרנט של משרד הבריאות;</w:t>
      </w:r>
    </w:p>
    <w:p w:rsidR="00004368" w:rsidRPr="00004368" w:rsidRDefault="00004368" w:rsidP="00004368">
      <w:pPr>
        <w:pStyle w:val="P00"/>
        <w:spacing w:before="72"/>
        <w:ind w:left="1474" w:right="1134"/>
        <w:rPr>
          <w:rStyle w:val="default"/>
          <w:rFonts w:cs="FrankRuehl"/>
          <w:sz w:val="20"/>
          <w:rtl/>
        </w:rPr>
      </w:pPr>
      <w:r w:rsidRPr="00004368">
        <w:rPr>
          <w:rStyle w:val="default"/>
          <w:rFonts w:cs="FrankRuehl" w:hint="cs"/>
          <w:sz w:val="20"/>
          <w:rtl/>
        </w:rPr>
        <w:t>(ב)</w:t>
      </w:r>
      <w:r w:rsidRPr="00004368">
        <w:rPr>
          <w:rStyle w:val="default"/>
          <w:rFonts w:cs="FrankRuehl"/>
          <w:sz w:val="20"/>
          <w:rtl/>
        </w:rPr>
        <w:tab/>
      </w:r>
      <w:r w:rsidRPr="00004368">
        <w:rPr>
          <w:rStyle w:val="default"/>
          <w:rFonts w:cs="FrankRuehl" w:hint="cs"/>
          <w:sz w:val="20"/>
          <w:rtl/>
        </w:rPr>
        <w:t>הצהרה כי למבקש אישור או תעודה המעידים על עמידה בתקן המנוי בתוספת רביעית א' שקיבל מגוף התעדה שקיבל הכרה מאחד הגופים הרשומים כחברים ב-</w:t>
      </w:r>
      <w:r w:rsidRPr="00004368">
        <w:rPr>
          <w:rStyle w:val="default"/>
          <w:rFonts w:cs="FrankRuehl"/>
          <w:sz w:val="20"/>
        </w:rPr>
        <w:t>IAF International Accreditation Forum</w:t>
      </w:r>
      <w:r w:rsidRPr="00004368">
        <w:rPr>
          <w:rStyle w:val="default"/>
          <w:rFonts w:cs="FrankRuehl" w:hint="cs"/>
          <w:sz w:val="20"/>
          <w:rtl/>
        </w:rPr>
        <w:t xml:space="preserve"> כמוסמך לתת אישור כאמור;</w:t>
      </w:r>
    </w:p>
    <w:p w:rsidR="00004368" w:rsidRPr="00004368" w:rsidRDefault="00004368" w:rsidP="00004368">
      <w:pPr>
        <w:pStyle w:val="P00"/>
        <w:spacing w:before="72"/>
        <w:ind w:left="1474" w:right="1134"/>
        <w:rPr>
          <w:rStyle w:val="default"/>
          <w:rFonts w:cs="FrankRuehl"/>
          <w:sz w:val="20"/>
          <w:rtl/>
        </w:rPr>
      </w:pPr>
      <w:r w:rsidRPr="00004368">
        <w:rPr>
          <w:rStyle w:val="default"/>
          <w:rFonts w:cs="FrankRuehl" w:hint="cs"/>
          <w:sz w:val="20"/>
          <w:rtl/>
        </w:rPr>
        <w:t>(ג)</w:t>
      </w:r>
      <w:r w:rsidRPr="00004368">
        <w:rPr>
          <w:rStyle w:val="default"/>
          <w:rFonts w:cs="FrankRuehl"/>
          <w:sz w:val="20"/>
          <w:rtl/>
        </w:rPr>
        <w:tab/>
      </w:r>
      <w:r w:rsidRPr="00004368">
        <w:rPr>
          <w:rStyle w:val="default"/>
          <w:rFonts w:cs="FrankRuehl" w:hint="cs"/>
          <w:sz w:val="20"/>
          <w:rtl/>
        </w:rPr>
        <w:t>רישיון תמרוקים תקף שניתן לו לפי הוראות סעיף 55א1א;</w:t>
      </w:r>
    </w:p>
    <w:p w:rsidR="00004368" w:rsidRPr="00004368" w:rsidRDefault="00004368" w:rsidP="00004368">
      <w:pPr>
        <w:pStyle w:val="P00"/>
        <w:spacing w:before="72"/>
        <w:ind w:left="1021" w:right="1134"/>
        <w:rPr>
          <w:rStyle w:val="default"/>
          <w:rFonts w:cs="FrankRuehl"/>
          <w:rtl/>
        </w:rPr>
      </w:pPr>
      <w:r w:rsidRPr="00004368">
        <w:rPr>
          <w:rStyle w:val="default"/>
          <w:rFonts w:cs="FrankRuehl" w:hint="cs"/>
          <w:rtl/>
        </w:rPr>
        <w:t>(4)</w:t>
      </w:r>
      <w:r w:rsidRPr="00004368">
        <w:rPr>
          <w:rStyle w:val="default"/>
          <w:rFonts w:cs="FrankRuehl"/>
          <w:rtl/>
        </w:rPr>
        <w:tab/>
      </w:r>
      <w:r w:rsidRPr="00004368">
        <w:rPr>
          <w:rStyle w:val="default"/>
          <w:rFonts w:cs="FrankRuehl" w:hint="cs"/>
          <w:rtl/>
        </w:rPr>
        <w:t>הצהרה על כל אלה:</w:t>
      </w:r>
    </w:p>
    <w:p w:rsidR="00004368" w:rsidRPr="00004368" w:rsidRDefault="00004368" w:rsidP="00004368">
      <w:pPr>
        <w:pStyle w:val="P00"/>
        <w:spacing w:before="72"/>
        <w:ind w:left="1474" w:right="1134"/>
        <w:rPr>
          <w:rStyle w:val="default"/>
          <w:rFonts w:cs="FrankRuehl"/>
          <w:sz w:val="20"/>
          <w:rtl/>
        </w:rPr>
      </w:pPr>
      <w:r w:rsidRPr="00004368">
        <w:rPr>
          <w:rStyle w:val="default"/>
          <w:rFonts w:cs="FrankRuehl" w:hint="cs"/>
          <w:sz w:val="20"/>
          <w:rtl/>
        </w:rPr>
        <w:t>(א)</w:t>
      </w:r>
      <w:r w:rsidRPr="00004368">
        <w:rPr>
          <w:rStyle w:val="default"/>
          <w:rFonts w:cs="FrankRuehl"/>
          <w:sz w:val="20"/>
          <w:rtl/>
        </w:rPr>
        <w:tab/>
      </w:r>
      <w:r w:rsidRPr="00004368">
        <w:rPr>
          <w:rStyle w:val="default"/>
          <w:rFonts w:cs="FrankRuehl" w:hint="cs"/>
          <w:sz w:val="20"/>
          <w:rtl/>
        </w:rPr>
        <w:t xml:space="preserve">לגבי מבקש שלעיסוקו בתמרוקים נדרש רישיון עסק, היתר או אישור לפי חוק רישוי עסקים </w:t>
      </w:r>
      <w:r w:rsidRPr="00004368">
        <w:rPr>
          <w:rStyle w:val="default"/>
          <w:rFonts w:cs="FrankRuehl"/>
          <w:sz w:val="20"/>
          <w:rtl/>
        </w:rPr>
        <w:t>–</w:t>
      </w:r>
      <w:r w:rsidRPr="00004368">
        <w:rPr>
          <w:rStyle w:val="default"/>
          <w:rFonts w:cs="FrankRuehl" w:hint="cs"/>
          <w:sz w:val="20"/>
          <w:rtl/>
        </w:rPr>
        <w:t xml:space="preserve"> למבקש יש רישיון, היתר, לרבות היתר זמני, או אישור כאמור, שעניינו תמרוקים;</w:t>
      </w:r>
    </w:p>
    <w:p w:rsidR="00004368" w:rsidRPr="00004368" w:rsidRDefault="00004368" w:rsidP="00004368">
      <w:pPr>
        <w:pStyle w:val="P00"/>
        <w:spacing w:before="72"/>
        <w:ind w:left="1474" w:right="1134"/>
        <w:rPr>
          <w:rStyle w:val="default"/>
          <w:rFonts w:cs="FrankRuehl"/>
          <w:sz w:val="20"/>
          <w:rtl/>
        </w:rPr>
      </w:pPr>
      <w:r w:rsidRPr="00004368">
        <w:rPr>
          <w:rStyle w:val="default"/>
          <w:rFonts w:cs="FrankRuehl" w:hint="cs"/>
          <w:sz w:val="20"/>
          <w:rtl/>
        </w:rPr>
        <w:t>(ב)</w:t>
      </w:r>
      <w:r w:rsidRPr="00004368">
        <w:rPr>
          <w:rStyle w:val="default"/>
          <w:rFonts w:cs="FrankRuehl"/>
          <w:sz w:val="20"/>
          <w:rtl/>
        </w:rPr>
        <w:tab/>
      </w:r>
      <w:r w:rsidRPr="00004368">
        <w:rPr>
          <w:rStyle w:val="default"/>
          <w:rFonts w:cs="FrankRuehl" w:hint="cs"/>
          <w:sz w:val="20"/>
          <w:rtl/>
        </w:rPr>
        <w:t xml:space="preserve">אמיתות הפרטים לפי סעיף קטן זה, וכן על כך שהוא, ואם הוא תאגיד </w:t>
      </w:r>
      <w:r w:rsidRPr="00004368">
        <w:rPr>
          <w:rStyle w:val="default"/>
          <w:rFonts w:cs="FrankRuehl"/>
          <w:sz w:val="20"/>
          <w:rtl/>
        </w:rPr>
        <w:t>–</w:t>
      </w:r>
      <w:r w:rsidRPr="00004368">
        <w:rPr>
          <w:rStyle w:val="default"/>
          <w:rFonts w:cs="FrankRuehl" w:hint="cs"/>
          <w:sz w:val="20"/>
          <w:rtl/>
        </w:rPr>
        <w:t xml:space="preserve"> גם נושא משרה בתאגיד, לא הורשע בעבירה שמפאת מהותה, חומרתה או נסיבותיה אין הוא ראוי להירשם במרשם העוסקים בתמרוקים, המנויה ברשימת עבירות שיקבע המנהל; לעניין זה, "נושא משרה בתאגיד" </w:t>
      </w:r>
      <w:r w:rsidRPr="00004368">
        <w:rPr>
          <w:rStyle w:val="default"/>
          <w:rFonts w:cs="FrankRuehl"/>
          <w:sz w:val="20"/>
          <w:rtl/>
        </w:rPr>
        <w:t>–</w:t>
      </w:r>
      <w:r w:rsidRPr="00004368">
        <w:rPr>
          <w:rStyle w:val="default"/>
          <w:rFonts w:cs="FrankRuehl" w:hint="cs"/>
          <w:sz w:val="20"/>
          <w:rtl/>
        </w:rPr>
        <w:t xml:space="preserve"> כהגדרתו בסעיף 60א(ג); המנהל יפרסם את רשימת העבירות האמורה באתר האינטרנט של משרד הבריאות ובטופס ההצהרה;</w:t>
      </w:r>
    </w:p>
    <w:p w:rsidR="00004368" w:rsidRPr="00004368" w:rsidRDefault="00004368" w:rsidP="00004368">
      <w:pPr>
        <w:pStyle w:val="P00"/>
        <w:spacing w:before="72"/>
        <w:ind w:left="1474" w:right="1134"/>
        <w:rPr>
          <w:rStyle w:val="default"/>
          <w:rFonts w:cs="FrankRuehl"/>
          <w:sz w:val="20"/>
          <w:rtl/>
        </w:rPr>
      </w:pPr>
      <w:r w:rsidRPr="00004368">
        <w:rPr>
          <w:rStyle w:val="default"/>
          <w:rFonts w:cs="FrankRuehl" w:hint="cs"/>
          <w:sz w:val="20"/>
          <w:rtl/>
        </w:rPr>
        <w:t>(ג)</w:t>
      </w:r>
      <w:r w:rsidRPr="00004368">
        <w:rPr>
          <w:rStyle w:val="default"/>
          <w:rFonts w:cs="FrankRuehl"/>
          <w:sz w:val="20"/>
          <w:rtl/>
        </w:rPr>
        <w:tab/>
      </w:r>
      <w:r w:rsidRPr="00004368">
        <w:rPr>
          <w:rStyle w:val="default"/>
          <w:rFonts w:cs="FrankRuehl" w:hint="cs"/>
          <w:sz w:val="20"/>
          <w:rtl/>
        </w:rPr>
        <w:t>לא בוטל רישיון תמרוקים של המבקש או רישום שלו במרשם לפי סעיף 55א3, או שחלפו 12 חודשים מיום הביטול כאמור או שחלפה תקופה קצרה יותר שקבע המנהל לפי סעיף 55א3(ח).</w:t>
      </w:r>
    </w:p>
    <w:p w:rsidR="00004368" w:rsidRPr="00004368" w:rsidRDefault="00004368" w:rsidP="00004368">
      <w:pPr>
        <w:pStyle w:val="P00"/>
        <w:spacing w:before="72"/>
        <w:ind w:left="0" w:right="1134"/>
        <w:rPr>
          <w:rStyle w:val="default"/>
          <w:rFonts w:cs="FrankRuehl"/>
          <w:rtl/>
        </w:rPr>
      </w:pPr>
      <w:r w:rsidRPr="00004368">
        <w:rPr>
          <w:rStyle w:val="default"/>
          <w:rFonts w:cs="FrankRuehl"/>
          <w:rtl/>
        </w:rPr>
        <w:tab/>
      </w:r>
      <w:r w:rsidRPr="00004368">
        <w:rPr>
          <w:rStyle w:val="default"/>
          <w:rFonts w:cs="FrankRuehl" w:hint="cs"/>
          <w:rtl/>
        </w:rPr>
        <w:t>(ה)</w:t>
      </w:r>
      <w:r w:rsidRPr="00004368">
        <w:rPr>
          <w:rStyle w:val="default"/>
          <w:rFonts w:cs="FrankRuehl"/>
          <w:rtl/>
        </w:rPr>
        <w:tab/>
      </w:r>
      <w:r w:rsidRPr="00004368">
        <w:rPr>
          <w:rStyle w:val="default"/>
          <w:rFonts w:cs="FrankRuehl" w:hint="cs"/>
          <w:rtl/>
        </w:rPr>
        <w:t>הגיש אדם בקשה, ירשום אותו המנהל במרשם העוסקים בתמרוקים בתוך עשרה ימי עבודה, אלא אם כן מצא כי לא התקיימו התנאים האמורים בסעיף קטן (ד)(3) או (4) או כי מתקיימות נסיבות מיוחדות המעלות חשש לפגיעה בבריאות הציבור.</w:t>
      </w:r>
    </w:p>
    <w:p w:rsidR="00004368" w:rsidRPr="00004368" w:rsidRDefault="00004368" w:rsidP="00004368">
      <w:pPr>
        <w:pStyle w:val="P00"/>
        <w:spacing w:before="72"/>
        <w:ind w:left="0" w:right="1134"/>
        <w:rPr>
          <w:rStyle w:val="default"/>
          <w:rFonts w:cs="FrankRuehl"/>
          <w:rtl/>
        </w:rPr>
      </w:pPr>
      <w:r w:rsidRPr="00004368">
        <w:rPr>
          <w:rStyle w:val="default"/>
          <w:rFonts w:cs="FrankRuehl"/>
          <w:rtl/>
        </w:rPr>
        <w:tab/>
      </w:r>
      <w:r w:rsidRPr="00004368">
        <w:rPr>
          <w:rStyle w:val="default"/>
          <w:rFonts w:cs="FrankRuehl" w:hint="cs"/>
          <w:rtl/>
        </w:rPr>
        <w:t>(ו)</w:t>
      </w:r>
      <w:r w:rsidRPr="00004368">
        <w:rPr>
          <w:rStyle w:val="default"/>
          <w:rFonts w:cs="FrankRuehl"/>
          <w:rtl/>
        </w:rPr>
        <w:tab/>
      </w:r>
      <w:r w:rsidRPr="00004368">
        <w:rPr>
          <w:rStyle w:val="default"/>
          <w:rFonts w:cs="FrankRuehl" w:hint="cs"/>
          <w:rtl/>
        </w:rPr>
        <w:t>מצא המנהל כי מתקיימות נסיבות שבשלהן אין לרשום את המבקש, כאמור בסעיף קטן (ה), יודיע על כך למבקש בתוך התקופה האמורה באותו סעיף קטן, בצירוף נימוקים.</w:t>
      </w:r>
    </w:p>
    <w:p w:rsidR="00004368" w:rsidRPr="00004368" w:rsidRDefault="00004368" w:rsidP="00004368">
      <w:pPr>
        <w:pStyle w:val="P00"/>
        <w:spacing w:before="72"/>
        <w:ind w:left="0" w:right="1134"/>
        <w:rPr>
          <w:rStyle w:val="default"/>
          <w:rFonts w:cs="FrankRuehl"/>
          <w:rtl/>
        </w:rPr>
      </w:pPr>
      <w:r w:rsidRPr="00004368">
        <w:rPr>
          <w:rStyle w:val="default"/>
          <w:rFonts w:cs="FrankRuehl"/>
          <w:rtl/>
        </w:rPr>
        <w:tab/>
      </w:r>
      <w:r w:rsidRPr="00004368">
        <w:rPr>
          <w:rStyle w:val="default"/>
          <w:rFonts w:cs="FrankRuehl" w:hint="cs"/>
          <w:rtl/>
        </w:rPr>
        <w:t>(ז)</w:t>
      </w:r>
      <w:r w:rsidRPr="00004368">
        <w:rPr>
          <w:rStyle w:val="default"/>
          <w:rFonts w:cs="FrankRuehl"/>
          <w:rtl/>
        </w:rPr>
        <w:tab/>
      </w:r>
      <w:r w:rsidRPr="00004368">
        <w:rPr>
          <w:rStyle w:val="default"/>
          <w:rFonts w:cs="FrankRuehl" w:hint="cs"/>
          <w:rtl/>
        </w:rPr>
        <w:t>רישום במרשם העוסקים בתמרוקים יהיה תקף לחמש שנים.</w:t>
      </w:r>
    </w:p>
    <w:p w:rsidR="00004368" w:rsidRPr="00004368" w:rsidRDefault="00004368" w:rsidP="00004368">
      <w:pPr>
        <w:pStyle w:val="P00"/>
        <w:spacing w:before="72"/>
        <w:ind w:left="0" w:right="1134"/>
        <w:rPr>
          <w:rStyle w:val="default"/>
          <w:rFonts w:cs="FrankRuehl"/>
          <w:rtl/>
        </w:rPr>
      </w:pPr>
      <w:r w:rsidRPr="00004368">
        <w:rPr>
          <w:rStyle w:val="default"/>
          <w:rFonts w:cs="FrankRuehl"/>
          <w:rtl/>
        </w:rPr>
        <w:tab/>
      </w:r>
      <w:r w:rsidRPr="00004368">
        <w:rPr>
          <w:rStyle w:val="default"/>
          <w:rFonts w:cs="FrankRuehl" w:hint="cs"/>
          <w:rtl/>
        </w:rPr>
        <w:t>(ח)</w:t>
      </w:r>
      <w:r w:rsidRPr="00004368">
        <w:rPr>
          <w:rStyle w:val="default"/>
          <w:rFonts w:cs="FrankRuehl"/>
          <w:rtl/>
        </w:rPr>
        <w:tab/>
      </w:r>
      <w:r w:rsidRPr="00004368">
        <w:rPr>
          <w:rStyle w:val="default"/>
          <w:rFonts w:cs="FrankRuehl" w:hint="cs"/>
          <w:rtl/>
        </w:rPr>
        <w:t>המנהל יפרסם את מרשם העוסקים בתמרוקים באתר האינטרנט של משרד הבריאות.</w:t>
      </w:r>
    </w:p>
    <w:p w:rsidR="00004368" w:rsidRPr="00004368" w:rsidRDefault="00004368" w:rsidP="00004368">
      <w:pPr>
        <w:pStyle w:val="P00"/>
        <w:spacing w:before="72"/>
        <w:ind w:left="0" w:right="1134"/>
        <w:rPr>
          <w:rStyle w:val="default"/>
          <w:rFonts w:cs="FrankRuehl" w:hint="cs"/>
          <w:rtl/>
        </w:rPr>
      </w:pPr>
      <w:r w:rsidRPr="00004368">
        <w:rPr>
          <w:rStyle w:val="default"/>
          <w:rFonts w:cs="FrankRuehl"/>
          <w:rtl/>
        </w:rPr>
        <w:tab/>
      </w:r>
      <w:r w:rsidRPr="00004368">
        <w:rPr>
          <w:rStyle w:val="default"/>
          <w:rFonts w:cs="FrankRuehl" w:hint="cs"/>
          <w:rtl/>
        </w:rPr>
        <w:t>(ט)</w:t>
      </w:r>
      <w:r w:rsidRPr="00004368">
        <w:rPr>
          <w:rStyle w:val="default"/>
          <w:rFonts w:cs="FrankRuehl"/>
          <w:rtl/>
        </w:rPr>
        <w:tab/>
      </w:r>
      <w:r w:rsidRPr="00004368">
        <w:rPr>
          <w:rStyle w:val="default"/>
          <w:rFonts w:cs="FrankRuehl" w:hint="cs"/>
          <w:rtl/>
        </w:rPr>
        <w:t>השר רשאי לקבוע בתקנות הוראות לעניין אופן ניהול המרשם, ובכלל זה הוראות לעניין דרך הגשת בקשה, הפרטים שיש לכלול בה, המועדים להגשתה והמסמכים שיצורפו לה.</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02" w:name="Rov436"/>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374"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49 (</w:t>
      </w:r>
      <w:hyperlink r:id="rId375"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376"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55א1</w:t>
      </w: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1B1754">
        <w:rPr>
          <w:rStyle w:val="default"/>
          <w:rFonts w:ascii="FrankRuehl" w:hAnsi="FrankRuehl" w:cs="FrankRuehl" w:hint="cs"/>
          <w:vanish/>
          <w:color w:val="FF0000"/>
          <w:szCs w:val="20"/>
          <w:shd w:val="clear" w:color="auto" w:fill="FFFF99"/>
          <w:rtl/>
        </w:rPr>
        <w:t>מיום 1.1.2023</w:t>
      </w: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תיקון מס' 32</w:t>
      </w: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77"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Cs w:val="20"/>
          <w:shd w:val="clear" w:color="auto" w:fill="FFFF99"/>
          <w:rtl/>
        </w:rPr>
        <w:t xml:space="preserve"> מיום 18.11.2021 עמ' </w:t>
      </w:r>
      <w:r w:rsidRPr="001B1754">
        <w:rPr>
          <w:rStyle w:val="default"/>
          <w:rFonts w:ascii="FrankRuehl" w:hAnsi="FrankRuehl" w:cs="FrankRuehl" w:hint="cs"/>
          <w:vanish/>
          <w:szCs w:val="20"/>
          <w:shd w:val="clear" w:color="auto" w:fill="FFFF99"/>
          <w:rtl/>
        </w:rPr>
        <w:t>406</w:t>
      </w:r>
      <w:r w:rsidRPr="001B1754">
        <w:rPr>
          <w:rStyle w:val="default"/>
          <w:rFonts w:ascii="FrankRuehl" w:hAnsi="FrankRuehl" w:cs="FrankRuehl"/>
          <w:vanish/>
          <w:szCs w:val="20"/>
          <w:shd w:val="clear" w:color="auto" w:fill="FFFF99"/>
          <w:rtl/>
        </w:rPr>
        <w:t xml:space="preserve"> (</w:t>
      </w:r>
      <w:hyperlink r:id="rId378"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Cs w:val="20"/>
          <w:shd w:val="clear" w:color="auto" w:fill="FFFF99"/>
          <w:rtl/>
        </w:rPr>
        <w:t>)</w:t>
      </w: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החלפת סעיף 55א1</w:t>
      </w:r>
    </w:p>
    <w:p w:rsidR="00EC6E27" w:rsidRPr="001B1754" w:rsidRDefault="00EC6E27" w:rsidP="00EC6E27">
      <w:pPr>
        <w:pStyle w:val="P00"/>
        <w:tabs>
          <w:tab w:val="left" w:pos="624"/>
          <w:tab w:val="left" w:pos="1021"/>
        </w:tabs>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vanish/>
          <w:szCs w:val="20"/>
          <w:shd w:val="clear" w:color="auto" w:fill="FFFF99"/>
          <w:rtl/>
        </w:rPr>
        <w:t>הנוסח הקודם:</w:t>
      </w:r>
    </w:p>
    <w:p w:rsidR="00EC6E27" w:rsidRPr="001B1754" w:rsidRDefault="00EC6E27" w:rsidP="00EC6E27">
      <w:pPr>
        <w:pStyle w:val="P00"/>
        <w:spacing w:before="20"/>
        <w:ind w:left="0" w:right="1134"/>
        <w:rPr>
          <w:rStyle w:val="default"/>
          <w:rFonts w:ascii="Miriam" w:hAnsi="Miriam" w:cs="Miriam"/>
          <w:strike/>
          <w:vanish/>
          <w:sz w:val="16"/>
          <w:szCs w:val="16"/>
          <w:shd w:val="clear" w:color="auto" w:fill="FFFF99"/>
          <w:rtl/>
        </w:rPr>
      </w:pPr>
      <w:r w:rsidRPr="001B1754">
        <w:rPr>
          <w:rStyle w:val="default"/>
          <w:rFonts w:ascii="Miriam" w:hAnsi="Miriam" w:cs="Miriam"/>
          <w:strike/>
          <w:vanish/>
          <w:sz w:val="16"/>
          <w:szCs w:val="16"/>
          <w:shd w:val="clear" w:color="auto" w:fill="FFFF99"/>
          <w:rtl/>
        </w:rPr>
        <w:t>רישיון תמרוקים</w:t>
      </w:r>
    </w:p>
    <w:p w:rsidR="00EC6E27" w:rsidRPr="001B1754" w:rsidRDefault="00EC6E27" w:rsidP="00EC6E27">
      <w:pPr>
        <w:pStyle w:val="P00"/>
        <w:spacing w:before="0"/>
        <w:ind w:left="0" w:right="1134"/>
        <w:rPr>
          <w:rStyle w:val="default"/>
          <w:rFonts w:cs="FrankRuehl" w:hint="cs"/>
          <w:strike/>
          <w:vanish/>
          <w:sz w:val="18"/>
          <w:szCs w:val="22"/>
          <w:shd w:val="clear" w:color="auto" w:fill="FFFF99"/>
          <w:rtl/>
        </w:rPr>
      </w:pPr>
      <w:r w:rsidRPr="001B1754">
        <w:rPr>
          <w:rStyle w:val="default"/>
          <w:rFonts w:cs="FrankRuehl"/>
          <w:strike/>
          <w:vanish/>
          <w:sz w:val="18"/>
          <w:szCs w:val="22"/>
          <w:shd w:val="clear" w:color="auto" w:fill="FFFF99"/>
          <w:rtl/>
        </w:rPr>
        <w:t>55א</w:t>
      </w:r>
      <w:r w:rsidRPr="001B1754">
        <w:rPr>
          <w:rStyle w:val="default"/>
          <w:rFonts w:cs="FrankRuehl" w:hint="cs"/>
          <w:strike/>
          <w:vanish/>
          <w:sz w:val="18"/>
          <w:szCs w:val="22"/>
          <w:shd w:val="clear" w:color="auto" w:fill="FFFF99"/>
          <w:rtl/>
        </w:rPr>
        <w:t>1</w:t>
      </w:r>
      <w:r w:rsidRPr="001B1754">
        <w:rPr>
          <w:rStyle w:val="default"/>
          <w:rFonts w:cs="FrankRuehl"/>
          <w:strike/>
          <w:vanish/>
          <w:sz w:val="18"/>
          <w:szCs w:val="22"/>
          <w:shd w:val="clear" w:color="auto" w:fill="FFFF99"/>
          <w:rtl/>
        </w:rPr>
        <w:t>.</w:t>
      </w:r>
      <w:r w:rsidRPr="001B1754">
        <w:rPr>
          <w:rStyle w:val="default"/>
          <w:rFonts w:cs="FrankRuehl"/>
          <w:strike/>
          <w:vanish/>
          <w:sz w:val="18"/>
          <w:szCs w:val="22"/>
          <w:shd w:val="clear" w:color="auto" w:fill="FFFF99"/>
          <w:rtl/>
        </w:rPr>
        <w:tab/>
      </w:r>
      <w:r w:rsidRPr="001B1754">
        <w:rPr>
          <w:rStyle w:val="default"/>
          <w:rFonts w:cs="FrankRuehl" w:hint="cs"/>
          <w:strike/>
          <w:vanish/>
          <w:sz w:val="18"/>
          <w:szCs w:val="22"/>
          <w:shd w:val="clear" w:color="auto" w:fill="FFFF99"/>
          <w:rtl/>
        </w:rPr>
        <w:t>(א)</w:t>
      </w:r>
      <w:r w:rsidRPr="001B1754">
        <w:rPr>
          <w:rStyle w:val="default"/>
          <w:rFonts w:cs="FrankRuehl" w:hint="cs"/>
          <w:strike/>
          <w:vanish/>
          <w:sz w:val="18"/>
          <w:szCs w:val="22"/>
          <w:shd w:val="clear" w:color="auto" w:fill="FFFF99"/>
          <w:rtl/>
        </w:rPr>
        <w:tab/>
        <w:t xml:space="preserve">לא ייצר אדם תמרוק, לא ייבאו, לא ייצאו, לא יעסוק באחסון סיטונאי של תמרוק ולא יפיצו, אלא אם כן יש בידו רישיון תמרוקים תקף מאת המנהל (בסעיף זה </w:t>
      </w:r>
      <w:r w:rsidRPr="001B1754">
        <w:rPr>
          <w:rStyle w:val="default"/>
          <w:rFonts w:cs="FrankRuehl"/>
          <w:strike/>
          <w:vanish/>
          <w:sz w:val="18"/>
          <w:szCs w:val="22"/>
          <w:shd w:val="clear" w:color="auto" w:fill="FFFF99"/>
          <w:rtl/>
        </w:rPr>
        <w:t>–</w:t>
      </w:r>
      <w:r w:rsidRPr="001B1754">
        <w:rPr>
          <w:rStyle w:val="default"/>
          <w:rFonts w:cs="FrankRuehl" w:hint="cs"/>
          <w:strike/>
          <w:vanish/>
          <w:sz w:val="18"/>
          <w:szCs w:val="22"/>
          <w:shd w:val="clear" w:color="auto" w:fill="FFFF99"/>
          <w:rtl/>
        </w:rPr>
        <w:t xml:space="preserve"> רישיון תמרוקים), ובהתאם להוראות לפי פקודה זו ולתנאי הרישיון, ובכלל זה הוראות ותנאים לסוגי הפעילות וסוגי התמרוקים הנקובים בו.</w:t>
      </w:r>
    </w:p>
    <w:p w:rsidR="00EC6E27" w:rsidRPr="001B1754" w:rsidRDefault="00EC6E27" w:rsidP="00EC6E27">
      <w:pPr>
        <w:pStyle w:val="P00"/>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לא ייתן המנהל רישיון תמרוקים למבקש אלא אם כן התקיימו כל אלה:</w:t>
      </w:r>
    </w:p>
    <w:p w:rsidR="00EC6E27" w:rsidRPr="001B1754" w:rsidRDefault="00EC6E27" w:rsidP="00EC6E27">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(1)</w:t>
      </w:r>
      <w:r w:rsidRPr="001B1754">
        <w:rPr>
          <w:rStyle w:val="default"/>
          <w:rFonts w:cs="FrankRuehl" w:hint="cs"/>
          <w:strike/>
          <w:vanish/>
          <w:sz w:val="22"/>
          <w:szCs w:val="22"/>
          <w:shd w:val="clear" w:color="auto" w:fill="FFFF99"/>
          <w:rtl/>
        </w:rPr>
        <w:tab/>
        <w:t>למבקש יש רישיון עסק או היתר, לרבות היתר זמני, או אישור שניתן לפי חוק רישוי עסקים, שעניינו תמרוקים;</w:t>
      </w:r>
    </w:p>
    <w:p w:rsidR="00EC6E27" w:rsidRPr="001B1754" w:rsidRDefault="00EC6E27" w:rsidP="00EC6E27">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(2)</w:t>
      </w:r>
      <w:r w:rsidRPr="001B1754">
        <w:rPr>
          <w:rStyle w:val="default"/>
          <w:rFonts w:cs="FrankRuehl" w:hint="cs"/>
          <w:strike/>
          <w:vanish/>
          <w:sz w:val="22"/>
          <w:szCs w:val="22"/>
          <w:shd w:val="clear" w:color="auto" w:fill="FFFF99"/>
          <w:rtl/>
        </w:rPr>
        <w:tab/>
        <w:t>המבקש מעסיק אנשי מקצוע מסוגים שקבע שר הבריאות לצורך הגנה על בריאות הציבור והבטחת יעילות התמרוק, בטיחותו ואיכותו;</w:t>
      </w:r>
    </w:p>
    <w:p w:rsidR="00EC6E27" w:rsidRPr="001B1754" w:rsidRDefault="00EC6E27" w:rsidP="00EC6E27">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(3)</w:t>
      </w:r>
      <w:r w:rsidRPr="001B1754">
        <w:rPr>
          <w:rStyle w:val="default"/>
          <w:rFonts w:cs="FrankRuehl" w:hint="cs"/>
          <w:strike/>
          <w:vanish/>
          <w:sz w:val="22"/>
          <w:szCs w:val="22"/>
          <w:shd w:val="clear" w:color="auto" w:fill="FFFF99"/>
          <w:rtl/>
        </w:rPr>
        <w:tab/>
        <w:t>המבקש מינה נציג אחראי לכל סוג תמרוק שברישיון התמרוקים; ואולם יצרן או יצואן המייצר או מפיץ תמרוק אך ורק לצורך ייצוא מחוץ לישראל לא חייב למנות נציג אחראי;</w:t>
      </w:r>
    </w:p>
    <w:p w:rsidR="00EC6E27" w:rsidRPr="001B1754" w:rsidRDefault="00EC6E27" w:rsidP="00EC6E27">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(4)</w:t>
      </w:r>
      <w:r w:rsidRPr="001B1754">
        <w:rPr>
          <w:rStyle w:val="default"/>
          <w:rFonts w:cs="FrankRuehl" w:hint="cs"/>
          <w:strike/>
          <w:vanish/>
          <w:sz w:val="22"/>
          <w:szCs w:val="22"/>
          <w:shd w:val="clear" w:color="auto" w:fill="FFFF99"/>
          <w:rtl/>
        </w:rPr>
        <w:tab/>
        <w:t>מתקיימים לגבי המבקש התנאים המפורטים בתקן המנוי בתוספת רביעית א', ואולם רשאי המנהל לתת רישיון תמרוקים למבקש שמתקיימים לגביו התנאים המפורטים בתקנים או בהחיות מקצועיות בין-לאומיים אחרים שהמנהל מצא שהם שווי ערך לפחות לתקן האמור והמנהל בדק ומצא כי המבקש עומד בתנאים ובהנחיות כאמור; נתן המנהל רישיון למבקש שמתקיימים לגביו תנאים המפורטים בתקנים או הנחיות מקצועיות כאמור, יפרסם באתר האינטרנט של משרד הבריאות הודעה ובה פירוט של התקן או ההנחיות שנמצאו על ידו כשווי ערך כאמור;</w:t>
      </w:r>
    </w:p>
    <w:p w:rsidR="00EC6E27" w:rsidRPr="001B1754" w:rsidRDefault="00EC6E27" w:rsidP="00EC6E27">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(5)</w:t>
      </w:r>
      <w:r w:rsidRPr="001B1754">
        <w:rPr>
          <w:rStyle w:val="default"/>
          <w:rFonts w:cs="FrankRuehl" w:hint="cs"/>
          <w:strike/>
          <w:vanish/>
          <w:sz w:val="22"/>
          <w:szCs w:val="22"/>
          <w:shd w:val="clear" w:color="auto" w:fill="FFFF99"/>
          <w:rtl/>
        </w:rPr>
        <w:tab/>
        <w:t>מתקיימים לגבי המבקש התנאים המתאימים הנדרשים לצורך הובלה והפצה נאותה של תמרוקים, לפי הוראות שקבע שר הבריאות, לשם הבטחת יעילות התמרוק, בטיחותו ואיכותו;</w:t>
      </w:r>
    </w:p>
    <w:p w:rsidR="00EC6E27" w:rsidRPr="001B1754" w:rsidRDefault="00EC6E27" w:rsidP="00EC6E27">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(6)</w:t>
      </w:r>
      <w:r w:rsidRPr="001B1754">
        <w:rPr>
          <w:rStyle w:val="default"/>
          <w:rFonts w:cs="FrankRuehl" w:hint="cs"/>
          <w:strike/>
          <w:vanish/>
          <w:sz w:val="22"/>
          <w:szCs w:val="22"/>
          <w:shd w:val="clear" w:color="auto" w:fill="FFFF99"/>
          <w:rtl/>
        </w:rPr>
        <w:tab/>
        <w:t xml:space="preserve">המבקש, ואם הוא תאגיד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גם נושא משרה בו, לא הורשע ולא הוגש נגדו כתב אישום שטרם ניתן בו פסק דין סופי, בעבירה שמפאת מהותה, חומרתה או נסיבותיה אין הוא ראוי, לדעת המנהל, לקבל רישיון תמרוקים;</w:t>
      </w:r>
    </w:p>
    <w:p w:rsidR="00EC6E27" w:rsidRPr="001B1754" w:rsidRDefault="00EC6E27" w:rsidP="00EC6E27">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(7)</w:t>
      </w:r>
      <w:r w:rsidRPr="001B1754">
        <w:rPr>
          <w:rStyle w:val="default"/>
          <w:rFonts w:cs="FrankRuehl" w:hint="cs"/>
          <w:strike/>
          <w:vanish/>
          <w:sz w:val="22"/>
          <w:szCs w:val="22"/>
          <w:shd w:val="clear" w:color="auto" w:fill="FFFF99"/>
          <w:rtl/>
        </w:rPr>
        <w:tab/>
        <w:t>תנאים נוספים שקבע שר הבריאות, באישור ועדת העבודה הרווחה והבריאות של הכנסת, ובכלל זה תנאים לצורך הגנה על בריאות הציבור והבטחת יעילות התמרוק, בטיחותו ואיכותו.</w:t>
      </w:r>
    </w:p>
    <w:p w:rsidR="00EC6E27" w:rsidRPr="001B1754" w:rsidRDefault="00EC6E27" w:rsidP="00EC6E27">
      <w:pPr>
        <w:pStyle w:val="P00"/>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(ג)</w:t>
      </w:r>
      <w:r w:rsidRPr="001B1754">
        <w:rPr>
          <w:rStyle w:val="default"/>
          <w:rFonts w:cs="FrankRuehl" w:hint="cs"/>
          <w:strike/>
          <w:vanish/>
          <w:sz w:val="22"/>
          <w:szCs w:val="22"/>
          <w:shd w:val="clear" w:color="auto" w:fill="FFFF99"/>
          <w:rtl/>
        </w:rPr>
        <w:tab/>
        <w:t>תקופת תוקפו של רישיון תמרוקים תהיה חמש שנים.</w:t>
      </w:r>
    </w:p>
    <w:p w:rsidR="00EC6E27" w:rsidRPr="001B1754" w:rsidRDefault="00EC6E27" w:rsidP="00EC6E27">
      <w:pPr>
        <w:pStyle w:val="P00"/>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(ד)</w:t>
      </w:r>
      <w:r w:rsidRPr="001B1754">
        <w:rPr>
          <w:rStyle w:val="default"/>
          <w:rFonts w:cs="FrankRuehl" w:hint="cs"/>
          <w:strike/>
          <w:vanish/>
          <w:sz w:val="22"/>
          <w:szCs w:val="22"/>
          <w:shd w:val="clear" w:color="auto" w:fill="FFFF99"/>
          <w:rtl/>
        </w:rPr>
        <w:tab/>
        <w:t>שר הבריאות רשאי לקבוע הוראות לעניין הגשת בקשה לקבלת רישיון תמרוקים או לחידושו, ובכלל זה דרך הגשתה, המועדים להגשתה, הפרטים שייכללו בה והמסמכים שיצורפו לה, ורשאי הוא לקבוע הוראות שונות ביחס לסוגי תמרוקים.</w:t>
      </w:r>
    </w:p>
    <w:p w:rsidR="00EC6E27" w:rsidRPr="001B1754" w:rsidRDefault="00EC6E27" w:rsidP="00EC6E27">
      <w:pPr>
        <w:pStyle w:val="P00"/>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(ה)</w:t>
      </w:r>
      <w:r w:rsidRPr="001B1754">
        <w:rPr>
          <w:rStyle w:val="default"/>
          <w:rFonts w:cs="FrankRuehl" w:hint="cs"/>
          <w:strike/>
          <w:vanish/>
          <w:sz w:val="22"/>
          <w:szCs w:val="22"/>
          <w:shd w:val="clear" w:color="auto" w:fill="FFFF99"/>
          <w:rtl/>
        </w:rPr>
        <w:tab/>
        <w:t>בקשה לחידוש רישיון תמרוקים תוגש לא יאוחר מ-90 ימים לפני מועד פקיעת הרישיון; הוגשה הבקשה במועד כאמור בצירוף המסמכים הנדרשים להחלטה ולא ניתנה החלטה בבקשה עד מועד פקיעתו, יראו את הרישיון כאילו הוארך תוקפו עד למועד ההחלטה בבקשה.</w:t>
      </w:r>
    </w:p>
    <w:p w:rsidR="00EC6E27" w:rsidRPr="001B1754" w:rsidRDefault="00EC6E27" w:rsidP="00EC6E27">
      <w:pPr>
        <w:pStyle w:val="P00"/>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(ו)</w:t>
      </w:r>
      <w:r w:rsidRPr="001B1754">
        <w:rPr>
          <w:rStyle w:val="default"/>
          <w:rFonts w:cs="FrankRuehl" w:hint="cs"/>
          <w:strike/>
          <w:vanish/>
          <w:sz w:val="22"/>
          <w:szCs w:val="22"/>
          <w:shd w:val="clear" w:color="auto" w:fill="FFFF99"/>
          <w:rtl/>
        </w:rPr>
        <w:tab/>
        <w:t>המנהל רשאי לקבוע תנאים ברישיון תמרוקים, ובכלל זה תנאים מיוחדים הנדרשים לסוגי הפעילות או לסוגי התמרוקים שלגביהם ניתן הרישיון, ובלבד שתנאים נוספים לגבי רישיון תמרוקים קיים ייקבעו בהחלטה מנומקת בכתב, לאחר שניתנה לבעל הרישיון הזדמנות לטעון את טענותיו.</w:t>
      </w:r>
    </w:p>
    <w:p w:rsidR="00EC6E27" w:rsidRPr="00D000B1" w:rsidRDefault="00EC6E27" w:rsidP="00023B4A">
      <w:pPr>
        <w:pStyle w:val="P00"/>
        <w:spacing w:before="0"/>
        <w:ind w:left="0" w:right="1134"/>
        <w:rPr>
          <w:rStyle w:val="default"/>
          <w:rFonts w:cs="FrankRuehl"/>
          <w:sz w:val="2"/>
          <w:szCs w:val="2"/>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(ז)</w:t>
      </w:r>
      <w:r w:rsidRPr="001B1754">
        <w:rPr>
          <w:rStyle w:val="default"/>
          <w:rFonts w:cs="FrankRuehl" w:hint="cs"/>
          <w:strike/>
          <w:vanish/>
          <w:sz w:val="22"/>
          <w:szCs w:val="22"/>
          <w:shd w:val="clear" w:color="auto" w:fill="FFFF99"/>
          <w:rtl/>
        </w:rPr>
        <w:tab/>
        <w:t>המנהל יפרסם באתר האינטרנט של משרד הבריאות רשימה של בעלי רישיון תמרוקים, בהתאם לסוג הפעילות ולסוג התמרוקים שלגביהם ניתן הרישיון</w:t>
      </w:r>
      <w:r w:rsidR="00023B4A" w:rsidRPr="001B1754">
        <w:rPr>
          <w:rStyle w:val="default"/>
          <w:rFonts w:cs="FrankRuehl" w:hint="cs"/>
          <w:strike/>
          <w:vanish/>
          <w:sz w:val="22"/>
          <w:szCs w:val="22"/>
          <w:shd w:val="clear" w:color="auto" w:fill="FFFF99"/>
          <w:rtl/>
        </w:rPr>
        <w:t>.</w:t>
      </w:r>
      <w:bookmarkEnd w:id="202"/>
    </w:p>
    <w:p w:rsidR="00EC6E27" w:rsidRPr="000242D4" w:rsidRDefault="00EC6E27" w:rsidP="00EC6E27">
      <w:pPr>
        <w:pStyle w:val="P00"/>
        <w:spacing w:before="72"/>
        <w:ind w:left="0" w:right="1134"/>
        <w:rPr>
          <w:rStyle w:val="default"/>
          <w:rFonts w:cs="FrankRuehl"/>
          <w:rtl/>
        </w:rPr>
      </w:pPr>
      <w:bookmarkStart w:id="203" w:name="Seif164"/>
      <w:bookmarkEnd w:id="203"/>
      <w:r w:rsidRPr="000242D4">
        <w:rPr>
          <w:lang w:val="he-IL"/>
        </w:rPr>
        <w:pict>
          <v:rect id="_x0000_s2568" style="position:absolute;left:0;text-align:left;margin-left:464.5pt;margin-top:8.05pt;width:75.05pt;height:26.65pt;z-index:251765248" o:allowincell="f" filled="f" stroked="f" strokecolor="lime" strokeweight=".25pt">
            <v:textbox inset="0,0,0,0">
              <w:txbxContent>
                <w:p w:rsidR="00EC6E27" w:rsidRDefault="00D000B1" w:rsidP="00EC6E27">
                  <w:pPr>
                    <w:spacing w:line="160" w:lineRule="exact"/>
                    <w:jc w:val="left"/>
                    <w:rPr>
                      <w:rFonts w:cs="Miriam" w:hint="cs"/>
                      <w:noProof/>
                      <w:sz w:val="18"/>
                      <w:szCs w:val="18"/>
                      <w:rtl/>
                    </w:rPr>
                  </w:pPr>
                  <w:r>
                    <w:rPr>
                      <w:rFonts w:cs="Miriam" w:hint="cs"/>
                      <w:sz w:val="18"/>
                      <w:szCs w:val="18"/>
                      <w:rtl/>
                    </w:rPr>
                    <w:t>רישיון תמרוקים</w:t>
                  </w:r>
                </w:p>
                <w:p w:rsidR="00EC6E27" w:rsidRDefault="00EC6E27" w:rsidP="00EC6E2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32) תשפ"ב-2021</w:t>
                  </w:r>
                </w:p>
              </w:txbxContent>
            </v:textbox>
            <w10:anchorlock/>
          </v:rect>
        </w:pict>
      </w:r>
      <w:r w:rsidRPr="000242D4">
        <w:rPr>
          <w:rStyle w:val="big-number"/>
          <w:rFonts w:cs="Miriam"/>
          <w:rtl/>
        </w:rPr>
        <w:t>55</w:t>
      </w:r>
      <w:r w:rsidRPr="000242D4">
        <w:rPr>
          <w:rStyle w:val="default"/>
          <w:rFonts w:cs="FrankRuehl"/>
          <w:rtl/>
        </w:rPr>
        <w:t>א</w:t>
      </w:r>
      <w:r w:rsidRPr="000242D4">
        <w:rPr>
          <w:rStyle w:val="default"/>
          <w:rFonts w:cs="FrankRuehl" w:hint="cs"/>
          <w:rtl/>
        </w:rPr>
        <w:t>1א</w:t>
      </w:r>
      <w:r w:rsidRPr="000242D4">
        <w:rPr>
          <w:rStyle w:val="default"/>
          <w:rFonts w:cs="FrankRuehl"/>
          <w:rtl/>
        </w:rPr>
        <w:t>.</w:t>
      </w:r>
      <w:r w:rsidRPr="000242D4">
        <w:rPr>
          <w:rStyle w:val="default"/>
          <w:rFonts w:cs="FrankRuehl" w:hint="cs"/>
          <w:rtl/>
        </w:rPr>
        <w:t xml:space="preserve"> </w:t>
      </w:r>
      <w:r w:rsidR="00D000B1" w:rsidRPr="000242D4">
        <w:rPr>
          <w:rStyle w:val="default"/>
          <w:rFonts w:cs="FrankRuehl" w:hint="cs"/>
          <w:rtl/>
        </w:rPr>
        <w:t>(א) לא ייתן המנהל רישיון תמרוקים למבקש, אלא אם כן התקיימו כל אלה:</w:t>
      </w:r>
    </w:p>
    <w:p w:rsidR="00D000B1" w:rsidRPr="000242D4" w:rsidRDefault="00D000B1" w:rsidP="00AC7349">
      <w:pPr>
        <w:pStyle w:val="P00"/>
        <w:spacing w:before="72"/>
        <w:ind w:left="1021" w:right="1134"/>
        <w:rPr>
          <w:rStyle w:val="default"/>
          <w:rFonts w:cs="FrankRuehl"/>
          <w:rtl/>
        </w:rPr>
      </w:pPr>
      <w:r w:rsidRPr="000242D4">
        <w:rPr>
          <w:rStyle w:val="default"/>
          <w:rFonts w:cs="FrankRuehl" w:hint="cs"/>
          <w:rtl/>
        </w:rPr>
        <w:t>(1)</w:t>
      </w:r>
      <w:r w:rsidRPr="000242D4">
        <w:rPr>
          <w:rStyle w:val="default"/>
          <w:rFonts w:cs="FrankRuehl"/>
          <w:rtl/>
        </w:rPr>
        <w:tab/>
      </w:r>
      <w:r w:rsidRPr="000242D4">
        <w:rPr>
          <w:rStyle w:val="default"/>
          <w:rFonts w:cs="FrankRuehl" w:hint="cs"/>
          <w:rtl/>
        </w:rPr>
        <w:t xml:space="preserve">לגבי מבקש שלעיסוקו בתמרוקים נדרש רישיון עסק, היתר או אישור לפי חוק רישוי עסקים </w:t>
      </w:r>
      <w:r w:rsidRPr="000242D4">
        <w:rPr>
          <w:rStyle w:val="default"/>
          <w:rFonts w:cs="FrankRuehl"/>
          <w:rtl/>
        </w:rPr>
        <w:t>–</w:t>
      </w:r>
      <w:r w:rsidRPr="000242D4">
        <w:rPr>
          <w:rStyle w:val="default"/>
          <w:rFonts w:cs="FrankRuehl" w:hint="cs"/>
          <w:rtl/>
        </w:rPr>
        <w:t xml:space="preserve"> למבקש יש רישיון, היתר, לרבות היתר זמני או אישור כאמור, שעניינו תמרוקים;</w:t>
      </w:r>
    </w:p>
    <w:p w:rsidR="00D000B1" w:rsidRPr="000242D4" w:rsidRDefault="00D000B1" w:rsidP="00AC7349">
      <w:pPr>
        <w:pStyle w:val="P00"/>
        <w:spacing w:before="72"/>
        <w:ind w:left="1021" w:right="1134"/>
        <w:rPr>
          <w:rStyle w:val="default"/>
          <w:rFonts w:cs="FrankRuehl"/>
          <w:rtl/>
        </w:rPr>
      </w:pPr>
      <w:r w:rsidRPr="000242D4">
        <w:rPr>
          <w:rStyle w:val="default"/>
          <w:rFonts w:cs="FrankRuehl" w:hint="cs"/>
          <w:rtl/>
        </w:rPr>
        <w:t>(2)</w:t>
      </w:r>
      <w:r w:rsidRPr="000242D4">
        <w:rPr>
          <w:rStyle w:val="default"/>
          <w:rFonts w:cs="FrankRuehl"/>
          <w:rtl/>
        </w:rPr>
        <w:tab/>
      </w:r>
      <w:r w:rsidRPr="000242D4">
        <w:rPr>
          <w:rStyle w:val="default"/>
          <w:rFonts w:cs="FrankRuehl" w:hint="cs"/>
          <w:rtl/>
        </w:rPr>
        <w:t>המבקש מינה נציג אחראי לכל תמרוק בהתאם לסוגי התמרוקים בבקשה לרישיון;</w:t>
      </w:r>
    </w:p>
    <w:p w:rsidR="00D000B1" w:rsidRPr="000242D4" w:rsidRDefault="00D000B1" w:rsidP="00AC7349">
      <w:pPr>
        <w:pStyle w:val="P00"/>
        <w:spacing w:before="72"/>
        <w:ind w:left="1021" w:right="1134"/>
        <w:rPr>
          <w:rStyle w:val="default"/>
          <w:rFonts w:cs="FrankRuehl"/>
          <w:rtl/>
        </w:rPr>
      </w:pPr>
      <w:r w:rsidRPr="000242D4">
        <w:rPr>
          <w:rStyle w:val="default"/>
          <w:rFonts w:cs="FrankRuehl" w:hint="cs"/>
          <w:rtl/>
        </w:rPr>
        <w:t>(3)</w:t>
      </w:r>
      <w:r w:rsidRPr="000242D4">
        <w:rPr>
          <w:rStyle w:val="default"/>
          <w:rFonts w:cs="FrankRuehl"/>
          <w:rtl/>
        </w:rPr>
        <w:tab/>
      </w:r>
      <w:r w:rsidRPr="000242D4">
        <w:rPr>
          <w:rStyle w:val="default"/>
          <w:rFonts w:cs="FrankRuehl" w:hint="cs"/>
          <w:rtl/>
        </w:rPr>
        <w:t>מתקיימים לגבי המבקש התנאים המפורטים בסעיף 55א1(ד)(3)(א);</w:t>
      </w:r>
    </w:p>
    <w:p w:rsidR="00D000B1" w:rsidRPr="000242D4" w:rsidRDefault="00D000B1" w:rsidP="00AC7349">
      <w:pPr>
        <w:pStyle w:val="P00"/>
        <w:spacing w:before="72"/>
        <w:ind w:left="1021" w:right="1134"/>
        <w:rPr>
          <w:rStyle w:val="default"/>
          <w:rFonts w:cs="FrankRuehl"/>
          <w:rtl/>
        </w:rPr>
      </w:pPr>
      <w:r w:rsidRPr="000242D4">
        <w:rPr>
          <w:rStyle w:val="default"/>
          <w:rFonts w:cs="FrankRuehl" w:hint="cs"/>
          <w:rtl/>
        </w:rPr>
        <w:t>(4)</w:t>
      </w:r>
      <w:r w:rsidRPr="000242D4">
        <w:rPr>
          <w:rStyle w:val="default"/>
          <w:rFonts w:cs="FrankRuehl"/>
          <w:rtl/>
        </w:rPr>
        <w:tab/>
      </w:r>
      <w:r w:rsidR="00AC7349" w:rsidRPr="000242D4">
        <w:rPr>
          <w:rStyle w:val="default"/>
          <w:rFonts w:cs="FrankRuehl" w:hint="cs"/>
          <w:rtl/>
        </w:rPr>
        <w:t>מתקיימים לגבי המבקש התנאים המתאימים הנדרשים לשם הובלה והפצה נאותה של תמרוקים, לפי הוראות שקבע שר הבריאות, לשם הבטחת יעילות התמרוק, בטיחותו ואיכותו;</w:t>
      </w:r>
    </w:p>
    <w:p w:rsidR="00AC7349" w:rsidRPr="000242D4" w:rsidRDefault="00AC7349" w:rsidP="00AC7349">
      <w:pPr>
        <w:pStyle w:val="P00"/>
        <w:spacing w:before="72"/>
        <w:ind w:left="1021" w:right="1134"/>
        <w:rPr>
          <w:rStyle w:val="default"/>
          <w:rFonts w:cs="FrankRuehl"/>
          <w:rtl/>
        </w:rPr>
      </w:pPr>
      <w:r w:rsidRPr="000242D4">
        <w:rPr>
          <w:rStyle w:val="default"/>
          <w:rFonts w:cs="FrankRuehl" w:hint="cs"/>
          <w:rtl/>
        </w:rPr>
        <w:t>(5)</w:t>
      </w:r>
      <w:r w:rsidRPr="000242D4">
        <w:rPr>
          <w:rStyle w:val="default"/>
          <w:rFonts w:cs="FrankRuehl"/>
          <w:rtl/>
        </w:rPr>
        <w:tab/>
      </w:r>
      <w:r w:rsidRPr="000242D4">
        <w:rPr>
          <w:rStyle w:val="default"/>
          <w:rFonts w:cs="FrankRuehl" w:hint="cs"/>
          <w:rtl/>
        </w:rPr>
        <w:t xml:space="preserve">המבקש, ואם הוא תאגיד </w:t>
      </w:r>
      <w:r w:rsidRPr="000242D4">
        <w:rPr>
          <w:rStyle w:val="default"/>
          <w:rFonts w:cs="FrankRuehl"/>
          <w:rtl/>
        </w:rPr>
        <w:t>–</w:t>
      </w:r>
      <w:r w:rsidRPr="000242D4">
        <w:rPr>
          <w:rStyle w:val="default"/>
          <w:rFonts w:cs="FrankRuehl" w:hint="cs"/>
          <w:rtl/>
        </w:rPr>
        <w:t xml:space="preserve"> גם נושא משרה בו, לא הורשע ולא הוגש נגדו כתב אישום שטרם ניתן בו פסק דין סופי, בעבירה שמפאת מהותה, חומרתה או נסיבותיה אין הוא ראוי, לדעת המנהל, לקבל רישיון תמרוקים;</w:t>
      </w:r>
    </w:p>
    <w:p w:rsidR="00AC7349" w:rsidRPr="000242D4" w:rsidRDefault="00AC7349" w:rsidP="00AC7349">
      <w:pPr>
        <w:pStyle w:val="P00"/>
        <w:spacing w:before="72"/>
        <w:ind w:left="1021" w:right="1134"/>
        <w:rPr>
          <w:rStyle w:val="default"/>
          <w:rFonts w:cs="FrankRuehl"/>
          <w:rtl/>
        </w:rPr>
      </w:pPr>
      <w:r w:rsidRPr="000242D4">
        <w:rPr>
          <w:rStyle w:val="default"/>
          <w:rFonts w:cs="FrankRuehl" w:hint="cs"/>
          <w:rtl/>
        </w:rPr>
        <w:t>(6)</w:t>
      </w:r>
      <w:r w:rsidRPr="000242D4">
        <w:rPr>
          <w:rStyle w:val="default"/>
          <w:rFonts w:cs="FrankRuehl"/>
          <w:rtl/>
        </w:rPr>
        <w:tab/>
      </w:r>
      <w:r w:rsidRPr="000242D4">
        <w:rPr>
          <w:rStyle w:val="default"/>
          <w:rFonts w:cs="FrankRuehl" w:hint="cs"/>
          <w:rtl/>
        </w:rPr>
        <w:t>תנאים נוספים שקבע שר הבריאות, באישור ועדת הבריאות, ובכלל זה תנאים להגנה על בריאות הציבור והבטחת יעילות התמרוק, בטיחותו ואיכותו.</w:t>
      </w:r>
    </w:p>
    <w:p w:rsidR="00AC7349" w:rsidRPr="000242D4" w:rsidRDefault="00AC7349" w:rsidP="00EC6E27">
      <w:pPr>
        <w:pStyle w:val="P00"/>
        <w:spacing w:before="72"/>
        <w:ind w:left="0" w:right="1134"/>
        <w:rPr>
          <w:rStyle w:val="default"/>
          <w:rFonts w:cs="FrankRuehl"/>
          <w:rtl/>
        </w:rPr>
      </w:pPr>
      <w:r w:rsidRPr="000242D4">
        <w:rPr>
          <w:rStyle w:val="default"/>
          <w:rFonts w:cs="FrankRuehl"/>
          <w:rtl/>
        </w:rPr>
        <w:tab/>
      </w:r>
      <w:r w:rsidRPr="000242D4">
        <w:rPr>
          <w:rStyle w:val="default"/>
          <w:rFonts w:cs="FrankRuehl" w:hint="cs"/>
          <w:rtl/>
        </w:rPr>
        <w:t>(ב)</w:t>
      </w:r>
      <w:r w:rsidRPr="000242D4">
        <w:rPr>
          <w:rStyle w:val="default"/>
          <w:rFonts w:cs="FrankRuehl"/>
          <w:rtl/>
        </w:rPr>
        <w:tab/>
      </w:r>
      <w:r w:rsidR="0006533B" w:rsidRPr="000242D4">
        <w:rPr>
          <w:rStyle w:val="default"/>
          <w:rFonts w:cs="FrankRuehl" w:hint="cs"/>
          <w:rtl/>
        </w:rPr>
        <w:t>קיבל אדם רישיון תמרוקים לפי סעיף קטן (א), לא ייצר תמרוק, לא ייבאו, לא ייצאו, לא יעסוק באחסון סיטונאי של תמרוק ולא יפיצו אלא בהתאם לתנאי הרישיון, ובכלל זה הוראות ותנאים לסוגי הפעילות וסוגי התמרוקים הנקובים בו.</w:t>
      </w:r>
    </w:p>
    <w:p w:rsidR="0006533B" w:rsidRPr="000242D4" w:rsidRDefault="0006533B" w:rsidP="00EC6E27">
      <w:pPr>
        <w:pStyle w:val="P00"/>
        <w:spacing w:before="72"/>
        <w:ind w:left="0" w:right="1134"/>
        <w:rPr>
          <w:rStyle w:val="default"/>
          <w:rFonts w:cs="FrankRuehl"/>
          <w:rtl/>
        </w:rPr>
      </w:pPr>
      <w:r w:rsidRPr="000242D4">
        <w:rPr>
          <w:rStyle w:val="default"/>
          <w:rFonts w:cs="FrankRuehl"/>
          <w:rtl/>
        </w:rPr>
        <w:tab/>
      </w:r>
      <w:r w:rsidRPr="000242D4">
        <w:rPr>
          <w:rStyle w:val="default"/>
          <w:rFonts w:cs="FrankRuehl" w:hint="cs"/>
          <w:rtl/>
        </w:rPr>
        <w:t>(ג)</w:t>
      </w:r>
      <w:r w:rsidRPr="000242D4">
        <w:rPr>
          <w:rStyle w:val="default"/>
          <w:rFonts w:cs="FrankRuehl"/>
          <w:rtl/>
        </w:rPr>
        <w:tab/>
      </w:r>
      <w:r w:rsidRPr="000242D4">
        <w:rPr>
          <w:rStyle w:val="default"/>
          <w:rFonts w:cs="FrankRuehl" w:hint="cs"/>
          <w:rtl/>
        </w:rPr>
        <w:t xml:space="preserve">המנהל רשאי לקבוע תנאים ברישיון תמרוקים, ובכלל זה תנאים מיוחדים הנדרשים לסוגי הפעילות או לסוגי התמרוקים שלגביהם ניתן הרישיון, ובלבד </w:t>
      </w:r>
      <w:r w:rsidRPr="000242D4">
        <w:rPr>
          <w:rStyle w:val="default"/>
          <w:rFonts w:cs="FrankRuehl"/>
          <w:rtl/>
        </w:rPr>
        <w:t>–</w:t>
      </w:r>
    </w:p>
    <w:p w:rsidR="0006533B" w:rsidRPr="000242D4" w:rsidRDefault="0006533B" w:rsidP="0006533B">
      <w:pPr>
        <w:pStyle w:val="P00"/>
        <w:spacing w:before="72"/>
        <w:ind w:left="1021" w:right="1134"/>
        <w:rPr>
          <w:rStyle w:val="default"/>
          <w:rFonts w:cs="FrankRuehl"/>
          <w:rtl/>
        </w:rPr>
      </w:pPr>
      <w:r w:rsidRPr="000242D4">
        <w:rPr>
          <w:rStyle w:val="default"/>
          <w:rFonts w:cs="FrankRuehl" w:hint="cs"/>
          <w:rtl/>
        </w:rPr>
        <w:t>(1)</w:t>
      </w:r>
      <w:r w:rsidRPr="000242D4">
        <w:rPr>
          <w:rStyle w:val="default"/>
          <w:rFonts w:cs="FrankRuehl"/>
          <w:rtl/>
        </w:rPr>
        <w:tab/>
      </w:r>
      <w:r w:rsidRPr="000242D4">
        <w:rPr>
          <w:rStyle w:val="default"/>
          <w:rFonts w:cs="FrankRuehl" w:hint="cs"/>
          <w:rtl/>
        </w:rPr>
        <w:t>שלא יקבע תנאים מיוחדים או שונים למי שמייבא תמרוק ביבוא מקביל לפי סימן ג' בפרק ז1 או לפי סעיף 55ג1(ז);</w:t>
      </w:r>
    </w:p>
    <w:p w:rsidR="0006533B" w:rsidRPr="000242D4" w:rsidRDefault="0006533B" w:rsidP="0006533B">
      <w:pPr>
        <w:pStyle w:val="P00"/>
        <w:spacing w:before="72"/>
        <w:ind w:left="1021" w:right="1134"/>
        <w:rPr>
          <w:rStyle w:val="default"/>
          <w:rFonts w:cs="FrankRuehl"/>
          <w:rtl/>
        </w:rPr>
      </w:pPr>
      <w:r w:rsidRPr="000242D4">
        <w:rPr>
          <w:rStyle w:val="default"/>
          <w:rFonts w:cs="FrankRuehl" w:hint="cs"/>
          <w:rtl/>
        </w:rPr>
        <w:t>(2)</w:t>
      </w:r>
      <w:r w:rsidRPr="000242D4">
        <w:rPr>
          <w:rStyle w:val="default"/>
          <w:rFonts w:cs="FrankRuehl"/>
          <w:rtl/>
        </w:rPr>
        <w:tab/>
      </w:r>
      <w:r w:rsidRPr="000242D4">
        <w:rPr>
          <w:rStyle w:val="default"/>
          <w:rFonts w:cs="FrankRuehl" w:hint="cs"/>
          <w:rtl/>
        </w:rPr>
        <w:t>שתנאים נוספים לגבי רישיון תמרוקים קיים ייקבעו בהחלטה מנומקת בכתב, לאחר שניתנה לבעל הרישיון הזדמנות לטעון את טענותיו.</w:t>
      </w:r>
    </w:p>
    <w:p w:rsidR="0006533B" w:rsidRPr="000242D4" w:rsidRDefault="0006533B" w:rsidP="00EC6E27">
      <w:pPr>
        <w:pStyle w:val="P00"/>
        <w:spacing w:before="72"/>
        <w:ind w:left="0" w:right="1134"/>
        <w:rPr>
          <w:rStyle w:val="default"/>
          <w:rFonts w:cs="FrankRuehl"/>
          <w:rtl/>
        </w:rPr>
      </w:pPr>
      <w:r w:rsidRPr="000242D4">
        <w:rPr>
          <w:rStyle w:val="default"/>
          <w:rFonts w:cs="FrankRuehl"/>
          <w:rtl/>
        </w:rPr>
        <w:tab/>
      </w:r>
      <w:r w:rsidRPr="000242D4">
        <w:rPr>
          <w:rStyle w:val="default"/>
          <w:rFonts w:cs="FrankRuehl" w:hint="cs"/>
          <w:rtl/>
        </w:rPr>
        <w:t>(ד)</w:t>
      </w:r>
      <w:r w:rsidRPr="000242D4">
        <w:rPr>
          <w:rStyle w:val="default"/>
          <w:rFonts w:cs="FrankRuehl"/>
          <w:rtl/>
        </w:rPr>
        <w:tab/>
      </w:r>
      <w:r w:rsidR="00CE1C8C" w:rsidRPr="000242D4">
        <w:rPr>
          <w:rStyle w:val="default"/>
          <w:rFonts w:cs="FrankRuehl" w:hint="cs"/>
          <w:rtl/>
        </w:rPr>
        <w:t>בקשה לרישיון תמרוקים או לחידושו תוגש למנהל באמצעות מערכת מקוונת או באמצעי מקוון אחר שיאשר המנהל; שר הבריאות רשאי לקבוע הוראות לעניין הפרטים שיש לכלול בבקשה, המועדים להגשתה והמסמכים שיצורפו לה להוכחת התקיימות התנאים לפי סעיף קטן (א); המנהל יחליט בבקשה בתוך 35 ימים ממועד הגשת הבקשה.</w:t>
      </w:r>
    </w:p>
    <w:p w:rsidR="00CE1C8C" w:rsidRPr="000242D4" w:rsidRDefault="00CE1C8C" w:rsidP="00EC6E27">
      <w:pPr>
        <w:pStyle w:val="P00"/>
        <w:spacing w:before="72"/>
        <w:ind w:left="0" w:right="1134"/>
        <w:rPr>
          <w:rStyle w:val="default"/>
          <w:rFonts w:cs="FrankRuehl" w:hint="cs"/>
          <w:rtl/>
        </w:rPr>
      </w:pPr>
      <w:r w:rsidRPr="000242D4">
        <w:rPr>
          <w:rStyle w:val="default"/>
          <w:rFonts w:cs="FrankRuehl"/>
          <w:rtl/>
        </w:rPr>
        <w:tab/>
      </w:r>
      <w:r w:rsidRPr="000242D4">
        <w:rPr>
          <w:rStyle w:val="default"/>
          <w:rFonts w:cs="FrankRuehl" w:hint="cs"/>
          <w:rtl/>
        </w:rPr>
        <w:t>(ה)</w:t>
      </w:r>
      <w:r w:rsidRPr="000242D4">
        <w:rPr>
          <w:rStyle w:val="default"/>
          <w:rFonts w:cs="FrankRuehl"/>
          <w:rtl/>
        </w:rPr>
        <w:tab/>
      </w:r>
      <w:r w:rsidRPr="000242D4">
        <w:rPr>
          <w:rStyle w:val="default"/>
          <w:rFonts w:cs="FrankRuehl" w:hint="cs"/>
          <w:rtl/>
        </w:rPr>
        <w:t>תקופת תוקפו של רישיון תמרוקים תהיה חמש שנים.</w:t>
      </w: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04" w:name="Rov437"/>
      <w:r w:rsidRPr="001B1754">
        <w:rPr>
          <w:rStyle w:val="default"/>
          <w:rFonts w:ascii="FrankRuehl" w:hAnsi="FrankRuehl" w:cs="FrankRuehl" w:hint="cs"/>
          <w:vanish/>
          <w:color w:val="FF0000"/>
          <w:szCs w:val="20"/>
          <w:shd w:val="clear" w:color="auto" w:fill="FFFF99"/>
          <w:rtl/>
        </w:rPr>
        <w:t>מיום 1.1.2023</w:t>
      </w: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תיקון מס' 32</w:t>
      </w:r>
    </w:p>
    <w:p w:rsidR="00EC6E27" w:rsidRPr="001B1754" w:rsidRDefault="00EC6E27" w:rsidP="00EC6E2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79"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Cs w:val="20"/>
          <w:shd w:val="clear" w:color="auto" w:fill="FFFF99"/>
          <w:rtl/>
        </w:rPr>
        <w:t xml:space="preserve"> מיום 18.11.2021 עמ' </w:t>
      </w:r>
      <w:r w:rsidRPr="001B1754">
        <w:rPr>
          <w:rStyle w:val="default"/>
          <w:rFonts w:ascii="FrankRuehl" w:hAnsi="FrankRuehl" w:cs="FrankRuehl" w:hint="cs"/>
          <w:vanish/>
          <w:szCs w:val="20"/>
          <w:shd w:val="clear" w:color="auto" w:fill="FFFF99"/>
          <w:rtl/>
        </w:rPr>
        <w:t>408</w:t>
      </w:r>
      <w:r w:rsidRPr="001B1754">
        <w:rPr>
          <w:rStyle w:val="default"/>
          <w:rFonts w:ascii="FrankRuehl" w:hAnsi="FrankRuehl" w:cs="FrankRuehl"/>
          <w:vanish/>
          <w:szCs w:val="20"/>
          <w:shd w:val="clear" w:color="auto" w:fill="FFFF99"/>
          <w:rtl/>
        </w:rPr>
        <w:t xml:space="preserve"> (</w:t>
      </w:r>
      <w:hyperlink r:id="rId380"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Cs w:val="20"/>
          <w:shd w:val="clear" w:color="auto" w:fill="FFFF99"/>
          <w:rtl/>
        </w:rPr>
        <w:t>)</w:t>
      </w:r>
    </w:p>
    <w:p w:rsidR="00EC6E27" w:rsidRPr="000242D4" w:rsidRDefault="00EC6E27" w:rsidP="000242D4">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1B1754">
        <w:rPr>
          <w:rStyle w:val="default"/>
          <w:rFonts w:ascii="FrankRuehl" w:hAnsi="FrankRuehl" w:cs="FrankRuehl" w:hint="cs"/>
          <w:b/>
          <w:bCs/>
          <w:vanish/>
          <w:szCs w:val="20"/>
          <w:shd w:val="clear" w:color="auto" w:fill="FFFF99"/>
          <w:rtl/>
        </w:rPr>
        <w:t>הוספת סעיף 55א1א</w:t>
      </w:r>
      <w:bookmarkEnd w:id="204"/>
    </w:p>
    <w:p w:rsidR="005F6D76" w:rsidRDefault="005F6D76" w:rsidP="00E3767F">
      <w:pPr>
        <w:pStyle w:val="P00"/>
        <w:spacing w:before="72"/>
        <w:ind w:left="0" w:right="1134"/>
        <w:rPr>
          <w:rStyle w:val="default"/>
          <w:rFonts w:cs="FrankRuehl"/>
          <w:rtl/>
        </w:rPr>
      </w:pPr>
      <w:bookmarkStart w:id="205" w:name="Seif144"/>
      <w:bookmarkEnd w:id="205"/>
      <w:r w:rsidRPr="0032484D">
        <w:rPr>
          <w:lang w:val="he-IL"/>
        </w:rPr>
        <w:pict>
          <v:rect id="_x0000_s2484" style="position:absolute;left:0;text-align:left;margin-left:464.5pt;margin-top:8.05pt;width:75.05pt;height:50.9pt;z-index:251710976"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דיווח על שינוי בפרטים</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F30C27" w:rsidRDefault="00F30C27" w:rsidP="00F30C27">
                  <w:pPr>
                    <w:spacing w:line="160" w:lineRule="exact"/>
                    <w:jc w:val="left"/>
                    <w:rPr>
                      <w:rFonts w:cs="Miriam" w:hint="cs"/>
                      <w:noProof/>
                      <w:sz w:val="18"/>
                      <w:szCs w:val="18"/>
                      <w:rtl/>
                    </w:rPr>
                  </w:pPr>
                  <w:r>
                    <w:rPr>
                      <w:rFonts w:cs="Miriam" w:hint="cs"/>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Pr="0032484D">
        <w:rPr>
          <w:rStyle w:val="default"/>
          <w:rFonts w:cs="FrankRuehl" w:hint="cs"/>
          <w:rtl/>
        </w:rPr>
        <w:t>2</w:t>
      </w:r>
      <w:r w:rsidRPr="0032484D">
        <w:rPr>
          <w:rStyle w:val="default"/>
          <w:rFonts w:cs="FrankRuehl"/>
          <w:rtl/>
        </w:rPr>
        <w:t>.</w:t>
      </w:r>
      <w:r w:rsidRPr="0032484D">
        <w:rPr>
          <w:rStyle w:val="default"/>
          <w:rFonts w:cs="FrankRuehl"/>
          <w:rtl/>
        </w:rPr>
        <w:tab/>
      </w:r>
      <w:r w:rsidR="00E3767F" w:rsidRPr="0032484D">
        <w:rPr>
          <w:rStyle w:val="default"/>
          <w:rFonts w:cs="FrankRuehl" w:hint="cs"/>
          <w:rtl/>
        </w:rPr>
        <w:t xml:space="preserve">חל שינוי בפרט מהפרטים שנכללו </w:t>
      </w:r>
      <w:r w:rsidR="000242D4" w:rsidRPr="000242D4">
        <w:rPr>
          <w:rStyle w:val="default"/>
          <w:rFonts w:cs="FrankRuehl" w:hint="cs"/>
          <w:rtl/>
        </w:rPr>
        <w:t xml:space="preserve">בבקשה לרישום במרשם העוסקים בתמרוקים או </w:t>
      </w:r>
      <w:r w:rsidR="00E3767F" w:rsidRPr="0032484D">
        <w:rPr>
          <w:rStyle w:val="default"/>
          <w:rFonts w:cs="FrankRuehl" w:hint="cs"/>
          <w:rtl/>
        </w:rPr>
        <w:t>בבקשה לקבלת רישיון תמרוקים או לחידוש</w:t>
      </w:r>
      <w:r w:rsidR="000242D4">
        <w:rPr>
          <w:rStyle w:val="default"/>
          <w:rFonts w:cs="FrankRuehl" w:hint="cs"/>
          <w:rtl/>
        </w:rPr>
        <w:t>ם</w:t>
      </w:r>
      <w:r w:rsidR="00E3767F" w:rsidRPr="0032484D">
        <w:rPr>
          <w:rStyle w:val="default"/>
          <w:rFonts w:cs="FrankRuehl" w:hint="cs"/>
          <w:rtl/>
        </w:rPr>
        <w:t xml:space="preserve"> או במסמכים שצורפו לה, </w:t>
      </w:r>
      <w:r w:rsidR="000242D4" w:rsidRPr="000242D4">
        <w:rPr>
          <w:rStyle w:val="default"/>
          <w:rFonts w:cs="FrankRuehl" w:hint="cs"/>
          <w:rtl/>
        </w:rPr>
        <w:t>ידווח מי שרשום במרשם העוסקים בתמרוקים או בעל הרישיון, לפי העניין,</w:t>
      </w:r>
      <w:r w:rsidR="00E3767F" w:rsidRPr="0032484D">
        <w:rPr>
          <w:rStyle w:val="default"/>
          <w:rFonts w:cs="FrankRuehl" w:hint="cs"/>
          <w:rtl/>
        </w:rPr>
        <w:t xml:space="preserve"> למנהל על השינוי בהקדם האפשרי ולא יאוחר מ-14 ימים ממועד השינוי.</w:t>
      </w:r>
    </w:p>
    <w:p w:rsidR="00F30C27" w:rsidRPr="001B1754" w:rsidRDefault="00F30C27" w:rsidP="00F30C27">
      <w:pPr>
        <w:pStyle w:val="P00"/>
        <w:tabs>
          <w:tab w:val="clear" w:pos="6259"/>
        </w:tabs>
        <w:spacing w:before="0"/>
        <w:ind w:left="0" w:right="1134"/>
        <w:rPr>
          <w:rStyle w:val="default"/>
          <w:rFonts w:cs="FrankRuehl" w:hint="cs"/>
          <w:vanish/>
          <w:color w:val="FF0000"/>
          <w:sz w:val="20"/>
          <w:szCs w:val="20"/>
          <w:shd w:val="clear" w:color="auto" w:fill="FFFF99"/>
          <w:rtl/>
        </w:rPr>
      </w:pPr>
      <w:bookmarkStart w:id="206" w:name="Rov438"/>
      <w:r w:rsidRPr="001B1754">
        <w:rPr>
          <w:rStyle w:val="default"/>
          <w:rFonts w:cs="FrankRuehl" w:hint="cs"/>
          <w:vanish/>
          <w:color w:val="FF0000"/>
          <w:sz w:val="20"/>
          <w:szCs w:val="20"/>
          <w:shd w:val="clear" w:color="auto" w:fill="FFFF99"/>
          <w:rtl/>
        </w:rPr>
        <w:t>מיום 29.9.2017</w:t>
      </w:r>
    </w:p>
    <w:p w:rsidR="00F30C27" w:rsidRPr="001B1754" w:rsidRDefault="00F30C27" w:rsidP="00F30C27">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F30C27" w:rsidRPr="001B1754" w:rsidRDefault="00F30C27" w:rsidP="00F30C27">
      <w:pPr>
        <w:pStyle w:val="P00"/>
        <w:tabs>
          <w:tab w:val="clear" w:pos="6259"/>
        </w:tabs>
        <w:spacing w:before="0"/>
        <w:ind w:left="0" w:right="1134"/>
        <w:rPr>
          <w:rStyle w:val="default"/>
          <w:rFonts w:cs="FrankRuehl" w:hint="cs"/>
          <w:vanish/>
          <w:sz w:val="20"/>
          <w:szCs w:val="20"/>
          <w:shd w:val="clear" w:color="auto" w:fill="FFFF99"/>
          <w:rtl/>
        </w:rPr>
      </w:pPr>
      <w:hyperlink r:id="rId381"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51 (</w:t>
      </w:r>
      <w:hyperlink r:id="rId382"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F30C27" w:rsidRPr="001B1754" w:rsidRDefault="00F30C27" w:rsidP="00F30C27">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F30C27" w:rsidRPr="001B1754" w:rsidRDefault="00F30C27" w:rsidP="00F30C27">
      <w:pPr>
        <w:pStyle w:val="P00"/>
        <w:tabs>
          <w:tab w:val="clear" w:pos="6259"/>
        </w:tabs>
        <w:spacing w:before="0"/>
        <w:ind w:left="0" w:right="1134"/>
        <w:rPr>
          <w:rStyle w:val="default"/>
          <w:rFonts w:cs="FrankRuehl" w:hint="cs"/>
          <w:vanish/>
          <w:sz w:val="20"/>
          <w:szCs w:val="20"/>
          <w:shd w:val="clear" w:color="auto" w:fill="FFFF99"/>
          <w:rtl/>
        </w:rPr>
      </w:pPr>
      <w:hyperlink r:id="rId383"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F30C27" w:rsidRPr="001B1754" w:rsidRDefault="00F30C27" w:rsidP="00F30C27">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55א2</w:t>
      </w: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384"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409</w:t>
      </w:r>
      <w:r w:rsidRPr="001B1754">
        <w:rPr>
          <w:rStyle w:val="default"/>
          <w:rFonts w:ascii="FrankRuehl" w:hAnsi="FrankRuehl" w:cs="FrankRuehl"/>
          <w:vanish/>
          <w:sz w:val="20"/>
          <w:szCs w:val="20"/>
          <w:shd w:val="clear" w:color="auto" w:fill="FFFF99"/>
          <w:rtl/>
        </w:rPr>
        <w:t xml:space="preserve"> (</w:t>
      </w:r>
      <w:hyperlink r:id="rId385"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F30C27" w:rsidRPr="00F30C27" w:rsidRDefault="00F30C27" w:rsidP="00F30C27">
      <w:pPr>
        <w:pStyle w:val="P00"/>
        <w:ind w:left="0" w:right="1134"/>
        <w:rPr>
          <w:rStyle w:val="default"/>
          <w:rFonts w:cs="FrankRuehl" w:hint="cs"/>
          <w:sz w:val="2"/>
          <w:szCs w:val="2"/>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חל שינוי בפרט מהפרטים שנכללו </w:t>
      </w:r>
      <w:r w:rsidRPr="001B1754">
        <w:rPr>
          <w:rStyle w:val="default"/>
          <w:rFonts w:cs="FrankRuehl" w:hint="cs"/>
          <w:vanish/>
          <w:sz w:val="22"/>
          <w:szCs w:val="22"/>
          <w:u w:val="single"/>
          <w:shd w:val="clear" w:color="auto" w:fill="FFFF99"/>
          <w:rtl/>
        </w:rPr>
        <w:t>בבקשה לרישום במרשם העוסקים בתמרוקים או</w:t>
      </w:r>
      <w:r w:rsidRPr="001B1754">
        <w:rPr>
          <w:rStyle w:val="default"/>
          <w:rFonts w:cs="FrankRuehl" w:hint="cs"/>
          <w:vanish/>
          <w:sz w:val="22"/>
          <w:szCs w:val="22"/>
          <w:shd w:val="clear" w:color="auto" w:fill="FFFF99"/>
          <w:rtl/>
        </w:rPr>
        <w:t xml:space="preserve"> בבקשה לקבלת רישיון תמרוקים </w:t>
      </w:r>
      <w:r w:rsidRPr="001B1754">
        <w:rPr>
          <w:rStyle w:val="default"/>
          <w:rFonts w:cs="FrankRuehl" w:hint="cs"/>
          <w:strike/>
          <w:vanish/>
          <w:sz w:val="22"/>
          <w:szCs w:val="22"/>
          <w:shd w:val="clear" w:color="auto" w:fill="FFFF99"/>
          <w:rtl/>
        </w:rPr>
        <w:t>או לחידושו</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או לחידושם</w:t>
      </w:r>
      <w:r w:rsidRPr="001B1754">
        <w:rPr>
          <w:rStyle w:val="default"/>
          <w:rFonts w:cs="FrankRuehl" w:hint="cs"/>
          <w:vanish/>
          <w:sz w:val="22"/>
          <w:szCs w:val="22"/>
          <w:shd w:val="clear" w:color="auto" w:fill="FFFF99"/>
          <w:rtl/>
        </w:rPr>
        <w:t xml:space="preserve"> או במסמכים שצורפו לה, </w:t>
      </w:r>
      <w:r w:rsidRPr="001B1754">
        <w:rPr>
          <w:rStyle w:val="default"/>
          <w:rFonts w:cs="FrankRuehl" w:hint="cs"/>
          <w:strike/>
          <w:vanish/>
          <w:sz w:val="22"/>
          <w:szCs w:val="22"/>
          <w:shd w:val="clear" w:color="auto" w:fill="FFFF99"/>
          <w:rtl/>
        </w:rPr>
        <w:t>ידווח בעל רישיון התמרוקים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ידווח מי שרשום במרשם העוסקים בתמרוקים או בעל הרישיון, לפי העניין,</w:t>
      </w:r>
      <w:r w:rsidRPr="001B1754">
        <w:rPr>
          <w:rStyle w:val="default"/>
          <w:rFonts w:cs="FrankRuehl" w:hint="cs"/>
          <w:vanish/>
          <w:sz w:val="22"/>
          <w:szCs w:val="22"/>
          <w:shd w:val="clear" w:color="auto" w:fill="FFFF99"/>
          <w:rtl/>
        </w:rPr>
        <w:t xml:space="preserve"> למנהל על השינוי בהקדם האפשרי ולא יאוחר מ-14 ימים ממועד השינוי.</w:t>
      </w:r>
      <w:bookmarkEnd w:id="206"/>
    </w:p>
    <w:p w:rsidR="005F6D76" w:rsidRDefault="005F6D76" w:rsidP="00ED642E">
      <w:pPr>
        <w:pStyle w:val="P00"/>
        <w:spacing w:before="72"/>
        <w:ind w:left="0" w:right="1134"/>
        <w:rPr>
          <w:rStyle w:val="default"/>
          <w:rFonts w:cs="FrankRuehl"/>
          <w:rtl/>
        </w:rPr>
      </w:pPr>
      <w:bookmarkStart w:id="207" w:name="Seif145"/>
      <w:bookmarkEnd w:id="207"/>
      <w:r w:rsidRPr="0032484D">
        <w:rPr>
          <w:lang w:val="he-IL"/>
        </w:rPr>
        <w:pict>
          <v:rect id="_x0000_s2485" style="position:absolute;left:0;text-align:left;margin-left:464.5pt;margin-top:8.05pt;width:75.05pt;height:68.4pt;z-index:251712000"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הגבלת רישיון תמרוקים, התלייתו, ביטולו או סירוב לחדשו</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C6396A" w:rsidRDefault="00C6396A" w:rsidP="00C6396A">
                  <w:pPr>
                    <w:spacing w:line="160" w:lineRule="exact"/>
                    <w:jc w:val="left"/>
                    <w:rPr>
                      <w:rFonts w:cs="Miriam" w:hint="cs"/>
                      <w:noProof/>
                      <w:sz w:val="18"/>
                      <w:szCs w:val="18"/>
                      <w:rtl/>
                    </w:rPr>
                  </w:pPr>
                  <w:r>
                    <w:rPr>
                      <w:rFonts w:cs="Miriam" w:hint="cs"/>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00ED642E" w:rsidRPr="0032484D">
        <w:rPr>
          <w:rStyle w:val="default"/>
          <w:rFonts w:cs="FrankRuehl" w:hint="cs"/>
          <w:rtl/>
        </w:rPr>
        <w:t>3</w:t>
      </w:r>
      <w:r w:rsidRPr="0032484D">
        <w:rPr>
          <w:rStyle w:val="default"/>
          <w:rFonts w:cs="FrankRuehl"/>
          <w:rtl/>
        </w:rPr>
        <w:t>.</w:t>
      </w:r>
      <w:r w:rsidRPr="0032484D">
        <w:rPr>
          <w:rStyle w:val="default"/>
          <w:rFonts w:cs="FrankRuehl"/>
          <w:rtl/>
        </w:rPr>
        <w:tab/>
      </w:r>
      <w:r w:rsidR="00ED642E" w:rsidRPr="0032484D">
        <w:rPr>
          <w:rStyle w:val="default"/>
          <w:rFonts w:cs="FrankRuehl" w:hint="cs"/>
          <w:rtl/>
        </w:rPr>
        <w:t>(א)</w:t>
      </w:r>
      <w:r w:rsidR="00ED642E" w:rsidRPr="0032484D">
        <w:rPr>
          <w:rStyle w:val="default"/>
          <w:rFonts w:cs="FrankRuehl" w:hint="cs"/>
          <w:rtl/>
        </w:rPr>
        <w:tab/>
        <w:t xml:space="preserve">המנהל רשאי להגביל </w:t>
      </w:r>
      <w:r w:rsidR="000242D4" w:rsidRPr="000242D4">
        <w:rPr>
          <w:rStyle w:val="default"/>
          <w:rFonts w:cs="FrankRuehl" w:hint="cs"/>
          <w:rtl/>
        </w:rPr>
        <w:t>רישום במרשם העוסקים בתמרוקים</w:t>
      </w:r>
      <w:r w:rsidR="00ED642E" w:rsidRPr="0032484D">
        <w:rPr>
          <w:rStyle w:val="default"/>
          <w:rFonts w:cs="FrankRuehl" w:hint="cs"/>
          <w:rtl/>
        </w:rPr>
        <w:t>, להתלותו, לבטלו או לסרב לחדשו, אם מצא כי התקיים אחד מאלה:</w:t>
      </w:r>
    </w:p>
    <w:p w:rsidR="00C6396A" w:rsidRDefault="00C6396A" w:rsidP="00ED642E">
      <w:pPr>
        <w:pStyle w:val="P00"/>
        <w:spacing w:before="72"/>
        <w:ind w:left="0" w:right="1134"/>
        <w:rPr>
          <w:rStyle w:val="default"/>
          <w:rFonts w:cs="FrankRuehl"/>
          <w:rtl/>
        </w:rPr>
      </w:pPr>
    </w:p>
    <w:p w:rsidR="00C6396A" w:rsidRPr="0032484D" w:rsidRDefault="00C6396A" w:rsidP="00ED642E">
      <w:pPr>
        <w:pStyle w:val="P00"/>
        <w:spacing w:before="72"/>
        <w:ind w:left="0" w:right="1134"/>
        <w:rPr>
          <w:rStyle w:val="default"/>
          <w:rFonts w:cs="FrankRuehl" w:hint="cs"/>
          <w:rtl/>
        </w:rPr>
      </w:pPr>
    </w:p>
    <w:p w:rsidR="00DE181D" w:rsidRPr="0032484D" w:rsidRDefault="00DE181D" w:rsidP="00DE181D">
      <w:pPr>
        <w:pStyle w:val="P00"/>
        <w:spacing w:before="72"/>
        <w:ind w:left="1021" w:right="1134"/>
        <w:rPr>
          <w:rStyle w:val="default"/>
          <w:rFonts w:cs="FrankRuehl" w:hint="cs"/>
          <w:rtl/>
        </w:rPr>
      </w:pPr>
      <w:r w:rsidRPr="00EC3D23">
        <w:rPr>
          <w:rStyle w:val="default"/>
          <w:rFonts w:cs="FrankRuehl" w:hint="cs"/>
          <w:rtl/>
        </w:rPr>
        <w:pict>
          <v:shape id="_x0000_s2579" type="#_x0000_t202" style="position:absolute;left:0;text-align:left;margin-left:470.25pt;margin-top:7.1pt;width:1in;height:17.5pt;z-index:251774464" filled="f" stroked="f">
            <v:textbox style="mso-next-textbox:#_x0000_s2579" inset="1mm,0,1mm,0">
              <w:txbxContent>
                <w:p w:rsidR="00DE181D" w:rsidRDefault="00DE181D" w:rsidP="00DE1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(1)</w:t>
      </w:r>
      <w:r>
        <w:rPr>
          <w:rStyle w:val="default"/>
          <w:rFonts w:cs="FrankRuehl" w:hint="cs"/>
          <w:rtl/>
        </w:rPr>
        <w:tab/>
      </w:r>
      <w:r w:rsidR="000242D4" w:rsidRPr="000242D4">
        <w:rPr>
          <w:rStyle w:val="default"/>
          <w:rFonts w:cs="FrankRuehl" w:hint="cs"/>
          <w:rtl/>
        </w:rPr>
        <w:t xml:space="preserve">הרישום במרשם העוסקים בתמרוקים נעשה </w:t>
      </w:r>
      <w:r w:rsidRPr="0032484D">
        <w:rPr>
          <w:rStyle w:val="default"/>
          <w:rFonts w:cs="FrankRuehl" w:hint="cs"/>
          <w:rtl/>
        </w:rPr>
        <w:t>על יסוד מידע כוזב;</w:t>
      </w:r>
    </w:p>
    <w:p w:rsidR="00ED642E" w:rsidRPr="0032484D" w:rsidRDefault="00DE181D" w:rsidP="00DE181D">
      <w:pPr>
        <w:pStyle w:val="P00"/>
        <w:spacing w:before="72"/>
        <w:ind w:left="1021" w:right="1134"/>
        <w:rPr>
          <w:rStyle w:val="default"/>
          <w:rFonts w:cs="FrankRuehl" w:hint="cs"/>
          <w:rtl/>
        </w:rPr>
      </w:pPr>
      <w:r w:rsidRPr="00EC3D23">
        <w:rPr>
          <w:rStyle w:val="default"/>
          <w:rFonts w:cs="FrankRuehl" w:hint="cs"/>
          <w:rtl/>
        </w:rPr>
        <w:pict>
          <v:shape id="_x0000_s2578" type="#_x0000_t202" style="position:absolute;left:0;text-align:left;margin-left:470.25pt;margin-top:7.1pt;width:1in;height:17.5pt;z-index:251773440" filled="f" stroked="f">
            <v:textbox style="mso-next-textbox:#_x0000_s2578" inset="1mm,0,1mm,0">
              <w:txbxContent>
                <w:p w:rsidR="00DE181D" w:rsidRDefault="00DE181D" w:rsidP="00DE1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(2)</w:t>
      </w:r>
      <w:r>
        <w:rPr>
          <w:rStyle w:val="default"/>
          <w:rFonts w:cs="FrankRuehl" w:hint="cs"/>
          <w:rtl/>
        </w:rPr>
        <w:tab/>
      </w:r>
      <w:r w:rsidR="000242D4" w:rsidRPr="000242D4">
        <w:rPr>
          <w:rStyle w:val="default"/>
          <w:rFonts w:cs="FrankRuehl" w:hint="cs"/>
          <w:rtl/>
        </w:rPr>
        <w:t xml:space="preserve">הרישום במרשם העוסקים בתמרוקים נעשה </w:t>
      </w:r>
      <w:r w:rsidR="00ED642E" w:rsidRPr="0032484D">
        <w:rPr>
          <w:rStyle w:val="default"/>
          <w:rFonts w:cs="FrankRuehl" w:hint="cs"/>
          <w:rtl/>
        </w:rPr>
        <w:t xml:space="preserve">על יסוד מידע חלקי, שגוי או מטעה, ואילו היה המידע הנכון והמלא </w:t>
      </w:r>
      <w:r w:rsidR="000242D4" w:rsidRPr="000242D4">
        <w:rPr>
          <w:rStyle w:val="default"/>
          <w:rFonts w:cs="FrankRuehl" w:hint="cs"/>
          <w:rtl/>
        </w:rPr>
        <w:t>ידוע במועד הרישום במרשם העוסקים בתמרוקים, לא היה נעשה הרישום במרשם</w:t>
      </w:r>
      <w:r w:rsidR="00ED642E" w:rsidRPr="0032484D">
        <w:rPr>
          <w:rStyle w:val="default"/>
          <w:rFonts w:cs="FrankRuehl" w:hint="cs"/>
          <w:rtl/>
        </w:rPr>
        <w:t>;</w:t>
      </w:r>
    </w:p>
    <w:p w:rsidR="00ED642E" w:rsidRPr="0032484D" w:rsidRDefault="00DE181D" w:rsidP="00DE181D">
      <w:pPr>
        <w:pStyle w:val="P00"/>
        <w:spacing w:before="72"/>
        <w:ind w:left="1021" w:right="1134"/>
        <w:rPr>
          <w:rStyle w:val="default"/>
          <w:rFonts w:cs="FrankRuehl" w:hint="cs"/>
          <w:rtl/>
        </w:rPr>
      </w:pPr>
      <w:r w:rsidRPr="00EC3D23">
        <w:rPr>
          <w:rStyle w:val="default"/>
          <w:rFonts w:cs="FrankRuehl" w:hint="cs"/>
          <w:rtl/>
        </w:rPr>
        <w:pict>
          <v:shape id="_x0000_s2580" type="#_x0000_t202" style="position:absolute;left:0;text-align:left;margin-left:470.25pt;margin-top:7.1pt;width:1in;height:17.5pt;z-index:251775488" filled="f" stroked="f">
            <v:textbox style="mso-next-textbox:#_x0000_s2580" inset="1mm,0,1mm,0">
              <w:txbxContent>
                <w:p w:rsidR="00DE181D" w:rsidRDefault="00DE181D" w:rsidP="00DE1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(3)</w:t>
      </w:r>
      <w:r>
        <w:rPr>
          <w:rStyle w:val="default"/>
          <w:rFonts w:cs="FrankRuehl" w:hint="cs"/>
          <w:rtl/>
        </w:rPr>
        <w:tab/>
      </w:r>
      <w:r w:rsidR="00ED642E" w:rsidRPr="0032484D">
        <w:rPr>
          <w:rStyle w:val="default"/>
          <w:rFonts w:cs="FrankRuehl" w:hint="cs"/>
          <w:rtl/>
        </w:rPr>
        <w:t xml:space="preserve">חדל להתקיים תנאי מהתנאים </w:t>
      </w:r>
      <w:r w:rsidR="000242D4" w:rsidRPr="000242D4">
        <w:rPr>
          <w:rStyle w:val="default"/>
          <w:rFonts w:cs="FrankRuehl" w:hint="cs"/>
          <w:rtl/>
        </w:rPr>
        <w:t>לרישום במרשם העוסקים בתמרוקים</w:t>
      </w:r>
      <w:r w:rsidR="00ED642E" w:rsidRPr="0032484D">
        <w:rPr>
          <w:rStyle w:val="default"/>
          <w:rFonts w:cs="FrankRuehl" w:hint="cs"/>
          <w:rtl/>
        </w:rPr>
        <w:t>;</w:t>
      </w:r>
    </w:p>
    <w:p w:rsidR="00ED642E" w:rsidRPr="0032484D" w:rsidRDefault="00DE181D" w:rsidP="00DE181D">
      <w:pPr>
        <w:pStyle w:val="P00"/>
        <w:spacing w:before="72"/>
        <w:ind w:left="1021" w:right="1134"/>
        <w:rPr>
          <w:rStyle w:val="default"/>
          <w:rFonts w:cs="FrankRuehl" w:hint="cs"/>
          <w:rtl/>
        </w:rPr>
      </w:pPr>
      <w:r w:rsidRPr="00EC3D23">
        <w:rPr>
          <w:rStyle w:val="default"/>
          <w:rFonts w:cs="FrankRuehl" w:hint="cs"/>
          <w:rtl/>
        </w:rPr>
        <w:pict>
          <v:shape id="_x0000_s2581" type="#_x0000_t202" style="position:absolute;left:0;text-align:left;margin-left:470.25pt;margin-top:7.1pt;width:1in;height:17.5pt;z-index:251776512" filled="f" stroked="f">
            <v:textbox style="mso-next-textbox:#_x0000_s2581" inset="1mm,0,1mm,0">
              <w:txbxContent>
                <w:p w:rsidR="00DE181D" w:rsidRDefault="00DE181D" w:rsidP="00DE1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(4)</w:t>
      </w:r>
      <w:r>
        <w:rPr>
          <w:rStyle w:val="default"/>
          <w:rFonts w:cs="FrankRuehl" w:hint="cs"/>
          <w:rtl/>
        </w:rPr>
        <w:tab/>
      </w:r>
      <w:r w:rsidR="000242D4" w:rsidRPr="000242D4">
        <w:rPr>
          <w:rStyle w:val="default"/>
          <w:rFonts w:cs="FrankRuehl" w:hint="cs"/>
          <w:rtl/>
        </w:rPr>
        <w:t>מי שרשום במרשם העוסקים בתמרוקים</w:t>
      </w:r>
      <w:r w:rsidR="00ED642E" w:rsidRPr="0032484D">
        <w:rPr>
          <w:rStyle w:val="default"/>
          <w:rFonts w:cs="FrankRuehl" w:hint="cs"/>
          <w:rtl/>
        </w:rPr>
        <w:t xml:space="preserve">, ואם הוא תאגיד </w:t>
      </w:r>
      <w:r w:rsidR="00ED642E" w:rsidRPr="0032484D">
        <w:rPr>
          <w:rStyle w:val="default"/>
          <w:rFonts w:cs="FrankRuehl"/>
          <w:rtl/>
        </w:rPr>
        <w:t>–</w:t>
      </w:r>
      <w:r w:rsidR="00ED642E" w:rsidRPr="0032484D">
        <w:rPr>
          <w:rStyle w:val="default"/>
          <w:rFonts w:cs="FrankRuehl" w:hint="cs"/>
          <w:rtl/>
        </w:rPr>
        <w:t xml:space="preserve"> הוא או נושא משרה בו, הפרו תנאי מתנאי הרישיון או הוראה מההוראות לפי פקודה זו;</w:t>
      </w:r>
    </w:p>
    <w:p w:rsidR="00ED642E" w:rsidRPr="0032484D" w:rsidRDefault="00DE181D" w:rsidP="00DE181D">
      <w:pPr>
        <w:pStyle w:val="P00"/>
        <w:spacing w:before="72"/>
        <w:ind w:left="1021" w:right="1134"/>
        <w:rPr>
          <w:rStyle w:val="default"/>
          <w:rFonts w:cs="FrankRuehl" w:hint="cs"/>
          <w:rtl/>
        </w:rPr>
      </w:pPr>
      <w:r w:rsidRPr="00EC3D23">
        <w:rPr>
          <w:rStyle w:val="default"/>
          <w:rFonts w:cs="FrankRuehl" w:hint="cs"/>
          <w:rtl/>
        </w:rPr>
        <w:pict>
          <v:shape id="_x0000_s2582" type="#_x0000_t202" style="position:absolute;left:0;text-align:left;margin-left:470.25pt;margin-top:7.1pt;width:1in;height:17.5pt;z-index:251777536" filled="f" stroked="f">
            <v:textbox style="mso-next-textbox:#_x0000_s2582" inset="1mm,0,1mm,0">
              <w:txbxContent>
                <w:p w:rsidR="00DE181D" w:rsidRDefault="00DE181D" w:rsidP="00DE1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(5)</w:t>
      </w:r>
      <w:r>
        <w:rPr>
          <w:rStyle w:val="default"/>
          <w:rFonts w:cs="FrankRuehl" w:hint="cs"/>
          <w:rtl/>
        </w:rPr>
        <w:tab/>
      </w:r>
      <w:r w:rsidR="000242D4" w:rsidRPr="000242D4">
        <w:rPr>
          <w:rStyle w:val="default"/>
          <w:rFonts w:cs="FrankRuehl" w:hint="cs"/>
          <w:rtl/>
        </w:rPr>
        <w:t xml:space="preserve">מי שרשום במרשם העוסקים בתמרוקים </w:t>
      </w:r>
      <w:r w:rsidR="00ED642E" w:rsidRPr="0032484D">
        <w:rPr>
          <w:rStyle w:val="default"/>
          <w:rFonts w:cs="FrankRuehl" w:hint="cs"/>
          <w:rtl/>
        </w:rPr>
        <w:t>או בעל תפקיד מטעמו סירב לשתף פעולה בבירור חשד לפגיעה בבריאות הציבור או ביעילות התמרוק, בטיחותו או איכותו;</w:t>
      </w:r>
    </w:p>
    <w:p w:rsidR="000242D4" w:rsidRPr="0032484D" w:rsidRDefault="000242D4" w:rsidP="000242D4">
      <w:pPr>
        <w:pStyle w:val="P00"/>
        <w:spacing w:before="72"/>
        <w:ind w:left="1021" w:right="1134"/>
        <w:rPr>
          <w:rStyle w:val="default"/>
          <w:rFonts w:cs="FrankRuehl" w:hint="cs"/>
          <w:rtl/>
        </w:rPr>
      </w:pPr>
      <w:r w:rsidRPr="00EC3D23">
        <w:rPr>
          <w:rStyle w:val="default"/>
          <w:rFonts w:cs="FrankRuehl" w:hint="cs"/>
          <w:rtl/>
        </w:rPr>
        <w:pict>
          <v:shape id="_x0000_s2664" type="#_x0000_t202" style="position:absolute;left:0;text-align:left;margin-left:470.25pt;margin-top:7.1pt;width:1in;height:17.5pt;z-index:251850240" filled="f" stroked="f">
            <v:textbox style="mso-next-textbox:#_x0000_s2664" inset="1mm,0,1mm,0">
              <w:txbxContent>
                <w:p w:rsidR="000242D4" w:rsidRDefault="000242D4" w:rsidP="000242D4">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(6)</w:t>
      </w:r>
      <w:r>
        <w:rPr>
          <w:rStyle w:val="default"/>
          <w:rFonts w:cs="FrankRuehl" w:hint="cs"/>
          <w:rtl/>
        </w:rPr>
        <w:tab/>
      </w:r>
      <w:r w:rsidRPr="000242D4">
        <w:rPr>
          <w:rStyle w:val="default"/>
          <w:rFonts w:cs="FrankRuehl" w:hint="cs"/>
          <w:rtl/>
        </w:rPr>
        <w:t xml:space="preserve">מי שרשום במרשם העוסקים בתמרוקים </w:t>
      </w:r>
      <w:r w:rsidRPr="0032484D">
        <w:rPr>
          <w:rStyle w:val="default"/>
          <w:rFonts w:cs="FrankRuehl" w:hint="cs"/>
          <w:rtl/>
        </w:rPr>
        <w:t xml:space="preserve">או בעל תפקיד מטעמו, גילה חוסר מיומנות, כישורים לקויים או ידע מקצועי חסר, באופן העלול להביא לפגיעה בבריאות הציבור או ביעילות התמרוק, בטיחותו או איכותו (בפסקה זו </w:t>
      </w:r>
      <w:r w:rsidRPr="0032484D">
        <w:rPr>
          <w:rStyle w:val="default"/>
          <w:rFonts w:cs="FrankRuehl"/>
          <w:rtl/>
        </w:rPr>
        <w:t>–</w:t>
      </w:r>
      <w:r w:rsidRPr="0032484D">
        <w:rPr>
          <w:rStyle w:val="default"/>
          <w:rFonts w:cs="FrankRuehl" w:hint="cs"/>
          <w:rtl/>
        </w:rPr>
        <w:t xml:space="preserve"> ליקוי); ואולם המנהל לא יגביל </w:t>
      </w:r>
      <w:r w:rsidRPr="000242D4">
        <w:rPr>
          <w:rStyle w:val="default"/>
          <w:rFonts w:cs="FrankRuehl" w:hint="cs"/>
          <w:rtl/>
        </w:rPr>
        <w:t>רישום במרשם העוסקים בתמרוקים</w:t>
      </w:r>
      <w:r w:rsidRPr="0032484D">
        <w:rPr>
          <w:rStyle w:val="default"/>
          <w:rFonts w:cs="FrankRuehl" w:hint="cs"/>
          <w:rtl/>
        </w:rPr>
        <w:t xml:space="preserve">, לא יתלה אותו, לא יבטלו ולא יסרב לחדשו לפי פסקה זו, אלא אם כן שוכנע כי לא ניתן לתקן את הליקוי בדרך של מתן הוראות </w:t>
      </w:r>
      <w:r w:rsidRPr="000242D4">
        <w:rPr>
          <w:rStyle w:val="default"/>
          <w:rFonts w:cs="FrankRuehl" w:hint="cs"/>
          <w:rtl/>
        </w:rPr>
        <w:t>למי שרשום במרשם העוסקים בתמרוקים</w:t>
      </w:r>
      <w:r w:rsidRPr="0032484D">
        <w:rPr>
          <w:rStyle w:val="default"/>
          <w:rFonts w:cs="FrankRuehl" w:hint="cs"/>
          <w:rtl/>
        </w:rPr>
        <w:t xml:space="preserve">, ובכלל זה דרישה כי </w:t>
      </w:r>
      <w:r w:rsidRPr="000242D4">
        <w:rPr>
          <w:rStyle w:val="default"/>
          <w:rFonts w:cs="FrankRuehl" w:hint="cs"/>
          <w:rtl/>
        </w:rPr>
        <w:t xml:space="preserve">מי שרשום במרשם העוסקים בתמרוקים </w:t>
      </w:r>
      <w:r w:rsidRPr="0032484D">
        <w:rPr>
          <w:rStyle w:val="default"/>
          <w:rFonts w:cs="FrankRuehl" w:hint="cs"/>
          <w:rtl/>
        </w:rPr>
        <w:t>או בעל תפקיד מטעמו יעבור קורס הכשרה מתאים</w:t>
      </w:r>
      <w:r>
        <w:rPr>
          <w:rStyle w:val="default"/>
          <w:rFonts w:cs="FrankRuehl" w:hint="cs"/>
          <w:rtl/>
        </w:rPr>
        <w:t>;</w:t>
      </w:r>
    </w:p>
    <w:p w:rsidR="000242D4" w:rsidRPr="000242D4" w:rsidRDefault="00DE181D" w:rsidP="000242D4">
      <w:pPr>
        <w:pStyle w:val="P00"/>
        <w:spacing w:before="72"/>
        <w:ind w:left="1021" w:right="1134"/>
        <w:rPr>
          <w:rStyle w:val="default"/>
          <w:rFonts w:cs="FrankRuehl" w:hint="cs"/>
          <w:rtl/>
        </w:rPr>
      </w:pPr>
      <w:r w:rsidRPr="00EC3D23">
        <w:rPr>
          <w:rStyle w:val="default"/>
          <w:rFonts w:cs="FrankRuehl" w:hint="cs"/>
          <w:rtl/>
        </w:rPr>
        <w:pict>
          <v:shape id="_x0000_s2583" type="#_x0000_t202" style="position:absolute;left:0;text-align:left;margin-left:470.25pt;margin-top:7.1pt;width:1in;height:17.5pt;z-index:251778560" filled="f" stroked="f">
            <v:textbox style="mso-next-textbox:#_x0000_s2583" inset="1mm,0,1mm,0">
              <w:txbxContent>
                <w:p w:rsidR="00DE181D" w:rsidRDefault="00DE181D" w:rsidP="00DE1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w:t>
      </w:r>
      <w:r w:rsidR="000242D4">
        <w:rPr>
          <w:rStyle w:val="default"/>
          <w:rFonts w:cs="FrankRuehl" w:hint="cs"/>
          <w:rtl/>
        </w:rPr>
        <w:t>7</w:t>
      </w:r>
      <w:r>
        <w:rPr>
          <w:rStyle w:val="default"/>
          <w:rFonts w:cs="FrankRuehl" w:hint="cs"/>
          <w:rtl/>
        </w:rPr>
        <w:t>)</w:t>
      </w:r>
      <w:r>
        <w:rPr>
          <w:rStyle w:val="default"/>
          <w:rFonts w:cs="FrankRuehl" w:hint="cs"/>
          <w:rtl/>
        </w:rPr>
        <w:tab/>
      </w:r>
      <w:r w:rsidR="000242D4" w:rsidRPr="000242D4">
        <w:rPr>
          <w:rStyle w:val="default"/>
          <w:rFonts w:cs="FrankRuehl" w:hint="cs"/>
          <w:rtl/>
        </w:rPr>
        <w:t xml:space="preserve">לגבי מי שרשום במרשם העוסקים בתמרוקים שהצהיר כאמור בסעיף 55א1(ד)(3)(א) או (ב) </w:t>
      </w:r>
      <w:r w:rsidR="000242D4" w:rsidRPr="000242D4">
        <w:rPr>
          <w:rStyle w:val="default"/>
          <w:rFonts w:cs="FrankRuehl"/>
          <w:rtl/>
        </w:rPr>
        <w:t>–</w:t>
      </w:r>
      <w:r w:rsidR="000242D4" w:rsidRPr="000242D4">
        <w:rPr>
          <w:rStyle w:val="default"/>
          <w:rFonts w:cs="FrankRuehl" w:hint="cs"/>
          <w:rtl/>
        </w:rPr>
        <w:t xml:space="preserve"> לא מתקיימים לגביו התנאים המפורטים בתקן המפורט בסעיף האמור.</w:t>
      </w:r>
    </w:p>
    <w:p w:rsidR="00B809A1" w:rsidRPr="0032484D" w:rsidRDefault="00C6396A" w:rsidP="00C6396A">
      <w:pPr>
        <w:pStyle w:val="P00"/>
        <w:spacing w:before="72"/>
        <w:ind w:left="0" w:right="1134"/>
        <w:rPr>
          <w:rStyle w:val="default"/>
          <w:rFonts w:cs="FrankRuehl" w:hint="cs"/>
          <w:rtl/>
        </w:rPr>
      </w:pPr>
      <w:r w:rsidRPr="00EC3D23">
        <w:rPr>
          <w:rStyle w:val="default"/>
          <w:rFonts w:cs="FrankRuehl" w:hint="cs"/>
          <w:rtl/>
        </w:rPr>
        <w:pict>
          <v:shape id="_x0000_s2571" type="#_x0000_t202" style="position:absolute;left:0;text-align:left;margin-left:470.25pt;margin-top:7.1pt;width:1in;height:17.5pt;z-index:251766272" filled="f" stroked="f">
            <v:textbox style="mso-next-textbox:#_x0000_s2571" inset="1mm,0,1mm,0">
              <w:txbxContent>
                <w:p w:rsidR="00C6396A" w:rsidRDefault="00C6396A" w:rsidP="00C6396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w:t>
      </w:r>
      <w:r>
        <w:rPr>
          <w:rStyle w:val="default"/>
          <w:rFonts w:cs="FrankRuehl"/>
          <w:rtl/>
        </w:rPr>
        <w:tab/>
      </w:r>
      <w:r w:rsidR="00B809A1" w:rsidRPr="0032484D">
        <w:rPr>
          <w:rStyle w:val="default"/>
          <w:rFonts w:cs="FrankRuehl" w:hint="cs"/>
          <w:rtl/>
        </w:rPr>
        <w:t xml:space="preserve">לא יקבל המנהל החלטה לפי סעיף קטן (א), אלא לאחר שנתן </w:t>
      </w:r>
      <w:r w:rsidR="000242D4" w:rsidRPr="000242D4">
        <w:rPr>
          <w:rStyle w:val="default"/>
          <w:rFonts w:cs="FrankRuehl" w:hint="cs"/>
          <w:rtl/>
        </w:rPr>
        <w:t xml:space="preserve">למי שרשום במרשם העוסקים בתמרוקים </w:t>
      </w:r>
      <w:r w:rsidR="00B809A1" w:rsidRPr="0032484D">
        <w:rPr>
          <w:rStyle w:val="default"/>
          <w:rFonts w:cs="FrankRuehl" w:hint="cs"/>
          <w:rtl/>
        </w:rPr>
        <w:t>הזדמנות לטעון את טענותיו.</w:t>
      </w:r>
    </w:p>
    <w:p w:rsidR="00B809A1" w:rsidRPr="0032484D" w:rsidRDefault="00C6396A" w:rsidP="00C6396A">
      <w:pPr>
        <w:pStyle w:val="P00"/>
        <w:spacing w:before="72"/>
        <w:ind w:left="0" w:right="1134"/>
        <w:rPr>
          <w:rStyle w:val="default"/>
          <w:rFonts w:cs="FrankRuehl" w:hint="cs"/>
          <w:rtl/>
        </w:rPr>
      </w:pPr>
      <w:r w:rsidRPr="00EC3D23">
        <w:rPr>
          <w:rStyle w:val="default"/>
          <w:rFonts w:cs="FrankRuehl" w:hint="cs"/>
          <w:rtl/>
        </w:rPr>
        <w:pict>
          <v:shape id="_x0000_s2572" type="#_x0000_t202" style="position:absolute;left:0;text-align:left;margin-left:470.25pt;margin-top:7.1pt;width:1in;height:17.5pt;z-index:251767296" filled="f" stroked="f">
            <v:textbox style="mso-next-textbox:#_x0000_s2572" inset="1mm,0,1mm,0">
              <w:txbxContent>
                <w:p w:rsidR="00C6396A" w:rsidRDefault="00C6396A" w:rsidP="00C6396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(ג)</w:t>
      </w:r>
      <w:r>
        <w:rPr>
          <w:rStyle w:val="default"/>
          <w:rFonts w:cs="FrankRuehl"/>
          <w:rtl/>
        </w:rPr>
        <w:tab/>
      </w:r>
      <w:r w:rsidR="00B809A1" w:rsidRPr="0032484D">
        <w:rPr>
          <w:rStyle w:val="default"/>
          <w:rFonts w:cs="FrankRuehl" w:hint="cs"/>
          <w:rtl/>
        </w:rPr>
        <w:t xml:space="preserve">על אף האמור בסעיף קטן (ב), סבר המנהל כי קיים צורך דחוף ומיידי להתלות </w:t>
      </w:r>
      <w:r w:rsidR="000242D4" w:rsidRPr="000242D4">
        <w:rPr>
          <w:rStyle w:val="default"/>
          <w:rFonts w:cs="FrankRuehl" w:hint="cs"/>
          <w:rtl/>
        </w:rPr>
        <w:t xml:space="preserve">רישום במרשם העוסקים בתמרוקים </w:t>
      </w:r>
      <w:r w:rsidR="00B809A1" w:rsidRPr="0032484D">
        <w:rPr>
          <w:rStyle w:val="default"/>
          <w:rFonts w:cs="FrankRuehl" w:hint="cs"/>
          <w:rtl/>
        </w:rPr>
        <w:t xml:space="preserve">לאחר ששוכנע כי קיים חשש לסכנה חמורה לבריאות הציבור, רשאי הוא להתלות את </w:t>
      </w:r>
      <w:r w:rsidR="000242D4" w:rsidRPr="000242D4">
        <w:rPr>
          <w:rStyle w:val="default"/>
          <w:rFonts w:cs="FrankRuehl" w:hint="cs"/>
          <w:rtl/>
        </w:rPr>
        <w:t xml:space="preserve">הרישום במרשם העוסקים בתמרוקים </w:t>
      </w:r>
      <w:r w:rsidR="00B809A1" w:rsidRPr="0032484D">
        <w:rPr>
          <w:rStyle w:val="default"/>
          <w:rFonts w:cs="FrankRuehl" w:hint="cs"/>
          <w:rtl/>
        </w:rPr>
        <w:t xml:space="preserve">לאלתר, בהחלטה מנומקת, ובלבד שייתן </w:t>
      </w:r>
      <w:r w:rsidR="000242D4" w:rsidRPr="000242D4">
        <w:rPr>
          <w:rStyle w:val="default"/>
          <w:rFonts w:cs="FrankRuehl" w:hint="cs"/>
          <w:rtl/>
        </w:rPr>
        <w:t xml:space="preserve">למי שרשום במרשם העוסקים בתמרוקים </w:t>
      </w:r>
      <w:r w:rsidR="00B809A1" w:rsidRPr="0032484D">
        <w:rPr>
          <w:rStyle w:val="default"/>
          <w:rFonts w:cs="FrankRuehl" w:hint="cs"/>
          <w:rtl/>
        </w:rPr>
        <w:t>הזדמנות לטעון את טענותיו בהקדם האפשרי לאחר ההתליה, ולא יאוחר מ-14 ימים ממועד ההחלטה.</w:t>
      </w:r>
    </w:p>
    <w:p w:rsidR="00B809A1" w:rsidRPr="0032484D" w:rsidRDefault="00C6396A" w:rsidP="00C6396A">
      <w:pPr>
        <w:pStyle w:val="P00"/>
        <w:spacing w:before="72"/>
        <w:ind w:left="0" w:right="1134"/>
        <w:rPr>
          <w:rStyle w:val="default"/>
          <w:rFonts w:cs="FrankRuehl" w:hint="cs"/>
          <w:rtl/>
        </w:rPr>
      </w:pPr>
      <w:r w:rsidRPr="00EC3D23">
        <w:rPr>
          <w:rStyle w:val="default"/>
          <w:rFonts w:cs="FrankRuehl" w:hint="cs"/>
          <w:rtl/>
        </w:rPr>
        <w:pict>
          <v:shape id="_x0000_s2573" type="#_x0000_t202" style="position:absolute;left:0;text-align:left;margin-left:470.25pt;margin-top:7.1pt;width:1in;height:17.5pt;z-index:251768320" filled="f" stroked="f">
            <v:textbox style="mso-next-textbox:#_x0000_s2573" inset="1mm,0,1mm,0">
              <w:txbxContent>
                <w:p w:rsidR="00C6396A" w:rsidRDefault="00C6396A" w:rsidP="00C6396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(ד)</w:t>
      </w:r>
      <w:r>
        <w:rPr>
          <w:rStyle w:val="default"/>
          <w:rFonts w:cs="FrankRuehl"/>
          <w:rtl/>
        </w:rPr>
        <w:tab/>
      </w:r>
      <w:r w:rsidR="00B809A1" w:rsidRPr="0032484D">
        <w:rPr>
          <w:rStyle w:val="default"/>
          <w:rFonts w:cs="FrankRuehl" w:hint="cs"/>
          <w:rtl/>
        </w:rPr>
        <w:t xml:space="preserve">הוראה על התליית </w:t>
      </w:r>
      <w:r w:rsidR="000242D4" w:rsidRPr="000242D4">
        <w:rPr>
          <w:rStyle w:val="default"/>
          <w:rFonts w:cs="FrankRuehl" w:hint="cs"/>
          <w:rtl/>
        </w:rPr>
        <w:t xml:space="preserve">רישום במרשם העוסקים בתמרוקים </w:t>
      </w:r>
      <w:r w:rsidR="00B809A1" w:rsidRPr="0032484D">
        <w:rPr>
          <w:rStyle w:val="default"/>
          <w:rFonts w:cs="FrankRuehl" w:hint="cs"/>
          <w:rtl/>
        </w:rPr>
        <w:t>לפי סעיף קטן (א) או (ג) תינתן לתקופה שאינה עולה על שלושה חודשים, ואולם המנהל רשאי להאריך התליה כאמור לתקופות נוספות שלא יעלו בסך הכול על שלושה חודשים נוספים, ורשאי הוא לקבוע תנאים לסיום ההתליה.</w:t>
      </w:r>
    </w:p>
    <w:p w:rsidR="00B809A1" w:rsidRPr="0032484D" w:rsidRDefault="00C6396A" w:rsidP="00C6396A">
      <w:pPr>
        <w:pStyle w:val="P00"/>
        <w:spacing w:before="72"/>
        <w:ind w:left="0" w:right="1134"/>
        <w:rPr>
          <w:rStyle w:val="default"/>
          <w:rFonts w:cs="FrankRuehl" w:hint="cs"/>
          <w:rtl/>
        </w:rPr>
      </w:pPr>
      <w:r w:rsidRPr="00EC3D23">
        <w:rPr>
          <w:rStyle w:val="default"/>
          <w:rFonts w:cs="FrankRuehl" w:hint="cs"/>
          <w:rtl/>
        </w:rPr>
        <w:pict>
          <v:shape id="_x0000_s2574" type="#_x0000_t202" style="position:absolute;left:0;text-align:left;margin-left:470.25pt;margin-top:7.1pt;width:1in;height:17.5pt;z-index:251769344" filled="f" stroked="f">
            <v:textbox style="mso-next-textbox:#_x0000_s2574" inset="1mm,0,1mm,0">
              <w:txbxContent>
                <w:p w:rsidR="00C6396A" w:rsidRDefault="00C6396A" w:rsidP="00C6396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(ה)</w:t>
      </w:r>
      <w:r>
        <w:rPr>
          <w:rStyle w:val="default"/>
          <w:rFonts w:cs="FrankRuehl"/>
          <w:rtl/>
        </w:rPr>
        <w:tab/>
      </w:r>
      <w:r w:rsidR="000A4E30" w:rsidRPr="0032484D">
        <w:rPr>
          <w:rStyle w:val="default"/>
          <w:rFonts w:cs="FrankRuehl" w:hint="cs"/>
          <w:rtl/>
        </w:rPr>
        <w:t xml:space="preserve">חשד המנהל כי התמרוק המשווק על ידי </w:t>
      </w:r>
      <w:r w:rsidR="000242D4" w:rsidRPr="000242D4">
        <w:rPr>
          <w:rStyle w:val="default"/>
          <w:rFonts w:cs="FrankRuehl" w:hint="cs"/>
          <w:rtl/>
        </w:rPr>
        <w:t xml:space="preserve">מי שרשום במרשם העוסקים בתמרוקים </w:t>
      </w:r>
      <w:r w:rsidR="000A4E30" w:rsidRPr="0032484D">
        <w:rPr>
          <w:rStyle w:val="default"/>
          <w:rFonts w:cs="FrankRuehl" w:hint="cs"/>
          <w:rtl/>
        </w:rPr>
        <w:t xml:space="preserve">אינו עומד בהוראות שנקבעו לפי פקודה זו, רשאי הוא להתלות או להגביל את </w:t>
      </w:r>
      <w:r w:rsidR="000242D4" w:rsidRPr="000242D4">
        <w:rPr>
          <w:rStyle w:val="default"/>
          <w:rFonts w:cs="FrankRuehl" w:hint="cs"/>
          <w:rtl/>
        </w:rPr>
        <w:t xml:space="preserve">הרישום במרשם העוסקים בתמרוקים </w:t>
      </w:r>
      <w:r w:rsidR="000A4E30" w:rsidRPr="0032484D">
        <w:rPr>
          <w:rStyle w:val="default"/>
          <w:rFonts w:cs="FrankRuehl" w:hint="cs"/>
          <w:rtl/>
        </w:rPr>
        <w:t>עד לבירור החשד האמור אם הדבר דרוש עקב חשש לפגיעה בבריאות הציבור או בבטיחות התמרוק; התליה או הגבלה כאמור לא תעלה על חודש, ואולם המנהל רשאי, בנסיבות מיוחדות שיירשמו, להאריך תקופה זו בתקופות נוספות שלא יעלו בסך הכול על חודש אחד נוסף.</w:t>
      </w:r>
    </w:p>
    <w:p w:rsidR="000A4E30" w:rsidRPr="0032484D" w:rsidRDefault="00C6396A" w:rsidP="00C6396A">
      <w:pPr>
        <w:pStyle w:val="P00"/>
        <w:spacing w:before="72"/>
        <w:ind w:left="0" w:right="1134"/>
        <w:rPr>
          <w:rStyle w:val="default"/>
          <w:rFonts w:cs="FrankRuehl" w:hint="cs"/>
          <w:rtl/>
        </w:rPr>
      </w:pPr>
      <w:r w:rsidRPr="00EC3D23">
        <w:rPr>
          <w:rStyle w:val="default"/>
          <w:rFonts w:cs="FrankRuehl" w:hint="cs"/>
          <w:rtl/>
        </w:rPr>
        <w:pict>
          <v:shape id="_x0000_s2575" type="#_x0000_t202" style="position:absolute;left:0;text-align:left;margin-left:470.25pt;margin-top:7.1pt;width:1in;height:17.5pt;z-index:251770368" filled="f" stroked="f">
            <v:textbox style="mso-next-textbox:#_x0000_s2575" inset="1mm,0,1mm,0">
              <w:txbxContent>
                <w:p w:rsidR="00C6396A" w:rsidRDefault="00C6396A" w:rsidP="00C6396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(ו)</w:t>
      </w:r>
      <w:r>
        <w:rPr>
          <w:rStyle w:val="default"/>
          <w:rFonts w:cs="FrankRuehl"/>
          <w:rtl/>
        </w:rPr>
        <w:tab/>
      </w:r>
      <w:r w:rsidR="000A4E30" w:rsidRPr="0032484D">
        <w:rPr>
          <w:rStyle w:val="default"/>
          <w:rFonts w:cs="FrankRuehl" w:hint="cs"/>
          <w:rtl/>
        </w:rPr>
        <w:t xml:space="preserve">הודעה על החלטת המנהל לפי סעיף זה תימסר </w:t>
      </w:r>
      <w:r w:rsidR="000242D4" w:rsidRPr="000242D4">
        <w:rPr>
          <w:rStyle w:val="default"/>
          <w:rFonts w:cs="FrankRuehl" w:hint="cs"/>
          <w:rtl/>
        </w:rPr>
        <w:t xml:space="preserve">למי שרשום במרשם העוסקים בתמרוקים </w:t>
      </w:r>
      <w:r w:rsidR="000A4E30" w:rsidRPr="0032484D">
        <w:rPr>
          <w:rStyle w:val="default"/>
          <w:rFonts w:cs="FrankRuehl" w:hint="cs"/>
          <w:rtl/>
        </w:rPr>
        <w:t>בכתב.</w:t>
      </w:r>
    </w:p>
    <w:p w:rsidR="000A4E30" w:rsidRPr="0032484D" w:rsidRDefault="00C6396A" w:rsidP="00C6396A">
      <w:pPr>
        <w:pStyle w:val="P00"/>
        <w:spacing w:before="72"/>
        <w:ind w:left="0" w:right="1134"/>
        <w:rPr>
          <w:rStyle w:val="default"/>
          <w:rFonts w:cs="FrankRuehl" w:hint="cs"/>
          <w:rtl/>
        </w:rPr>
      </w:pPr>
      <w:r w:rsidRPr="00EC3D23">
        <w:rPr>
          <w:rStyle w:val="default"/>
          <w:rFonts w:cs="FrankRuehl" w:hint="cs"/>
          <w:rtl/>
        </w:rPr>
        <w:pict>
          <v:shape id="_x0000_s2576" type="#_x0000_t202" style="position:absolute;left:0;text-align:left;margin-left:470.25pt;margin-top:7.1pt;width:1in;height:17.5pt;z-index:251771392" filled="f" stroked="f">
            <v:textbox style="mso-next-textbox:#_x0000_s2576" inset="1mm,0,1mm,0">
              <w:txbxContent>
                <w:p w:rsidR="00C6396A" w:rsidRDefault="00C6396A" w:rsidP="00C6396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(ז)</w:t>
      </w:r>
      <w:r>
        <w:rPr>
          <w:rStyle w:val="default"/>
          <w:rFonts w:cs="FrankRuehl"/>
          <w:rtl/>
        </w:rPr>
        <w:tab/>
      </w:r>
      <w:r w:rsidR="000A4E30" w:rsidRPr="0032484D">
        <w:rPr>
          <w:rStyle w:val="default"/>
          <w:rFonts w:cs="FrankRuehl" w:hint="cs"/>
          <w:rtl/>
        </w:rPr>
        <w:t xml:space="preserve">המנהל רשאי לפרסם את ההחלטה על ביטול </w:t>
      </w:r>
      <w:r w:rsidR="000242D4" w:rsidRPr="000242D4">
        <w:rPr>
          <w:rStyle w:val="default"/>
          <w:rFonts w:cs="FrankRuehl" w:hint="cs"/>
          <w:rtl/>
        </w:rPr>
        <w:t xml:space="preserve">רישום במרשם העוסקים בתמרוקים </w:t>
      </w:r>
      <w:r w:rsidR="000A4E30" w:rsidRPr="0032484D">
        <w:rPr>
          <w:rStyle w:val="default"/>
          <w:rFonts w:cs="FrankRuehl" w:hint="cs"/>
          <w:rtl/>
        </w:rPr>
        <w:t xml:space="preserve">במסגרת </w:t>
      </w:r>
      <w:r w:rsidR="000242D4" w:rsidRPr="000242D4">
        <w:rPr>
          <w:rStyle w:val="default"/>
          <w:rFonts w:cs="FrankRuehl" w:hint="cs"/>
          <w:rtl/>
        </w:rPr>
        <w:t xml:space="preserve">מרשם העוסקים בתמרוקים שמפורסם </w:t>
      </w:r>
      <w:r w:rsidR="000A4E30" w:rsidRPr="0032484D">
        <w:rPr>
          <w:rStyle w:val="default"/>
          <w:rFonts w:cs="FrankRuehl" w:hint="cs"/>
          <w:rtl/>
        </w:rPr>
        <w:t>על ידו באתר האינטרנט של משרד הבריאות כאמור בסעיף 55א1(</w:t>
      </w:r>
      <w:r w:rsidR="000242D4">
        <w:rPr>
          <w:rStyle w:val="default"/>
          <w:rFonts w:cs="FrankRuehl" w:hint="cs"/>
          <w:rtl/>
        </w:rPr>
        <w:t>ח</w:t>
      </w:r>
      <w:r w:rsidR="000A4E30" w:rsidRPr="0032484D">
        <w:rPr>
          <w:rStyle w:val="default"/>
          <w:rFonts w:cs="FrankRuehl" w:hint="cs"/>
          <w:rtl/>
        </w:rPr>
        <w:t xml:space="preserve">), ורשאי הוא לפרסם גם את תוכן ההחלטה על ביטול </w:t>
      </w:r>
      <w:r w:rsidR="000242D4" w:rsidRPr="000242D4">
        <w:rPr>
          <w:rStyle w:val="default"/>
          <w:rFonts w:cs="FrankRuehl" w:hint="cs"/>
          <w:rtl/>
        </w:rPr>
        <w:t>הרישום כאמור</w:t>
      </w:r>
      <w:r w:rsidR="000A4E30" w:rsidRPr="0032484D">
        <w:rPr>
          <w:rStyle w:val="default"/>
          <w:rFonts w:cs="FrankRuehl" w:hint="cs"/>
          <w:rtl/>
        </w:rPr>
        <w:t>.</w:t>
      </w:r>
    </w:p>
    <w:p w:rsidR="000A4E30" w:rsidRDefault="00C6396A" w:rsidP="00C6396A">
      <w:pPr>
        <w:pStyle w:val="P00"/>
        <w:spacing w:before="72"/>
        <w:ind w:left="0" w:right="1134"/>
        <w:rPr>
          <w:rStyle w:val="default"/>
          <w:rFonts w:cs="FrankRuehl"/>
          <w:rtl/>
        </w:rPr>
      </w:pPr>
      <w:r w:rsidRPr="00EC3D23">
        <w:rPr>
          <w:rStyle w:val="default"/>
          <w:rFonts w:cs="FrankRuehl" w:hint="cs"/>
          <w:rtl/>
        </w:rPr>
        <w:pict>
          <v:shape id="_x0000_s2577" type="#_x0000_t202" style="position:absolute;left:0;text-align:left;margin-left:470.25pt;margin-top:7.1pt;width:1in;height:17.5pt;z-index:251772416" filled="f" stroked="f">
            <v:textbox style="mso-next-textbox:#_x0000_s2577" inset="1mm,0,1mm,0">
              <w:txbxContent>
                <w:p w:rsidR="00C6396A" w:rsidRDefault="00C6396A" w:rsidP="00C6396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(ח)</w:t>
      </w:r>
      <w:r>
        <w:rPr>
          <w:rStyle w:val="default"/>
          <w:rFonts w:cs="FrankRuehl"/>
          <w:rtl/>
        </w:rPr>
        <w:tab/>
      </w:r>
      <w:r w:rsidR="00DF741D" w:rsidRPr="0032484D">
        <w:rPr>
          <w:rStyle w:val="default"/>
          <w:rFonts w:cs="FrankRuehl" w:hint="cs"/>
          <w:rtl/>
        </w:rPr>
        <w:t xml:space="preserve">בוטל </w:t>
      </w:r>
      <w:r w:rsidR="000242D4" w:rsidRPr="000242D4">
        <w:rPr>
          <w:rStyle w:val="default"/>
          <w:rFonts w:cs="FrankRuehl" w:hint="cs"/>
          <w:rtl/>
        </w:rPr>
        <w:t xml:space="preserve">רישום במרשם העוסקים בתמרוקים </w:t>
      </w:r>
      <w:r w:rsidR="00DF741D" w:rsidRPr="0032484D">
        <w:rPr>
          <w:rStyle w:val="default"/>
          <w:rFonts w:cs="FrankRuehl" w:hint="cs"/>
          <w:rtl/>
        </w:rPr>
        <w:t xml:space="preserve">לפי סעיף זה, </w:t>
      </w:r>
      <w:r w:rsidR="000242D4" w:rsidRPr="000242D4">
        <w:rPr>
          <w:rStyle w:val="default"/>
          <w:rFonts w:cs="FrankRuehl" w:hint="cs"/>
          <w:rtl/>
        </w:rPr>
        <w:t xml:space="preserve">לא יירשם העוסק במרשם העוסקים בתמרוקים </w:t>
      </w:r>
      <w:r w:rsidR="00DF741D" w:rsidRPr="0032484D">
        <w:rPr>
          <w:rStyle w:val="default"/>
          <w:rFonts w:cs="FrankRuehl" w:hint="cs"/>
          <w:rtl/>
        </w:rPr>
        <w:t xml:space="preserve">אלא בתום 12 חודשים מיום הביטול, ואולם רשאי המנהל לקצר את התקופה האמורה מיוזמתו או </w:t>
      </w:r>
      <w:r w:rsidR="000242D4" w:rsidRPr="000242D4">
        <w:rPr>
          <w:rStyle w:val="default"/>
          <w:rFonts w:cs="FrankRuehl" w:hint="cs"/>
          <w:rtl/>
        </w:rPr>
        <w:t>לבקשת מי שרישומו נמחק</w:t>
      </w:r>
      <w:r w:rsidR="00DF741D" w:rsidRPr="0032484D">
        <w:rPr>
          <w:rStyle w:val="default"/>
          <w:rFonts w:cs="FrankRuehl" w:hint="cs"/>
          <w:rtl/>
        </w:rPr>
        <w:t>, מנימוקים שיירשמו.</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08" w:name="Rov439"/>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386"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51 (</w:t>
      </w:r>
      <w:hyperlink r:id="rId387"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388"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EA1087" w:rsidRPr="001B1754">
        <w:rPr>
          <w:rStyle w:val="default"/>
          <w:rFonts w:cs="FrankRuehl" w:hint="cs"/>
          <w:b/>
          <w:bCs/>
          <w:vanish/>
          <w:sz w:val="20"/>
          <w:szCs w:val="20"/>
          <w:shd w:val="clear" w:color="auto" w:fill="FFFF99"/>
          <w:rtl/>
        </w:rPr>
        <w:t>3</w:t>
      </w: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F30C27" w:rsidRPr="001B1754" w:rsidRDefault="00F30C27" w:rsidP="00F30C27">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389"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409</w:t>
      </w:r>
      <w:r w:rsidRPr="001B1754">
        <w:rPr>
          <w:rStyle w:val="default"/>
          <w:rFonts w:ascii="FrankRuehl" w:hAnsi="FrankRuehl" w:cs="FrankRuehl"/>
          <w:vanish/>
          <w:sz w:val="20"/>
          <w:szCs w:val="20"/>
          <w:shd w:val="clear" w:color="auto" w:fill="FFFF99"/>
          <w:rtl/>
        </w:rPr>
        <w:t xml:space="preserve"> (</w:t>
      </w:r>
      <w:hyperlink r:id="rId390"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F30C27" w:rsidRPr="001B1754" w:rsidRDefault="00F30C27" w:rsidP="00F30C27">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3</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hint="cs"/>
          <w:vanish/>
          <w:sz w:val="22"/>
          <w:szCs w:val="22"/>
          <w:shd w:val="clear" w:color="auto" w:fill="FFFF99"/>
          <w:rtl/>
        </w:rPr>
        <w:tab/>
        <w:t xml:space="preserve">המנהל רשאי להגביל </w:t>
      </w:r>
      <w:r w:rsidRPr="001B1754">
        <w:rPr>
          <w:rStyle w:val="default"/>
          <w:rFonts w:cs="FrankRuehl" w:hint="cs"/>
          <w:strike/>
          <w:vanish/>
          <w:sz w:val="22"/>
          <w:szCs w:val="22"/>
          <w:shd w:val="clear" w:color="auto" w:fill="FFFF99"/>
          <w:rtl/>
        </w:rPr>
        <w:t>רישיון תמרוקים</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רישום במרשם העוסקים בתמרוקים</w:t>
      </w:r>
      <w:r w:rsidRPr="001B1754">
        <w:rPr>
          <w:rStyle w:val="default"/>
          <w:rFonts w:cs="FrankRuehl" w:hint="cs"/>
          <w:vanish/>
          <w:sz w:val="22"/>
          <w:szCs w:val="22"/>
          <w:shd w:val="clear" w:color="auto" w:fill="FFFF99"/>
          <w:rtl/>
        </w:rPr>
        <w:t>, להתלותו, לבטלו או לסרב לחדשו, אם מצא כי התקיים אחד מאלה:</w:t>
      </w:r>
    </w:p>
    <w:p w:rsidR="00F30C27" w:rsidRPr="001B1754" w:rsidRDefault="00F30C27" w:rsidP="00F30C27">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הרישיון ניתן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הרישום במרשם העוסקים בתמרוקים נעשה</w:t>
      </w:r>
      <w:r w:rsidRPr="001B1754">
        <w:rPr>
          <w:rStyle w:val="default"/>
          <w:rFonts w:cs="FrankRuehl" w:hint="cs"/>
          <w:vanish/>
          <w:sz w:val="22"/>
          <w:szCs w:val="22"/>
          <w:shd w:val="clear" w:color="auto" w:fill="FFFF99"/>
          <w:rtl/>
        </w:rPr>
        <w:t xml:space="preserve"> על יסוד מידע כוזב;</w:t>
      </w:r>
    </w:p>
    <w:p w:rsidR="00F30C27" w:rsidRPr="001B1754" w:rsidRDefault="00F30C27" w:rsidP="00F30C27">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הרישיון ניתן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הרישום במרשם העוסקים בתמרוקים נעשה</w:t>
      </w:r>
      <w:r w:rsidRPr="001B1754">
        <w:rPr>
          <w:rStyle w:val="default"/>
          <w:rFonts w:cs="FrankRuehl" w:hint="cs"/>
          <w:vanish/>
          <w:sz w:val="22"/>
          <w:szCs w:val="22"/>
          <w:shd w:val="clear" w:color="auto" w:fill="FFFF99"/>
          <w:rtl/>
        </w:rPr>
        <w:t xml:space="preserve"> על יסוד מידע חלקי, שגוי או מטעה, ואילו היה המידע הנכון והמלא </w:t>
      </w:r>
      <w:r w:rsidRPr="001B1754">
        <w:rPr>
          <w:rStyle w:val="default"/>
          <w:rFonts w:cs="FrankRuehl" w:hint="cs"/>
          <w:strike/>
          <w:vanish/>
          <w:sz w:val="22"/>
          <w:szCs w:val="22"/>
          <w:shd w:val="clear" w:color="auto" w:fill="FFFF99"/>
          <w:rtl/>
        </w:rPr>
        <w:t>לפני נותן הרישיון במועד מתן הרישיון, לא היה נותן את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ידוע במועד הרישום במרשם העוסקים בתמרוקים, לא היה נעשה הרישום במרשם</w:t>
      </w:r>
      <w:r w:rsidRPr="001B1754">
        <w:rPr>
          <w:rStyle w:val="default"/>
          <w:rFonts w:cs="FrankRuehl" w:hint="cs"/>
          <w:vanish/>
          <w:sz w:val="22"/>
          <w:szCs w:val="22"/>
          <w:shd w:val="clear" w:color="auto" w:fill="FFFF99"/>
          <w:rtl/>
        </w:rPr>
        <w:t>;</w:t>
      </w:r>
    </w:p>
    <w:p w:rsidR="00F30C27" w:rsidRPr="001B1754" w:rsidRDefault="00F30C27" w:rsidP="00F30C27">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 xml:space="preserve">חדל להתקיים תנאי מהתנאים </w:t>
      </w:r>
      <w:r w:rsidRPr="001B1754">
        <w:rPr>
          <w:rStyle w:val="default"/>
          <w:rFonts w:cs="FrankRuehl" w:hint="cs"/>
          <w:strike/>
          <w:vanish/>
          <w:sz w:val="22"/>
          <w:szCs w:val="22"/>
          <w:shd w:val="clear" w:color="auto" w:fill="FFFF99"/>
          <w:rtl/>
        </w:rPr>
        <w:t>למתן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לרישום במרשם העוסקים בתמרוקים</w:t>
      </w:r>
      <w:r w:rsidRPr="001B1754">
        <w:rPr>
          <w:rStyle w:val="default"/>
          <w:rFonts w:cs="FrankRuehl" w:hint="cs"/>
          <w:vanish/>
          <w:sz w:val="22"/>
          <w:szCs w:val="22"/>
          <w:shd w:val="clear" w:color="auto" w:fill="FFFF99"/>
          <w:rtl/>
        </w:rPr>
        <w:t>;</w:t>
      </w:r>
    </w:p>
    <w:p w:rsidR="00F30C27" w:rsidRPr="001B1754" w:rsidRDefault="00F30C27" w:rsidP="00F30C27">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ואם הוא תאגיד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הוא או נושא משרה בו, הפרו </w:t>
      </w:r>
      <w:r w:rsidRPr="001B1754">
        <w:rPr>
          <w:rStyle w:val="default"/>
          <w:rFonts w:cs="FrankRuehl" w:hint="cs"/>
          <w:strike/>
          <w:vanish/>
          <w:sz w:val="22"/>
          <w:szCs w:val="22"/>
          <w:shd w:val="clear" w:color="auto" w:fill="FFFF99"/>
          <w:rtl/>
        </w:rPr>
        <w:t>תנאי מתנאי הרישיון או</w:t>
      </w:r>
      <w:r w:rsidRPr="001B1754">
        <w:rPr>
          <w:rStyle w:val="default"/>
          <w:rFonts w:cs="FrankRuehl" w:hint="cs"/>
          <w:vanish/>
          <w:sz w:val="22"/>
          <w:szCs w:val="22"/>
          <w:shd w:val="clear" w:color="auto" w:fill="FFFF99"/>
          <w:rtl/>
        </w:rPr>
        <w:t xml:space="preserve"> הוראה מההוראות לפי פקודה זו;</w:t>
      </w:r>
    </w:p>
    <w:p w:rsidR="00F30C27" w:rsidRPr="001B1754" w:rsidRDefault="00F30C27" w:rsidP="00F30C27">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(5)</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או בעל תפקיד מטעמו סירב לשתף פעולה בבירור חשד לפגיעה בבריאות הציבור או ביעילות התמרוק, בטיחותו או איכותו;</w:t>
      </w:r>
    </w:p>
    <w:p w:rsidR="00F30C27" w:rsidRPr="001B1754" w:rsidRDefault="00F30C27" w:rsidP="00F30C27">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(6)</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או בעל תפקיד מטעמו, גילה חוסר מיומנות, כישורים לקויים או ידע מקצועי חסר, באופן העלול להביא לפגיעה בבריאות הציבור או ביעילות התמרוק, בטיחותו או איכותו (בפסקה זו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ליקוי); ואולם המנהל לא יגביל </w:t>
      </w:r>
      <w:r w:rsidRPr="001B1754">
        <w:rPr>
          <w:rStyle w:val="default"/>
          <w:rFonts w:cs="FrankRuehl" w:hint="cs"/>
          <w:strike/>
          <w:vanish/>
          <w:sz w:val="22"/>
          <w:szCs w:val="22"/>
          <w:shd w:val="clear" w:color="auto" w:fill="FFFF99"/>
          <w:rtl/>
        </w:rPr>
        <w:t>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רישום במרשם העוסקים בתמרוקים</w:t>
      </w:r>
      <w:r w:rsidRPr="001B1754">
        <w:rPr>
          <w:rStyle w:val="default"/>
          <w:rFonts w:cs="FrankRuehl" w:hint="cs"/>
          <w:vanish/>
          <w:sz w:val="22"/>
          <w:szCs w:val="22"/>
          <w:shd w:val="clear" w:color="auto" w:fill="FFFF99"/>
          <w:rtl/>
        </w:rPr>
        <w:t xml:space="preserve">, לא יתלה אותו, לא יבטלו ולא יסרב לחדשו לפי פסקה זו, אלא אם כן שוכנע כי לא ניתן לתקן את הליקוי בדרך של מתן הוראות </w:t>
      </w:r>
      <w:r w:rsidRPr="001B1754">
        <w:rPr>
          <w:rStyle w:val="default"/>
          <w:rFonts w:cs="FrankRuehl" w:hint="cs"/>
          <w:strike/>
          <w:vanish/>
          <w:sz w:val="22"/>
          <w:szCs w:val="22"/>
          <w:shd w:val="clear" w:color="auto" w:fill="FFFF99"/>
          <w:rtl/>
        </w:rPr>
        <w:t>לבעל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למי שרשום במרשם העוסקים בתמרוקים</w:t>
      </w:r>
      <w:r w:rsidRPr="001B1754">
        <w:rPr>
          <w:rStyle w:val="default"/>
          <w:rFonts w:cs="FrankRuehl" w:hint="cs"/>
          <w:vanish/>
          <w:sz w:val="22"/>
          <w:szCs w:val="22"/>
          <w:shd w:val="clear" w:color="auto" w:fill="FFFF99"/>
          <w:rtl/>
        </w:rPr>
        <w:t xml:space="preserve">, ובכלל זה דרישה כי </w:t>
      </w:r>
      <w:r w:rsidRPr="001B1754">
        <w:rPr>
          <w:rStyle w:val="default"/>
          <w:rFonts w:cs="FrankRuehl" w:hint="cs"/>
          <w:strike/>
          <w:vanish/>
          <w:sz w:val="22"/>
          <w:szCs w:val="22"/>
          <w:shd w:val="clear" w:color="auto" w:fill="FFFF99"/>
          <w:rtl/>
        </w:rPr>
        <w:t>בעל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או בעל תפקיד מטעמו יעבור קורס הכשרה מתאים</w:t>
      </w:r>
      <w:r w:rsidR="004C6045" w:rsidRPr="001B1754">
        <w:rPr>
          <w:rStyle w:val="default"/>
          <w:rFonts w:cs="FrankRuehl" w:hint="cs"/>
          <w:vanish/>
          <w:sz w:val="22"/>
          <w:szCs w:val="22"/>
          <w:shd w:val="clear" w:color="auto" w:fill="FFFF99"/>
          <w:rtl/>
        </w:rPr>
        <w:t>;</w:t>
      </w:r>
    </w:p>
    <w:p w:rsidR="004C6045" w:rsidRPr="001B1754" w:rsidRDefault="004C6045" w:rsidP="00F30C27">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(7)</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 xml:space="preserve">לגבי מי שרשום במרשם העוסקים בתמרוקים שהצהיר כאמור בסעיף 55א1(ד)(3)(א) או (ב)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לא מתקיימים לגביו התנאים המפורטים בתקן המפורט בסעיף האמור.</w:t>
      </w:r>
    </w:p>
    <w:p w:rsidR="00F30C27" w:rsidRPr="001B1754" w:rsidRDefault="00F30C27" w:rsidP="00F30C27">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 xml:space="preserve">לא יקבל המנהל החלטה לפי סעיף קטן (א), אלא לאחר שנתן </w:t>
      </w:r>
      <w:r w:rsidRPr="001B1754">
        <w:rPr>
          <w:rStyle w:val="default"/>
          <w:rFonts w:cs="FrankRuehl" w:hint="cs"/>
          <w:strike/>
          <w:vanish/>
          <w:sz w:val="22"/>
          <w:szCs w:val="22"/>
          <w:shd w:val="clear" w:color="auto" w:fill="FFFF99"/>
          <w:rtl/>
        </w:rPr>
        <w:t>לבעל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למי שרשום במרשם העוסקים בתמרוקים</w:t>
      </w:r>
      <w:r w:rsidRPr="001B1754">
        <w:rPr>
          <w:rStyle w:val="default"/>
          <w:rFonts w:cs="FrankRuehl" w:hint="cs"/>
          <w:vanish/>
          <w:sz w:val="22"/>
          <w:szCs w:val="22"/>
          <w:shd w:val="clear" w:color="auto" w:fill="FFFF99"/>
          <w:rtl/>
        </w:rPr>
        <w:t xml:space="preserve"> הזדמנות לטעון את טענותיו.</w:t>
      </w:r>
    </w:p>
    <w:p w:rsidR="00F30C27" w:rsidRPr="001B1754" w:rsidRDefault="00F30C27" w:rsidP="00F30C27">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(ג)</w:t>
      </w:r>
      <w:r w:rsidRPr="001B1754">
        <w:rPr>
          <w:rStyle w:val="default"/>
          <w:rFonts w:cs="FrankRuehl" w:hint="cs"/>
          <w:vanish/>
          <w:sz w:val="22"/>
          <w:szCs w:val="22"/>
          <w:shd w:val="clear" w:color="auto" w:fill="FFFF99"/>
          <w:rtl/>
        </w:rPr>
        <w:tab/>
        <w:t xml:space="preserve">על אף האמור בסעיף קטן (ב), סבר המנהל כי קיים צורך דחוף ומיידי להתלות </w:t>
      </w:r>
      <w:r w:rsidRPr="001B1754">
        <w:rPr>
          <w:rStyle w:val="default"/>
          <w:rFonts w:cs="FrankRuehl" w:hint="cs"/>
          <w:strike/>
          <w:vanish/>
          <w:sz w:val="22"/>
          <w:szCs w:val="22"/>
          <w:shd w:val="clear" w:color="auto" w:fill="FFFF99"/>
          <w:rtl/>
        </w:rPr>
        <w:t>רישיון תמרוקים</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רישום במרשם העוסקים בתמרוקים</w:t>
      </w:r>
      <w:r w:rsidRPr="001B1754">
        <w:rPr>
          <w:rStyle w:val="default"/>
          <w:rFonts w:cs="FrankRuehl" w:hint="cs"/>
          <w:vanish/>
          <w:sz w:val="22"/>
          <w:szCs w:val="22"/>
          <w:shd w:val="clear" w:color="auto" w:fill="FFFF99"/>
          <w:rtl/>
        </w:rPr>
        <w:t xml:space="preserve"> לאחר ששוכנע כי קיים חשש לסכנה חמורה לבריאות הציבור, רשאי הוא להתלות את </w:t>
      </w:r>
      <w:r w:rsidRPr="001B1754">
        <w:rPr>
          <w:rStyle w:val="default"/>
          <w:rFonts w:cs="FrankRuehl" w:hint="cs"/>
          <w:strike/>
          <w:vanish/>
          <w:sz w:val="22"/>
          <w:szCs w:val="22"/>
          <w:shd w:val="clear" w:color="auto" w:fill="FFFF99"/>
          <w:rtl/>
        </w:rPr>
        <w:t>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הרישום במרשם העוסקים בתמרוקים</w:t>
      </w:r>
      <w:r w:rsidRPr="001B1754">
        <w:rPr>
          <w:rStyle w:val="default"/>
          <w:rFonts w:cs="FrankRuehl" w:hint="cs"/>
          <w:vanish/>
          <w:sz w:val="22"/>
          <w:szCs w:val="22"/>
          <w:shd w:val="clear" w:color="auto" w:fill="FFFF99"/>
          <w:rtl/>
        </w:rPr>
        <w:t xml:space="preserve"> לאלתר, בהחלטה מנומקת, ובלבד שייתן </w:t>
      </w:r>
      <w:r w:rsidRPr="001B1754">
        <w:rPr>
          <w:rStyle w:val="default"/>
          <w:rFonts w:cs="FrankRuehl" w:hint="cs"/>
          <w:strike/>
          <w:vanish/>
          <w:sz w:val="22"/>
          <w:szCs w:val="22"/>
          <w:shd w:val="clear" w:color="auto" w:fill="FFFF99"/>
          <w:rtl/>
        </w:rPr>
        <w:t>לבעל הרישיון</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למי שרשום במרשם העוסקים בתמרוקים</w:t>
      </w:r>
      <w:r w:rsidRPr="001B1754">
        <w:rPr>
          <w:rStyle w:val="default"/>
          <w:rFonts w:cs="FrankRuehl" w:hint="cs"/>
          <w:vanish/>
          <w:sz w:val="22"/>
          <w:szCs w:val="22"/>
          <w:shd w:val="clear" w:color="auto" w:fill="FFFF99"/>
          <w:rtl/>
        </w:rPr>
        <w:t xml:space="preserve"> הזדמנות לטעון את טענותיו בהקדם האפשרי לאחר ההתליה, ולא יאוחר מ-14 ימים ממועד ההחלטה.</w:t>
      </w:r>
    </w:p>
    <w:p w:rsidR="00F30C27" w:rsidRPr="001B1754" w:rsidRDefault="00F30C27" w:rsidP="00F30C27">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(ד)</w:t>
      </w:r>
      <w:r w:rsidRPr="001B1754">
        <w:rPr>
          <w:rStyle w:val="default"/>
          <w:rFonts w:cs="FrankRuehl" w:hint="cs"/>
          <w:vanish/>
          <w:sz w:val="22"/>
          <w:szCs w:val="22"/>
          <w:shd w:val="clear" w:color="auto" w:fill="FFFF99"/>
          <w:rtl/>
        </w:rPr>
        <w:tab/>
        <w:t xml:space="preserve">הוראה על התליית </w:t>
      </w:r>
      <w:r w:rsidRPr="001B1754">
        <w:rPr>
          <w:rStyle w:val="default"/>
          <w:rFonts w:cs="FrankRuehl" w:hint="cs"/>
          <w:strike/>
          <w:vanish/>
          <w:sz w:val="22"/>
          <w:szCs w:val="22"/>
          <w:shd w:val="clear" w:color="auto" w:fill="FFFF99"/>
          <w:rtl/>
        </w:rPr>
        <w:t>רישיון תמרוקים</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רישום במרשם העוסקים בתמרוקים</w:t>
      </w:r>
      <w:r w:rsidRPr="001B1754">
        <w:rPr>
          <w:rStyle w:val="default"/>
          <w:rFonts w:cs="FrankRuehl" w:hint="cs"/>
          <w:vanish/>
          <w:sz w:val="22"/>
          <w:szCs w:val="22"/>
          <w:shd w:val="clear" w:color="auto" w:fill="FFFF99"/>
          <w:rtl/>
        </w:rPr>
        <w:t xml:space="preserve"> לפי סעיף קטן (א) או (ג) תינתן לתקופה שאינה עולה על שלושה חודשים, ואולם המנהל רשאי להאריך התליה כאמור לתקופות נוספות שלא יעלו בסך הכול על שלושה חודשים נוספים, ורשאי הוא לקבוע תנאים לסיום ההתליה.</w:t>
      </w:r>
    </w:p>
    <w:p w:rsidR="00F30C27" w:rsidRPr="001B1754" w:rsidRDefault="00F30C27" w:rsidP="00F30C27">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(ה)</w:t>
      </w:r>
      <w:r w:rsidRPr="001B1754">
        <w:rPr>
          <w:rStyle w:val="default"/>
          <w:rFonts w:cs="FrankRuehl" w:hint="cs"/>
          <w:vanish/>
          <w:sz w:val="22"/>
          <w:szCs w:val="22"/>
          <w:shd w:val="clear" w:color="auto" w:fill="FFFF99"/>
          <w:rtl/>
        </w:rPr>
        <w:tab/>
        <w:t xml:space="preserve">חשד המנהל כי התמרוק המשווק על ידי </w:t>
      </w:r>
      <w:r w:rsidRPr="001B1754">
        <w:rPr>
          <w:rStyle w:val="default"/>
          <w:rFonts w:cs="FrankRuehl" w:hint="cs"/>
          <w:strike/>
          <w:vanish/>
          <w:sz w:val="22"/>
          <w:szCs w:val="22"/>
          <w:shd w:val="clear" w:color="auto" w:fill="FFFF99"/>
          <w:rtl/>
        </w:rPr>
        <w:t>בעל רישיון תמרוקים</w:t>
      </w:r>
      <w:r w:rsidR="004C6045" w:rsidRPr="001B1754">
        <w:rPr>
          <w:rStyle w:val="default"/>
          <w:rFonts w:cs="FrankRuehl" w:hint="cs"/>
          <w:vanish/>
          <w:sz w:val="22"/>
          <w:szCs w:val="22"/>
          <w:shd w:val="clear" w:color="auto" w:fill="FFFF99"/>
          <w:rtl/>
        </w:rPr>
        <w:t xml:space="preserve"> </w:t>
      </w:r>
      <w:r w:rsidR="004C6045"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אינו עומד בהוראות שנקבעו לפי פקודה זו, רשאי הוא להתלות או להגביל את </w:t>
      </w:r>
      <w:r w:rsidRPr="001B1754">
        <w:rPr>
          <w:rStyle w:val="default"/>
          <w:rFonts w:cs="FrankRuehl" w:hint="cs"/>
          <w:strike/>
          <w:vanish/>
          <w:sz w:val="22"/>
          <w:szCs w:val="22"/>
          <w:shd w:val="clear" w:color="auto" w:fill="FFFF99"/>
          <w:rtl/>
        </w:rPr>
        <w:t>הרישיון</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הרישום במרשם העוסקים בתמרוקים</w:t>
      </w:r>
      <w:r w:rsidRPr="001B1754">
        <w:rPr>
          <w:rStyle w:val="default"/>
          <w:rFonts w:cs="FrankRuehl" w:hint="cs"/>
          <w:vanish/>
          <w:sz w:val="22"/>
          <w:szCs w:val="22"/>
          <w:shd w:val="clear" w:color="auto" w:fill="FFFF99"/>
          <w:rtl/>
        </w:rPr>
        <w:t xml:space="preserve"> עד לבירור החשד האמור אם הדבר דרוש עקב חשש לפגיעה בבריאות הציבור או בבטיחות התמרוק; התליה או הגבלה כאמור לא תעלה על חודש, ואולם המנהל רשאי, בנסיבות מיוחדות שיירשמו, להאריך תקופה זו בתקופות נוספות שלא יעלו בסך הכול על חודש אחד נוסף.</w:t>
      </w:r>
    </w:p>
    <w:p w:rsidR="00F30C27" w:rsidRPr="001B1754" w:rsidRDefault="00F30C27" w:rsidP="00F30C27">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(ו)</w:t>
      </w:r>
      <w:r w:rsidRPr="001B1754">
        <w:rPr>
          <w:rStyle w:val="default"/>
          <w:rFonts w:cs="FrankRuehl" w:hint="cs"/>
          <w:vanish/>
          <w:sz w:val="22"/>
          <w:szCs w:val="22"/>
          <w:shd w:val="clear" w:color="auto" w:fill="FFFF99"/>
          <w:rtl/>
        </w:rPr>
        <w:tab/>
        <w:t xml:space="preserve">הודעה על החלטת המנהל לפי סעיף זה תימסר </w:t>
      </w:r>
      <w:r w:rsidRPr="001B1754">
        <w:rPr>
          <w:rStyle w:val="default"/>
          <w:rFonts w:cs="FrankRuehl" w:hint="cs"/>
          <w:strike/>
          <w:vanish/>
          <w:sz w:val="22"/>
          <w:szCs w:val="22"/>
          <w:shd w:val="clear" w:color="auto" w:fill="FFFF99"/>
          <w:rtl/>
        </w:rPr>
        <w:t>לבעל רישיון התמרוקים</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למי שרשום במרשם העוסקים בתמרוקים</w:t>
      </w:r>
      <w:r w:rsidRPr="001B1754">
        <w:rPr>
          <w:rStyle w:val="default"/>
          <w:rFonts w:cs="FrankRuehl" w:hint="cs"/>
          <w:vanish/>
          <w:sz w:val="22"/>
          <w:szCs w:val="22"/>
          <w:shd w:val="clear" w:color="auto" w:fill="FFFF99"/>
          <w:rtl/>
        </w:rPr>
        <w:t xml:space="preserve"> בכתב.</w:t>
      </w:r>
    </w:p>
    <w:p w:rsidR="00F30C27" w:rsidRPr="001B1754" w:rsidRDefault="00F30C27" w:rsidP="00F30C27">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(ז)</w:t>
      </w:r>
      <w:r w:rsidRPr="001B1754">
        <w:rPr>
          <w:rStyle w:val="default"/>
          <w:rFonts w:cs="FrankRuehl" w:hint="cs"/>
          <w:vanish/>
          <w:sz w:val="22"/>
          <w:szCs w:val="22"/>
          <w:shd w:val="clear" w:color="auto" w:fill="FFFF99"/>
          <w:rtl/>
        </w:rPr>
        <w:tab/>
        <w:t xml:space="preserve">המנהל רשאי לפרסם את ההחלטה על ביטול </w:t>
      </w:r>
      <w:r w:rsidRPr="001B1754">
        <w:rPr>
          <w:rStyle w:val="default"/>
          <w:rFonts w:cs="FrankRuehl" w:hint="cs"/>
          <w:strike/>
          <w:vanish/>
          <w:sz w:val="22"/>
          <w:szCs w:val="22"/>
          <w:shd w:val="clear" w:color="auto" w:fill="FFFF99"/>
          <w:rtl/>
        </w:rPr>
        <w:t>רישיון תמרוקים</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רישום במרשם העוסקים בתמרוקים</w:t>
      </w:r>
      <w:r w:rsidRPr="001B1754">
        <w:rPr>
          <w:rStyle w:val="default"/>
          <w:rFonts w:cs="FrankRuehl" w:hint="cs"/>
          <w:vanish/>
          <w:sz w:val="22"/>
          <w:szCs w:val="22"/>
          <w:shd w:val="clear" w:color="auto" w:fill="FFFF99"/>
          <w:rtl/>
        </w:rPr>
        <w:t xml:space="preserve"> במסגרת </w:t>
      </w:r>
      <w:r w:rsidRPr="001B1754">
        <w:rPr>
          <w:rStyle w:val="default"/>
          <w:rFonts w:cs="FrankRuehl" w:hint="cs"/>
          <w:strike/>
          <w:vanish/>
          <w:sz w:val="22"/>
          <w:szCs w:val="22"/>
          <w:shd w:val="clear" w:color="auto" w:fill="FFFF99"/>
          <w:rtl/>
        </w:rPr>
        <w:t>רשימת בעלי רישיון תמרוקים שמפורסמת</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מרשם העוסקים בתמרוקים שמפורסם</w:t>
      </w:r>
      <w:r w:rsidRPr="001B1754">
        <w:rPr>
          <w:rStyle w:val="default"/>
          <w:rFonts w:cs="FrankRuehl" w:hint="cs"/>
          <w:vanish/>
          <w:sz w:val="22"/>
          <w:szCs w:val="22"/>
          <w:shd w:val="clear" w:color="auto" w:fill="FFFF99"/>
          <w:rtl/>
        </w:rPr>
        <w:t xml:space="preserve"> על ידו באתר האינטרנט של משרד הבריאות כאמור בסעיף </w:t>
      </w:r>
      <w:r w:rsidRPr="001B1754">
        <w:rPr>
          <w:rStyle w:val="default"/>
          <w:rFonts w:cs="FrankRuehl" w:hint="cs"/>
          <w:strike/>
          <w:vanish/>
          <w:sz w:val="22"/>
          <w:szCs w:val="22"/>
          <w:shd w:val="clear" w:color="auto" w:fill="FFFF99"/>
          <w:rtl/>
        </w:rPr>
        <w:t>55א1(ז)</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55א1(ח)</w:t>
      </w:r>
      <w:r w:rsidRPr="001B1754">
        <w:rPr>
          <w:rStyle w:val="default"/>
          <w:rFonts w:cs="FrankRuehl" w:hint="cs"/>
          <w:vanish/>
          <w:sz w:val="22"/>
          <w:szCs w:val="22"/>
          <w:shd w:val="clear" w:color="auto" w:fill="FFFF99"/>
          <w:rtl/>
        </w:rPr>
        <w:t xml:space="preserve">, ורשאי הוא לפרסם גם את תוכן ההחלטה על ביטול </w:t>
      </w:r>
      <w:r w:rsidRPr="001B1754">
        <w:rPr>
          <w:rStyle w:val="default"/>
          <w:rFonts w:cs="FrankRuehl" w:hint="cs"/>
          <w:strike/>
          <w:vanish/>
          <w:sz w:val="22"/>
          <w:szCs w:val="22"/>
          <w:shd w:val="clear" w:color="auto" w:fill="FFFF99"/>
          <w:rtl/>
        </w:rPr>
        <w:t>רישיון התמרוקים</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הרישום כאמור</w:t>
      </w:r>
      <w:r w:rsidRPr="001B1754">
        <w:rPr>
          <w:rStyle w:val="default"/>
          <w:rFonts w:cs="FrankRuehl" w:hint="cs"/>
          <w:vanish/>
          <w:sz w:val="22"/>
          <w:szCs w:val="22"/>
          <w:shd w:val="clear" w:color="auto" w:fill="FFFF99"/>
          <w:rtl/>
        </w:rPr>
        <w:t>.</w:t>
      </w:r>
    </w:p>
    <w:p w:rsidR="00F30C27" w:rsidRPr="00C6396A" w:rsidRDefault="00F30C27" w:rsidP="00C6396A">
      <w:pPr>
        <w:pStyle w:val="P00"/>
        <w:spacing w:before="0"/>
        <w:ind w:left="0" w:right="1134"/>
        <w:rPr>
          <w:rStyle w:val="default"/>
          <w:rFonts w:cs="FrankRuehl" w:hint="cs"/>
          <w:sz w:val="2"/>
          <w:szCs w:val="2"/>
          <w:rtl/>
        </w:rPr>
      </w:pPr>
      <w:r w:rsidRPr="001B1754">
        <w:rPr>
          <w:rStyle w:val="default"/>
          <w:rFonts w:cs="FrankRuehl" w:hint="cs"/>
          <w:vanish/>
          <w:sz w:val="22"/>
          <w:szCs w:val="22"/>
          <w:shd w:val="clear" w:color="auto" w:fill="FFFF99"/>
          <w:rtl/>
        </w:rPr>
        <w:tab/>
        <w:t>(ח)</w:t>
      </w:r>
      <w:r w:rsidRPr="001B1754">
        <w:rPr>
          <w:rStyle w:val="default"/>
          <w:rFonts w:cs="FrankRuehl" w:hint="cs"/>
          <w:vanish/>
          <w:sz w:val="22"/>
          <w:szCs w:val="22"/>
          <w:shd w:val="clear" w:color="auto" w:fill="FFFF99"/>
          <w:rtl/>
        </w:rPr>
        <w:tab/>
        <w:t xml:space="preserve">בוטל </w:t>
      </w:r>
      <w:r w:rsidRPr="001B1754">
        <w:rPr>
          <w:rStyle w:val="default"/>
          <w:rFonts w:cs="FrankRuehl" w:hint="cs"/>
          <w:strike/>
          <w:vanish/>
          <w:sz w:val="22"/>
          <w:szCs w:val="22"/>
          <w:shd w:val="clear" w:color="auto" w:fill="FFFF99"/>
          <w:rtl/>
        </w:rPr>
        <w:t>רישיון תמרוקים</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רישום במרשם העוסקים בתמרוקים</w:t>
      </w:r>
      <w:r w:rsidRPr="001B1754">
        <w:rPr>
          <w:rStyle w:val="default"/>
          <w:rFonts w:cs="FrankRuehl" w:hint="cs"/>
          <w:vanish/>
          <w:sz w:val="22"/>
          <w:szCs w:val="22"/>
          <w:shd w:val="clear" w:color="auto" w:fill="FFFF99"/>
          <w:rtl/>
        </w:rPr>
        <w:t xml:space="preserve"> לפי סעיף זה, </w:t>
      </w:r>
      <w:r w:rsidRPr="001B1754">
        <w:rPr>
          <w:rStyle w:val="default"/>
          <w:rFonts w:cs="FrankRuehl" w:hint="cs"/>
          <w:strike/>
          <w:vanish/>
          <w:sz w:val="22"/>
          <w:szCs w:val="22"/>
          <w:shd w:val="clear" w:color="auto" w:fill="FFFF99"/>
          <w:rtl/>
        </w:rPr>
        <w:t>לא תידון בקשה של בעל הרישיון שבוטל למתן רישיון חדש</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לא יירשם העוסק במרשם העוסקים בתמרוקים</w:t>
      </w:r>
      <w:r w:rsidRPr="001B1754">
        <w:rPr>
          <w:rStyle w:val="default"/>
          <w:rFonts w:cs="FrankRuehl" w:hint="cs"/>
          <w:vanish/>
          <w:sz w:val="22"/>
          <w:szCs w:val="22"/>
          <w:shd w:val="clear" w:color="auto" w:fill="FFFF99"/>
          <w:rtl/>
        </w:rPr>
        <w:t xml:space="preserve"> אלא בתום 12 חודשים מיום הביטול, ואולם רשאי המנהל לקצר את התקופה האמורה מיוזמתו או </w:t>
      </w:r>
      <w:r w:rsidRPr="001B1754">
        <w:rPr>
          <w:rStyle w:val="default"/>
          <w:rFonts w:cs="FrankRuehl" w:hint="cs"/>
          <w:strike/>
          <w:vanish/>
          <w:sz w:val="22"/>
          <w:szCs w:val="22"/>
          <w:shd w:val="clear" w:color="auto" w:fill="FFFF99"/>
          <w:rtl/>
        </w:rPr>
        <w:t>לבקשת בעל הרישיון שבוטל</w:t>
      </w:r>
      <w:r w:rsidR="00C6396A" w:rsidRPr="001B1754">
        <w:rPr>
          <w:rStyle w:val="default"/>
          <w:rFonts w:cs="FrankRuehl" w:hint="cs"/>
          <w:vanish/>
          <w:sz w:val="22"/>
          <w:szCs w:val="22"/>
          <w:shd w:val="clear" w:color="auto" w:fill="FFFF99"/>
          <w:rtl/>
        </w:rPr>
        <w:t xml:space="preserve"> </w:t>
      </w:r>
      <w:r w:rsidR="00C6396A" w:rsidRPr="001B1754">
        <w:rPr>
          <w:rStyle w:val="default"/>
          <w:rFonts w:cs="FrankRuehl" w:hint="cs"/>
          <w:vanish/>
          <w:sz w:val="22"/>
          <w:szCs w:val="22"/>
          <w:u w:val="single"/>
          <w:shd w:val="clear" w:color="auto" w:fill="FFFF99"/>
          <w:rtl/>
        </w:rPr>
        <w:t>לבקשת מי שרישומו נמחק</w:t>
      </w:r>
      <w:r w:rsidRPr="001B1754">
        <w:rPr>
          <w:rStyle w:val="default"/>
          <w:rFonts w:cs="FrankRuehl" w:hint="cs"/>
          <w:vanish/>
          <w:sz w:val="22"/>
          <w:szCs w:val="22"/>
          <w:shd w:val="clear" w:color="auto" w:fill="FFFF99"/>
          <w:rtl/>
        </w:rPr>
        <w:t>, מנימוקים שיירשמו.</w:t>
      </w:r>
      <w:bookmarkEnd w:id="208"/>
    </w:p>
    <w:p w:rsidR="005F6D76" w:rsidRPr="0032484D" w:rsidRDefault="005F6D76" w:rsidP="00EA1087">
      <w:pPr>
        <w:pStyle w:val="P00"/>
        <w:spacing w:before="72"/>
        <w:ind w:left="0" w:right="1134"/>
        <w:rPr>
          <w:rStyle w:val="default"/>
          <w:rFonts w:cs="FrankRuehl" w:hint="cs"/>
          <w:rtl/>
        </w:rPr>
      </w:pPr>
      <w:bookmarkStart w:id="209" w:name="Seif146"/>
      <w:bookmarkEnd w:id="209"/>
      <w:r w:rsidRPr="0032484D">
        <w:rPr>
          <w:lang w:val="he-IL"/>
        </w:rPr>
        <w:pict>
          <v:rect id="_x0000_s2486" style="position:absolute;left:0;text-align:left;margin-left:464.5pt;margin-top:8.05pt;width:75.05pt;height:36.35pt;z-index:251713024"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חובות יצרן או יבואן של תמרוקים</w:t>
                  </w:r>
                </w:p>
                <w:p w:rsidR="001A541D" w:rsidRDefault="001A541D" w:rsidP="005F6D7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25) תשע"ז-2016</w:t>
                  </w:r>
                </w:p>
              </w:txbxContent>
            </v:textbox>
            <w10:anchorlock/>
          </v:rect>
        </w:pict>
      </w:r>
      <w:r w:rsidRPr="0032484D">
        <w:rPr>
          <w:rStyle w:val="big-number"/>
          <w:rFonts w:cs="Miriam"/>
          <w:rtl/>
        </w:rPr>
        <w:t>55</w:t>
      </w:r>
      <w:r w:rsidRPr="0032484D">
        <w:rPr>
          <w:rStyle w:val="default"/>
          <w:rFonts w:cs="FrankRuehl"/>
          <w:rtl/>
        </w:rPr>
        <w:t>א</w:t>
      </w:r>
      <w:r w:rsidR="00EA1087" w:rsidRPr="0032484D">
        <w:rPr>
          <w:rStyle w:val="default"/>
          <w:rFonts w:cs="FrankRuehl" w:hint="cs"/>
          <w:rtl/>
        </w:rPr>
        <w:t>4</w:t>
      </w:r>
      <w:r w:rsidRPr="0032484D">
        <w:rPr>
          <w:rStyle w:val="default"/>
          <w:rFonts w:cs="FrankRuehl"/>
          <w:rtl/>
        </w:rPr>
        <w:t>.</w:t>
      </w:r>
      <w:r w:rsidRPr="0032484D">
        <w:rPr>
          <w:rStyle w:val="default"/>
          <w:rFonts w:cs="FrankRuehl"/>
          <w:rtl/>
        </w:rPr>
        <w:tab/>
      </w:r>
      <w:r w:rsidR="00EA1087" w:rsidRPr="0032484D">
        <w:rPr>
          <w:rStyle w:val="default"/>
          <w:rFonts w:cs="FrankRuehl" w:hint="cs"/>
          <w:rtl/>
        </w:rPr>
        <w:t>(א)</w:t>
      </w:r>
      <w:r w:rsidR="00EA1087" w:rsidRPr="0032484D">
        <w:rPr>
          <w:rStyle w:val="default"/>
          <w:rFonts w:cs="FrankRuehl" w:hint="cs"/>
          <w:rtl/>
        </w:rPr>
        <w:tab/>
        <w:t>לא ייצר ולא ייבא אדם תמרוק אלא בהתאם לדרישות ולהוראות לפי פקודה זו.</w:t>
      </w:r>
    </w:p>
    <w:p w:rsidR="00EA1087" w:rsidRPr="0032484D" w:rsidRDefault="00EA1087" w:rsidP="00EA1087">
      <w:pPr>
        <w:pStyle w:val="P00"/>
        <w:spacing w:before="72"/>
        <w:ind w:left="0" w:right="1134"/>
        <w:rPr>
          <w:rStyle w:val="default"/>
          <w:rFonts w:cs="FrankRuehl" w:hint="cs"/>
          <w:rtl/>
        </w:rPr>
      </w:pPr>
      <w:r w:rsidRPr="0032484D">
        <w:rPr>
          <w:rStyle w:val="default"/>
          <w:rFonts w:cs="FrankRuehl" w:hint="cs"/>
          <w:rtl/>
        </w:rPr>
        <w:tab/>
        <w:t>(ב)</w:t>
      </w:r>
      <w:r w:rsidRPr="0032484D">
        <w:rPr>
          <w:rStyle w:val="default"/>
          <w:rFonts w:cs="FrankRuehl" w:hint="cs"/>
          <w:rtl/>
        </w:rPr>
        <w:tab/>
        <w:t>יצרן או יבואן של תמרוק יעביר את כל המידע הדרוש לנציג האחראי של התמרוק לצורך ביצוע תפקידיו לפי הוראות סעיף 55א5.</w:t>
      </w:r>
    </w:p>
    <w:p w:rsidR="00EA1087" w:rsidRPr="0032484D" w:rsidRDefault="00DE181D" w:rsidP="00DE181D">
      <w:pPr>
        <w:pStyle w:val="P00"/>
        <w:spacing w:before="72"/>
        <w:ind w:left="0" w:right="1134"/>
        <w:rPr>
          <w:rStyle w:val="default"/>
          <w:rFonts w:cs="FrankRuehl" w:hint="cs"/>
          <w:rtl/>
        </w:rPr>
      </w:pPr>
      <w:r w:rsidRPr="00EC3D23">
        <w:rPr>
          <w:rStyle w:val="default"/>
          <w:rFonts w:cs="FrankRuehl" w:hint="cs"/>
          <w:rtl/>
        </w:rPr>
        <w:pict>
          <v:shape id="_x0000_s2584" type="#_x0000_t202" style="position:absolute;left:0;text-align:left;margin-left:470.25pt;margin-top:7.1pt;width:1in;height:17.5pt;z-index:251779584" filled="f" stroked="f">
            <v:textbox style="mso-next-textbox:#_x0000_s2584" inset="1mm,0,1mm,0">
              <w:txbxContent>
                <w:p w:rsidR="00DE181D" w:rsidRDefault="00DE181D" w:rsidP="00DE1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(ג)</w:t>
      </w:r>
      <w:r>
        <w:rPr>
          <w:rStyle w:val="default"/>
          <w:rFonts w:cs="FrankRuehl"/>
          <w:rtl/>
        </w:rPr>
        <w:tab/>
      </w:r>
      <w:r w:rsidR="00EA1087" w:rsidRPr="0032484D">
        <w:rPr>
          <w:rStyle w:val="default"/>
          <w:rFonts w:cs="FrankRuehl" w:hint="cs"/>
          <w:rtl/>
        </w:rPr>
        <w:t xml:space="preserve">יצרן או יבואן של תמרוק יפקח על פעילות הנציג האחראי שמינה לתמרוק ולשם כך </w:t>
      </w:r>
      <w:r w:rsidR="000242D4" w:rsidRPr="000242D4">
        <w:rPr>
          <w:rStyle w:val="default"/>
          <w:rFonts w:cs="FrankRuehl" w:hint="cs"/>
          <w:rtl/>
        </w:rPr>
        <w:t>ימנה נציג אחראי בעל ידע והכשרה מתאימים בשים לב לסוג התמרוקים שלגביהם הוא משמש נציג אחראי.</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10" w:name="Rov440"/>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391"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52 (</w:t>
      </w:r>
      <w:hyperlink r:id="rId392"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393"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EA1087" w:rsidRPr="001B1754">
        <w:rPr>
          <w:rStyle w:val="default"/>
          <w:rFonts w:cs="FrankRuehl" w:hint="cs"/>
          <w:b/>
          <w:bCs/>
          <w:vanish/>
          <w:sz w:val="20"/>
          <w:szCs w:val="20"/>
          <w:shd w:val="clear" w:color="auto" w:fill="FFFF99"/>
          <w:rtl/>
        </w:rPr>
        <w:t>4</w:t>
      </w:r>
    </w:p>
    <w:p w:rsidR="00C6396A" w:rsidRPr="001B1754" w:rsidRDefault="00C6396A" w:rsidP="00C6396A">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C6396A" w:rsidRPr="001B1754" w:rsidRDefault="00C6396A" w:rsidP="00C6396A">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C6396A" w:rsidRPr="001B1754" w:rsidRDefault="00C6396A" w:rsidP="00C6396A">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C6396A" w:rsidRPr="001B1754" w:rsidRDefault="00C6396A" w:rsidP="00C6396A">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394"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410</w:t>
      </w:r>
      <w:r w:rsidRPr="001B1754">
        <w:rPr>
          <w:rStyle w:val="default"/>
          <w:rFonts w:ascii="FrankRuehl" w:hAnsi="FrankRuehl" w:cs="FrankRuehl"/>
          <w:vanish/>
          <w:sz w:val="20"/>
          <w:szCs w:val="20"/>
          <w:shd w:val="clear" w:color="auto" w:fill="FFFF99"/>
          <w:rtl/>
        </w:rPr>
        <w:t xml:space="preserve"> (</w:t>
      </w:r>
      <w:hyperlink r:id="rId395"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C6396A" w:rsidRPr="001B1754" w:rsidRDefault="00C6396A" w:rsidP="00C6396A">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(ג)</w:t>
      </w:r>
      <w:r w:rsidRPr="001B1754">
        <w:rPr>
          <w:rStyle w:val="default"/>
          <w:rFonts w:cs="FrankRuehl" w:hint="cs"/>
          <w:vanish/>
          <w:sz w:val="22"/>
          <w:szCs w:val="22"/>
          <w:shd w:val="clear" w:color="auto" w:fill="FFFF99"/>
          <w:rtl/>
        </w:rPr>
        <w:tab/>
        <w:t xml:space="preserve">יצרן או יבואן של תמרוק יפקח על פעילות הנציג האחראי שמינה לתמרוק ולשם כך </w:t>
      </w:r>
      <w:r w:rsidRPr="001B1754">
        <w:rPr>
          <w:rStyle w:val="default"/>
          <w:rFonts w:cs="FrankRuehl" w:hint="cs"/>
          <w:strike/>
          <w:vanish/>
          <w:sz w:val="22"/>
          <w:szCs w:val="22"/>
          <w:shd w:val="clear" w:color="auto" w:fill="FFFF99"/>
          <w:rtl/>
        </w:rPr>
        <w:t>ינקוט בין השאר את כל האמצעים המפורטים להלן:</w:t>
      </w:r>
      <w:r w:rsidR="00DE181D" w:rsidRPr="001B1754">
        <w:rPr>
          <w:rStyle w:val="default"/>
          <w:rFonts w:cs="FrankRuehl" w:hint="cs"/>
          <w:vanish/>
          <w:sz w:val="22"/>
          <w:szCs w:val="22"/>
          <w:shd w:val="clear" w:color="auto" w:fill="FFFF99"/>
          <w:rtl/>
        </w:rPr>
        <w:t xml:space="preserve"> </w:t>
      </w:r>
      <w:r w:rsidR="00DE181D" w:rsidRPr="001B1754">
        <w:rPr>
          <w:rStyle w:val="default"/>
          <w:rFonts w:cs="FrankRuehl" w:hint="cs"/>
          <w:vanish/>
          <w:sz w:val="22"/>
          <w:szCs w:val="22"/>
          <w:u w:val="single"/>
          <w:shd w:val="clear" w:color="auto" w:fill="FFFF99"/>
          <w:rtl/>
        </w:rPr>
        <w:t>ימנה נציג אחראי בעל ידע והכשרה מתאימים בשים לב לסוג התמרוקים שלגביהם הוא משמש נציג אחראי.</w:t>
      </w:r>
    </w:p>
    <w:p w:rsidR="00C6396A" w:rsidRPr="001B1754" w:rsidRDefault="00C6396A" w:rsidP="00C6396A">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(1)</w:t>
      </w:r>
      <w:r w:rsidRPr="001B1754">
        <w:rPr>
          <w:rStyle w:val="default"/>
          <w:rFonts w:cs="FrankRuehl" w:hint="cs"/>
          <w:strike/>
          <w:vanish/>
          <w:sz w:val="22"/>
          <w:szCs w:val="22"/>
          <w:shd w:val="clear" w:color="auto" w:fill="FFFF99"/>
          <w:rtl/>
        </w:rPr>
        <w:tab/>
        <w:t>ימנה נציג אחראי בעל ידע והכשרה מתאימים בשים לב לסוג התמרוקים שלגביהם הוא משמש נציג אחראי;</w:t>
      </w:r>
    </w:p>
    <w:p w:rsidR="00C6396A" w:rsidRPr="001B1754" w:rsidRDefault="00C6396A" w:rsidP="00C6396A">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(2)</w:t>
      </w:r>
      <w:r w:rsidRPr="001B1754">
        <w:rPr>
          <w:rStyle w:val="default"/>
          <w:rFonts w:cs="FrankRuehl" w:hint="cs"/>
          <w:strike/>
          <w:vanish/>
          <w:sz w:val="22"/>
          <w:szCs w:val="22"/>
          <w:shd w:val="clear" w:color="auto" w:fill="FFFF99"/>
          <w:rtl/>
        </w:rPr>
        <w:tab/>
        <w:t>ידרוש לקבל לידיו אחת לרבעון דיווח מאת הנציג האחראי ביחס לתמרוקים שלגביהם הוא משמש נציג אחראי, ובכלל זה מידע על דיווחים על תופעות לוואי ופניות ציבור שהתקבלו, תמרוקים שנמצאו כתמרוקים מזיקים, הודעות והוראות של המנהל או של הרשויות במדינה שבה יוצר התמרוק, או הודעות והוראות שפורסמו לציבור במדינות מוכרות המנויות בתוספת רביעית ב' שבהן משווק התמרוק, וכן מידע על החזרות מן השוק ומסירת הודעות לציבור ומידע על פעולות שעל היצרן או היבואן לנקוט לצורך המשך שיווק של התמרוק בישראל; יצרן או יבואן יאשר בחתימתו כי קיבל את הדיווח השוטף ועיין בו וכי יפעל לביצוע הפעולות הנדרשות על פי הדיווח;</w:t>
      </w:r>
    </w:p>
    <w:p w:rsidR="00C6396A" w:rsidRPr="001B1754" w:rsidRDefault="00C6396A" w:rsidP="00C6396A">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(3)</w:t>
      </w:r>
      <w:r w:rsidRPr="001B1754">
        <w:rPr>
          <w:rStyle w:val="default"/>
          <w:rFonts w:cs="FrankRuehl" w:hint="cs"/>
          <w:strike/>
          <w:vanish/>
          <w:sz w:val="22"/>
          <w:szCs w:val="22"/>
          <w:shd w:val="clear" w:color="auto" w:fill="FFFF99"/>
          <w:rtl/>
        </w:rPr>
        <w:tab/>
        <w:t>יקיים אחת לשנה ביקורת על פעילות הנציג האחראי שתבדוק בין השאר את אופן הגשת הודעות על שיווק תמרוקים, קיום תיעוד והעברת דיווחים למשרד הבריאות הנדרשים על פי דין;</w:t>
      </w:r>
    </w:p>
    <w:p w:rsidR="00C6396A" w:rsidRPr="00DE181D" w:rsidRDefault="00C6396A" w:rsidP="00DE181D">
      <w:pPr>
        <w:pStyle w:val="P00"/>
        <w:spacing w:before="0"/>
        <w:ind w:left="1021" w:right="1134"/>
        <w:rPr>
          <w:rStyle w:val="default"/>
          <w:rFonts w:cs="FrankRuehl" w:hint="cs"/>
          <w:sz w:val="2"/>
          <w:szCs w:val="2"/>
          <w:rtl/>
        </w:rPr>
      </w:pPr>
      <w:r w:rsidRPr="001B1754">
        <w:rPr>
          <w:rStyle w:val="default"/>
          <w:rFonts w:cs="FrankRuehl" w:hint="cs"/>
          <w:strike/>
          <w:vanish/>
          <w:sz w:val="22"/>
          <w:szCs w:val="22"/>
          <w:shd w:val="clear" w:color="auto" w:fill="FFFF99"/>
          <w:rtl/>
        </w:rPr>
        <w:t>(4)</w:t>
      </w:r>
      <w:r w:rsidRPr="001B1754">
        <w:rPr>
          <w:rStyle w:val="default"/>
          <w:rFonts w:cs="FrankRuehl" w:hint="cs"/>
          <w:strike/>
          <w:vanish/>
          <w:sz w:val="22"/>
          <w:szCs w:val="22"/>
          <w:shd w:val="clear" w:color="auto" w:fill="FFFF99"/>
          <w:rtl/>
        </w:rPr>
        <w:tab/>
        <w:t>יקבע נוהלי עבודה פנימיים שיסדירו את אופן העברת המידע בין הנציג האחראי ובינו ואת אופן הטיפול בתמרוקים מזיקים.</w:t>
      </w:r>
      <w:bookmarkEnd w:id="210"/>
    </w:p>
    <w:p w:rsidR="005F6D76" w:rsidRPr="0032484D" w:rsidRDefault="005F6D76" w:rsidP="005C2BDA">
      <w:pPr>
        <w:pStyle w:val="P00"/>
        <w:spacing w:before="72"/>
        <w:ind w:left="0" w:right="1134"/>
        <w:rPr>
          <w:rStyle w:val="default"/>
          <w:rFonts w:cs="FrankRuehl" w:hint="cs"/>
          <w:rtl/>
        </w:rPr>
      </w:pPr>
      <w:bookmarkStart w:id="211" w:name="Seif147"/>
      <w:bookmarkEnd w:id="211"/>
      <w:r w:rsidRPr="0032484D">
        <w:rPr>
          <w:lang w:val="he-IL"/>
        </w:rPr>
        <w:pict>
          <v:rect id="_x0000_s2487" style="position:absolute;left:0;text-align:left;margin-left:464.5pt;margin-top:8.05pt;width:75.05pt;height:54.1pt;z-index:251714048"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נציג אחראי, תפקידיו וחובותיו</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B11839" w:rsidRDefault="00B11839" w:rsidP="00B11839">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Pr="0032484D">
        <w:rPr>
          <w:rStyle w:val="default"/>
          <w:rFonts w:cs="FrankRuehl" w:hint="cs"/>
          <w:rtl/>
        </w:rPr>
        <w:t>5</w:t>
      </w:r>
      <w:r w:rsidRPr="0032484D">
        <w:rPr>
          <w:rStyle w:val="default"/>
          <w:rFonts w:cs="FrankRuehl"/>
          <w:rtl/>
        </w:rPr>
        <w:t>.</w:t>
      </w:r>
      <w:r w:rsidRPr="0032484D">
        <w:rPr>
          <w:rStyle w:val="default"/>
          <w:rFonts w:cs="FrankRuehl"/>
          <w:rtl/>
        </w:rPr>
        <w:tab/>
      </w:r>
      <w:r w:rsidR="005C2BDA" w:rsidRPr="0032484D">
        <w:rPr>
          <w:rStyle w:val="default"/>
          <w:rFonts w:cs="FrankRuehl" w:hint="cs"/>
          <w:rtl/>
        </w:rPr>
        <w:t>(א)</w:t>
      </w:r>
      <w:r w:rsidR="005C2BDA" w:rsidRPr="0032484D">
        <w:rPr>
          <w:rStyle w:val="default"/>
          <w:rFonts w:cs="FrankRuehl" w:hint="cs"/>
          <w:rtl/>
        </w:rPr>
        <w:tab/>
        <w:t>יצרן או יבואן של תמרוק לא ישווק תמרוק בישראל אלא אם כן יש נציג אחראי לתמרוק בישראל</w:t>
      </w:r>
      <w:r w:rsidR="000242D4">
        <w:rPr>
          <w:rStyle w:val="default"/>
          <w:rFonts w:cs="FrankRuehl" w:hint="cs"/>
          <w:rtl/>
        </w:rPr>
        <w:t xml:space="preserve"> </w:t>
      </w:r>
      <w:r w:rsidR="000242D4" w:rsidRPr="000242D4">
        <w:rPr>
          <w:rStyle w:val="default"/>
          <w:rFonts w:cs="FrankRuehl" w:hint="cs"/>
          <w:rtl/>
        </w:rPr>
        <w:t>שנאשם במאגר לפי סעיף 55א6; ואולם יצרן המייצר או מפיץ תמרוק אך ורק לייצוא מחוץ לישראל וכן יצרן או יבואן המייצר או מייבא תמרוק לפי הוראות צו הפיקוח או לפי הוראות סעיפים 55א11(ב) או 55ג1(א1) ו-(ז), אינם חייבים למנות נציג אחראי לגבי תמרוק כאמור</w:t>
      </w:r>
      <w:r w:rsidR="005C2BDA" w:rsidRPr="0032484D">
        <w:rPr>
          <w:rStyle w:val="default"/>
          <w:rFonts w:cs="FrankRuehl" w:hint="cs"/>
          <w:rtl/>
        </w:rPr>
        <w:t>.</w:t>
      </w:r>
    </w:p>
    <w:p w:rsidR="005C2BDA" w:rsidRPr="0032484D" w:rsidRDefault="005C2BDA" w:rsidP="005C2BDA">
      <w:pPr>
        <w:pStyle w:val="P00"/>
        <w:spacing w:before="72"/>
        <w:ind w:left="0" w:right="1134"/>
        <w:rPr>
          <w:rStyle w:val="default"/>
          <w:rFonts w:cs="FrankRuehl" w:hint="cs"/>
          <w:rtl/>
        </w:rPr>
      </w:pPr>
      <w:r w:rsidRPr="0032484D">
        <w:rPr>
          <w:rStyle w:val="default"/>
          <w:rFonts w:cs="FrankRuehl" w:hint="cs"/>
          <w:rtl/>
        </w:rPr>
        <w:tab/>
        <w:t>(ב)</w:t>
      </w:r>
      <w:r w:rsidRPr="0032484D">
        <w:rPr>
          <w:rStyle w:val="default"/>
          <w:rFonts w:cs="FrankRuehl" w:hint="cs"/>
          <w:rtl/>
        </w:rPr>
        <w:tab/>
        <w:t xml:space="preserve">נציג אחראי </w:t>
      </w:r>
      <w:r w:rsidRPr="0032484D">
        <w:rPr>
          <w:rStyle w:val="default"/>
          <w:rFonts w:cs="FrankRuehl"/>
          <w:rtl/>
        </w:rPr>
        <w:t>–</w:t>
      </w:r>
    </w:p>
    <w:p w:rsidR="005C2BDA" w:rsidRPr="0032484D" w:rsidRDefault="00B11839" w:rsidP="00B11839">
      <w:pPr>
        <w:pStyle w:val="P00"/>
        <w:spacing w:before="72"/>
        <w:ind w:left="1021" w:right="1134"/>
        <w:rPr>
          <w:rStyle w:val="default"/>
          <w:rFonts w:cs="FrankRuehl" w:hint="cs"/>
          <w:rtl/>
        </w:rPr>
      </w:pPr>
      <w:r w:rsidRPr="00EC3D23">
        <w:rPr>
          <w:rStyle w:val="default"/>
          <w:rFonts w:cs="FrankRuehl" w:hint="cs"/>
          <w:rtl/>
        </w:rPr>
        <w:pict>
          <v:shape id="_x0000_s2586" type="#_x0000_t202" style="position:absolute;left:0;text-align:left;margin-left:470.25pt;margin-top:7.1pt;width:1in;height:17.5pt;z-index:251780608" filled="f" stroked="f">
            <v:textbox style="mso-next-textbox:#_x0000_s2586" inset="1mm,0,1mm,0">
              <w:txbxContent>
                <w:p w:rsidR="00B11839" w:rsidRDefault="00B11839" w:rsidP="00B11839">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(1)</w:t>
      </w:r>
      <w:r>
        <w:rPr>
          <w:rStyle w:val="default"/>
          <w:rFonts w:cs="FrankRuehl" w:hint="cs"/>
          <w:rtl/>
        </w:rPr>
        <w:tab/>
      </w:r>
      <w:r w:rsidR="005C2BDA" w:rsidRPr="0032484D">
        <w:rPr>
          <w:rStyle w:val="default"/>
          <w:rFonts w:cs="FrankRuehl" w:hint="cs"/>
          <w:rtl/>
        </w:rPr>
        <w:t>יבטיח שהתמרוק שעליו הוא אחראי עומד באופן מלא בדרישות לפי פקודה זו</w:t>
      </w:r>
      <w:r w:rsidR="000242D4">
        <w:rPr>
          <w:rStyle w:val="default"/>
          <w:rFonts w:cs="FrankRuehl" w:hint="cs"/>
          <w:rtl/>
        </w:rPr>
        <w:t xml:space="preserve"> </w:t>
      </w:r>
      <w:r w:rsidR="000242D4" w:rsidRPr="001B3051">
        <w:rPr>
          <w:rStyle w:val="default"/>
          <w:rFonts w:cs="FrankRuehl" w:hint="cs"/>
          <w:rtl/>
        </w:rPr>
        <w:t>וכי התמרוק בטוח לשימוש בשימוש סביר</w:t>
      </w:r>
      <w:r w:rsidR="005C2BDA" w:rsidRPr="0032484D">
        <w:rPr>
          <w:rStyle w:val="default"/>
          <w:rFonts w:cs="FrankRuehl" w:hint="cs"/>
          <w:rtl/>
        </w:rPr>
        <w:t>;</w:t>
      </w:r>
    </w:p>
    <w:p w:rsidR="005C2BDA" w:rsidRPr="0032484D" w:rsidRDefault="00B11839" w:rsidP="00B11839">
      <w:pPr>
        <w:pStyle w:val="P00"/>
        <w:spacing w:before="72"/>
        <w:ind w:left="1021" w:right="1134"/>
        <w:rPr>
          <w:rStyle w:val="default"/>
          <w:rFonts w:cs="FrankRuehl" w:hint="cs"/>
          <w:rtl/>
        </w:rPr>
      </w:pPr>
      <w:r w:rsidRPr="00EC3D23">
        <w:rPr>
          <w:rStyle w:val="default"/>
          <w:rFonts w:cs="FrankRuehl" w:hint="cs"/>
          <w:rtl/>
        </w:rPr>
        <w:pict>
          <v:shape id="_x0000_s2587" type="#_x0000_t202" style="position:absolute;left:0;text-align:left;margin-left:470.25pt;margin-top:7.1pt;width:1in;height:17.5pt;z-index:251781632" filled="f" stroked="f">
            <v:textbox style="mso-next-textbox:#_x0000_s2587" inset="1mm,0,1mm,0">
              <w:txbxContent>
                <w:p w:rsidR="00B11839" w:rsidRDefault="00B11839" w:rsidP="00B11839">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(2)</w:t>
      </w:r>
      <w:r>
        <w:rPr>
          <w:rStyle w:val="default"/>
          <w:rFonts w:cs="FrankRuehl" w:hint="cs"/>
          <w:rtl/>
        </w:rPr>
        <w:tab/>
      </w:r>
      <w:r w:rsidR="005C2BDA" w:rsidRPr="0032484D">
        <w:rPr>
          <w:rStyle w:val="default"/>
          <w:rFonts w:cs="FrankRuehl" w:hint="cs"/>
          <w:rtl/>
        </w:rPr>
        <w:t xml:space="preserve">יוודא כי התמרוק יוצר </w:t>
      </w:r>
      <w:r w:rsidR="000242D4" w:rsidRPr="001B3051">
        <w:rPr>
          <w:rStyle w:val="default"/>
          <w:rFonts w:cs="FrankRuehl" w:hint="cs"/>
          <w:rtl/>
        </w:rPr>
        <w:t>בתנאים המפורטים בתקן המנוי בתוספת רביעית א', או בתקנים או בהנחיות מקצועיות בין-לאומיים אחרים שהמנהל מצא שהם שווי ערך לפחות לתקן האמור ופרסם באתר האינטרנט של משרד הבריאות</w:t>
      </w:r>
      <w:r w:rsidR="005C2BDA" w:rsidRPr="0032484D">
        <w:rPr>
          <w:rStyle w:val="default"/>
          <w:rFonts w:cs="FrankRuehl" w:hint="cs"/>
          <w:rtl/>
        </w:rPr>
        <w:t>;</w:t>
      </w:r>
    </w:p>
    <w:p w:rsidR="001B3051" w:rsidRPr="0032484D" w:rsidRDefault="001B3051" w:rsidP="001B3051">
      <w:pPr>
        <w:pStyle w:val="P00"/>
        <w:spacing w:before="72"/>
        <w:ind w:left="1021" w:right="1134"/>
        <w:rPr>
          <w:rStyle w:val="default"/>
          <w:rFonts w:cs="FrankRuehl" w:hint="cs"/>
          <w:rtl/>
        </w:rPr>
      </w:pPr>
      <w:r w:rsidRPr="00EC3D23">
        <w:rPr>
          <w:rStyle w:val="default"/>
          <w:rFonts w:cs="FrankRuehl" w:hint="cs"/>
          <w:rtl/>
        </w:rPr>
        <w:pict>
          <v:shape id="_x0000_s2665" type="#_x0000_t202" style="position:absolute;left:0;text-align:left;margin-left:470.25pt;margin-top:7.1pt;width:1in;height:17.5pt;z-index:251851264" filled="f" stroked="f">
            <v:textbox style="mso-next-textbox:#_x0000_s2665" inset="1mm,0,1mm,0">
              <w:txbxContent>
                <w:p w:rsidR="001B3051" w:rsidRDefault="001B3051" w:rsidP="001B305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(3)</w:t>
      </w:r>
      <w:r>
        <w:rPr>
          <w:rStyle w:val="default"/>
          <w:rFonts w:cs="FrankRuehl" w:hint="cs"/>
          <w:rtl/>
        </w:rPr>
        <w:tab/>
      </w:r>
      <w:r w:rsidRPr="0032484D">
        <w:rPr>
          <w:rStyle w:val="default"/>
          <w:rFonts w:cs="FrankRuehl" w:hint="cs"/>
          <w:rtl/>
        </w:rPr>
        <w:t>יוודא כי נערכה לתמרוק הערכת בטיחות מקצועית לפי הוראות סעיף 55א10</w:t>
      </w:r>
      <w:r>
        <w:rPr>
          <w:rStyle w:val="default"/>
          <w:rFonts w:cs="FrankRuehl" w:hint="cs"/>
          <w:rtl/>
        </w:rPr>
        <w:t>(א)</w:t>
      </w:r>
      <w:r w:rsidRPr="0032484D">
        <w:rPr>
          <w:rStyle w:val="default"/>
          <w:rFonts w:cs="FrankRuehl" w:hint="cs"/>
          <w:rtl/>
        </w:rPr>
        <w:t>;</w:t>
      </w:r>
    </w:p>
    <w:p w:rsidR="001B3051" w:rsidRPr="001B3051" w:rsidRDefault="00B11839" w:rsidP="001B3051">
      <w:pPr>
        <w:pStyle w:val="P00"/>
        <w:spacing w:before="72"/>
        <w:ind w:left="1021" w:right="1134"/>
        <w:rPr>
          <w:rStyle w:val="default"/>
          <w:rFonts w:cs="FrankRuehl"/>
          <w:rtl/>
        </w:rPr>
      </w:pPr>
      <w:r w:rsidRPr="00EC3D23">
        <w:rPr>
          <w:rStyle w:val="default"/>
          <w:rFonts w:cs="FrankRuehl" w:hint="cs"/>
          <w:rtl/>
        </w:rPr>
        <w:pict>
          <v:shape id="_x0000_s2588" type="#_x0000_t202" style="position:absolute;left:0;text-align:left;margin-left:470.25pt;margin-top:7.1pt;width:1in;height:17.5pt;z-index:251782656" filled="f" stroked="f">
            <v:textbox style="mso-next-textbox:#_x0000_s2588" inset="1mm,0,1mm,0">
              <w:txbxContent>
                <w:p w:rsidR="00B11839" w:rsidRDefault="00B11839" w:rsidP="00B11839">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(3</w:t>
      </w:r>
      <w:r w:rsidR="001B3051">
        <w:rPr>
          <w:rStyle w:val="default"/>
          <w:rFonts w:cs="FrankRuehl" w:hint="cs"/>
          <w:rtl/>
        </w:rPr>
        <w:t>א</w:t>
      </w:r>
      <w:r>
        <w:rPr>
          <w:rStyle w:val="default"/>
          <w:rFonts w:cs="FrankRuehl" w:hint="cs"/>
          <w:rtl/>
        </w:rPr>
        <w:t>)</w:t>
      </w:r>
      <w:r>
        <w:rPr>
          <w:rStyle w:val="default"/>
          <w:rFonts w:cs="FrankRuehl" w:hint="cs"/>
          <w:rtl/>
        </w:rPr>
        <w:tab/>
      </w:r>
      <w:r w:rsidR="001B3051" w:rsidRPr="001B3051">
        <w:rPr>
          <w:rStyle w:val="default"/>
          <w:rFonts w:cs="FrankRuehl" w:hint="cs"/>
          <w:rtl/>
        </w:rPr>
        <w:t>יוודא כי לתמרוק תיק תמרוק לפי הוראות סעיף 55א10(ב) ו-(ג);</w:t>
      </w:r>
    </w:p>
    <w:p w:rsidR="00BD785D" w:rsidRPr="0032484D" w:rsidRDefault="00BD785D" w:rsidP="00BD785D">
      <w:pPr>
        <w:pStyle w:val="P00"/>
        <w:spacing w:before="72"/>
        <w:ind w:left="1021" w:right="1134"/>
        <w:rPr>
          <w:rStyle w:val="default"/>
          <w:rFonts w:cs="FrankRuehl" w:hint="cs"/>
          <w:rtl/>
        </w:rPr>
      </w:pPr>
      <w:r w:rsidRPr="0032484D">
        <w:rPr>
          <w:rStyle w:val="default"/>
          <w:rFonts w:cs="FrankRuehl" w:hint="cs"/>
          <w:rtl/>
        </w:rPr>
        <w:t>(4)</w:t>
      </w:r>
      <w:r w:rsidRPr="0032484D">
        <w:rPr>
          <w:rStyle w:val="default"/>
          <w:rFonts w:cs="FrankRuehl" w:hint="cs"/>
          <w:rtl/>
        </w:rPr>
        <w:tab/>
        <w:t>ימסור הודעה על שיווק תמרוק לפי הוראות סעיף 55א11;</w:t>
      </w:r>
    </w:p>
    <w:p w:rsidR="00BD785D" w:rsidRPr="0032484D" w:rsidRDefault="00BD785D" w:rsidP="00BD785D">
      <w:pPr>
        <w:pStyle w:val="P00"/>
        <w:spacing w:before="72"/>
        <w:ind w:left="1021" w:right="1134"/>
        <w:rPr>
          <w:rStyle w:val="default"/>
          <w:rFonts w:cs="FrankRuehl" w:hint="cs"/>
          <w:rtl/>
        </w:rPr>
      </w:pPr>
      <w:r w:rsidRPr="0032484D">
        <w:rPr>
          <w:rStyle w:val="default"/>
          <w:rFonts w:cs="FrankRuehl" w:hint="cs"/>
          <w:rtl/>
        </w:rPr>
        <w:t>(5)</w:t>
      </w:r>
      <w:r w:rsidRPr="0032484D">
        <w:rPr>
          <w:rStyle w:val="default"/>
          <w:rFonts w:cs="FrankRuehl" w:hint="cs"/>
          <w:rtl/>
        </w:rPr>
        <w:tab/>
        <w:t>יוודא כי אין בתמרוק חומרים שנאסרו או הוגבלו בשיווק כפי שקבע שר הבריאות בתקנות שהותקנו לפי סעיף 55ב;</w:t>
      </w:r>
    </w:p>
    <w:p w:rsidR="001B3051" w:rsidRPr="001B3051" w:rsidRDefault="001B3051" w:rsidP="001B3051">
      <w:pPr>
        <w:pStyle w:val="P00"/>
        <w:spacing w:before="72"/>
        <w:ind w:left="1021" w:right="1134"/>
        <w:rPr>
          <w:rStyle w:val="default"/>
          <w:rFonts w:cs="FrankRuehl"/>
          <w:rtl/>
        </w:rPr>
      </w:pPr>
      <w:r w:rsidRPr="00EC3D23">
        <w:rPr>
          <w:rStyle w:val="default"/>
          <w:rFonts w:cs="FrankRuehl" w:hint="cs"/>
          <w:rtl/>
        </w:rPr>
        <w:pict>
          <v:shape id="_x0000_s2666" type="#_x0000_t202" style="position:absolute;left:0;text-align:left;margin-left:470.25pt;margin-top:7.1pt;width:1in;height:17.5pt;z-index:251852288" filled="f" stroked="f">
            <v:textbox style="mso-next-textbox:#_x0000_s2666" inset="1mm,0,1mm,0">
              <w:txbxContent>
                <w:p w:rsidR="001B3051" w:rsidRDefault="001B3051" w:rsidP="001B305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(5א)</w:t>
      </w:r>
      <w:r>
        <w:rPr>
          <w:rStyle w:val="default"/>
          <w:rFonts w:cs="FrankRuehl" w:hint="cs"/>
          <w:rtl/>
        </w:rPr>
        <w:tab/>
      </w:r>
      <w:r w:rsidRPr="001B3051">
        <w:rPr>
          <w:rStyle w:val="default"/>
          <w:rFonts w:cs="FrankRuehl" w:hint="cs"/>
          <w:rtl/>
        </w:rPr>
        <w:t>יוודא כי המידע בדבר התמרוק הונגש לפי הוראות סעיף 55ז1;</w:t>
      </w:r>
    </w:p>
    <w:p w:rsidR="001B3051" w:rsidRPr="001B3051" w:rsidRDefault="001B3051" w:rsidP="001B3051">
      <w:pPr>
        <w:pStyle w:val="P00"/>
        <w:spacing w:before="72"/>
        <w:ind w:left="1021" w:right="1134"/>
        <w:rPr>
          <w:rStyle w:val="default"/>
          <w:rFonts w:cs="FrankRuehl"/>
          <w:rtl/>
        </w:rPr>
      </w:pPr>
      <w:r w:rsidRPr="00EC3D23">
        <w:rPr>
          <w:rStyle w:val="default"/>
          <w:rFonts w:cs="FrankRuehl" w:hint="cs"/>
          <w:rtl/>
        </w:rPr>
        <w:pict>
          <v:shape id="_x0000_s2667" type="#_x0000_t202" style="position:absolute;left:0;text-align:left;margin-left:470.25pt;margin-top:7.1pt;width:1in;height:17.5pt;z-index:251853312" filled="f" stroked="f">
            <v:textbox style="mso-next-textbox:#_x0000_s2667" inset="1mm,0,1mm,0">
              <w:txbxContent>
                <w:p w:rsidR="001B3051" w:rsidRDefault="001B3051" w:rsidP="001B305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(5ב)</w:t>
      </w:r>
      <w:r>
        <w:rPr>
          <w:rStyle w:val="default"/>
          <w:rFonts w:cs="FrankRuehl" w:hint="cs"/>
          <w:rtl/>
        </w:rPr>
        <w:tab/>
      </w:r>
      <w:r w:rsidRPr="001B3051">
        <w:rPr>
          <w:rStyle w:val="default"/>
          <w:rFonts w:cs="FrankRuehl" w:hint="cs"/>
          <w:rtl/>
        </w:rPr>
        <w:t>יקבל פניות ציבור לגבי התמרוק ודיווחים על תופעות לוואי של התמרוק וישמור תיעוד של פניות ודיווחים כאמור לתקופה שלא תפחת משבע שנים ממועד קבלתם, לרבות בעותק דיגיטלי;</w:t>
      </w:r>
    </w:p>
    <w:p w:rsidR="001B3051" w:rsidRPr="001B3051" w:rsidRDefault="001B3051" w:rsidP="001B3051">
      <w:pPr>
        <w:pStyle w:val="P00"/>
        <w:spacing w:before="72"/>
        <w:ind w:left="1021" w:right="1134"/>
        <w:rPr>
          <w:rStyle w:val="default"/>
          <w:rFonts w:cs="FrankRuehl" w:hint="cs"/>
          <w:rtl/>
        </w:rPr>
      </w:pPr>
      <w:r w:rsidRPr="00EC3D23">
        <w:rPr>
          <w:rStyle w:val="default"/>
          <w:rFonts w:cs="FrankRuehl" w:hint="cs"/>
          <w:rtl/>
        </w:rPr>
        <w:pict>
          <v:shape id="_x0000_s2668" type="#_x0000_t202" style="position:absolute;left:0;text-align:left;margin-left:470.25pt;margin-top:7.1pt;width:1in;height:17.5pt;z-index:251854336" filled="f" stroked="f">
            <v:textbox style="mso-next-textbox:#_x0000_s2668" inset="1mm,0,1mm,0">
              <w:txbxContent>
                <w:p w:rsidR="001B3051" w:rsidRDefault="001B3051" w:rsidP="001B305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(5ג)</w:t>
      </w:r>
      <w:r>
        <w:rPr>
          <w:rStyle w:val="default"/>
          <w:rFonts w:cs="FrankRuehl" w:hint="cs"/>
          <w:rtl/>
        </w:rPr>
        <w:tab/>
      </w:r>
      <w:r w:rsidRPr="001B3051">
        <w:rPr>
          <w:rStyle w:val="default"/>
          <w:rFonts w:cs="FrankRuehl" w:hint="cs"/>
          <w:rtl/>
        </w:rPr>
        <w:t>ישמור את פרטי העוסקים בתמרוקים שלהם העביר היצרן או היבואן, לפי העניין, את התמרוק, לתקופה שלא תפחת משבע שנים;</w:t>
      </w:r>
    </w:p>
    <w:p w:rsidR="00BD785D" w:rsidRPr="0032484D" w:rsidRDefault="00BD785D" w:rsidP="00BD785D">
      <w:pPr>
        <w:pStyle w:val="P00"/>
        <w:spacing w:before="72"/>
        <w:ind w:left="1021" w:right="1134"/>
        <w:rPr>
          <w:rStyle w:val="default"/>
          <w:rFonts w:cs="FrankRuehl" w:hint="cs"/>
          <w:rtl/>
        </w:rPr>
      </w:pPr>
      <w:r w:rsidRPr="0032484D">
        <w:rPr>
          <w:rStyle w:val="default"/>
          <w:rFonts w:cs="FrankRuehl" w:hint="cs"/>
          <w:rtl/>
        </w:rPr>
        <w:t>(6)</w:t>
      </w:r>
      <w:r w:rsidRPr="0032484D">
        <w:rPr>
          <w:rStyle w:val="default"/>
          <w:rFonts w:cs="FrankRuehl" w:hint="cs"/>
          <w:rtl/>
        </w:rPr>
        <w:tab/>
        <w:t>ימלא חובות ותפקידים נוספים ויבצע פעולות נוספות כי שיקבע שר הבריאות;</w:t>
      </w:r>
    </w:p>
    <w:p w:rsidR="00BD785D" w:rsidRPr="0032484D" w:rsidRDefault="00BD785D" w:rsidP="00BD785D">
      <w:pPr>
        <w:pStyle w:val="P00"/>
        <w:spacing w:before="72"/>
        <w:ind w:left="1021" w:right="1134"/>
        <w:rPr>
          <w:rStyle w:val="default"/>
          <w:rFonts w:cs="FrankRuehl" w:hint="cs"/>
          <w:rtl/>
        </w:rPr>
      </w:pPr>
      <w:r w:rsidRPr="0032484D">
        <w:rPr>
          <w:rStyle w:val="default"/>
          <w:rFonts w:cs="FrankRuehl" w:hint="cs"/>
          <w:rtl/>
        </w:rPr>
        <w:t>(7)</w:t>
      </w:r>
      <w:r w:rsidRPr="0032484D">
        <w:rPr>
          <w:rStyle w:val="default"/>
          <w:rFonts w:cs="FrankRuehl" w:hint="cs"/>
          <w:rtl/>
        </w:rPr>
        <w:tab/>
        <w:t>ימלא אחר הוראות המנהל בנוגע לתמרוק שעליו הוא אחראי.</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12" w:name="Rov441"/>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396"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53 (</w:t>
      </w:r>
      <w:hyperlink r:id="rId397"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398"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55א5</w:t>
      </w:r>
    </w:p>
    <w:p w:rsidR="00DE181D" w:rsidRPr="001B1754" w:rsidRDefault="00DE181D" w:rsidP="00DE181D">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DE181D" w:rsidRPr="001B1754" w:rsidRDefault="00DE181D" w:rsidP="00DE181D">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DE181D" w:rsidRPr="001B1754" w:rsidRDefault="00DE181D" w:rsidP="00DE181D">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DE181D" w:rsidRPr="001B1754" w:rsidRDefault="00DE181D" w:rsidP="00DE181D">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399"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410</w:t>
      </w:r>
      <w:r w:rsidRPr="001B1754">
        <w:rPr>
          <w:rStyle w:val="default"/>
          <w:rFonts w:ascii="FrankRuehl" w:hAnsi="FrankRuehl" w:cs="FrankRuehl"/>
          <w:vanish/>
          <w:sz w:val="20"/>
          <w:szCs w:val="20"/>
          <w:shd w:val="clear" w:color="auto" w:fill="FFFF99"/>
          <w:rtl/>
        </w:rPr>
        <w:t xml:space="preserve"> (</w:t>
      </w:r>
      <w:hyperlink r:id="rId400"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DE181D" w:rsidRPr="001B1754" w:rsidRDefault="00DE181D" w:rsidP="00DE181D">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5</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hint="cs"/>
          <w:vanish/>
          <w:sz w:val="22"/>
          <w:szCs w:val="22"/>
          <w:shd w:val="clear" w:color="auto" w:fill="FFFF99"/>
          <w:rtl/>
        </w:rPr>
        <w:tab/>
        <w:t xml:space="preserve">יצרן או יבואן של תמרוק לא ישווק תמרוק בישראל אלא אם כן יש נציג אחראי לתמרוק בישראל </w:t>
      </w:r>
      <w:r w:rsidRPr="001B1754">
        <w:rPr>
          <w:rStyle w:val="default"/>
          <w:rFonts w:cs="FrankRuehl" w:hint="cs"/>
          <w:vanish/>
          <w:sz w:val="22"/>
          <w:szCs w:val="22"/>
          <w:u w:val="single"/>
          <w:shd w:val="clear" w:color="auto" w:fill="FFFF99"/>
          <w:rtl/>
        </w:rPr>
        <w:t>שנאשם במאגר לפי סעיף 55א6; ואולם יצרן המייצר או מפיץ תמרוק אך ורק לייצוא מחוץ לישראל וכן יצרן או יבואן המייצר או מייבא תמרוק לפי הוראות צו הפיקוח או לפי הוראות סעיפים 55א11(ב) או 55ג1(א1) ו-(ז), אינם חייבים למנות נציג אחראי לגבי תמרוק כאמור</w:t>
      </w:r>
      <w:r w:rsidRPr="001B1754">
        <w:rPr>
          <w:rStyle w:val="default"/>
          <w:rFonts w:cs="FrankRuehl" w:hint="cs"/>
          <w:vanish/>
          <w:sz w:val="22"/>
          <w:szCs w:val="22"/>
          <w:shd w:val="clear" w:color="auto" w:fill="FFFF99"/>
          <w:rtl/>
        </w:rPr>
        <w:t>.</w:t>
      </w:r>
    </w:p>
    <w:p w:rsidR="00DE181D" w:rsidRPr="001B1754" w:rsidRDefault="00DE181D" w:rsidP="00DE181D">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 xml:space="preserve">נציג אחראי </w:t>
      </w:r>
      <w:r w:rsidRPr="001B1754">
        <w:rPr>
          <w:rStyle w:val="default"/>
          <w:rFonts w:cs="FrankRuehl"/>
          <w:vanish/>
          <w:sz w:val="22"/>
          <w:szCs w:val="22"/>
          <w:shd w:val="clear" w:color="auto" w:fill="FFFF99"/>
          <w:rtl/>
        </w:rPr>
        <w:t>–</w:t>
      </w:r>
    </w:p>
    <w:p w:rsidR="00DE181D" w:rsidRPr="001B1754" w:rsidRDefault="00DE181D" w:rsidP="00DE1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יבטיח שהתמרוק שעליו הוא אחראי עומד באופן מלא בדרישות לפי פקודה זו</w:t>
      </w:r>
      <w:r w:rsidR="00B11839" w:rsidRPr="001B1754">
        <w:rPr>
          <w:rStyle w:val="default"/>
          <w:rFonts w:cs="FrankRuehl" w:hint="cs"/>
          <w:vanish/>
          <w:sz w:val="22"/>
          <w:szCs w:val="22"/>
          <w:shd w:val="clear" w:color="auto" w:fill="FFFF99"/>
          <w:rtl/>
        </w:rPr>
        <w:t xml:space="preserve"> </w:t>
      </w:r>
      <w:r w:rsidR="00B11839" w:rsidRPr="001B1754">
        <w:rPr>
          <w:rStyle w:val="default"/>
          <w:rFonts w:cs="FrankRuehl" w:hint="cs"/>
          <w:vanish/>
          <w:sz w:val="22"/>
          <w:szCs w:val="22"/>
          <w:u w:val="single"/>
          <w:shd w:val="clear" w:color="auto" w:fill="FFFF99"/>
          <w:rtl/>
        </w:rPr>
        <w:t>וכי התמרוק בטוח לשימוש בשימוש סביר</w:t>
      </w:r>
      <w:r w:rsidRPr="001B1754">
        <w:rPr>
          <w:rStyle w:val="default"/>
          <w:rFonts w:cs="FrankRuehl" w:hint="cs"/>
          <w:vanish/>
          <w:sz w:val="22"/>
          <w:szCs w:val="22"/>
          <w:shd w:val="clear" w:color="auto" w:fill="FFFF99"/>
          <w:rtl/>
        </w:rPr>
        <w:t>;</w:t>
      </w:r>
    </w:p>
    <w:p w:rsidR="00DE181D" w:rsidRPr="001B1754" w:rsidRDefault="00DE181D" w:rsidP="00DE1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יוודא כי התמרוק יוצר </w:t>
      </w:r>
      <w:r w:rsidRPr="001B1754">
        <w:rPr>
          <w:rStyle w:val="default"/>
          <w:rFonts w:cs="FrankRuehl" w:hint="cs"/>
          <w:strike/>
          <w:vanish/>
          <w:sz w:val="22"/>
          <w:szCs w:val="22"/>
          <w:shd w:val="clear" w:color="auto" w:fill="FFFF99"/>
          <w:rtl/>
        </w:rPr>
        <w:t>בתנאים הנדרשים לפי סעיף 55א1(ב)(4)</w:t>
      </w:r>
      <w:r w:rsidR="00B11839" w:rsidRPr="001B1754">
        <w:rPr>
          <w:rStyle w:val="default"/>
          <w:rFonts w:cs="FrankRuehl" w:hint="cs"/>
          <w:vanish/>
          <w:sz w:val="22"/>
          <w:szCs w:val="22"/>
          <w:shd w:val="clear" w:color="auto" w:fill="FFFF99"/>
          <w:rtl/>
        </w:rPr>
        <w:t xml:space="preserve"> </w:t>
      </w:r>
      <w:r w:rsidR="00B11839" w:rsidRPr="001B1754">
        <w:rPr>
          <w:rStyle w:val="default"/>
          <w:rFonts w:cs="FrankRuehl" w:hint="cs"/>
          <w:vanish/>
          <w:sz w:val="22"/>
          <w:szCs w:val="22"/>
          <w:u w:val="single"/>
          <w:shd w:val="clear" w:color="auto" w:fill="FFFF99"/>
          <w:rtl/>
        </w:rPr>
        <w:t>בתנאים המפורטים בתקן המנוי בתוספת רביעית א', או בתקנים או בהנחיות מקצועיות בין-לאומיים אחרים שהמנהל מצא שהם שווי ערך לפחות לתקן האמור ופרסם באתר האינטרנט של משרד הבריאות</w:t>
      </w:r>
      <w:r w:rsidRPr="001B1754">
        <w:rPr>
          <w:rStyle w:val="default"/>
          <w:rFonts w:cs="FrankRuehl" w:hint="cs"/>
          <w:vanish/>
          <w:sz w:val="22"/>
          <w:szCs w:val="22"/>
          <w:shd w:val="clear" w:color="auto" w:fill="FFFF99"/>
          <w:rtl/>
        </w:rPr>
        <w:t>;</w:t>
      </w:r>
    </w:p>
    <w:p w:rsidR="00DE181D" w:rsidRPr="001B1754" w:rsidRDefault="00DE181D" w:rsidP="00DE1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 xml:space="preserve">יוודא כי נערכה לתמרוק הערכת בטיחות מקצועית לפי הוראות סעיף </w:t>
      </w:r>
      <w:r w:rsidRPr="001B1754">
        <w:rPr>
          <w:rStyle w:val="default"/>
          <w:rFonts w:cs="FrankRuehl" w:hint="cs"/>
          <w:strike/>
          <w:vanish/>
          <w:sz w:val="22"/>
          <w:szCs w:val="22"/>
          <w:shd w:val="clear" w:color="auto" w:fill="FFFF99"/>
          <w:rtl/>
        </w:rPr>
        <w:t>55א10</w:t>
      </w:r>
      <w:r w:rsidR="00B11839" w:rsidRPr="001B1754">
        <w:rPr>
          <w:rStyle w:val="default"/>
          <w:rFonts w:cs="FrankRuehl" w:hint="cs"/>
          <w:vanish/>
          <w:sz w:val="22"/>
          <w:szCs w:val="22"/>
          <w:shd w:val="clear" w:color="auto" w:fill="FFFF99"/>
          <w:rtl/>
        </w:rPr>
        <w:t xml:space="preserve"> </w:t>
      </w:r>
      <w:r w:rsidR="00B11839" w:rsidRPr="001B1754">
        <w:rPr>
          <w:rStyle w:val="default"/>
          <w:rFonts w:cs="FrankRuehl" w:hint="cs"/>
          <w:vanish/>
          <w:sz w:val="22"/>
          <w:szCs w:val="22"/>
          <w:u w:val="single"/>
          <w:shd w:val="clear" w:color="auto" w:fill="FFFF99"/>
          <w:rtl/>
        </w:rPr>
        <w:t>55א10(א)</w:t>
      </w:r>
      <w:r w:rsidRPr="001B1754">
        <w:rPr>
          <w:rStyle w:val="default"/>
          <w:rFonts w:cs="FrankRuehl" w:hint="cs"/>
          <w:vanish/>
          <w:sz w:val="22"/>
          <w:szCs w:val="22"/>
          <w:shd w:val="clear" w:color="auto" w:fill="FFFF99"/>
          <w:rtl/>
        </w:rPr>
        <w:t>;</w:t>
      </w:r>
    </w:p>
    <w:p w:rsidR="001B3051" w:rsidRPr="001B1754" w:rsidRDefault="001B3051" w:rsidP="001B3051">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(3א)</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יוודא כי לתמרוק תיק תמרוק לפי הוראות סעיף 55א10(ב) ו-(ג);</w:t>
      </w:r>
    </w:p>
    <w:p w:rsidR="00DE181D" w:rsidRPr="001B1754" w:rsidRDefault="00DE181D" w:rsidP="00DE181D">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t>ימסור הודעה על שיווק תמרוק לפי הוראות סעיף 55א11;</w:t>
      </w:r>
    </w:p>
    <w:p w:rsidR="00DE181D" w:rsidRPr="001B1754" w:rsidRDefault="00DE181D" w:rsidP="00DE181D">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(5)</w:t>
      </w:r>
      <w:r w:rsidRPr="001B1754">
        <w:rPr>
          <w:rStyle w:val="default"/>
          <w:rFonts w:cs="FrankRuehl" w:hint="cs"/>
          <w:vanish/>
          <w:sz w:val="22"/>
          <w:szCs w:val="22"/>
          <w:shd w:val="clear" w:color="auto" w:fill="FFFF99"/>
          <w:rtl/>
        </w:rPr>
        <w:tab/>
        <w:t>יוודא כי אין בתמרוק חומרים שנאסרו או הוגבלו בשיווק כפי שקבע שר הבריאות בתקנות שהותקנו לפי סעיף 55ב;</w:t>
      </w:r>
    </w:p>
    <w:p w:rsidR="00B11839" w:rsidRPr="001B1754" w:rsidRDefault="00B11839" w:rsidP="00DE181D">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(5א)</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יוודא כי המידע בדבר התמרוק הונגש לפי הוראות סעיף 55ז1;</w:t>
      </w:r>
    </w:p>
    <w:p w:rsidR="00B11839" w:rsidRPr="001B1754" w:rsidRDefault="00B11839" w:rsidP="00DE181D">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(5ב)</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יקבל פניות ציבור לגבי התמרוק ודיווחים על תופעות לוואי של התמרוק וישמור תיעוד של פניות ודיווחים כאמור לתקופה שלא תפחת משבע שנים ממועד קבלתם, לרבות בעותק דיגיטלי;</w:t>
      </w:r>
    </w:p>
    <w:p w:rsidR="00B11839" w:rsidRPr="001B1754" w:rsidRDefault="00B11839" w:rsidP="00DE1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(5ג)</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ישמור את פרטי העוסקים בתמרוקים שלהם העביר היצרן או היבואן, לפי העניין, את התמרוק, לתקופה שלא תפחת משבע שנים;</w:t>
      </w:r>
    </w:p>
    <w:p w:rsidR="00DE181D" w:rsidRPr="001B1754" w:rsidRDefault="00DE181D" w:rsidP="00DE1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(6)</w:t>
      </w:r>
      <w:r w:rsidRPr="001B1754">
        <w:rPr>
          <w:rStyle w:val="default"/>
          <w:rFonts w:cs="FrankRuehl" w:hint="cs"/>
          <w:vanish/>
          <w:sz w:val="22"/>
          <w:szCs w:val="22"/>
          <w:shd w:val="clear" w:color="auto" w:fill="FFFF99"/>
          <w:rtl/>
        </w:rPr>
        <w:tab/>
        <w:t>ימלא חובות ותפקידים נוספים ויבצע פעולות נוספות כי שיקבע שר הבריאות;</w:t>
      </w:r>
    </w:p>
    <w:p w:rsidR="00DE181D" w:rsidRPr="00B11839" w:rsidRDefault="00DE181D" w:rsidP="00B11839">
      <w:pPr>
        <w:pStyle w:val="P00"/>
        <w:spacing w:before="0"/>
        <w:ind w:left="1021" w:right="1134"/>
        <w:rPr>
          <w:rStyle w:val="default"/>
          <w:rFonts w:cs="FrankRuehl" w:hint="cs"/>
          <w:sz w:val="2"/>
          <w:szCs w:val="2"/>
          <w:rtl/>
        </w:rPr>
      </w:pPr>
      <w:r w:rsidRPr="001B1754">
        <w:rPr>
          <w:rStyle w:val="default"/>
          <w:rFonts w:cs="FrankRuehl" w:hint="cs"/>
          <w:vanish/>
          <w:sz w:val="22"/>
          <w:szCs w:val="22"/>
          <w:shd w:val="clear" w:color="auto" w:fill="FFFF99"/>
          <w:rtl/>
        </w:rPr>
        <w:t>(7)</w:t>
      </w:r>
      <w:r w:rsidRPr="001B1754">
        <w:rPr>
          <w:rStyle w:val="default"/>
          <w:rFonts w:cs="FrankRuehl" w:hint="cs"/>
          <w:vanish/>
          <w:sz w:val="22"/>
          <w:szCs w:val="22"/>
          <w:shd w:val="clear" w:color="auto" w:fill="FFFF99"/>
          <w:rtl/>
        </w:rPr>
        <w:tab/>
        <w:t>ימלא אחר הוראות המנהל בנוגע לתמרוק שעליו הוא אחראי.</w:t>
      </w:r>
      <w:bookmarkEnd w:id="212"/>
    </w:p>
    <w:p w:rsidR="005F6D76" w:rsidRPr="0032484D" w:rsidRDefault="005F6D76" w:rsidP="00BD785D">
      <w:pPr>
        <w:pStyle w:val="P00"/>
        <w:spacing w:before="72"/>
        <w:ind w:left="0" w:right="1134"/>
        <w:rPr>
          <w:rStyle w:val="default"/>
          <w:rFonts w:cs="FrankRuehl" w:hint="cs"/>
          <w:rtl/>
        </w:rPr>
      </w:pPr>
      <w:bookmarkStart w:id="213" w:name="Seif148"/>
      <w:bookmarkEnd w:id="213"/>
      <w:r w:rsidRPr="0032484D">
        <w:rPr>
          <w:lang w:val="he-IL"/>
        </w:rPr>
        <w:pict>
          <v:rect id="_x0000_s2488" style="position:absolute;left:0;text-align:left;margin-left:464.5pt;margin-top:8.05pt;width:75.05pt;height:40.2pt;z-index:251715072" o:allowincell="f" filled="f" stroked="f" strokecolor="lime" strokeweight=".25pt">
            <v:textbox inset="0,0,0,0">
              <w:txbxContent>
                <w:p w:rsidR="001A541D" w:rsidRDefault="001B3051" w:rsidP="005F6D76">
                  <w:pPr>
                    <w:spacing w:line="160" w:lineRule="exact"/>
                    <w:jc w:val="left"/>
                    <w:rPr>
                      <w:rFonts w:cs="Miriam" w:hint="cs"/>
                      <w:noProof/>
                      <w:sz w:val="18"/>
                      <w:szCs w:val="18"/>
                      <w:rtl/>
                    </w:rPr>
                  </w:pPr>
                  <w:r>
                    <w:rPr>
                      <w:rFonts w:cs="Miriam" w:hint="cs"/>
                      <w:sz w:val="18"/>
                      <w:szCs w:val="18"/>
                      <w:rtl/>
                    </w:rPr>
                    <w:t>מינוי</w:t>
                  </w:r>
                  <w:r w:rsidR="001A541D">
                    <w:rPr>
                      <w:rFonts w:cs="Miriam" w:hint="cs"/>
                      <w:sz w:val="18"/>
                      <w:szCs w:val="18"/>
                      <w:rtl/>
                    </w:rPr>
                    <w:t xml:space="preserve"> נציג אחראי</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9232BD" w:rsidRDefault="009232BD" w:rsidP="005F6D76">
                  <w:pPr>
                    <w:spacing w:line="160" w:lineRule="exact"/>
                    <w:jc w:val="left"/>
                    <w:rPr>
                      <w:rFonts w:cs="Miriam" w:hint="cs"/>
                      <w:noProof/>
                      <w:sz w:val="18"/>
                      <w:szCs w:val="18"/>
                      <w:rtl/>
                    </w:rPr>
                  </w:pPr>
                  <w:r>
                    <w:rPr>
                      <w:rFonts w:cs="Miriam" w:hint="cs"/>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00BD785D" w:rsidRPr="0032484D">
        <w:rPr>
          <w:rStyle w:val="default"/>
          <w:rFonts w:cs="FrankRuehl" w:hint="cs"/>
          <w:rtl/>
        </w:rPr>
        <w:t>6</w:t>
      </w:r>
      <w:r w:rsidRPr="0032484D">
        <w:rPr>
          <w:rStyle w:val="default"/>
          <w:rFonts w:cs="FrankRuehl"/>
          <w:rtl/>
        </w:rPr>
        <w:t>.</w:t>
      </w:r>
      <w:r w:rsidRPr="0032484D">
        <w:rPr>
          <w:rStyle w:val="default"/>
          <w:rFonts w:cs="FrankRuehl"/>
          <w:rtl/>
        </w:rPr>
        <w:tab/>
      </w:r>
      <w:r w:rsidR="00BD785D" w:rsidRPr="0032484D">
        <w:rPr>
          <w:rStyle w:val="default"/>
          <w:rFonts w:cs="FrankRuehl" w:hint="cs"/>
          <w:rtl/>
        </w:rPr>
        <w:t>(א)</w:t>
      </w:r>
      <w:r w:rsidR="00BD785D" w:rsidRPr="0032484D">
        <w:rPr>
          <w:rStyle w:val="default"/>
          <w:rFonts w:cs="FrankRuehl" w:hint="cs"/>
          <w:rtl/>
        </w:rPr>
        <w:tab/>
      </w:r>
      <w:r w:rsidR="001B3051" w:rsidRPr="001B3051">
        <w:rPr>
          <w:rStyle w:val="default"/>
          <w:rFonts w:cs="FrankRuehl" w:hint="cs"/>
          <w:rtl/>
        </w:rPr>
        <w:t xml:space="preserve">המנהל ינהל מאגר של נציגים אחראיים (בפרק זה </w:t>
      </w:r>
      <w:r w:rsidR="001B3051" w:rsidRPr="001B3051">
        <w:rPr>
          <w:rStyle w:val="default"/>
          <w:rFonts w:cs="FrankRuehl"/>
          <w:rtl/>
        </w:rPr>
        <w:t>–</w:t>
      </w:r>
      <w:r w:rsidR="001B3051" w:rsidRPr="001B3051">
        <w:rPr>
          <w:rStyle w:val="default"/>
          <w:rFonts w:cs="FrankRuehl" w:hint="cs"/>
          <w:rtl/>
        </w:rPr>
        <w:t xml:space="preserve"> המאגר) וייכללו בו פרטי הנציגים האחראיים, לרבות הצהרה על הכשרה מתאימה שעברו, ופרטים על ביטול, התלייה או התנייה של רישום נציג אחראי; השר יקבע את הפרטים שיופיעו במרשם כאמור</w:t>
      </w:r>
      <w:r w:rsidR="00BD785D" w:rsidRPr="0032484D">
        <w:rPr>
          <w:rStyle w:val="default"/>
          <w:rFonts w:cs="FrankRuehl" w:hint="cs"/>
          <w:rtl/>
        </w:rPr>
        <w:t>.</w:t>
      </w:r>
    </w:p>
    <w:p w:rsidR="001B3051" w:rsidRPr="0032484D" w:rsidRDefault="001B3051" w:rsidP="001B3051">
      <w:pPr>
        <w:pStyle w:val="P00"/>
        <w:spacing w:before="72"/>
        <w:ind w:left="0" w:right="1134"/>
        <w:rPr>
          <w:rStyle w:val="default"/>
          <w:rFonts w:cs="FrankRuehl" w:hint="cs"/>
          <w:rtl/>
        </w:rPr>
      </w:pPr>
      <w:r w:rsidRPr="00EC3D23">
        <w:rPr>
          <w:rStyle w:val="default"/>
          <w:rFonts w:cs="FrankRuehl" w:hint="cs"/>
          <w:rtl/>
        </w:rPr>
        <w:pict>
          <v:shape id="_x0000_s2669" type="#_x0000_t202" style="position:absolute;left:0;text-align:left;margin-left:470.25pt;margin-top:7.1pt;width:1in;height:17.5pt;z-index:251855360" filled="f" stroked="f">
            <v:textbox style="mso-next-textbox:#_x0000_s2669" inset="1mm,0,1mm,0">
              <w:txbxContent>
                <w:p w:rsidR="001B3051" w:rsidRDefault="001B3051" w:rsidP="001B305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w:t>
      </w:r>
      <w:r>
        <w:rPr>
          <w:rStyle w:val="default"/>
          <w:rFonts w:cs="FrankRuehl"/>
          <w:rtl/>
        </w:rPr>
        <w:tab/>
      </w:r>
      <w:r w:rsidRPr="001B3051">
        <w:rPr>
          <w:rStyle w:val="default"/>
          <w:rFonts w:cs="FrankRuehl" w:hint="cs"/>
          <w:rtl/>
        </w:rPr>
        <w:t xml:space="preserve">נציג אחראי המבקש להירשם במאגר יגיש למנהל באופן מקוון תצהיר בהתאם להוראות לפי סעיף קטן (ז) ולפיו מתקיימים התנאים בסעיף קטן (ג) והתנאים לפי סעיף קטן (ז), ואם הוא תאגיד </w:t>
      </w:r>
      <w:r w:rsidRPr="001B3051">
        <w:rPr>
          <w:rStyle w:val="default"/>
          <w:rFonts w:cs="FrankRuehl"/>
          <w:rtl/>
        </w:rPr>
        <w:t>–</w:t>
      </w:r>
      <w:r w:rsidRPr="001B3051">
        <w:rPr>
          <w:rStyle w:val="default"/>
          <w:rFonts w:cs="FrankRuehl" w:hint="cs"/>
          <w:rtl/>
        </w:rPr>
        <w:t xml:space="preserve"> יצוין שמו, כתובתו ופרטי הקשר של איש קשר מטעמו שהוא תושב ישראל; הגיש המבקש את התצהיר כאמור, יונפק לו אישור אוטומטי על רישום הנציג האחראי במאגר</w:t>
      </w:r>
      <w:r w:rsidRPr="0032484D">
        <w:rPr>
          <w:rStyle w:val="default"/>
          <w:rFonts w:cs="FrankRuehl" w:hint="cs"/>
          <w:rtl/>
        </w:rPr>
        <w:t>.</w:t>
      </w:r>
    </w:p>
    <w:p w:rsidR="001B3051" w:rsidRPr="001B3051" w:rsidRDefault="009232BD" w:rsidP="001B3051">
      <w:pPr>
        <w:pStyle w:val="P00"/>
        <w:spacing w:before="72"/>
        <w:ind w:left="0" w:right="1134"/>
        <w:rPr>
          <w:rStyle w:val="default"/>
          <w:rFonts w:cs="FrankRuehl"/>
          <w:rtl/>
        </w:rPr>
      </w:pPr>
      <w:r w:rsidRPr="00EC3D23">
        <w:rPr>
          <w:rStyle w:val="default"/>
          <w:rFonts w:cs="FrankRuehl" w:hint="cs"/>
          <w:rtl/>
        </w:rPr>
        <w:pict>
          <v:shape id="_x0000_s2590" type="#_x0000_t202" style="position:absolute;left:0;text-align:left;margin-left:470.25pt;margin-top:7.1pt;width:1in;height:17.5pt;z-index:251783680" filled="f" stroked="f">
            <v:textbox style="mso-next-textbox:#_x0000_s2590"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w:t>
      </w:r>
      <w:r w:rsidR="001B3051">
        <w:rPr>
          <w:rStyle w:val="default"/>
          <w:rFonts w:cs="FrankRuehl" w:hint="cs"/>
          <w:rtl/>
        </w:rPr>
        <w:t>1</w:t>
      </w:r>
      <w:r>
        <w:rPr>
          <w:rStyle w:val="default"/>
          <w:rFonts w:cs="FrankRuehl" w:hint="cs"/>
          <w:rtl/>
        </w:rPr>
        <w:t>)</w:t>
      </w:r>
      <w:r>
        <w:rPr>
          <w:rStyle w:val="default"/>
          <w:rFonts w:cs="FrankRuehl"/>
          <w:rtl/>
        </w:rPr>
        <w:tab/>
      </w:r>
      <w:r w:rsidR="001B3051" w:rsidRPr="001B3051">
        <w:rPr>
          <w:rStyle w:val="default"/>
          <w:rFonts w:cs="FrankRuehl" w:hint="cs"/>
          <w:rtl/>
        </w:rPr>
        <w:t>נציג אחראי יהיה המנהל הכללי של היצרן או של היבואן של התמרוק או מי שהמנהל הכללי של היצרן או היבואן מינה אותו להיות נציג אחראי ואשר נתן את הסכמתו למינוי כאמור.</w:t>
      </w:r>
    </w:p>
    <w:p w:rsidR="00BD785D" w:rsidRPr="0032484D" w:rsidRDefault="009232BD" w:rsidP="009232BD">
      <w:pPr>
        <w:pStyle w:val="P00"/>
        <w:spacing w:before="72"/>
        <w:ind w:left="0" w:right="1134"/>
        <w:rPr>
          <w:rStyle w:val="default"/>
          <w:rFonts w:cs="FrankRuehl" w:hint="cs"/>
          <w:rtl/>
        </w:rPr>
      </w:pPr>
      <w:r w:rsidRPr="00EC3D23">
        <w:rPr>
          <w:rStyle w:val="default"/>
          <w:rFonts w:cs="FrankRuehl" w:hint="cs"/>
          <w:rtl/>
        </w:rPr>
        <w:pict>
          <v:shape id="_x0000_s2591" type="#_x0000_t202" style="position:absolute;left:0;text-align:left;margin-left:470.25pt;margin-top:7.1pt;width:1in;height:17.5pt;z-index:251784704" filled="f" stroked="f">
            <v:textbox style="mso-next-textbox:#_x0000_s2591"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(ג)</w:t>
      </w:r>
      <w:r>
        <w:rPr>
          <w:rStyle w:val="default"/>
          <w:rFonts w:cs="FrankRuehl"/>
          <w:rtl/>
        </w:rPr>
        <w:tab/>
      </w:r>
      <w:r w:rsidR="00BD785D" w:rsidRPr="0032484D">
        <w:rPr>
          <w:rStyle w:val="default"/>
          <w:rFonts w:cs="FrankRuehl" w:hint="cs"/>
          <w:rtl/>
        </w:rPr>
        <w:t>נציג אחראי יהיה תושב ישראל</w:t>
      </w:r>
      <w:r w:rsidR="001B3051" w:rsidRPr="001B3051">
        <w:rPr>
          <w:rStyle w:val="default"/>
          <w:rFonts w:cs="FrankRuehl" w:hint="cs"/>
          <w:rtl/>
        </w:rPr>
        <w:t xml:space="preserve">, ולגבי תאגיד </w:t>
      </w:r>
      <w:r w:rsidR="001B3051" w:rsidRPr="001B3051">
        <w:rPr>
          <w:rStyle w:val="default"/>
          <w:rFonts w:cs="FrankRuehl"/>
          <w:rtl/>
        </w:rPr>
        <w:t>–</w:t>
      </w:r>
      <w:r w:rsidR="001B3051" w:rsidRPr="001B3051">
        <w:rPr>
          <w:rStyle w:val="default"/>
          <w:rFonts w:cs="FrankRuehl" w:hint="cs"/>
          <w:rtl/>
        </w:rPr>
        <w:t xml:space="preserve"> תאגיד הרשום בישראל ופועל בה, לרבות תאגיד שנרשם כחברת חוץ לפי הוראות חוק החברות, התשנ"ט-1999</w:t>
      </w:r>
      <w:r w:rsidR="00BD785D" w:rsidRPr="0032484D">
        <w:rPr>
          <w:rStyle w:val="default"/>
          <w:rFonts w:cs="FrankRuehl" w:hint="cs"/>
          <w:rtl/>
        </w:rPr>
        <w:t>.</w:t>
      </w:r>
    </w:p>
    <w:p w:rsidR="00BD785D" w:rsidRPr="0032484D" w:rsidRDefault="009232BD" w:rsidP="009232BD">
      <w:pPr>
        <w:pStyle w:val="P00"/>
        <w:spacing w:before="72"/>
        <w:ind w:left="0" w:right="1134"/>
        <w:rPr>
          <w:rStyle w:val="default"/>
          <w:rFonts w:cs="FrankRuehl" w:hint="cs"/>
          <w:rtl/>
        </w:rPr>
      </w:pPr>
      <w:r w:rsidRPr="00EC3D23">
        <w:rPr>
          <w:rStyle w:val="default"/>
          <w:rFonts w:cs="FrankRuehl" w:hint="cs"/>
          <w:rtl/>
        </w:rPr>
        <w:pict>
          <v:shape id="_x0000_s2592" type="#_x0000_t202" style="position:absolute;left:0;text-align:left;margin-left:470.25pt;margin-top:7.1pt;width:1in;height:17.5pt;z-index:251785728" filled="f" stroked="f">
            <v:textbox style="mso-next-textbox:#_x0000_s2592"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(ד)</w:t>
      </w:r>
      <w:r>
        <w:rPr>
          <w:rStyle w:val="default"/>
          <w:rFonts w:cs="FrankRuehl"/>
          <w:rtl/>
        </w:rPr>
        <w:tab/>
      </w:r>
      <w:r w:rsidR="001B3051" w:rsidRPr="001B3051">
        <w:rPr>
          <w:rStyle w:val="default"/>
          <w:rFonts w:cs="FrankRuehl" w:hint="cs"/>
          <w:rtl/>
        </w:rPr>
        <w:t xml:space="preserve">המנהל רשאי, בהחלטה מנומקת בכתב, להורות על ביטול רישומו של נציג אחראי במאגר </w:t>
      </w:r>
      <w:r w:rsidR="00BD785D" w:rsidRPr="0032484D">
        <w:rPr>
          <w:rStyle w:val="default"/>
          <w:rFonts w:cs="FrankRuehl" w:hint="cs"/>
          <w:rtl/>
        </w:rPr>
        <w:t>אם נקבע שהוא לא יוכל לשמש נציג אחראי כאמור בסעיף 55א9(ב), או אם המנהל מצא שהוא הורשע או הוגש נגדו כתב אישום שטרם ניתן בו פסק דין סופי, בעבירה שמפאת מהותה, חומרתה או נסיבותיה, אין הוא ראוי, לדעת המנהל, לשמש נציג אחראי.</w:t>
      </w:r>
    </w:p>
    <w:p w:rsidR="00BD785D" w:rsidRPr="0032484D" w:rsidRDefault="009232BD" w:rsidP="009232BD">
      <w:pPr>
        <w:pStyle w:val="P00"/>
        <w:spacing w:before="72"/>
        <w:ind w:left="0" w:right="1134"/>
        <w:rPr>
          <w:rStyle w:val="default"/>
          <w:rFonts w:cs="FrankRuehl" w:hint="cs"/>
          <w:rtl/>
        </w:rPr>
      </w:pPr>
      <w:r w:rsidRPr="00EC3D23">
        <w:rPr>
          <w:rStyle w:val="default"/>
          <w:rFonts w:cs="FrankRuehl" w:hint="cs"/>
          <w:rtl/>
        </w:rPr>
        <w:pict>
          <v:shape id="_x0000_s2593" type="#_x0000_t202" style="position:absolute;left:0;text-align:left;margin-left:470.25pt;margin-top:7.1pt;width:1in;height:17.5pt;z-index:251786752" filled="f" stroked="f">
            <v:textbox style="mso-next-textbox:#_x0000_s2593"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(ה)</w:t>
      </w:r>
      <w:r>
        <w:rPr>
          <w:rStyle w:val="default"/>
          <w:rFonts w:cs="FrankRuehl"/>
          <w:rtl/>
        </w:rPr>
        <w:tab/>
      </w:r>
      <w:r w:rsidR="001B3051">
        <w:rPr>
          <w:rStyle w:val="default"/>
          <w:rFonts w:cs="FrankRuehl" w:hint="cs"/>
          <w:rtl/>
        </w:rPr>
        <w:t>(בוטל)</w:t>
      </w:r>
      <w:r w:rsidR="00BD785D" w:rsidRPr="0032484D">
        <w:rPr>
          <w:rStyle w:val="default"/>
          <w:rFonts w:cs="FrankRuehl" w:hint="cs"/>
          <w:rtl/>
        </w:rPr>
        <w:t>.</w:t>
      </w:r>
    </w:p>
    <w:p w:rsidR="00BD785D" w:rsidRPr="0032484D" w:rsidRDefault="009232BD" w:rsidP="009232BD">
      <w:pPr>
        <w:pStyle w:val="P00"/>
        <w:spacing w:before="72"/>
        <w:ind w:left="0" w:right="1134"/>
        <w:rPr>
          <w:rStyle w:val="default"/>
          <w:rFonts w:cs="FrankRuehl" w:hint="cs"/>
          <w:rtl/>
        </w:rPr>
      </w:pPr>
      <w:r w:rsidRPr="00EC3D23">
        <w:rPr>
          <w:rStyle w:val="default"/>
          <w:rFonts w:cs="FrankRuehl" w:hint="cs"/>
          <w:rtl/>
        </w:rPr>
        <w:pict>
          <v:shape id="_x0000_s2594" type="#_x0000_t202" style="position:absolute;left:0;text-align:left;margin-left:470.25pt;margin-top:7.1pt;width:1in;height:17.5pt;z-index:251787776" filled="f" stroked="f">
            <v:textbox style="mso-next-textbox:#_x0000_s2594"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(ו)</w:t>
      </w:r>
      <w:r>
        <w:rPr>
          <w:rStyle w:val="default"/>
          <w:rFonts w:cs="FrankRuehl"/>
          <w:rtl/>
        </w:rPr>
        <w:tab/>
      </w:r>
      <w:r w:rsidR="001B3051" w:rsidRPr="001B3051">
        <w:rPr>
          <w:rStyle w:val="default"/>
          <w:rFonts w:cs="FrankRuehl" w:hint="cs"/>
          <w:rtl/>
        </w:rPr>
        <w:t xml:space="preserve">לא יורה המנהל על ביטול רישומו של נציג אחראי </w:t>
      </w:r>
      <w:r w:rsidR="00837467" w:rsidRPr="0032484D">
        <w:rPr>
          <w:rStyle w:val="default"/>
          <w:rFonts w:cs="FrankRuehl" w:hint="cs"/>
          <w:rtl/>
        </w:rPr>
        <w:t xml:space="preserve">לפי סעיף זה, אלא לאחר שנתן </w:t>
      </w:r>
      <w:r w:rsidR="001B3051" w:rsidRPr="001B3051">
        <w:rPr>
          <w:rStyle w:val="default"/>
          <w:rFonts w:cs="FrankRuehl" w:hint="cs"/>
          <w:rtl/>
        </w:rPr>
        <w:t>לנציג האחראי הזדמנות לטעון את טענותיו</w:t>
      </w:r>
      <w:r w:rsidR="00837467" w:rsidRPr="0032484D">
        <w:rPr>
          <w:rStyle w:val="default"/>
          <w:rFonts w:cs="FrankRuehl" w:hint="cs"/>
          <w:rtl/>
        </w:rPr>
        <w:t>.</w:t>
      </w:r>
    </w:p>
    <w:p w:rsidR="00837467" w:rsidRPr="0032484D" w:rsidRDefault="00023B4A" w:rsidP="00023B4A">
      <w:pPr>
        <w:pStyle w:val="P00"/>
        <w:spacing w:before="72"/>
        <w:ind w:left="0" w:right="1134"/>
        <w:rPr>
          <w:rStyle w:val="default"/>
          <w:rFonts w:cs="FrankRuehl" w:hint="cs"/>
          <w:rtl/>
        </w:rPr>
      </w:pPr>
      <w:r w:rsidRPr="00EC3D23">
        <w:rPr>
          <w:rStyle w:val="default"/>
          <w:rFonts w:cs="FrankRuehl" w:hint="cs"/>
          <w:rtl/>
        </w:rPr>
        <w:pict>
          <v:shape id="_x0000_s2695" type="#_x0000_t202" style="position:absolute;left:0;text-align:left;margin-left:470.25pt;margin-top:7.1pt;width:1in;height:18.15pt;z-index:251880960" filled="f" stroked="f">
            <v:textbox style="mso-next-textbox:#_x0000_s2695" inset="1mm,0,1mm,0">
              <w:txbxContent>
                <w:p w:rsidR="00023B4A" w:rsidRDefault="00023B4A" w:rsidP="00023B4A">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Pr>
          <w:rStyle w:val="default"/>
          <w:rFonts w:cs="FrankRuehl" w:hint="cs"/>
          <w:rtl/>
        </w:rPr>
        <w:tab/>
        <w:t>(ז)</w:t>
      </w:r>
      <w:r>
        <w:rPr>
          <w:rStyle w:val="default"/>
          <w:rFonts w:cs="FrankRuehl"/>
          <w:rtl/>
        </w:rPr>
        <w:tab/>
      </w:r>
      <w:r w:rsidR="00837467" w:rsidRPr="0032484D">
        <w:rPr>
          <w:rStyle w:val="default"/>
          <w:rFonts w:cs="FrankRuehl" w:hint="cs"/>
          <w:rtl/>
        </w:rPr>
        <w:t xml:space="preserve">שר הבריאות, באישור ועדת הבריאות של הכנסת, רשאי לקבוע </w:t>
      </w:r>
      <w:r w:rsidR="00837467" w:rsidRPr="0032484D">
        <w:rPr>
          <w:rStyle w:val="default"/>
          <w:rFonts w:cs="FrankRuehl"/>
          <w:rtl/>
        </w:rPr>
        <w:t>–</w:t>
      </w:r>
    </w:p>
    <w:p w:rsidR="00837467" w:rsidRPr="0032484D" w:rsidRDefault="009232BD" w:rsidP="009232BD">
      <w:pPr>
        <w:pStyle w:val="P00"/>
        <w:spacing w:before="72"/>
        <w:ind w:left="1021" w:right="1134"/>
        <w:rPr>
          <w:rStyle w:val="default"/>
          <w:rFonts w:cs="FrankRuehl" w:hint="cs"/>
          <w:rtl/>
        </w:rPr>
      </w:pPr>
      <w:r w:rsidRPr="00EC3D23">
        <w:rPr>
          <w:rStyle w:val="default"/>
          <w:rFonts w:cs="FrankRuehl" w:hint="cs"/>
          <w:rtl/>
        </w:rPr>
        <w:pict>
          <v:shape id="_x0000_s2597" type="#_x0000_t202" style="position:absolute;left:0;text-align:left;margin-left:470.25pt;margin-top:7.1pt;width:1in;height:17.5pt;z-index:251790848" filled="f" stroked="f">
            <v:textbox style="mso-next-textbox:#_x0000_s2597"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(1)</w:t>
      </w:r>
      <w:r>
        <w:rPr>
          <w:rStyle w:val="default"/>
          <w:rFonts w:cs="FrankRuehl" w:hint="cs"/>
          <w:rtl/>
        </w:rPr>
        <w:tab/>
      </w:r>
      <w:r w:rsidR="00837467" w:rsidRPr="0032484D">
        <w:rPr>
          <w:rStyle w:val="default"/>
          <w:rFonts w:cs="FrankRuehl" w:hint="cs"/>
          <w:rtl/>
        </w:rPr>
        <w:t xml:space="preserve">תנאים נוספים </w:t>
      </w:r>
      <w:r w:rsidR="001B3051">
        <w:rPr>
          <w:rStyle w:val="default"/>
          <w:rFonts w:cs="FrankRuehl" w:hint="cs"/>
          <w:rtl/>
        </w:rPr>
        <w:t>למינוי</w:t>
      </w:r>
      <w:r w:rsidR="00837467" w:rsidRPr="0032484D">
        <w:rPr>
          <w:rStyle w:val="default"/>
          <w:rFonts w:cs="FrankRuehl" w:hint="cs"/>
          <w:rtl/>
        </w:rPr>
        <w:t xml:space="preserve"> נציג אחראי, ובכלל זה כי הוא יעבור הכשרה מתאימה;</w:t>
      </w:r>
    </w:p>
    <w:p w:rsidR="00837467" w:rsidRPr="0032484D" w:rsidRDefault="009232BD" w:rsidP="009232BD">
      <w:pPr>
        <w:pStyle w:val="P00"/>
        <w:spacing w:before="72"/>
        <w:ind w:left="1021" w:right="1134"/>
        <w:rPr>
          <w:rStyle w:val="default"/>
          <w:rFonts w:cs="FrankRuehl" w:hint="cs"/>
          <w:rtl/>
        </w:rPr>
      </w:pPr>
      <w:r w:rsidRPr="00EC3D23">
        <w:rPr>
          <w:rStyle w:val="default"/>
          <w:rFonts w:cs="FrankRuehl" w:hint="cs"/>
          <w:rtl/>
        </w:rPr>
        <w:pict>
          <v:shape id="_x0000_s2598" type="#_x0000_t202" style="position:absolute;left:0;text-align:left;margin-left:470.25pt;margin-top:7.1pt;width:1in;height:17.5pt;z-index:251791872" filled="f" stroked="f">
            <v:textbox style="mso-next-textbox:#_x0000_s2598"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(2)</w:t>
      </w:r>
      <w:r>
        <w:rPr>
          <w:rStyle w:val="default"/>
          <w:rFonts w:cs="FrankRuehl" w:hint="cs"/>
          <w:rtl/>
        </w:rPr>
        <w:tab/>
      </w:r>
      <w:r w:rsidR="00837467" w:rsidRPr="0032484D">
        <w:rPr>
          <w:rStyle w:val="default"/>
          <w:rFonts w:cs="FrankRuehl" w:hint="cs"/>
          <w:rtl/>
        </w:rPr>
        <w:t xml:space="preserve">הוראות לעניין הגשת בקשה </w:t>
      </w:r>
      <w:r w:rsidR="001B3051">
        <w:rPr>
          <w:rStyle w:val="default"/>
          <w:rFonts w:cs="FrankRuehl" w:hint="cs"/>
          <w:rtl/>
        </w:rPr>
        <w:t>למינוי</w:t>
      </w:r>
      <w:r w:rsidR="00837467" w:rsidRPr="0032484D">
        <w:rPr>
          <w:rStyle w:val="default"/>
          <w:rFonts w:cs="FrankRuehl" w:hint="cs"/>
          <w:rtl/>
        </w:rPr>
        <w:t xml:space="preserve"> נציג אחראי, ובכלל זה דרך הגשתה, המועדים להגשתה, הפרטים שייכללו בה והמסמכים שיצורפו לה;</w:t>
      </w:r>
    </w:p>
    <w:p w:rsidR="00837467" w:rsidRDefault="00837467" w:rsidP="00837467">
      <w:pPr>
        <w:pStyle w:val="P00"/>
        <w:spacing w:before="72"/>
        <w:ind w:left="1021" w:right="1134"/>
        <w:rPr>
          <w:rStyle w:val="default"/>
          <w:rFonts w:cs="FrankRuehl"/>
          <w:rtl/>
        </w:rPr>
      </w:pPr>
      <w:r w:rsidRPr="0032484D">
        <w:rPr>
          <w:rStyle w:val="default"/>
          <w:rFonts w:cs="FrankRuehl" w:hint="cs"/>
          <w:rtl/>
        </w:rPr>
        <w:t>(3)</w:t>
      </w:r>
      <w:r w:rsidRPr="0032484D">
        <w:rPr>
          <w:rStyle w:val="default"/>
          <w:rFonts w:cs="FrankRuehl" w:hint="cs"/>
          <w:rtl/>
        </w:rPr>
        <w:tab/>
        <w:t>הוראות בדבר חובתו של נציג אחראי לעבור השתלמויות מקצועיות תקופתיות</w:t>
      </w:r>
      <w:r w:rsidR="001B3051">
        <w:rPr>
          <w:rStyle w:val="default"/>
          <w:rFonts w:cs="FrankRuehl" w:hint="cs"/>
          <w:rtl/>
        </w:rPr>
        <w:t>;</w:t>
      </w:r>
    </w:p>
    <w:p w:rsidR="001B3051" w:rsidRPr="001B3051" w:rsidRDefault="001B3051" w:rsidP="001B3051">
      <w:pPr>
        <w:pStyle w:val="P00"/>
        <w:spacing w:before="72"/>
        <w:ind w:left="1021" w:right="1134"/>
        <w:rPr>
          <w:rStyle w:val="default"/>
          <w:rFonts w:cs="FrankRuehl" w:hint="cs"/>
          <w:rtl/>
        </w:rPr>
      </w:pPr>
      <w:r w:rsidRPr="00EC3D23">
        <w:rPr>
          <w:rStyle w:val="default"/>
          <w:rFonts w:cs="FrankRuehl" w:hint="cs"/>
          <w:rtl/>
        </w:rPr>
        <w:pict>
          <v:shape id="_x0000_s2670" type="#_x0000_t202" style="position:absolute;left:0;text-align:left;margin-left:470.25pt;margin-top:7.1pt;width:1in;height:17.5pt;z-index:251856384" filled="f" stroked="f">
            <v:textbox style="mso-next-textbox:#_x0000_s2670" inset="1mm,0,1mm,0">
              <w:txbxContent>
                <w:p w:rsidR="001B3051" w:rsidRDefault="001B3051" w:rsidP="001B305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(4)</w:t>
      </w:r>
      <w:r>
        <w:rPr>
          <w:rStyle w:val="default"/>
          <w:rFonts w:cs="FrankRuehl" w:hint="cs"/>
          <w:rtl/>
        </w:rPr>
        <w:tab/>
      </w:r>
      <w:r w:rsidRPr="001B3051">
        <w:rPr>
          <w:rStyle w:val="default"/>
          <w:rFonts w:cs="FrankRuehl" w:hint="cs"/>
          <w:rtl/>
        </w:rPr>
        <w:t>הוראות בדבר חובתו של נציג אחראי שהוא תאגיד להקים מערכת מחשוב המאפשרת לו לבצע את תפקידיו לפי פרק זה.</w:t>
      </w:r>
    </w:p>
    <w:p w:rsidR="001B3051" w:rsidRPr="0032484D" w:rsidRDefault="001B3051" w:rsidP="001B3051">
      <w:pPr>
        <w:pStyle w:val="P00"/>
        <w:spacing w:before="72"/>
        <w:ind w:left="0" w:right="1134"/>
        <w:rPr>
          <w:rStyle w:val="default"/>
          <w:rFonts w:cs="FrankRuehl" w:hint="cs"/>
          <w:rtl/>
        </w:rPr>
      </w:pPr>
      <w:r w:rsidRPr="00EC3D23">
        <w:rPr>
          <w:rStyle w:val="default"/>
          <w:rFonts w:cs="FrankRuehl" w:hint="cs"/>
          <w:rtl/>
        </w:rPr>
        <w:pict>
          <v:shape id="_x0000_s2671" type="#_x0000_t202" style="position:absolute;left:0;text-align:left;margin-left:470.25pt;margin-top:7.1pt;width:1in;height:34.55pt;z-index:251857408" filled="f" stroked="f">
            <v:textbox style="mso-next-textbox:#_x0000_s2671" inset="1mm,0,1mm,0">
              <w:txbxContent>
                <w:p w:rsidR="001B3051" w:rsidRDefault="001B3051" w:rsidP="001B3051">
                  <w:pPr>
                    <w:spacing w:line="160" w:lineRule="exact"/>
                    <w:jc w:val="left"/>
                    <w:rPr>
                      <w:rFonts w:cs="Miriam"/>
                      <w:noProof/>
                      <w:sz w:val="18"/>
                      <w:szCs w:val="18"/>
                      <w:rtl/>
                    </w:rPr>
                  </w:pPr>
                  <w:r>
                    <w:rPr>
                      <w:rFonts w:cs="Miriam" w:hint="cs"/>
                      <w:noProof/>
                      <w:sz w:val="18"/>
                      <w:szCs w:val="18"/>
                      <w:rtl/>
                    </w:rPr>
                    <w:t>(תיקון מס' 32) תשפ"ב-2021</w:t>
                  </w:r>
                </w:p>
                <w:p w:rsidR="00023B4A" w:rsidRDefault="00023B4A" w:rsidP="001B3051">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Pr>
          <w:rStyle w:val="default"/>
          <w:rFonts w:cs="FrankRuehl" w:hint="cs"/>
          <w:rtl/>
        </w:rPr>
        <w:tab/>
        <w:t>(ח)</w:t>
      </w:r>
      <w:r>
        <w:rPr>
          <w:rStyle w:val="default"/>
          <w:rFonts w:cs="FrankRuehl"/>
          <w:rtl/>
        </w:rPr>
        <w:tab/>
      </w:r>
      <w:r w:rsidRPr="0032484D">
        <w:rPr>
          <w:rStyle w:val="default"/>
          <w:rFonts w:cs="FrankRuehl" w:hint="cs"/>
          <w:rtl/>
        </w:rPr>
        <w:t xml:space="preserve">שר הבריאות, באישור ועדת הבריאות של הכנסת, רשאי לקבוע כי </w:t>
      </w:r>
      <w:r w:rsidRPr="001B3051">
        <w:rPr>
          <w:rStyle w:val="default"/>
          <w:rFonts w:cs="FrankRuehl" w:hint="cs"/>
          <w:rtl/>
        </w:rPr>
        <w:t xml:space="preserve">מי שרשום במרשם העוסקים בתמרוקים </w:t>
      </w:r>
      <w:r w:rsidRPr="0032484D">
        <w:rPr>
          <w:rStyle w:val="default"/>
          <w:rFonts w:cs="FrankRuehl" w:hint="cs"/>
          <w:rtl/>
        </w:rPr>
        <w:t xml:space="preserve">לא יתקשר עם תאגיד </w:t>
      </w:r>
      <w:r>
        <w:rPr>
          <w:rStyle w:val="default"/>
          <w:rFonts w:cs="FrankRuehl" w:hint="cs"/>
          <w:rtl/>
        </w:rPr>
        <w:t>לשם</w:t>
      </w:r>
      <w:r w:rsidRPr="0032484D">
        <w:rPr>
          <w:rStyle w:val="default"/>
          <w:rFonts w:cs="FrankRuehl" w:hint="cs"/>
          <w:rtl/>
        </w:rPr>
        <w:t xml:space="preserve"> שכירת שירותיו של נציג אחראי המועסק או נשכר על ידי התאגיד, אלא אם כן התאגיד רשום בישראל ופועל בה ונושא משרה בתאגיד הוא נציג אחראי או עומד בתנאי הכשירות שנציג אחראי חייב לעמוד בהם לפי פרק זה, וכן רשאי השר להתנות את ההתקשרות בקיומה של מערכת מחשוב המאפשרת לנציג אחראי לבצע את תפקידיו לפי פרק זה.</w:t>
      </w:r>
    </w:p>
    <w:p w:rsidR="001B3051" w:rsidRPr="001B3051" w:rsidRDefault="009232BD" w:rsidP="001B3051">
      <w:pPr>
        <w:pStyle w:val="P00"/>
        <w:spacing w:before="72"/>
        <w:ind w:left="0" w:right="1134"/>
        <w:rPr>
          <w:rStyle w:val="default"/>
          <w:rFonts w:cs="FrankRuehl"/>
          <w:rtl/>
        </w:rPr>
      </w:pPr>
      <w:r w:rsidRPr="00EC3D23">
        <w:rPr>
          <w:rStyle w:val="default"/>
          <w:rFonts w:cs="FrankRuehl" w:hint="cs"/>
          <w:rtl/>
        </w:rPr>
        <w:pict>
          <v:shape id="_x0000_s2595" type="#_x0000_t202" style="position:absolute;left:0;text-align:left;margin-left:470.25pt;margin-top:7.1pt;width:1in;height:17.5pt;z-index:251788800" filled="f" stroked="f">
            <v:textbox style="mso-next-textbox:#_x0000_s2595"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(ח</w:t>
      </w:r>
      <w:r w:rsidR="001B3051">
        <w:rPr>
          <w:rStyle w:val="default"/>
          <w:rFonts w:cs="FrankRuehl" w:hint="cs"/>
          <w:rtl/>
        </w:rPr>
        <w:t>1</w:t>
      </w:r>
      <w:r>
        <w:rPr>
          <w:rStyle w:val="default"/>
          <w:rFonts w:cs="FrankRuehl" w:hint="cs"/>
          <w:rtl/>
        </w:rPr>
        <w:t>)</w:t>
      </w:r>
      <w:r>
        <w:rPr>
          <w:rStyle w:val="default"/>
          <w:rFonts w:cs="FrankRuehl"/>
          <w:rtl/>
        </w:rPr>
        <w:tab/>
      </w:r>
      <w:r w:rsidR="001B3051" w:rsidRPr="001B3051">
        <w:rPr>
          <w:rStyle w:val="default"/>
          <w:rFonts w:cs="FrankRuehl" w:hint="cs"/>
          <w:rtl/>
        </w:rPr>
        <w:t>שר הבריאות, באישור ועדת הבריאות, רשאי לקבוע כי מי שרשום במרשם העוסקים בתמרוקים לא יתקשר עם תאגיד לשם שכירת שירותיו כנציג אחראי, אלא אם כן נושא משרה באותו תאגיד עומד בתנאי הכשירות שנציג אחראי חייב לעמוד בהם לפי סעיף קטן (ז).</w:t>
      </w:r>
    </w:p>
    <w:p w:rsidR="009F49E9" w:rsidRPr="0032484D" w:rsidRDefault="009232BD" w:rsidP="009232BD">
      <w:pPr>
        <w:pStyle w:val="P00"/>
        <w:spacing w:before="72"/>
        <w:ind w:left="0" w:right="1134"/>
        <w:rPr>
          <w:rStyle w:val="default"/>
          <w:rFonts w:cs="FrankRuehl" w:hint="cs"/>
          <w:rtl/>
        </w:rPr>
      </w:pPr>
      <w:r w:rsidRPr="00EC3D23">
        <w:rPr>
          <w:rStyle w:val="default"/>
          <w:rFonts w:cs="FrankRuehl" w:hint="cs"/>
          <w:rtl/>
        </w:rPr>
        <w:pict>
          <v:shape id="_x0000_s2596" type="#_x0000_t202" style="position:absolute;left:0;text-align:left;margin-left:470.25pt;margin-top:7.1pt;width:1in;height:17.5pt;z-index:251789824" filled="f" stroked="f">
            <v:textbox style="mso-next-textbox:#_x0000_s2596" inset="1mm,0,1mm,0">
              <w:txbxContent>
                <w:p w:rsidR="009232BD" w:rsidRDefault="009232BD" w:rsidP="009232B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(ט)</w:t>
      </w:r>
      <w:r>
        <w:rPr>
          <w:rStyle w:val="default"/>
          <w:rFonts w:cs="FrankRuehl"/>
          <w:rtl/>
        </w:rPr>
        <w:tab/>
      </w:r>
      <w:r w:rsidR="009C25B4" w:rsidRPr="0032484D">
        <w:rPr>
          <w:rStyle w:val="default"/>
          <w:rFonts w:cs="FrankRuehl" w:hint="cs"/>
          <w:rtl/>
        </w:rPr>
        <w:t xml:space="preserve">המנהל רשאי לקבוע כי </w:t>
      </w:r>
      <w:r w:rsidR="001B3051" w:rsidRPr="001B3051">
        <w:rPr>
          <w:rStyle w:val="default"/>
          <w:rFonts w:cs="FrankRuehl" w:hint="cs"/>
          <w:rtl/>
        </w:rPr>
        <w:t xml:space="preserve">מי שרשום במרשם העוסקים בתמרוקים </w:t>
      </w:r>
      <w:r w:rsidR="009C25B4" w:rsidRPr="0032484D">
        <w:rPr>
          <w:rStyle w:val="default"/>
          <w:rFonts w:cs="FrankRuehl" w:hint="cs"/>
          <w:rtl/>
        </w:rPr>
        <w:t xml:space="preserve">לא יתקשר עם תאגיד </w:t>
      </w:r>
      <w:r w:rsidR="001B3051" w:rsidRPr="001B3051">
        <w:rPr>
          <w:rStyle w:val="default"/>
          <w:rFonts w:cs="FrankRuehl" w:hint="cs"/>
          <w:rtl/>
        </w:rPr>
        <w:t xml:space="preserve">לשם שכירת שירותיו כנציג אחראי או </w:t>
      </w:r>
      <w:r w:rsidR="009C25B4" w:rsidRPr="0032484D">
        <w:rPr>
          <w:rStyle w:val="default"/>
          <w:rFonts w:cs="FrankRuehl" w:hint="cs"/>
          <w:rtl/>
        </w:rPr>
        <w:t>שכירת שירותיו של נציג אחראי המועסק או נשכר על ידי התאגיד, אם מצא כי התקיים אחד מאלה:</w:t>
      </w:r>
    </w:p>
    <w:p w:rsidR="009C25B4" w:rsidRPr="0032484D" w:rsidRDefault="009C25B4" w:rsidP="009C25B4">
      <w:pPr>
        <w:pStyle w:val="P00"/>
        <w:spacing w:before="72"/>
        <w:ind w:left="1021" w:right="1134"/>
        <w:rPr>
          <w:rStyle w:val="default"/>
          <w:rFonts w:cs="FrankRuehl" w:hint="cs"/>
          <w:rtl/>
        </w:rPr>
      </w:pPr>
      <w:r w:rsidRPr="0032484D">
        <w:rPr>
          <w:rStyle w:val="default"/>
          <w:rFonts w:cs="FrankRuehl" w:hint="cs"/>
          <w:rtl/>
        </w:rPr>
        <w:t>(1)</w:t>
      </w:r>
      <w:r w:rsidRPr="0032484D">
        <w:rPr>
          <w:rStyle w:val="default"/>
          <w:rFonts w:cs="FrankRuehl" w:hint="cs"/>
          <w:rtl/>
        </w:rPr>
        <w:tab/>
        <w:t>התאגיד, עובד בכיר בתאגיד או נושא משרה בו, הורשע או הוגש נגדו כתב אישום שטרם ניתן בו פסק דין סופי, בעבירה שמפאת מהותה, חומרתה או נסיבותיה, אין הוא ראוי, לדעת המנהל, לשמש נציג אחראי;</w:t>
      </w:r>
    </w:p>
    <w:p w:rsidR="009C25B4" w:rsidRPr="0032484D" w:rsidRDefault="009C25B4" w:rsidP="009C25B4">
      <w:pPr>
        <w:pStyle w:val="P00"/>
        <w:spacing w:before="72"/>
        <w:ind w:left="1021" w:right="1134"/>
        <w:rPr>
          <w:rStyle w:val="default"/>
          <w:rFonts w:cs="FrankRuehl" w:hint="cs"/>
          <w:rtl/>
        </w:rPr>
      </w:pPr>
      <w:r w:rsidRPr="0032484D">
        <w:rPr>
          <w:rStyle w:val="default"/>
          <w:rFonts w:cs="FrankRuehl" w:hint="cs"/>
          <w:rtl/>
        </w:rPr>
        <w:t>(2)</w:t>
      </w:r>
      <w:r w:rsidRPr="0032484D">
        <w:rPr>
          <w:rStyle w:val="default"/>
          <w:rFonts w:cs="FrankRuehl" w:hint="cs"/>
          <w:rtl/>
        </w:rPr>
        <w:tab/>
        <w:t>התאגיד, עובד בכיר בתאגיד או נושא משרה בו גילה חוסר מיומנות, כישורים לקויים או ידע מקצועי חסר, באופן העלול להביא לפגיעה בבריאות הציבור או ביעילות התמרוק, בטיחותו או איכותו.</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14" w:name="Rov442"/>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01"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53 (</w:t>
      </w:r>
      <w:hyperlink r:id="rId402"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03"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BD785D" w:rsidRPr="001B1754">
        <w:rPr>
          <w:rStyle w:val="default"/>
          <w:rFonts w:cs="FrankRuehl" w:hint="cs"/>
          <w:b/>
          <w:bCs/>
          <w:vanish/>
          <w:sz w:val="20"/>
          <w:szCs w:val="20"/>
          <w:shd w:val="clear" w:color="auto" w:fill="FFFF99"/>
          <w:rtl/>
        </w:rPr>
        <w:t>6</w:t>
      </w:r>
    </w:p>
    <w:p w:rsidR="00B11839" w:rsidRPr="001B1754" w:rsidRDefault="00B11839" w:rsidP="00B11839">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B11839" w:rsidRPr="001B1754" w:rsidRDefault="00B11839" w:rsidP="00B11839">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B11839" w:rsidRPr="001B1754" w:rsidRDefault="00B11839" w:rsidP="00B11839">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B11839" w:rsidRPr="001B1754" w:rsidRDefault="00B11839" w:rsidP="00B11839">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04"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411</w:t>
      </w:r>
      <w:r w:rsidRPr="001B1754">
        <w:rPr>
          <w:rStyle w:val="default"/>
          <w:rFonts w:ascii="FrankRuehl" w:hAnsi="FrankRuehl" w:cs="FrankRuehl"/>
          <w:vanish/>
          <w:sz w:val="20"/>
          <w:szCs w:val="20"/>
          <w:shd w:val="clear" w:color="auto" w:fill="FFFF99"/>
          <w:rtl/>
        </w:rPr>
        <w:t xml:space="preserve"> (</w:t>
      </w:r>
      <w:hyperlink r:id="rId405"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B11839" w:rsidRPr="001B1754" w:rsidRDefault="00B11839" w:rsidP="00B11839">
      <w:pPr>
        <w:pStyle w:val="P00"/>
        <w:ind w:left="0" w:right="1134"/>
        <w:rPr>
          <w:rStyle w:val="default"/>
          <w:rFonts w:ascii="Miriam" w:hAnsi="Miriam" w:cs="Miriam"/>
          <w:vanish/>
          <w:sz w:val="16"/>
          <w:szCs w:val="16"/>
          <w:shd w:val="clear" w:color="auto" w:fill="FFFF99"/>
          <w:rtl/>
        </w:rPr>
      </w:pPr>
      <w:r w:rsidRPr="001B1754">
        <w:rPr>
          <w:rStyle w:val="default"/>
          <w:rFonts w:ascii="Miriam" w:hAnsi="Miriam" w:cs="Miriam"/>
          <w:strike/>
          <w:vanish/>
          <w:sz w:val="16"/>
          <w:szCs w:val="16"/>
          <w:shd w:val="clear" w:color="auto" w:fill="FFFF99"/>
          <w:rtl/>
        </w:rPr>
        <w:t>אישור</w:t>
      </w:r>
      <w:r w:rsidR="00B76DA1" w:rsidRPr="001B1754">
        <w:rPr>
          <w:rStyle w:val="default"/>
          <w:rFonts w:ascii="Miriam" w:hAnsi="Miriam" w:cs="Miriam" w:hint="cs"/>
          <w:vanish/>
          <w:sz w:val="16"/>
          <w:szCs w:val="16"/>
          <w:shd w:val="clear" w:color="auto" w:fill="FFFF99"/>
          <w:rtl/>
        </w:rPr>
        <w:t xml:space="preserve"> </w:t>
      </w:r>
      <w:r w:rsidR="00B76DA1" w:rsidRPr="001B1754">
        <w:rPr>
          <w:rStyle w:val="default"/>
          <w:rFonts w:ascii="Miriam" w:hAnsi="Miriam" w:cs="Miriam" w:hint="cs"/>
          <w:vanish/>
          <w:sz w:val="16"/>
          <w:szCs w:val="16"/>
          <w:u w:val="single"/>
          <w:shd w:val="clear" w:color="auto" w:fill="FFFF99"/>
          <w:rtl/>
        </w:rPr>
        <w:t>מינוי</w:t>
      </w:r>
      <w:r w:rsidRPr="001B1754">
        <w:rPr>
          <w:rStyle w:val="default"/>
          <w:rFonts w:ascii="Miriam" w:hAnsi="Miriam" w:cs="Miriam"/>
          <w:vanish/>
          <w:sz w:val="16"/>
          <w:szCs w:val="16"/>
          <w:shd w:val="clear" w:color="auto" w:fill="FFFF99"/>
          <w:rtl/>
        </w:rPr>
        <w:t xml:space="preserve"> נציג אחראי</w:t>
      </w:r>
    </w:p>
    <w:p w:rsidR="00B11839" w:rsidRPr="001B1754" w:rsidRDefault="00B11839" w:rsidP="00B11839">
      <w:pPr>
        <w:pStyle w:val="P00"/>
        <w:spacing w:before="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6</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(א)</w:t>
      </w:r>
      <w:r w:rsidRPr="001B1754">
        <w:rPr>
          <w:rStyle w:val="default"/>
          <w:rFonts w:cs="FrankRuehl" w:hint="cs"/>
          <w:strike/>
          <w:vanish/>
          <w:sz w:val="22"/>
          <w:szCs w:val="22"/>
          <w:shd w:val="clear" w:color="auto" w:fill="FFFF99"/>
          <w:rtl/>
        </w:rPr>
        <w:tab/>
        <w:t>בקשה לאישור נציג אחראי תוגש למנהל בידי יצרן או יבואן של תמרוק המבקש רישיון תמרוקים כאמור בסעיף 55א1 או בידי יצרן או יבואן שהוא בעל רישיון תמרוקים, המבקש למנות את הנציג האחראי מטעמו.</w:t>
      </w:r>
    </w:p>
    <w:p w:rsidR="00B11839" w:rsidRPr="001B1754" w:rsidRDefault="00B11839" w:rsidP="00B11839">
      <w:pPr>
        <w:pStyle w:val="P00"/>
        <w:spacing w:before="0"/>
        <w:ind w:left="0" w:right="1134"/>
        <w:rPr>
          <w:rStyle w:val="default"/>
          <w:rFonts w:cs="FrankRuehl"/>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w:t>
      </w:r>
      <w:r w:rsidRPr="001B1754">
        <w:rPr>
          <w:rStyle w:val="default"/>
          <w:rFonts w:cs="FrankRuehl" w:hint="cs"/>
          <w:strike/>
          <w:vanish/>
          <w:sz w:val="22"/>
          <w:szCs w:val="22"/>
          <w:shd w:val="clear" w:color="auto" w:fill="FFFF99"/>
          <w:rtl/>
        </w:rPr>
        <w:tab/>
        <w:t xml:space="preserve">נציג אחראי יהיה אדם שמונה בכתב על ידי היצרן או היבואן של תמרוק לעניין זה ואשר נתן את הסכמתו למינוי כאמור; בסעיף קטן זה, "אדם"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למעט תאגיד.</w:t>
      </w:r>
    </w:p>
    <w:p w:rsidR="00B76DA1" w:rsidRPr="001B1754" w:rsidRDefault="00B76DA1" w:rsidP="00B11839">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(א)</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 xml:space="preserve">המנהל ינהל מאגר של נציגים אחראיים (בפרק זה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המאגר) וייכללו בו פרטי הנציגים האחראיים, לרבות הצהרה על הכשרה מתאימה שעברו, ופרטים על ביטול, התלייה או התנייה של רישום נציג אחראי; השר יקבע את הפרטים שיופיעו במרשם כאמור.</w:t>
      </w:r>
    </w:p>
    <w:p w:rsidR="00B76DA1" w:rsidRPr="001B1754" w:rsidRDefault="00B76DA1" w:rsidP="00B11839">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(ב)</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 xml:space="preserve">נציג אחראי המבקש להירשם במאגר יגיש למנהל באופן מקוון תצהיר בהתאם להוראות לפי סעיף קטן (ז) ולפיו מתקיימים התנאים בסעיף קטן (ג) והתנאים לפי סעיף קטן (ז), ואם הוא תאגיד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יצוין שמו, כתובתו ופרטי הקשר של איש קשר מטעמו שהוא תושב ישראל; הגיש המבקש את התצהיר כאמור, יונפק לו אישור אוטומטי על רישום הנציג האחראי במאגר.</w:t>
      </w:r>
    </w:p>
    <w:p w:rsidR="00B76DA1" w:rsidRPr="001B1754" w:rsidRDefault="00B76DA1" w:rsidP="00B11839">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(ב1)</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נציג אחראי יהיה המנהל הכללי של היצרן או של היבואן של התמרוק או מי שהמנהל הכללי של היצרן או היבואן מינה אותו להיות נציג אחראי ואשר נתן את הסכמתו למינוי כאמור.</w:t>
      </w:r>
    </w:p>
    <w:p w:rsidR="00B11839" w:rsidRPr="001B1754" w:rsidRDefault="00B11839" w:rsidP="00B11839">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(ג)</w:t>
      </w:r>
      <w:r w:rsidRPr="001B1754">
        <w:rPr>
          <w:rStyle w:val="default"/>
          <w:rFonts w:cs="FrankRuehl" w:hint="cs"/>
          <w:vanish/>
          <w:sz w:val="22"/>
          <w:szCs w:val="22"/>
          <w:shd w:val="clear" w:color="auto" w:fill="FFFF99"/>
          <w:rtl/>
        </w:rPr>
        <w:tab/>
        <w:t>נציג אחראי יהיה תושב ישראל</w:t>
      </w:r>
      <w:r w:rsidR="00345879" w:rsidRPr="001B1754">
        <w:rPr>
          <w:rStyle w:val="default"/>
          <w:rFonts w:cs="FrankRuehl" w:hint="cs"/>
          <w:vanish/>
          <w:sz w:val="22"/>
          <w:szCs w:val="22"/>
          <w:u w:val="single"/>
          <w:shd w:val="clear" w:color="auto" w:fill="FFFF99"/>
          <w:rtl/>
        </w:rPr>
        <w:t xml:space="preserve">, ולגבי תאגיד </w:t>
      </w:r>
      <w:r w:rsidR="00345879" w:rsidRPr="001B1754">
        <w:rPr>
          <w:rStyle w:val="default"/>
          <w:rFonts w:cs="FrankRuehl"/>
          <w:vanish/>
          <w:sz w:val="22"/>
          <w:szCs w:val="22"/>
          <w:u w:val="single"/>
          <w:shd w:val="clear" w:color="auto" w:fill="FFFF99"/>
          <w:rtl/>
        </w:rPr>
        <w:t>–</w:t>
      </w:r>
      <w:r w:rsidR="00345879" w:rsidRPr="001B1754">
        <w:rPr>
          <w:rStyle w:val="default"/>
          <w:rFonts w:cs="FrankRuehl" w:hint="cs"/>
          <w:vanish/>
          <w:sz w:val="22"/>
          <w:szCs w:val="22"/>
          <w:u w:val="single"/>
          <w:shd w:val="clear" w:color="auto" w:fill="FFFF99"/>
          <w:rtl/>
        </w:rPr>
        <w:t xml:space="preserve"> תאגיד הרשום בישראל ופועל בה, לרבות תאגיד שנרשם כחברת חוץ לפי הוראות חוק החברות, התשנ"ט-1999</w:t>
      </w:r>
      <w:r w:rsidRPr="001B1754">
        <w:rPr>
          <w:rStyle w:val="default"/>
          <w:rFonts w:cs="FrankRuehl" w:hint="cs"/>
          <w:vanish/>
          <w:sz w:val="22"/>
          <w:szCs w:val="22"/>
          <w:shd w:val="clear" w:color="auto" w:fill="FFFF99"/>
          <w:rtl/>
        </w:rPr>
        <w:t>.</w:t>
      </w:r>
    </w:p>
    <w:p w:rsidR="00B11839" w:rsidRPr="001B1754" w:rsidRDefault="00B11839" w:rsidP="00B11839">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(ד)</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לא יאשר המנהל אדם כנציג אחראי</w:t>
      </w:r>
      <w:r w:rsidR="00345879" w:rsidRPr="001B1754">
        <w:rPr>
          <w:rStyle w:val="default"/>
          <w:rFonts w:cs="FrankRuehl" w:hint="cs"/>
          <w:vanish/>
          <w:sz w:val="22"/>
          <w:szCs w:val="22"/>
          <w:shd w:val="clear" w:color="auto" w:fill="FFFF99"/>
          <w:rtl/>
        </w:rPr>
        <w:t xml:space="preserve"> </w:t>
      </w:r>
      <w:r w:rsidR="00345879" w:rsidRPr="001B1754">
        <w:rPr>
          <w:rStyle w:val="default"/>
          <w:rFonts w:cs="FrankRuehl" w:hint="cs"/>
          <w:vanish/>
          <w:sz w:val="22"/>
          <w:szCs w:val="22"/>
          <w:u w:val="single"/>
          <w:shd w:val="clear" w:color="auto" w:fill="FFFF99"/>
          <w:rtl/>
        </w:rPr>
        <w:t>המנהל רשאי, בהחלטה מנומקת בכתב, להורות על ביטול רישומו של נציג אחראי במאגר</w:t>
      </w:r>
      <w:r w:rsidRPr="001B1754">
        <w:rPr>
          <w:rStyle w:val="default"/>
          <w:rFonts w:cs="FrankRuehl" w:hint="cs"/>
          <w:vanish/>
          <w:sz w:val="22"/>
          <w:szCs w:val="22"/>
          <w:shd w:val="clear" w:color="auto" w:fill="FFFF99"/>
          <w:rtl/>
        </w:rPr>
        <w:t xml:space="preserve"> אם נקבע שהוא לא יוכל לשמש נציג אחראי כאמור בסעיף 55א9(ב), או אם המנהל מצא שהוא הורשע או הוגש נגדו כתב אישום שטרם ניתן בו פסק דין סופי, בעבירה שמפאת מהותה, חומרתה או נסיבותיה, אין הוא ראוי, לדעת המנהל, לשמש נציג אחראי.</w:t>
      </w:r>
    </w:p>
    <w:p w:rsidR="00B11839" w:rsidRPr="001B1754" w:rsidRDefault="00B11839" w:rsidP="00B11839">
      <w:pPr>
        <w:pStyle w:val="P00"/>
        <w:spacing w:before="0"/>
        <w:ind w:left="0" w:right="1134"/>
        <w:rPr>
          <w:rStyle w:val="default"/>
          <w:rFonts w:cs="FrankRuehl" w:hint="cs"/>
          <w:strike/>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(ה)</w:t>
      </w:r>
      <w:r w:rsidRPr="001B1754">
        <w:rPr>
          <w:rStyle w:val="default"/>
          <w:rFonts w:cs="FrankRuehl" w:hint="cs"/>
          <w:strike/>
          <w:vanish/>
          <w:sz w:val="22"/>
          <w:szCs w:val="22"/>
          <w:shd w:val="clear" w:color="auto" w:fill="FFFF99"/>
          <w:rtl/>
        </w:rPr>
        <w:tab/>
        <w:t>החלטת המנהל לסרב לאשר אדם כנציג אחראי, תהיה מנומקת ותינתן בכתב.</w:t>
      </w:r>
    </w:p>
    <w:p w:rsidR="00B11839" w:rsidRPr="001B1754" w:rsidRDefault="00B11839" w:rsidP="00B11839">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(ו)</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לא יסרב המנהל לתת אישור</w:t>
      </w:r>
      <w:r w:rsidR="00066DA6" w:rsidRPr="001B1754">
        <w:rPr>
          <w:rStyle w:val="default"/>
          <w:rFonts w:cs="FrankRuehl" w:hint="cs"/>
          <w:vanish/>
          <w:sz w:val="22"/>
          <w:szCs w:val="22"/>
          <w:shd w:val="clear" w:color="auto" w:fill="FFFF99"/>
          <w:rtl/>
        </w:rPr>
        <w:t xml:space="preserve"> </w:t>
      </w:r>
      <w:r w:rsidR="00066DA6" w:rsidRPr="001B1754">
        <w:rPr>
          <w:rStyle w:val="default"/>
          <w:rFonts w:cs="FrankRuehl" w:hint="cs"/>
          <w:vanish/>
          <w:sz w:val="22"/>
          <w:szCs w:val="22"/>
          <w:u w:val="single"/>
          <w:shd w:val="clear" w:color="auto" w:fill="FFFF99"/>
          <w:rtl/>
        </w:rPr>
        <w:t>לא יורה המנהל על ביטול רישומו של נציג אחראי</w:t>
      </w:r>
      <w:r w:rsidRPr="001B1754">
        <w:rPr>
          <w:rStyle w:val="default"/>
          <w:rFonts w:cs="FrankRuehl" w:hint="cs"/>
          <w:vanish/>
          <w:sz w:val="22"/>
          <w:szCs w:val="22"/>
          <w:shd w:val="clear" w:color="auto" w:fill="FFFF99"/>
          <w:rtl/>
        </w:rPr>
        <w:t xml:space="preserve"> לפי סעיף זה, אלא לאחר שנתן </w:t>
      </w:r>
      <w:r w:rsidRPr="001B1754">
        <w:rPr>
          <w:rStyle w:val="default"/>
          <w:rFonts w:cs="FrankRuehl" w:hint="cs"/>
          <w:strike/>
          <w:vanish/>
          <w:sz w:val="22"/>
          <w:szCs w:val="22"/>
          <w:shd w:val="clear" w:color="auto" w:fill="FFFF99"/>
          <w:rtl/>
        </w:rPr>
        <w:t>למגיש הבקשה ולמי שהוגשה לגביו הבקשה הזדמנות לטעון את טענותיהם</w:t>
      </w:r>
      <w:r w:rsidR="009232BD" w:rsidRPr="001B1754">
        <w:rPr>
          <w:rStyle w:val="default"/>
          <w:rFonts w:cs="FrankRuehl" w:hint="cs"/>
          <w:vanish/>
          <w:sz w:val="22"/>
          <w:szCs w:val="22"/>
          <w:shd w:val="clear" w:color="auto" w:fill="FFFF99"/>
          <w:rtl/>
        </w:rPr>
        <w:t xml:space="preserve"> </w:t>
      </w:r>
      <w:r w:rsidR="009232BD" w:rsidRPr="001B1754">
        <w:rPr>
          <w:rStyle w:val="default"/>
          <w:rFonts w:cs="FrankRuehl" w:hint="cs"/>
          <w:vanish/>
          <w:sz w:val="22"/>
          <w:szCs w:val="22"/>
          <w:u w:val="single"/>
          <w:shd w:val="clear" w:color="auto" w:fill="FFFF99"/>
          <w:rtl/>
        </w:rPr>
        <w:t>לנציג האחראי הזדמנות לטעון את טענותיו</w:t>
      </w:r>
      <w:r w:rsidRPr="001B1754">
        <w:rPr>
          <w:rStyle w:val="default"/>
          <w:rFonts w:cs="FrankRuehl" w:hint="cs"/>
          <w:vanish/>
          <w:sz w:val="22"/>
          <w:szCs w:val="22"/>
          <w:shd w:val="clear" w:color="auto" w:fill="FFFF99"/>
          <w:rtl/>
        </w:rPr>
        <w:t>.</w:t>
      </w:r>
    </w:p>
    <w:p w:rsidR="00B11839" w:rsidRPr="001B1754" w:rsidRDefault="00B11839" w:rsidP="00B11839">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(ז)</w:t>
      </w:r>
      <w:r w:rsidRPr="001B1754">
        <w:rPr>
          <w:rStyle w:val="default"/>
          <w:rFonts w:cs="FrankRuehl" w:hint="cs"/>
          <w:vanish/>
          <w:sz w:val="22"/>
          <w:szCs w:val="22"/>
          <w:shd w:val="clear" w:color="auto" w:fill="FFFF99"/>
          <w:rtl/>
        </w:rPr>
        <w:tab/>
        <w:t xml:space="preserve">שר הבריאות, באישור ועדת עבודה הרווחה והבריאות של הכנסת, רשאי לקבוע </w:t>
      </w:r>
      <w:r w:rsidRPr="001B1754">
        <w:rPr>
          <w:rStyle w:val="default"/>
          <w:rFonts w:cs="FrankRuehl"/>
          <w:vanish/>
          <w:sz w:val="22"/>
          <w:szCs w:val="22"/>
          <w:shd w:val="clear" w:color="auto" w:fill="FFFF99"/>
          <w:rtl/>
        </w:rPr>
        <w:t>–</w:t>
      </w:r>
    </w:p>
    <w:p w:rsidR="00B11839" w:rsidRPr="001B1754" w:rsidRDefault="00B11839" w:rsidP="00B1183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 xml:space="preserve">תנאים נוספים </w:t>
      </w:r>
      <w:r w:rsidRPr="001B1754">
        <w:rPr>
          <w:rStyle w:val="default"/>
          <w:rFonts w:cs="FrankRuehl" w:hint="cs"/>
          <w:strike/>
          <w:vanish/>
          <w:sz w:val="22"/>
          <w:szCs w:val="22"/>
          <w:shd w:val="clear" w:color="auto" w:fill="FFFF99"/>
          <w:rtl/>
        </w:rPr>
        <w:t>לאישור</w:t>
      </w:r>
      <w:r w:rsidR="009232BD" w:rsidRPr="001B1754">
        <w:rPr>
          <w:rStyle w:val="default"/>
          <w:rFonts w:cs="FrankRuehl" w:hint="cs"/>
          <w:vanish/>
          <w:sz w:val="22"/>
          <w:szCs w:val="22"/>
          <w:shd w:val="clear" w:color="auto" w:fill="FFFF99"/>
          <w:rtl/>
        </w:rPr>
        <w:t xml:space="preserve"> </w:t>
      </w:r>
      <w:r w:rsidR="009232BD" w:rsidRPr="001B1754">
        <w:rPr>
          <w:rStyle w:val="default"/>
          <w:rFonts w:cs="FrankRuehl" w:hint="cs"/>
          <w:vanish/>
          <w:sz w:val="22"/>
          <w:szCs w:val="22"/>
          <w:u w:val="single"/>
          <w:shd w:val="clear" w:color="auto" w:fill="FFFF99"/>
          <w:rtl/>
        </w:rPr>
        <w:t>למינוי</w:t>
      </w:r>
      <w:r w:rsidRPr="001B1754">
        <w:rPr>
          <w:rStyle w:val="default"/>
          <w:rFonts w:cs="FrankRuehl" w:hint="cs"/>
          <w:vanish/>
          <w:sz w:val="22"/>
          <w:szCs w:val="22"/>
          <w:shd w:val="clear" w:color="auto" w:fill="FFFF99"/>
          <w:rtl/>
        </w:rPr>
        <w:t xml:space="preserve"> נציג אחראי, ובכלל זה כי הוא יעבור הכשרה מתאימה;</w:t>
      </w:r>
    </w:p>
    <w:p w:rsidR="00B11839" w:rsidRPr="001B1754" w:rsidRDefault="00B11839" w:rsidP="00B1183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הוראות לעניין הגשת בקשה </w:t>
      </w:r>
      <w:r w:rsidRPr="001B1754">
        <w:rPr>
          <w:rStyle w:val="default"/>
          <w:rFonts w:cs="FrankRuehl" w:hint="cs"/>
          <w:strike/>
          <w:vanish/>
          <w:sz w:val="22"/>
          <w:szCs w:val="22"/>
          <w:shd w:val="clear" w:color="auto" w:fill="FFFF99"/>
          <w:rtl/>
        </w:rPr>
        <w:t>לאישור</w:t>
      </w:r>
      <w:r w:rsidR="009232BD" w:rsidRPr="001B1754">
        <w:rPr>
          <w:rStyle w:val="default"/>
          <w:rFonts w:cs="FrankRuehl" w:hint="cs"/>
          <w:vanish/>
          <w:sz w:val="22"/>
          <w:szCs w:val="22"/>
          <w:shd w:val="clear" w:color="auto" w:fill="FFFF99"/>
          <w:rtl/>
        </w:rPr>
        <w:t xml:space="preserve"> </w:t>
      </w:r>
      <w:r w:rsidR="009232BD" w:rsidRPr="001B1754">
        <w:rPr>
          <w:rStyle w:val="default"/>
          <w:rFonts w:cs="FrankRuehl" w:hint="cs"/>
          <w:vanish/>
          <w:sz w:val="22"/>
          <w:szCs w:val="22"/>
          <w:u w:val="single"/>
          <w:shd w:val="clear" w:color="auto" w:fill="FFFF99"/>
          <w:rtl/>
        </w:rPr>
        <w:t>למינוי</w:t>
      </w:r>
      <w:r w:rsidRPr="001B1754">
        <w:rPr>
          <w:rStyle w:val="default"/>
          <w:rFonts w:cs="FrankRuehl" w:hint="cs"/>
          <w:vanish/>
          <w:sz w:val="22"/>
          <w:szCs w:val="22"/>
          <w:shd w:val="clear" w:color="auto" w:fill="FFFF99"/>
          <w:rtl/>
        </w:rPr>
        <w:t xml:space="preserve"> נציג אחראי, ובכלל זה דרך הגשתה, המועדים להגשתה, הפרטים שייכללו בה והמסמכים שיצורפו לה;</w:t>
      </w:r>
    </w:p>
    <w:p w:rsidR="00B11839" w:rsidRPr="001B1754" w:rsidRDefault="00B11839" w:rsidP="00B11839">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הוראות בדבר חובתו של נציג אחראי לעבור השתלמויות מקצועיות תקופתיות</w:t>
      </w:r>
      <w:r w:rsidR="009232BD" w:rsidRPr="001B1754">
        <w:rPr>
          <w:rStyle w:val="default"/>
          <w:rFonts w:cs="FrankRuehl" w:hint="cs"/>
          <w:vanish/>
          <w:sz w:val="22"/>
          <w:szCs w:val="22"/>
          <w:shd w:val="clear" w:color="auto" w:fill="FFFF99"/>
          <w:rtl/>
        </w:rPr>
        <w:t>;</w:t>
      </w:r>
    </w:p>
    <w:p w:rsidR="009232BD" w:rsidRPr="001B1754" w:rsidRDefault="009232BD" w:rsidP="00B1183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(4)</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הוראות בדבר חובתו של נציג אחראי שהוא תאגיד להקים מערכת מחשוב המאפשרת לו לבצע את תפקידיו לפי פרק זה.</w:t>
      </w:r>
    </w:p>
    <w:p w:rsidR="00B11839" w:rsidRPr="001B1754" w:rsidRDefault="00B11839" w:rsidP="00B11839">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(ח)</w:t>
      </w:r>
      <w:r w:rsidRPr="001B1754">
        <w:rPr>
          <w:rStyle w:val="default"/>
          <w:rFonts w:cs="FrankRuehl" w:hint="cs"/>
          <w:vanish/>
          <w:sz w:val="22"/>
          <w:szCs w:val="22"/>
          <w:shd w:val="clear" w:color="auto" w:fill="FFFF99"/>
          <w:rtl/>
        </w:rPr>
        <w:tab/>
        <w:t xml:space="preserve">שר הבריאות, באישור ועדת עבודה הרווחה והבריאות של הכנסת, רשאי לקבוע כי </w:t>
      </w:r>
      <w:r w:rsidRPr="001B1754">
        <w:rPr>
          <w:rStyle w:val="default"/>
          <w:rFonts w:cs="FrankRuehl" w:hint="cs"/>
          <w:strike/>
          <w:vanish/>
          <w:sz w:val="22"/>
          <w:szCs w:val="22"/>
          <w:shd w:val="clear" w:color="auto" w:fill="FFFF99"/>
          <w:rtl/>
        </w:rPr>
        <w:t>בעל רישיון תמרוקים</w:t>
      </w:r>
      <w:r w:rsidR="009232BD" w:rsidRPr="001B1754">
        <w:rPr>
          <w:rStyle w:val="default"/>
          <w:rFonts w:cs="FrankRuehl" w:hint="cs"/>
          <w:vanish/>
          <w:sz w:val="22"/>
          <w:szCs w:val="22"/>
          <w:shd w:val="clear" w:color="auto" w:fill="FFFF99"/>
          <w:rtl/>
        </w:rPr>
        <w:t xml:space="preserve"> </w:t>
      </w:r>
      <w:r w:rsidR="009232BD"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לא יתקשר עם תאגיד </w:t>
      </w:r>
      <w:r w:rsidRPr="001B1754">
        <w:rPr>
          <w:rStyle w:val="default"/>
          <w:rFonts w:cs="FrankRuehl" w:hint="cs"/>
          <w:strike/>
          <w:vanish/>
          <w:sz w:val="22"/>
          <w:szCs w:val="22"/>
          <w:shd w:val="clear" w:color="auto" w:fill="FFFF99"/>
          <w:rtl/>
        </w:rPr>
        <w:t>לצורך</w:t>
      </w:r>
      <w:r w:rsidR="009232BD" w:rsidRPr="001B1754">
        <w:rPr>
          <w:rStyle w:val="default"/>
          <w:rFonts w:cs="FrankRuehl" w:hint="cs"/>
          <w:vanish/>
          <w:sz w:val="22"/>
          <w:szCs w:val="22"/>
          <w:shd w:val="clear" w:color="auto" w:fill="FFFF99"/>
          <w:rtl/>
        </w:rPr>
        <w:t xml:space="preserve"> </w:t>
      </w:r>
      <w:r w:rsidR="009232BD" w:rsidRPr="001B1754">
        <w:rPr>
          <w:rStyle w:val="default"/>
          <w:rFonts w:cs="FrankRuehl" w:hint="cs"/>
          <w:vanish/>
          <w:sz w:val="22"/>
          <w:szCs w:val="22"/>
          <w:u w:val="single"/>
          <w:shd w:val="clear" w:color="auto" w:fill="FFFF99"/>
          <w:rtl/>
        </w:rPr>
        <w:t>לשם</w:t>
      </w:r>
      <w:r w:rsidRPr="001B1754">
        <w:rPr>
          <w:rStyle w:val="default"/>
          <w:rFonts w:cs="FrankRuehl" w:hint="cs"/>
          <w:vanish/>
          <w:sz w:val="22"/>
          <w:szCs w:val="22"/>
          <w:shd w:val="clear" w:color="auto" w:fill="FFFF99"/>
          <w:rtl/>
        </w:rPr>
        <w:t xml:space="preserve"> שכירת שירותיו של נציג אחראי המועסק או נשכר על ידי התאגיד, אלא אם כן התאגיד רשום בישראל ופועל בה ונושא משרה בתאגיד הוא נציג אחראי או עומד בתנאי הכשירות שנציג אחראי חייב לעמוד בהם לפי פרק זה, וכן רשאי השר להתנות את ההתקשרות בקיומה של מערכת מחשוב המאפשרת לנציג אחראי לבצע את תפקידיו לפי פרק זה.</w:t>
      </w:r>
    </w:p>
    <w:p w:rsidR="00B76DA1" w:rsidRPr="001B1754" w:rsidRDefault="009232BD" w:rsidP="00B11839">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(ח1)</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שר הבריאות, באישור ועדת הבריאות, רשאי לקבוע כי מי שרשום במרשם העוסקים בתמרוקים לא יתקשר עם תאגיד לשם שכירת שירותיו כנציג אחראי, אלא אם כן נושא משרה באותו תאגיד עומד בתנאי הכשירות שנציג אחראי חייב לעמוד בהם לפי סעיף קטן (ז).</w:t>
      </w:r>
    </w:p>
    <w:p w:rsidR="00B11839" w:rsidRPr="001B1754" w:rsidRDefault="00B11839" w:rsidP="00B11839">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(ט)</w:t>
      </w:r>
      <w:r w:rsidRPr="001B1754">
        <w:rPr>
          <w:rStyle w:val="default"/>
          <w:rFonts w:cs="FrankRuehl" w:hint="cs"/>
          <w:vanish/>
          <w:sz w:val="22"/>
          <w:szCs w:val="22"/>
          <w:shd w:val="clear" w:color="auto" w:fill="FFFF99"/>
          <w:rtl/>
        </w:rPr>
        <w:tab/>
        <w:t xml:space="preserve">המנהל רשאי לקבוע כי </w:t>
      </w:r>
      <w:r w:rsidRPr="001B1754">
        <w:rPr>
          <w:rStyle w:val="default"/>
          <w:rFonts w:cs="FrankRuehl" w:hint="cs"/>
          <w:strike/>
          <w:vanish/>
          <w:sz w:val="22"/>
          <w:szCs w:val="22"/>
          <w:shd w:val="clear" w:color="auto" w:fill="FFFF99"/>
          <w:rtl/>
        </w:rPr>
        <w:t>בעל רישיון תמרוקים</w:t>
      </w:r>
      <w:r w:rsidR="009232BD" w:rsidRPr="001B1754">
        <w:rPr>
          <w:rStyle w:val="default"/>
          <w:rFonts w:cs="FrankRuehl" w:hint="cs"/>
          <w:vanish/>
          <w:sz w:val="22"/>
          <w:szCs w:val="22"/>
          <w:shd w:val="clear" w:color="auto" w:fill="FFFF99"/>
          <w:rtl/>
        </w:rPr>
        <w:t xml:space="preserve"> </w:t>
      </w:r>
      <w:r w:rsidR="009232BD"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לא יתקשר עם תאגיד </w:t>
      </w:r>
      <w:r w:rsidRPr="001B1754">
        <w:rPr>
          <w:rStyle w:val="default"/>
          <w:rFonts w:cs="FrankRuehl" w:hint="cs"/>
          <w:strike/>
          <w:vanish/>
          <w:sz w:val="22"/>
          <w:szCs w:val="22"/>
          <w:shd w:val="clear" w:color="auto" w:fill="FFFF99"/>
          <w:rtl/>
        </w:rPr>
        <w:t>לצורך</w:t>
      </w:r>
      <w:r w:rsidR="009232BD" w:rsidRPr="001B1754">
        <w:rPr>
          <w:rStyle w:val="default"/>
          <w:rFonts w:cs="FrankRuehl" w:hint="cs"/>
          <w:vanish/>
          <w:sz w:val="22"/>
          <w:szCs w:val="22"/>
          <w:shd w:val="clear" w:color="auto" w:fill="FFFF99"/>
          <w:rtl/>
        </w:rPr>
        <w:t xml:space="preserve"> </w:t>
      </w:r>
      <w:r w:rsidR="009232BD" w:rsidRPr="001B1754">
        <w:rPr>
          <w:rStyle w:val="default"/>
          <w:rFonts w:cs="FrankRuehl" w:hint="cs"/>
          <w:vanish/>
          <w:sz w:val="22"/>
          <w:szCs w:val="22"/>
          <w:u w:val="single"/>
          <w:shd w:val="clear" w:color="auto" w:fill="FFFF99"/>
          <w:rtl/>
        </w:rPr>
        <w:t>לשם שכירת שירותיו כנציג אחראי או</w:t>
      </w:r>
      <w:r w:rsidRPr="001B1754">
        <w:rPr>
          <w:rStyle w:val="default"/>
          <w:rFonts w:cs="FrankRuehl" w:hint="cs"/>
          <w:vanish/>
          <w:sz w:val="22"/>
          <w:szCs w:val="22"/>
          <w:shd w:val="clear" w:color="auto" w:fill="FFFF99"/>
          <w:rtl/>
        </w:rPr>
        <w:t xml:space="preserve"> שכירת שירותיו של נציג אחראי המועסק או נשכר על ידי התאגיד, אם מצא כי התקיים אחד מאלה:</w:t>
      </w:r>
    </w:p>
    <w:p w:rsidR="00B11839" w:rsidRPr="001B1754" w:rsidRDefault="00B11839" w:rsidP="00B1183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התאגיד, עובד בכיר בתאגיד או נושא משרה בו, הורשע או הוגש נגדו כתב אישום שטרם ניתן בו פסק דין סופי, בעבירה שמפאת מהותה, חומרתה או נסיבותיה, אין הוא ראוי, לדעת המנהל, לשמש נציג אחראי;</w:t>
      </w:r>
    </w:p>
    <w:p w:rsidR="00023B4A" w:rsidRPr="001B1754" w:rsidRDefault="00B11839" w:rsidP="009232BD">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התאגיד, עובד בכיר בתאגיד או נושא משרה בו גילה חוסר מיומנות, כישורים לקויים או ידע מקצועי חסר, באופן העלול להביא לפגיעה בבריאות הציבור או ביעילות התמרוק, בטיחותו או איכותו</w:t>
      </w:r>
      <w:r w:rsidR="00023B4A" w:rsidRPr="001B1754">
        <w:rPr>
          <w:rStyle w:val="default"/>
          <w:rFonts w:cs="FrankRuehl" w:hint="cs"/>
          <w:vanish/>
          <w:sz w:val="22"/>
          <w:szCs w:val="22"/>
          <w:shd w:val="clear" w:color="auto" w:fill="FFFF99"/>
          <w:rtl/>
        </w:rPr>
        <w:t>.</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p>
    <w:p w:rsidR="00023B4A" w:rsidRPr="001B1754" w:rsidRDefault="00023B4A" w:rsidP="00023B4A">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hyperlink r:id="rId406"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407"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023B4A" w:rsidRPr="001B1754" w:rsidRDefault="00023B4A" w:rsidP="00023B4A">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(ז)</w:t>
      </w:r>
      <w:r w:rsidRPr="001B1754">
        <w:rPr>
          <w:rStyle w:val="default"/>
          <w:rFonts w:cs="FrankRuehl" w:hint="cs"/>
          <w:vanish/>
          <w:sz w:val="22"/>
          <w:szCs w:val="22"/>
          <w:shd w:val="clear" w:color="auto" w:fill="FFFF99"/>
          <w:rtl/>
        </w:rPr>
        <w:tab/>
        <w:t xml:space="preserve">שר הבריאות, באישור ועדת </w:t>
      </w:r>
      <w:r w:rsidRPr="001B1754">
        <w:rPr>
          <w:rStyle w:val="default"/>
          <w:rFonts w:cs="FrankRuehl" w:hint="cs"/>
          <w:strike/>
          <w:vanish/>
          <w:sz w:val="22"/>
          <w:szCs w:val="22"/>
          <w:shd w:val="clear" w:color="auto" w:fill="FFFF99"/>
          <w:rtl/>
        </w:rPr>
        <w:t>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רשאי לקבוע </w:t>
      </w:r>
      <w:r w:rsidRPr="001B1754">
        <w:rPr>
          <w:rStyle w:val="default"/>
          <w:rFonts w:cs="FrankRuehl"/>
          <w:vanish/>
          <w:sz w:val="22"/>
          <w:szCs w:val="22"/>
          <w:shd w:val="clear" w:color="auto" w:fill="FFFF99"/>
          <w:rtl/>
        </w:rPr>
        <w:t>–</w:t>
      </w:r>
    </w:p>
    <w:p w:rsidR="00023B4A" w:rsidRPr="001B1754" w:rsidRDefault="00023B4A" w:rsidP="00023B4A">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תנאים נוספים למינוי נציג אחראי, ובכלל זה כי הוא יעבור הכשרה מתאימה;</w:t>
      </w:r>
    </w:p>
    <w:p w:rsidR="00023B4A" w:rsidRPr="001B1754" w:rsidRDefault="00023B4A" w:rsidP="00023B4A">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הוראות לעניין הגשת בקשה למינוי נציג אחראי, ובכלל זה דרך הגשתה, המועדים להגשתה, הפרטים שייכללו בה והמסמכים שיצורפו לה;</w:t>
      </w:r>
    </w:p>
    <w:p w:rsidR="00023B4A" w:rsidRPr="001B1754" w:rsidRDefault="00023B4A" w:rsidP="00023B4A">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הוראות בדבר חובתו של נציג אחראי לעבור השתלמויות מקצועיות תקופתיות;</w:t>
      </w:r>
    </w:p>
    <w:p w:rsidR="00023B4A" w:rsidRPr="001B1754" w:rsidRDefault="00023B4A" w:rsidP="00023B4A">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הוראות בדבר חובתו של נציג אחראי שהוא תאגיד להקים מערכת מחשוב המאפשרת לו לבצע את תפקידיו לפי פרק זה.</w:t>
      </w:r>
    </w:p>
    <w:p w:rsidR="00B11839" w:rsidRPr="009232BD" w:rsidRDefault="00023B4A" w:rsidP="00023B4A">
      <w:pPr>
        <w:pStyle w:val="P00"/>
        <w:spacing w:before="0"/>
        <w:ind w:left="0" w:right="1134"/>
        <w:rPr>
          <w:rStyle w:val="default"/>
          <w:rFonts w:cs="FrankRuehl" w:hint="cs"/>
          <w:sz w:val="2"/>
          <w:szCs w:val="2"/>
          <w:rtl/>
        </w:rPr>
      </w:pPr>
      <w:r w:rsidRPr="001B1754">
        <w:rPr>
          <w:rStyle w:val="default"/>
          <w:rFonts w:cs="FrankRuehl" w:hint="cs"/>
          <w:vanish/>
          <w:sz w:val="22"/>
          <w:szCs w:val="22"/>
          <w:shd w:val="clear" w:color="auto" w:fill="FFFF99"/>
          <w:rtl/>
        </w:rPr>
        <w:tab/>
        <w:t>(ח)</w:t>
      </w:r>
      <w:r w:rsidRPr="001B1754">
        <w:rPr>
          <w:rStyle w:val="default"/>
          <w:rFonts w:cs="FrankRuehl" w:hint="cs"/>
          <w:vanish/>
          <w:sz w:val="22"/>
          <w:szCs w:val="22"/>
          <w:shd w:val="clear" w:color="auto" w:fill="FFFF99"/>
          <w:rtl/>
        </w:rPr>
        <w:tab/>
        <w:t xml:space="preserve">שר הבריאות, באישור ועדת </w:t>
      </w:r>
      <w:r w:rsidRPr="001B1754">
        <w:rPr>
          <w:rStyle w:val="default"/>
          <w:rFonts w:cs="FrankRuehl" w:hint="cs"/>
          <w:strike/>
          <w:vanish/>
          <w:sz w:val="22"/>
          <w:szCs w:val="22"/>
          <w:shd w:val="clear" w:color="auto" w:fill="FFFF99"/>
          <w:rtl/>
        </w:rPr>
        <w:t>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רשאי לקבוע כי מי שרשום במרשם העוסקים בתמרוקים לא יתקשר עם תאגיד לשם שכירת שירותיו של נציג אחראי המועסק או נשכר על ידי התאגיד, אלא אם כן התאגיד רשום בישראל ופועל בה ונושא משרה בתאגיד הוא נציג אחראי או עומד בתנאי הכשירות שנציג אחראי חייב לעמוד בהם לפי פרק זה, וכן רשאי השר להתנות את ההתקשרות בקיומה של מערכת מחשוב המאפשרת לנציג אחראי לבצע את תפקידיו לפי פרק זה.</w:t>
      </w:r>
      <w:bookmarkEnd w:id="214"/>
    </w:p>
    <w:p w:rsidR="005F6D76" w:rsidRDefault="005F6D76" w:rsidP="004305ED">
      <w:pPr>
        <w:pStyle w:val="P00"/>
        <w:spacing w:before="72"/>
        <w:ind w:left="0" w:right="1134"/>
        <w:rPr>
          <w:rStyle w:val="default"/>
          <w:rFonts w:cs="FrankRuehl"/>
          <w:rtl/>
        </w:rPr>
      </w:pPr>
      <w:bookmarkStart w:id="215" w:name="Seif149"/>
      <w:bookmarkEnd w:id="215"/>
      <w:r w:rsidRPr="0032484D">
        <w:rPr>
          <w:lang w:val="he-IL"/>
        </w:rPr>
        <w:pict>
          <v:rect id="_x0000_s2489" style="position:absolute;left:0;text-align:left;margin-left:464.5pt;margin-top:8.05pt;width:75.05pt;height:49.85pt;z-index:251716096"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שינוי בפרטי נציג אחראי</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5D0AF6" w:rsidRDefault="005D0AF6" w:rsidP="005D0AF6">
                  <w:pPr>
                    <w:spacing w:line="160" w:lineRule="exact"/>
                    <w:jc w:val="left"/>
                    <w:rPr>
                      <w:rFonts w:cs="Miriam" w:hint="cs"/>
                      <w:noProof/>
                      <w:sz w:val="18"/>
                      <w:szCs w:val="18"/>
                      <w:rtl/>
                    </w:rPr>
                  </w:pPr>
                  <w:r>
                    <w:rPr>
                      <w:rFonts w:cs="Miriam" w:hint="cs"/>
                      <w:sz w:val="18"/>
                      <w:szCs w:val="18"/>
                      <w:rtl/>
                    </w:rPr>
                    <w:t>(</w:t>
                  </w:r>
                  <w:r>
                    <w:rPr>
                      <w:rFonts w:cs="Miriam" w:hint="cs"/>
                      <w:noProof/>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Pr="0032484D">
        <w:rPr>
          <w:rStyle w:val="default"/>
          <w:rFonts w:cs="FrankRuehl" w:hint="cs"/>
          <w:rtl/>
        </w:rPr>
        <w:t>7</w:t>
      </w:r>
      <w:r w:rsidRPr="0032484D">
        <w:rPr>
          <w:rStyle w:val="default"/>
          <w:rFonts w:cs="FrankRuehl"/>
          <w:rtl/>
        </w:rPr>
        <w:t>.</w:t>
      </w:r>
      <w:r w:rsidRPr="0032484D">
        <w:rPr>
          <w:rStyle w:val="default"/>
          <w:rFonts w:cs="FrankRuehl"/>
          <w:rtl/>
        </w:rPr>
        <w:tab/>
      </w:r>
      <w:r w:rsidR="001B3051" w:rsidRPr="001B3051">
        <w:rPr>
          <w:rStyle w:val="default"/>
          <w:rFonts w:cs="FrankRuehl" w:hint="cs"/>
          <w:rtl/>
        </w:rPr>
        <w:t xml:space="preserve">מי שרשום במרשם העוסקים בתמרוקים </w:t>
      </w:r>
      <w:r w:rsidR="004305ED" w:rsidRPr="0032484D">
        <w:rPr>
          <w:rStyle w:val="default"/>
          <w:rFonts w:cs="FrankRuehl" w:hint="cs"/>
          <w:rtl/>
        </w:rPr>
        <w:t>ונציג אחראי יודיעו למנהל באופן מיידי על כל שינוי שחל בפרטי הנציג האחראי.</w:t>
      </w:r>
    </w:p>
    <w:p w:rsidR="005D0AF6" w:rsidRPr="001B1754" w:rsidRDefault="005D0AF6" w:rsidP="005D0AF6">
      <w:pPr>
        <w:pStyle w:val="P00"/>
        <w:tabs>
          <w:tab w:val="clear" w:pos="6259"/>
        </w:tabs>
        <w:spacing w:before="0"/>
        <w:ind w:left="0" w:right="1134"/>
        <w:rPr>
          <w:rStyle w:val="default"/>
          <w:rFonts w:cs="FrankRuehl" w:hint="cs"/>
          <w:vanish/>
          <w:color w:val="FF0000"/>
          <w:sz w:val="20"/>
          <w:szCs w:val="20"/>
          <w:shd w:val="clear" w:color="auto" w:fill="FFFF99"/>
          <w:rtl/>
        </w:rPr>
      </w:pPr>
      <w:bookmarkStart w:id="216" w:name="Rov443"/>
      <w:r w:rsidRPr="001B1754">
        <w:rPr>
          <w:rStyle w:val="default"/>
          <w:rFonts w:cs="FrankRuehl" w:hint="cs"/>
          <w:vanish/>
          <w:color w:val="FF0000"/>
          <w:sz w:val="20"/>
          <w:szCs w:val="20"/>
          <w:shd w:val="clear" w:color="auto" w:fill="FFFF99"/>
          <w:rtl/>
        </w:rPr>
        <w:t>מיום 29.9.2017</w:t>
      </w:r>
    </w:p>
    <w:p w:rsidR="005D0AF6" w:rsidRPr="001B1754" w:rsidRDefault="005D0AF6" w:rsidP="005D0AF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D0AF6" w:rsidRPr="001B1754" w:rsidRDefault="005D0AF6" w:rsidP="005D0AF6">
      <w:pPr>
        <w:pStyle w:val="P00"/>
        <w:tabs>
          <w:tab w:val="clear" w:pos="6259"/>
        </w:tabs>
        <w:spacing w:before="0"/>
        <w:ind w:left="0" w:right="1134"/>
        <w:rPr>
          <w:rStyle w:val="default"/>
          <w:rFonts w:cs="FrankRuehl" w:hint="cs"/>
          <w:vanish/>
          <w:sz w:val="20"/>
          <w:szCs w:val="20"/>
          <w:shd w:val="clear" w:color="auto" w:fill="FFFF99"/>
          <w:rtl/>
        </w:rPr>
      </w:pPr>
      <w:hyperlink r:id="rId408"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55 (</w:t>
      </w:r>
      <w:hyperlink r:id="rId409"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5D0AF6" w:rsidRPr="001B1754" w:rsidRDefault="005D0AF6" w:rsidP="005D0AF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5D0AF6" w:rsidRPr="001B1754" w:rsidRDefault="005D0AF6" w:rsidP="005D0AF6">
      <w:pPr>
        <w:pStyle w:val="P00"/>
        <w:tabs>
          <w:tab w:val="clear" w:pos="6259"/>
        </w:tabs>
        <w:spacing w:before="0"/>
        <w:ind w:left="0" w:right="1134"/>
        <w:rPr>
          <w:rStyle w:val="default"/>
          <w:rFonts w:cs="FrankRuehl" w:hint="cs"/>
          <w:vanish/>
          <w:sz w:val="20"/>
          <w:szCs w:val="20"/>
          <w:shd w:val="clear" w:color="auto" w:fill="FFFF99"/>
          <w:rtl/>
        </w:rPr>
      </w:pPr>
      <w:hyperlink r:id="rId410"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D0AF6" w:rsidRPr="001B1754" w:rsidRDefault="005D0AF6" w:rsidP="005D0AF6">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55א7</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1"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412</w:t>
      </w:r>
      <w:r w:rsidRPr="001B1754">
        <w:rPr>
          <w:rStyle w:val="default"/>
          <w:rFonts w:ascii="FrankRuehl" w:hAnsi="FrankRuehl" w:cs="FrankRuehl"/>
          <w:vanish/>
          <w:sz w:val="20"/>
          <w:szCs w:val="20"/>
          <w:shd w:val="clear" w:color="auto" w:fill="FFFF99"/>
          <w:rtl/>
        </w:rPr>
        <w:t xml:space="preserve"> (</w:t>
      </w:r>
      <w:hyperlink r:id="rId412"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D0AF6" w:rsidRPr="005D0AF6" w:rsidRDefault="005D0AF6" w:rsidP="005D0AF6">
      <w:pPr>
        <w:pStyle w:val="P0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7</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בעל רישיון תמרוקים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ונציג אחראי יודיעו למנהל באופן מיידי על כל שינוי שחל בפרטי הנציג האחראי.</w:t>
      </w:r>
      <w:bookmarkEnd w:id="216"/>
    </w:p>
    <w:p w:rsidR="005D0AF6" w:rsidRPr="0032484D" w:rsidRDefault="005D0AF6" w:rsidP="004305ED">
      <w:pPr>
        <w:pStyle w:val="P00"/>
        <w:spacing w:before="72"/>
        <w:ind w:left="0" w:right="1134"/>
        <w:rPr>
          <w:rStyle w:val="default"/>
          <w:rFonts w:cs="FrankRuehl" w:hint="cs"/>
          <w:rtl/>
        </w:rPr>
      </w:pPr>
    </w:p>
    <w:p w:rsidR="005F6D76" w:rsidRDefault="005F6D76" w:rsidP="004608DC">
      <w:pPr>
        <w:pStyle w:val="P00"/>
        <w:spacing w:before="72"/>
        <w:ind w:left="0" w:right="1134"/>
        <w:rPr>
          <w:rStyle w:val="default"/>
          <w:rFonts w:cs="FrankRuehl"/>
          <w:rtl/>
        </w:rPr>
      </w:pPr>
      <w:bookmarkStart w:id="217" w:name="Seif150"/>
      <w:bookmarkEnd w:id="217"/>
      <w:r w:rsidRPr="0032484D">
        <w:rPr>
          <w:lang w:val="he-IL"/>
        </w:rPr>
        <w:pict>
          <v:rect id="_x0000_s2490" style="position:absolute;left:0;text-align:left;margin-left:464.5pt;margin-top:8.05pt;width:75.05pt;height:41.35pt;z-index:251717120"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החלפת נציג אחראי</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5D0AF6" w:rsidRDefault="005D0AF6" w:rsidP="005D0AF6">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004305ED" w:rsidRPr="0032484D">
        <w:rPr>
          <w:rStyle w:val="default"/>
          <w:rFonts w:cs="FrankRuehl" w:hint="cs"/>
          <w:rtl/>
        </w:rPr>
        <w:t>8</w:t>
      </w:r>
      <w:r w:rsidRPr="0032484D">
        <w:rPr>
          <w:rStyle w:val="default"/>
          <w:rFonts w:cs="FrankRuehl"/>
          <w:rtl/>
        </w:rPr>
        <w:t>.</w:t>
      </w:r>
      <w:r w:rsidRPr="0032484D">
        <w:rPr>
          <w:rStyle w:val="default"/>
          <w:rFonts w:cs="FrankRuehl"/>
          <w:rtl/>
        </w:rPr>
        <w:tab/>
      </w:r>
      <w:r w:rsidR="004608DC" w:rsidRPr="0032484D">
        <w:rPr>
          <w:rStyle w:val="default"/>
          <w:rFonts w:cs="FrankRuehl" w:hint="cs"/>
          <w:rtl/>
        </w:rPr>
        <w:t>(א)</w:t>
      </w:r>
      <w:r w:rsidR="004608DC" w:rsidRPr="0032484D">
        <w:rPr>
          <w:rStyle w:val="default"/>
          <w:rFonts w:cs="FrankRuehl" w:hint="cs"/>
          <w:rtl/>
        </w:rPr>
        <w:tab/>
      </w:r>
      <w:r w:rsidR="001B3051" w:rsidRPr="001B3051">
        <w:rPr>
          <w:rStyle w:val="default"/>
          <w:rFonts w:cs="FrankRuehl" w:hint="cs"/>
          <w:rtl/>
        </w:rPr>
        <w:t xml:space="preserve">מי שרשום במרשם העוסקים בתמרוקים </w:t>
      </w:r>
      <w:r w:rsidR="004608DC" w:rsidRPr="0032484D">
        <w:rPr>
          <w:rStyle w:val="default"/>
          <w:rFonts w:cs="FrankRuehl" w:hint="cs"/>
          <w:rtl/>
        </w:rPr>
        <w:t>יודיע למנהל באופן מיידי על סיום כהונתו של נציג אחראי מטעמו.</w:t>
      </w:r>
    </w:p>
    <w:p w:rsidR="005D0AF6" w:rsidRPr="0032484D" w:rsidRDefault="005D0AF6" w:rsidP="004608DC">
      <w:pPr>
        <w:pStyle w:val="P00"/>
        <w:spacing w:before="72"/>
        <w:ind w:left="0" w:right="1134"/>
        <w:rPr>
          <w:rStyle w:val="default"/>
          <w:rFonts w:cs="FrankRuehl" w:hint="cs"/>
          <w:rtl/>
        </w:rPr>
      </w:pPr>
    </w:p>
    <w:p w:rsidR="004608DC" w:rsidRPr="0032484D" w:rsidRDefault="005D0AF6" w:rsidP="005D0AF6">
      <w:pPr>
        <w:pStyle w:val="P00"/>
        <w:spacing w:before="72"/>
        <w:ind w:left="0" w:right="1134"/>
        <w:rPr>
          <w:rStyle w:val="default"/>
          <w:rFonts w:cs="FrankRuehl" w:hint="cs"/>
          <w:rtl/>
        </w:rPr>
      </w:pPr>
      <w:r w:rsidRPr="00EC3D23">
        <w:rPr>
          <w:rStyle w:val="default"/>
          <w:rFonts w:cs="FrankRuehl" w:hint="cs"/>
          <w:rtl/>
        </w:rPr>
        <w:pict>
          <v:shape id="_x0000_s2601" type="#_x0000_t202" style="position:absolute;left:0;text-align:left;margin-left:470.25pt;margin-top:7.1pt;width:1in;height:17.5pt;z-index:251792896" filled="f" stroked="f">
            <v:textbox style="mso-next-textbox:#_x0000_s2601" inset="1mm,0,1mm,0">
              <w:txbxContent>
                <w:p w:rsidR="005D0AF6" w:rsidRDefault="005D0AF6" w:rsidP="005D0AF6">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w:t>
      </w:r>
      <w:r>
        <w:rPr>
          <w:rStyle w:val="default"/>
          <w:rFonts w:cs="FrankRuehl"/>
          <w:rtl/>
        </w:rPr>
        <w:tab/>
      </w:r>
      <w:r w:rsidR="00F57D7F" w:rsidRPr="0032484D">
        <w:rPr>
          <w:rStyle w:val="default"/>
          <w:rFonts w:cs="FrankRuehl" w:hint="cs"/>
          <w:rtl/>
        </w:rPr>
        <w:t xml:space="preserve">הודיע </w:t>
      </w:r>
      <w:r w:rsidR="001B3051" w:rsidRPr="001B3051">
        <w:rPr>
          <w:rStyle w:val="default"/>
          <w:rFonts w:cs="FrankRuehl" w:hint="cs"/>
          <w:rtl/>
        </w:rPr>
        <w:t xml:space="preserve">מי שרשום במרשם העוסקים בתמרוקים </w:t>
      </w:r>
      <w:r w:rsidR="00F57D7F" w:rsidRPr="0032484D">
        <w:rPr>
          <w:rStyle w:val="default"/>
          <w:rFonts w:cs="FrankRuehl" w:hint="cs"/>
          <w:rtl/>
        </w:rPr>
        <w:t xml:space="preserve">על סיום כהונתו של נציג אחראי כאמור בסעיף קטן (א), יעביר למנהל בקשה </w:t>
      </w:r>
      <w:r w:rsidR="001B3051">
        <w:rPr>
          <w:rStyle w:val="default"/>
          <w:rFonts w:cs="FrankRuehl" w:hint="cs"/>
          <w:rtl/>
        </w:rPr>
        <w:t>לרישום</w:t>
      </w:r>
      <w:r w:rsidR="00F57D7F" w:rsidRPr="0032484D">
        <w:rPr>
          <w:rStyle w:val="default"/>
          <w:rFonts w:cs="FrankRuehl" w:hint="cs"/>
          <w:rtl/>
        </w:rPr>
        <w:t xml:space="preserve"> נציג אחראי אחר במקומו, בהתאם להוראות סעיף 55א6.</w:t>
      </w:r>
    </w:p>
    <w:p w:rsidR="00F57D7F" w:rsidRPr="0032484D" w:rsidRDefault="005D0AF6" w:rsidP="005D0AF6">
      <w:pPr>
        <w:pStyle w:val="P00"/>
        <w:spacing w:before="72"/>
        <w:ind w:left="0" w:right="1134"/>
        <w:rPr>
          <w:rStyle w:val="default"/>
          <w:rFonts w:cs="FrankRuehl" w:hint="cs"/>
          <w:rtl/>
        </w:rPr>
      </w:pPr>
      <w:r w:rsidRPr="00EC3D23">
        <w:rPr>
          <w:rStyle w:val="default"/>
          <w:rFonts w:cs="FrankRuehl" w:hint="cs"/>
          <w:rtl/>
        </w:rPr>
        <w:pict>
          <v:shape id="_x0000_s2602" type="#_x0000_t202" style="position:absolute;left:0;text-align:left;margin-left:470.25pt;margin-top:7.1pt;width:1in;height:17.5pt;z-index:251793920" filled="f" stroked="f">
            <v:textbox style="mso-next-textbox:#_x0000_s2602" inset="1mm,0,1mm,0">
              <w:txbxContent>
                <w:p w:rsidR="005D0AF6" w:rsidRDefault="005D0AF6" w:rsidP="005D0AF6">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(ג)</w:t>
      </w:r>
      <w:r>
        <w:rPr>
          <w:rStyle w:val="default"/>
          <w:rFonts w:cs="FrankRuehl"/>
          <w:rtl/>
        </w:rPr>
        <w:tab/>
      </w:r>
      <w:r w:rsidR="001B3051" w:rsidRPr="001B3051">
        <w:rPr>
          <w:rStyle w:val="default"/>
          <w:rFonts w:cs="FrankRuehl" w:hint="cs"/>
          <w:rtl/>
        </w:rPr>
        <w:t xml:space="preserve">המנהל הכללי של מי שרשום במרשם העוסקים בתמרוקים </w:t>
      </w:r>
      <w:r w:rsidR="00F57D7F" w:rsidRPr="0032484D">
        <w:rPr>
          <w:rStyle w:val="default"/>
          <w:rFonts w:cs="FrankRuehl" w:hint="cs"/>
          <w:rtl/>
        </w:rPr>
        <w:t>ישמש נציג אחראי בפועל ממועד מסירת ההודעה כאמור בסעיף קטן (א), לתקופה שלא תעלה על 14 ימים או עד למינוי נציג אחראי חדש, לפי המוקדם, ואולם רשאי המנהל להאריך את התקופה האמורה מנימוקים שיירשמו.</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18" w:name="Rov444"/>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13"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55 (</w:t>
      </w:r>
      <w:hyperlink r:id="rId414"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15"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4305ED" w:rsidRPr="001B1754">
        <w:rPr>
          <w:rStyle w:val="default"/>
          <w:rFonts w:cs="FrankRuehl" w:hint="cs"/>
          <w:b/>
          <w:bCs/>
          <w:vanish/>
          <w:sz w:val="20"/>
          <w:szCs w:val="20"/>
          <w:shd w:val="clear" w:color="auto" w:fill="FFFF99"/>
          <w:rtl/>
        </w:rPr>
        <w:t>8</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16"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412</w:t>
      </w:r>
      <w:r w:rsidRPr="001B1754">
        <w:rPr>
          <w:rStyle w:val="default"/>
          <w:rFonts w:ascii="FrankRuehl" w:hAnsi="FrankRuehl" w:cs="FrankRuehl"/>
          <w:vanish/>
          <w:sz w:val="20"/>
          <w:szCs w:val="20"/>
          <w:shd w:val="clear" w:color="auto" w:fill="FFFF99"/>
          <w:rtl/>
        </w:rPr>
        <w:t xml:space="preserve"> (</w:t>
      </w:r>
      <w:hyperlink r:id="rId417"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D0AF6" w:rsidRPr="001B1754" w:rsidRDefault="005D0AF6" w:rsidP="005D0AF6">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8</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רישיון תמרוקים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יודיע למנהל באופן מיידי על סיום כהונתו של נציג אחראי מטעמו.</w:t>
      </w:r>
    </w:p>
    <w:p w:rsidR="005D0AF6" w:rsidRPr="001B1754" w:rsidRDefault="005D0AF6" w:rsidP="005D0AF6">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 xml:space="preserve">הודיע </w:t>
      </w:r>
      <w:r w:rsidRPr="001B1754">
        <w:rPr>
          <w:rStyle w:val="default"/>
          <w:rFonts w:cs="FrankRuehl" w:hint="cs"/>
          <w:strike/>
          <w:vanish/>
          <w:sz w:val="22"/>
          <w:szCs w:val="22"/>
          <w:shd w:val="clear" w:color="auto" w:fill="FFFF99"/>
          <w:rtl/>
        </w:rPr>
        <w:t>בעל הרישיון</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על סיום כהונתו של נציג אחראי כאמור בסעיף קטן (א), יעביר למנהל בקשה </w:t>
      </w:r>
      <w:r w:rsidRPr="001B1754">
        <w:rPr>
          <w:rStyle w:val="default"/>
          <w:rFonts w:cs="FrankRuehl" w:hint="cs"/>
          <w:strike/>
          <w:vanish/>
          <w:sz w:val="22"/>
          <w:szCs w:val="22"/>
          <w:shd w:val="clear" w:color="auto" w:fill="FFFF99"/>
          <w:rtl/>
        </w:rPr>
        <w:t>לאישור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לרישום</w:t>
      </w:r>
      <w:r w:rsidRPr="001B1754">
        <w:rPr>
          <w:rStyle w:val="default"/>
          <w:rFonts w:cs="FrankRuehl" w:hint="cs"/>
          <w:vanish/>
          <w:sz w:val="22"/>
          <w:szCs w:val="22"/>
          <w:shd w:val="clear" w:color="auto" w:fill="FFFF99"/>
          <w:rtl/>
        </w:rPr>
        <w:t xml:space="preserve"> נציג אחראי אחר במקומו, בהתאם להוראות סעיף 55א6.</w:t>
      </w:r>
    </w:p>
    <w:p w:rsidR="005D0AF6" w:rsidRPr="005D0AF6" w:rsidRDefault="005D0AF6" w:rsidP="005D0AF6">
      <w:pPr>
        <w:pStyle w:val="P00"/>
        <w:spacing w:before="0"/>
        <w:ind w:left="0" w:right="1134"/>
        <w:rPr>
          <w:rStyle w:val="default"/>
          <w:rFonts w:cs="FrankRuehl" w:hint="cs"/>
          <w:sz w:val="2"/>
          <w:szCs w:val="2"/>
          <w:shd w:val="clear" w:color="auto" w:fill="FFFF99"/>
          <w:rtl/>
        </w:rPr>
      </w:pPr>
      <w:r w:rsidRPr="001B1754">
        <w:rPr>
          <w:rStyle w:val="default"/>
          <w:rFonts w:cs="FrankRuehl" w:hint="cs"/>
          <w:vanish/>
          <w:sz w:val="22"/>
          <w:szCs w:val="22"/>
          <w:shd w:val="clear" w:color="auto" w:fill="FFFF99"/>
          <w:rtl/>
        </w:rPr>
        <w:tab/>
        <w:t>(ג)</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הרישיון</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המנהל הכללי של מי שרשום במרשם העוסקים בתמרוקים</w:t>
      </w:r>
      <w:r w:rsidRPr="001B1754">
        <w:rPr>
          <w:rStyle w:val="default"/>
          <w:rFonts w:cs="FrankRuehl" w:hint="cs"/>
          <w:vanish/>
          <w:sz w:val="22"/>
          <w:szCs w:val="22"/>
          <w:shd w:val="clear" w:color="auto" w:fill="FFFF99"/>
          <w:rtl/>
        </w:rPr>
        <w:t xml:space="preserve"> ישמש נציג אחראי בפועל ממועד מסירת ההודעה כאמור בסעיף קטן (א), לתקופה שלא תעלה על 14 ימים או עד למינוי נציג אחראי חדש, לפי המוקדם, ואולם רשאי המנהל להאריך את התקופה האמורה מנימוקים שיירשמו.</w:t>
      </w:r>
      <w:bookmarkEnd w:id="218"/>
    </w:p>
    <w:p w:rsidR="005F6D76" w:rsidRDefault="005F6D76" w:rsidP="00C635CB">
      <w:pPr>
        <w:pStyle w:val="P00"/>
        <w:spacing w:before="72"/>
        <w:ind w:left="0" w:right="1134"/>
        <w:rPr>
          <w:rStyle w:val="default"/>
          <w:rFonts w:cs="FrankRuehl"/>
          <w:rtl/>
        </w:rPr>
      </w:pPr>
      <w:bookmarkStart w:id="219" w:name="Seif151"/>
      <w:bookmarkEnd w:id="219"/>
      <w:r w:rsidRPr="0032484D">
        <w:rPr>
          <w:lang w:val="he-IL"/>
        </w:rPr>
        <w:pict>
          <v:rect id="_x0000_s2491" style="position:absolute;left:0;text-align:left;margin-left:464.5pt;margin-top:8.05pt;width:75.05pt;height:59.2pt;z-index:251718144"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 xml:space="preserve">הגבלה, התליה או ביטול </w:t>
                  </w:r>
                  <w:r w:rsidR="001B3051">
                    <w:rPr>
                      <w:rFonts w:cs="Miriam" w:hint="cs"/>
                      <w:sz w:val="18"/>
                      <w:szCs w:val="18"/>
                      <w:rtl/>
                    </w:rPr>
                    <w:t>רישום</w:t>
                  </w:r>
                  <w:r>
                    <w:rPr>
                      <w:rFonts w:cs="Miriam" w:hint="cs"/>
                      <w:sz w:val="18"/>
                      <w:szCs w:val="18"/>
                      <w:rtl/>
                    </w:rPr>
                    <w:t xml:space="preserve"> של נציג אחראי</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00C635CB" w:rsidRPr="0032484D">
        <w:rPr>
          <w:rStyle w:val="default"/>
          <w:rFonts w:cs="FrankRuehl" w:hint="cs"/>
          <w:rtl/>
        </w:rPr>
        <w:t>9</w:t>
      </w:r>
      <w:r w:rsidRPr="0032484D">
        <w:rPr>
          <w:rStyle w:val="default"/>
          <w:rFonts w:cs="FrankRuehl"/>
          <w:rtl/>
        </w:rPr>
        <w:t>.</w:t>
      </w:r>
      <w:r w:rsidRPr="0032484D">
        <w:rPr>
          <w:rStyle w:val="default"/>
          <w:rFonts w:cs="FrankRuehl"/>
          <w:rtl/>
        </w:rPr>
        <w:tab/>
      </w:r>
      <w:r w:rsidR="00C635CB" w:rsidRPr="0032484D">
        <w:rPr>
          <w:rStyle w:val="default"/>
          <w:rFonts w:cs="FrankRuehl" w:hint="cs"/>
          <w:rtl/>
        </w:rPr>
        <w:t>(א)</w:t>
      </w:r>
      <w:r w:rsidR="00C635CB" w:rsidRPr="0032484D">
        <w:rPr>
          <w:rStyle w:val="default"/>
          <w:rFonts w:cs="FrankRuehl" w:hint="cs"/>
          <w:rtl/>
        </w:rPr>
        <w:tab/>
        <w:t xml:space="preserve">המנהל רשאי להגביל </w:t>
      </w:r>
      <w:r w:rsidR="001B3051">
        <w:rPr>
          <w:rStyle w:val="default"/>
          <w:rFonts w:cs="FrankRuehl" w:hint="cs"/>
          <w:rtl/>
        </w:rPr>
        <w:t>רישום</w:t>
      </w:r>
      <w:r w:rsidR="00C635CB" w:rsidRPr="0032484D">
        <w:rPr>
          <w:rStyle w:val="default"/>
          <w:rFonts w:cs="FrankRuehl" w:hint="cs"/>
          <w:rtl/>
        </w:rPr>
        <w:t xml:space="preserve"> נציג אחראי, להתלותו או לבטלו, אם מצא כי התקיים אחד מאלה:</w:t>
      </w:r>
    </w:p>
    <w:p w:rsidR="001E1E28" w:rsidRDefault="001E1E28" w:rsidP="00C635CB">
      <w:pPr>
        <w:pStyle w:val="P00"/>
        <w:spacing w:before="72"/>
        <w:ind w:left="0" w:right="1134"/>
        <w:rPr>
          <w:rStyle w:val="default"/>
          <w:rFonts w:cs="FrankRuehl"/>
          <w:rtl/>
        </w:rPr>
      </w:pPr>
    </w:p>
    <w:p w:rsidR="001E1E28" w:rsidRPr="0032484D" w:rsidRDefault="001E1E28" w:rsidP="00C635CB">
      <w:pPr>
        <w:pStyle w:val="P00"/>
        <w:spacing w:before="72"/>
        <w:ind w:left="0" w:right="1134"/>
        <w:rPr>
          <w:rStyle w:val="default"/>
          <w:rFonts w:cs="FrankRuehl" w:hint="cs"/>
          <w:rtl/>
        </w:rPr>
      </w:pPr>
    </w:p>
    <w:p w:rsidR="00C635CB" w:rsidRPr="0032484D" w:rsidRDefault="001E1E28" w:rsidP="001E1E28">
      <w:pPr>
        <w:pStyle w:val="P00"/>
        <w:spacing w:before="72"/>
        <w:ind w:left="1021" w:right="1134"/>
        <w:rPr>
          <w:rStyle w:val="default"/>
          <w:rFonts w:cs="FrankRuehl" w:hint="cs"/>
          <w:rtl/>
        </w:rPr>
      </w:pPr>
      <w:r w:rsidRPr="00EC3D23">
        <w:rPr>
          <w:rStyle w:val="default"/>
          <w:rFonts w:cs="FrankRuehl" w:hint="cs"/>
          <w:rtl/>
        </w:rPr>
        <w:pict>
          <v:shape id="_x0000_s2604" type="#_x0000_t202" style="position:absolute;left:0;text-align:left;margin-left:470.25pt;margin-top:7.1pt;width:1in;height:17.5pt;z-index:251794944" filled="f" stroked="f">
            <v:textbox style="mso-next-textbox:#_x0000_s2604"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(1)</w:t>
      </w:r>
      <w:r>
        <w:rPr>
          <w:rStyle w:val="default"/>
          <w:rFonts w:cs="FrankRuehl" w:hint="cs"/>
          <w:rtl/>
        </w:rPr>
        <w:tab/>
      </w:r>
      <w:r w:rsidR="001B3051" w:rsidRPr="001B3051">
        <w:rPr>
          <w:rStyle w:val="default"/>
          <w:rFonts w:cs="FrankRuehl" w:hint="cs"/>
          <w:rtl/>
        </w:rPr>
        <w:t xml:space="preserve">הרישום נעשה </w:t>
      </w:r>
      <w:r w:rsidR="00C635CB" w:rsidRPr="0032484D">
        <w:rPr>
          <w:rStyle w:val="default"/>
          <w:rFonts w:cs="FrankRuehl" w:hint="cs"/>
          <w:rtl/>
        </w:rPr>
        <w:t>על יסוד מידע כוזב;</w:t>
      </w:r>
    </w:p>
    <w:p w:rsidR="00C635CB" w:rsidRPr="0032484D" w:rsidRDefault="001E1E28" w:rsidP="001E1E28">
      <w:pPr>
        <w:pStyle w:val="P00"/>
        <w:spacing w:before="72"/>
        <w:ind w:left="1021" w:right="1134"/>
        <w:rPr>
          <w:rStyle w:val="default"/>
          <w:rFonts w:cs="FrankRuehl" w:hint="cs"/>
          <w:rtl/>
        </w:rPr>
      </w:pPr>
      <w:r w:rsidRPr="00EC3D23">
        <w:rPr>
          <w:rStyle w:val="default"/>
          <w:rFonts w:cs="FrankRuehl" w:hint="cs"/>
          <w:rtl/>
        </w:rPr>
        <w:pict>
          <v:shape id="_x0000_s2605" type="#_x0000_t202" style="position:absolute;left:0;text-align:left;margin-left:470.25pt;margin-top:7.1pt;width:1in;height:17.5pt;z-index:251795968" filled="f" stroked="f">
            <v:textbox style="mso-next-textbox:#_x0000_s2605"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(2)</w:t>
      </w:r>
      <w:r>
        <w:rPr>
          <w:rStyle w:val="default"/>
          <w:rFonts w:cs="FrankRuehl" w:hint="cs"/>
          <w:rtl/>
        </w:rPr>
        <w:tab/>
      </w:r>
      <w:r w:rsidR="001B3051" w:rsidRPr="001B3051">
        <w:rPr>
          <w:rStyle w:val="default"/>
          <w:rFonts w:cs="FrankRuehl" w:hint="cs"/>
          <w:rtl/>
        </w:rPr>
        <w:t xml:space="preserve">הרישום נעשה </w:t>
      </w:r>
      <w:r w:rsidR="00C635CB" w:rsidRPr="0032484D">
        <w:rPr>
          <w:rStyle w:val="default"/>
          <w:rFonts w:cs="FrankRuehl" w:hint="cs"/>
          <w:rtl/>
        </w:rPr>
        <w:t xml:space="preserve">על יסוד מידע חלקי, שגוי או מטעה, ואילו היה המידע הנכון והמלא </w:t>
      </w:r>
      <w:r w:rsidR="001B3051" w:rsidRPr="001B3051">
        <w:rPr>
          <w:rStyle w:val="default"/>
          <w:rFonts w:cs="FrankRuehl" w:hint="cs"/>
          <w:rtl/>
        </w:rPr>
        <w:t>ידוע במועד הרישום לא היה נרשם הנציג האחראי במאגר</w:t>
      </w:r>
      <w:r w:rsidR="00C635CB" w:rsidRPr="0032484D">
        <w:rPr>
          <w:rStyle w:val="default"/>
          <w:rFonts w:cs="FrankRuehl" w:hint="cs"/>
          <w:rtl/>
        </w:rPr>
        <w:t>;</w:t>
      </w:r>
    </w:p>
    <w:p w:rsidR="00C635CB" w:rsidRPr="0032484D" w:rsidRDefault="001E1E28" w:rsidP="001E1E28">
      <w:pPr>
        <w:pStyle w:val="P00"/>
        <w:spacing w:before="72"/>
        <w:ind w:left="1021" w:right="1134"/>
        <w:rPr>
          <w:rStyle w:val="default"/>
          <w:rFonts w:cs="FrankRuehl" w:hint="cs"/>
          <w:rtl/>
        </w:rPr>
      </w:pPr>
      <w:r w:rsidRPr="00EC3D23">
        <w:rPr>
          <w:rStyle w:val="default"/>
          <w:rFonts w:cs="FrankRuehl" w:hint="cs"/>
          <w:rtl/>
        </w:rPr>
        <w:pict>
          <v:shape id="_x0000_s2606" type="#_x0000_t202" style="position:absolute;left:0;text-align:left;margin-left:470.25pt;margin-top:7.1pt;width:1in;height:17.5pt;z-index:251796992" filled="f" stroked="f">
            <v:textbox style="mso-next-textbox:#_x0000_s2606"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(3)</w:t>
      </w:r>
      <w:r>
        <w:rPr>
          <w:rStyle w:val="default"/>
          <w:rFonts w:cs="FrankRuehl" w:hint="cs"/>
          <w:rtl/>
        </w:rPr>
        <w:tab/>
      </w:r>
      <w:r w:rsidR="00C635CB" w:rsidRPr="0032484D">
        <w:rPr>
          <w:rStyle w:val="default"/>
          <w:rFonts w:cs="FrankRuehl" w:hint="cs"/>
          <w:rtl/>
        </w:rPr>
        <w:t xml:space="preserve">חדל להתקיים תנאי מהתנאים </w:t>
      </w:r>
      <w:r w:rsidR="001B3051">
        <w:rPr>
          <w:rStyle w:val="default"/>
          <w:rFonts w:cs="FrankRuehl" w:hint="cs"/>
          <w:rtl/>
        </w:rPr>
        <w:t>לרישום</w:t>
      </w:r>
      <w:r w:rsidR="00C635CB" w:rsidRPr="0032484D">
        <w:rPr>
          <w:rStyle w:val="default"/>
          <w:rFonts w:cs="FrankRuehl" w:hint="cs"/>
          <w:rtl/>
        </w:rPr>
        <w:t>;</w:t>
      </w:r>
    </w:p>
    <w:p w:rsidR="00C635CB" w:rsidRPr="0032484D" w:rsidRDefault="001E1E28" w:rsidP="001E1E28">
      <w:pPr>
        <w:pStyle w:val="P00"/>
        <w:spacing w:before="72"/>
        <w:ind w:left="1021" w:right="1134"/>
        <w:rPr>
          <w:rStyle w:val="default"/>
          <w:rFonts w:cs="FrankRuehl" w:hint="cs"/>
          <w:rtl/>
        </w:rPr>
      </w:pPr>
      <w:r w:rsidRPr="00EC3D23">
        <w:rPr>
          <w:rStyle w:val="default"/>
          <w:rFonts w:cs="FrankRuehl" w:hint="cs"/>
          <w:rtl/>
        </w:rPr>
        <w:pict>
          <v:shape id="_x0000_s2607" type="#_x0000_t202" style="position:absolute;left:0;text-align:left;margin-left:470.25pt;margin-top:7.1pt;width:1in;height:17.5pt;z-index:251798016" filled="f" stroked="f">
            <v:textbox style="mso-next-textbox:#_x0000_s2607"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(4)</w:t>
      </w:r>
      <w:r>
        <w:rPr>
          <w:rStyle w:val="default"/>
          <w:rFonts w:cs="FrankRuehl" w:hint="cs"/>
          <w:rtl/>
        </w:rPr>
        <w:tab/>
      </w:r>
      <w:r w:rsidR="00C635CB" w:rsidRPr="0032484D">
        <w:rPr>
          <w:rStyle w:val="default"/>
          <w:rFonts w:cs="FrankRuehl" w:hint="cs"/>
          <w:rtl/>
        </w:rPr>
        <w:t xml:space="preserve">הנציג האחראי הפר תנאי </w:t>
      </w:r>
      <w:r w:rsidR="001B3051" w:rsidRPr="001B3051">
        <w:rPr>
          <w:rStyle w:val="default"/>
          <w:rFonts w:cs="FrankRuehl" w:hint="cs"/>
          <w:rtl/>
        </w:rPr>
        <w:t xml:space="preserve">מתנאי הרישום </w:t>
      </w:r>
      <w:r w:rsidR="00C635CB" w:rsidRPr="0032484D">
        <w:rPr>
          <w:rStyle w:val="default"/>
          <w:rFonts w:cs="FrankRuehl" w:hint="cs"/>
          <w:rtl/>
        </w:rPr>
        <w:t>או הוראה מההוראות לפי פקודה זו;</w:t>
      </w:r>
    </w:p>
    <w:p w:rsidR="00C635CB" w:rsidRPr="0032484D" w:rsidRDefault="00C635CB" w:rsidP="00C3242B">
      <w:pPr>
        <w:pStyle w:val="P00"/>
        <w:spacing w:before="72"/>
        <w:ind w:left="1021" w:right="1134"/>
        <w:rPr>
          <w:rStyle w:val="default"/>
          <w:rFonts w:cs="FrankRuehl" w:hint="cs"/>
          <w:rtl/>
        </w:rPr>
      </w:pPr>
      <w:r w:rsidRPr="0032484D">
        <w:rPr>
          <w:rStyle w:val="default"/>
          <w:rFonts w:cs="FrankRuehl" w:hint="cs"/>
          <w:rtl/>
        </w:rPr>
        <w:t>(5)</w:t>
      </w:r>
      <w:r w:rsidRPr="0032484D">
        <w:rPr>
          <w:rStyle w:val="default"/>
          <w:rFonts w:cs="FrankRuehl" w:hint="cs"/>
          <w:rtl/>
        </w:rPr>
        <w:tab/>
        <w:t>הנציג האחראי סירב לשתף פעולה בבירור חשד לפגיעה בבריאות הציבור או ביעילות התמרוק, בטיחותו או איכותו;</w:t>
      </w:r>
    </w:p>
    <w:p w:rsidR="00C635CB" w:rsidRPr="0032484D" w:rsidRDefault="00C635CB" w:rsidP="00C3242B">
      <w:pPr>
        <w:pStyle w:val="P00"/>
        <w:spacing w:before="72"/>
        <w:ind w:left="1021" w:right="1134"/>
        <w:rPr>
          <w:rStyle w:val="default"/>
          <w:rFonts w:cs="FrankRuehl" w:hint="cs"/>
          <w:rtl/>
        </w:rPr>
      </w:pPr>
      <w:r w:rsidRPr="0032484D">
        <w:rPr>
          <w:rStyle w:val="default"/>
          <w:rFonts w:cs="FrankRuehl" w:hint="cs"/>
          <w:rtl/>
        </w:rPr>
        <w:t>(6)</w:t>
      </w:r>
      <w:r w:rsidRPr="0032484D">
        <w:rPr>
          <w:rStyle w:val="default"/>
          <w:rFonts w:cs="FrankRuehl" w:hint="cs"/>
          <w:rtl/>
        </w:rPr>
        <w:tab/>
      </w:r>
      <w:r w:rsidR="00C3242B" w:rsidRPr="0032484D">
        <w:rPr>
          <w:rStyle w:val="default"/>
          <w:rFonts w:cs="FrankRuehl" w:hint="cs"/>
          <w:rtl/>
        </w:rPr>
        <w:t>הנציג האחראי גילה חוסר מיומנות, כישורים לקויים או ידע מקצועי חסר, באופן העלול להביא לפגיעה בבריאות הציבור או ביעילות התמרוק, בטיחותו או איכותו.</w:t>
      </w:r>
    </w:p>
    <w:p w:rsidR="00C3242B" w:rsidRPr="0032484D" w:rsidRDefault="001E1E28" w:rsidP="001E1E28">
      <w:pPr>
        <w:pStyle w:val="P00"/>
        <w:spacing w:before="72"/>
        <w:ind w:left="0" w:right="1134"/>
        <w:rPr>
          <w:rStyle w:val="default"/>
          <w:rFonts w:cs="FrankRuehl" w:hint="cs"/>
          <w:rtl/>
        </w:rPr>
      </w:pPr>
      <w:r w:rsidRPr="00EC3D23">
        <w:rPr>
          <w:rStyle w:val="default"/>
          <w:rFonts w:cs="FrankRuehl" w:hint="cs"/>
          <w:rtl/>
        </w:rPr>
        <w:pict>
          <v:shape id="_x0000_s2608" type="#_x0000_t202" style="position:absolute;left:0;text-align:left;margin-left:470.25pt;margin-top:7.1pt;width:1in;height:17.5pt;z-index:251799040" filled="f" stroked="f">
            <v:textbox style="mso-next-textbox:#_x0000_s2608"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w:t>
      </w:r>
      <w:r>
        <w:rPr>
          <w:rStyle w:val="default"/>
          <w:rFonts w:cs="FrankRuehl"/>
          <w:rtl/>
        </w:rPr>
        <w:tab/>
      </w:r>
      <w:r w:rsidR="00C3242B" w:rsidRPr="0032484D">
        <w:rPr>
          <w:rStyle w:val="default"/>
          <w:rFonts w:cs="FrankRuehl" w:hint="cs"/>
          <w:rtl/>
        </w:rPr>
        <w:t xml:space="preserve">החליט המנהל לבטל </w:t>
      </w:r>
      <w:r w:rsidR="001B3051">
        <w:rPr>
          <w:rStyle w:val="default"/>
          <w:rFonts w:cs="FrankRuehl" w:hint="cs"/>
          <w:rtl/>
        </w:rPr>
        <w:t>רישום</w:t>
      </w:r>
      <w:r w:rsidR="00C3242B" w:rsidRPr="0032484D">
        <w:rPr>
          <w:rStyle w:val="default"/>
          <w:rFonts w:cs="FrankRuehl" w:hint="cs"/>
          <w:rtl/>
        </w:rPr>
        <w:t xml:space="preserve"> של נציג אחראי כאמור בסעיף קטן (א), בשל ליקוי חמור בהתנהלותו של הנציג האחראי או בשל הצטברות ליקויים העולה כדי ליקוי חמור, ועקב זאת המנהל סבור שהוא אינו מתאים לשמש נציג אחראי, רשאי המנהל לקבוע כי הוא לא יוכל לשמש נציג אחראי, לצמיתות או לתקופה שיקבע, וכן רשאי הוא להתנות את המשך עיסוקו כנציג אחראי בקיומם של תנאים שיקבע או במילוי תנאים במהלך התקופה שבה הוא ישמש נציג אחראי, והכול לשם הגנה על בריאות הציבור; תנאים כאמור יכול שייקבעו לעניין סוגי תמרוקים או </w:t>
      </w:r>
      <w:r w:rsidR="00996EEE" w:rsidRPr="00996EEE">
        <w:rPr>
          <w:rStyle w:val="default"/>
          <w:rFonts w:cs="FrankRuehl" w:hint="cs"/>
          <w:rtl/>
        </w:rPr>
        <w:t>עוסקים בתמרוקים מסוימים</w:t>
      </w:r>
      <w:r w:rsidR="00C3242B" w:rsidRPr="0032484D">
        <w:rPr>
          <w:rStyle w:val="default"/>
          <w:rFonts w:cs="FrankRuehl" w:hint="cs"/>
          <w:rtl/>
        </w:rPr>
        <w:t>.</w:t>
      </w:r>
    </w:p>
    <w:p w:rsidR="00C3242B" w:rsidRPr="0032484D" w:rsidRDefault="001E1E28" w:rsidP="001E1E28">
      <w:pPr>
        <w:pStyle w:val="P00"/>
        <w:spacing w:before="72"/>
        <w:ind w:left="0" w:right="1134"/>
        <w:rPr>
          <w:rStyle w:val="default"/>
          <w:rFonts w:cs="FrankRuehl" w:hint="cs"/>
          <w:rtl/>
        </w:rPr>
      </w:pPr>
      <w:r w:rsidRPr="00EC3D23">
        <w:rPr>
          <w:rStyle w:val="default"/>
          <w:rFonts w:cs="FrankRuehl" w:hint="cs"/>
          <w:rtl/>
        </w:rPr>
        <w:pict>
          <v:shape id="_x0000_s2609" type="#_x0000_t202" style="position:absolute;left:0;text-align:left;margin-left:470.25pt;margin-top:7.1pt;width:1in;height:17.5pt;z-index:251800064" filled="f" stroked="f">
            <v:textbox style="mso-next-textbox:#_x0000_s2609"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(ג)</w:t>
      </w:r>
      <w:r>
        <w:rPr>
          <w:rStyle w:val="default"/>
          <w:rFonts w:cs="FrankRuehl"/>
          <w:rtl/>
        </w:rPr>
        <w:tab/>
      </w:r>
      <w:r w:rsidR="00C3242B" w:rsidRPr="0032484D">
        <w:rPr>
          <w:rStyle w:val="default"/>
          <w:rFonts w:cs="FrankRuehl" w:hint="cs"/>
          <w:rtl/>
        </w:rPr>
        <w:t xml:space="preserve">לא יקבל המנהל החלטה לפי סעיף זה, אלא לאחר שנתן </w:t>
      </w:r>
      <w:r w:rsidR="00996EEE" w:rsidRPr="00996EEE">
        <w:rPr>
          <w:rStyle w:val="default"/>
          <w:rFonts w:cs="FrankRuehl" w:hint="cs"/>
          <w:rtl/>
        </w:rPr>
        <w:t xml:space="preserve">למי שרשום במרשם העוסקים בתמרוקים </w:t>
      </w:r>
      <w:r w:rsidR="00C3242B" w:rsidRPr="0032484D">
        <w:rPr>
          <w:rStyle w:val="default"/>
          <w:rFonts w:cs="FrankRuehl" w:hint="cs"/>
          <w:rtl/>
        </w:rPr>
        <w:t>ולנציג האחראי הזדמנות לטעון את טענותיהם.</w:t>
      </w:r>
    </w:p>
    <w:p w:rsidR="00C3242B" w:rsidRPr="0032484D" w:rsidRDefault="001E1E28" w:rsidP="001E1E28">
      <w:pPr>
        <w:pStyle w:val="P00"/>
        <w:spacing w:before="72"/>
        <w:ind w:left="0" w:right="1134"/>
        <w:rPr>
          <w:rStyle w:val="default"/>
          <w:rFonts w:cs="FrankRuehl" w:hint="cs"/>
          <w:rtl/>
        </w:rPr>
      </w:pPr>
      <w:r w:rsidRPr="00EC3D23">
        <w:rPr>
          <w:rStyle w:val="default"/>
          <w:rFonts w:cs="FrankRuehl" w:hint="cs"/>
          <w:rtl/>
        </w:rPr>
        <w:pict>
          <v:shape id="_x0000_s2610" type="#_x0000_t202" style="position:absolute;left:0;text-align:left;margin-left:470.25pt;margin-top:7.1pt;width:1in;height:17.5pt;z-index:251801088" filled="f" stroked="f">
            <v:textbox style="mso-next-textbox:#_x0000_s2610"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(ד)</w:t>
      </w:r>
      <w:r>
        <w:rPr>
          <w:rStyle w:val="default"/>
          <w:rFonts w:cs="FrankRuehl"/>
          <w:rtl/>
        </w:rPr>
        <w:tab/>
      </w:r>
      <w:r w:rsidR="00B90122" w:rsidRPr="0032484D">
        <w:rPr>
          <w:rStyle w:val="default"/>
          <w:rFonts w:cs="FrankRuehl" w:hint="cs"/>
          <w:rtl/>
        </w:rPr>
        <w:t xml:space="preserve">על אף האמור בסעיף קטן (ג), סבר המנהל כי קיים צורך דחוף ומיידי להתלות </w:t>
      </w:r>
      <w:r w:rsidR="00996EEE">
        <w:rPr>
          <w:rStyle w:val="default"/>
          <w:rFonts w:cs="FrankRuehl" w:hint="cs"/>
          <w:rtl/>
        </w:rPr>
        <w:t>רישום</w:t>
      </w:r>
      <w:r w:rsidR="00B90122" w:rsidRPr="0032484D">
        <w:rPr>
          <w:rStyle w:val="default"/>
          <w:rFonts w:cs="FrankRuehl" w:hint="cs"/>
          <w:rtl/>
        </w:rPr>
        <w:t xml:space="preserve"> נציג אחראי, לאחר ששוכנע כי קיים חשש לסכנה חמורה לבר</w:t>
      </w:r>
      <w:r w:rsidR="00996EEE">
        <w:rPr>
          <w:rStyle w:val="default"/>
          <w:rFonts w:cs="FrankRuehl" w:hint="cs"/>
          <w:rtl/>
        </w:rPr>
        <w:t>י</w:t>
      </w:r>
      <w:r w:rsidR="00B90122" w:rsidRPr="0032484D">
        <w:rPr>
          <w:rStyle w:val="default"/>
          <w:rFonts w:cs="FrankRuehl" w:hint="cs"/>
          <w:rtl/>
        </w:rPr>
        <w:t xml:space="preserve">אות הציבור, רשאי הוא להתלות את </w:t>
      </w:r>
      <w:r w:rsidR="00996EEE">
        <w:rPr>
          <w:rStyle w:val="default"/>
          <w:rFonts w:cs="FrankRuehl" w:hint="cs"/>
          <w:rtl/>
        </w:rPr>
        <w:t>הרישום</w:t>
      </w:r>
      <w:r w:rsidR="00B90122" w:rsidRPr="0032484D">
        <w:rPr>
          <w:rStyle w:val="default"/>
          <w:rFonts w:cs="FrankRuehl" w:hint="cs"/>
          <w:rtl/>
        </w:rPr>
        <w:t xml:space="preserve"> לאלתר, בהחלטה מנומקת, ובלבד שייתן </w:t>
      </w:r>
      <w:r w:rsidR="00996EEE" w:rsidRPr="00996EEE">
        <w:rPr>
          <w:rStyle w:val="default"/>
          <w:rFonts w:cs="FrankRuehl" w:hint="cs"/>
          <w:rtl/>
        </w:rPr>
        <w:t xml:space="preserve">למי שרשום במרשם העוסקים בתמרוקים </w:t>
      </w:r>
      <w:r w:rsidR="00B90122" w:rsidRPr="0032484D">
        <w:rPr>
          <w:rStyle w:val="default"/>
          <w:rFonts w:cs="FrankRuehl" w:hint="cs"/>
          <w:rtl/>
        </w:rPr>
        <w:t>ולנציג האחראי הזדמנות לטעון את טענותיהם בהקדם האפשרי לאחר ההתליה, ולא יאוחר מ-14 ימים ממועד ההחלטה.</w:t>
      </w:r>
    </w:p>
    <w:p w:rsidR="00B90122" w:rsidRPr="0032484D" w:rsidRDefault="001E1E28" w:rsidP="001E1E28">
      <w:pPr>
        <w:pStyle w:val="P00"/>
        <w:spacing w:before="72"/>
        <w:ind w:left="0" w:right="1134"/>
        <w:rPr>
          <w:rStyle w:val="default"/>
          <w:rFonts w:cs="FrankRuehl" w:hint="cs"/>
          <w:rtl/>
        </w:rPr>
      </w:pPr>
      <w:r w:rsidRPr="00EC3D23">
        <w:rPr>
          <w:rStyle w:val="default"/>
          <w:rFonts w:cs="FrankRuehl" w:hint="cs"/>
          <w:rtl/>
        </w:rPr>
        <w:pict>
          <v:shape id="_x0000_s2611" type="#_x0000_t202" style="position:absolute;left:0;text-align:left;margin-left:470.25pt;margin-top:7.1pt;width:1in;height:17.5pt;z-index:251802112" filled="f" stroked="f">
            <v:textbox style="mso-next-textbox:#_x0000_s2611"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(ה)</w:t>
      </w:r>
      <w:r>
        <w:rPr>
          <w:rStyle w:val="default"/>
          <w:rFonts w:cs="FrankRuehl"/>
          <w:rtl/>
        </w:rPr>
        <w:tab/>
      </w:r>
      <w:r w:rsidR="00B90122" w:rsidRPr="0032484D">
        <w:rPr>
          <w:rStyle w:val="default"/>
          <w:rFonts w:cs="FrankRuehl" w:hint="cs"/>
          <w:rtl/>
        </w:rPr>
        <w:t xml:space="preserve">הוראה על התליית </w:t>
      </w:r>
      <w:r w:rsidR="00996EEE">
        <w:rPr>
          <w:rStyle w:val="default"/>
          <w:rFonts w:cs="FrankRuehl" w:hint="cs"/>
          <w:rtl/>
        </w:rPr>
        <w:t>רישום</w:t>
      </w:r>
      <w:r w:rsidR="00B90122" w:rsidRPr="0032484D">
        <w:rPr>
          <w:rStyle w:val="default"/>
          <w:rFonts w:cs="FrankRuehl" w:hint="cs"/>
          <w:rtl/>
        </w:rPr>
        <w:t xml:space="preserve"> נציג אחראי לפי סעיף זה תינתן לתקופה שאינה עולה על שלושה חודשים, ואולם המנהל רשאי להאריך התליה כאמור לתקופות נוספות שלא יעלו בסך הכול על שלושה חודשים נוספים, ורשאי הוא לקבוע תנאים לסיום ההתליה.</w:t>
      </w:r>
    </w:p>
    <w:p w:rsidR="00B90122" w:rsidRPr="0032484D" w:rsidRDefault="001E1E28" w:rsidP="001E1E28">
      <w:pPr>
        <w:pStyle w:val="P00"/>
        <w:spacing w:before="72"/>
        <w:ind w:left="0" w:right="1134"/>
        <w:rPr>
          <w:rStyle w:val="default"/>
          <w:rFonts w:cs="FrankRuehl" w:hint="cs"/>
          <w:rtl/>
        </w:rPr>
      </w:pPr>
      <w:r w:rsidRPr="00EC3D23">
        <w:rPr>
          <w:rStyle w:val="default"/>
          <w:rFonts w:cs="FrankRuehl" w:hint="cs"/>
          <w:rtl/>
        </w:rPr>
        <w:pict>
          <v:shape id="_x0000_s2612" type="#_x0000_t202" style="position:absolute;left:0;text-align:left;margin-left:470.25pt;margin-top:7.1pt;width:1in;height:17.5pt;z-index:251803136" filled="f" stroked="f">
            <v:textbox style="mso-next-textbox:#_x0000_s2612"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(ו)</w:t>
      </w:r>
      <w:r>
        <w:rPr>
          <w:rStyle w:val="default"/>
          <w:rFonts w:cs="FrankRuehl"/>
          <w:rtl/>
        </w:rPr>
        <w:tab/>
      </w:r>
      <w:r w:rsidR="00245C1C" w:rsidRPr="0032484D">
        <w:rPr>
          <w:rStyle w:val="default"/>
          <w:rFonts w:cs="FrankRuehl" w:hint="cs"/>
          <w:rtl/>
        </w:rPr>
        <w:t xml:space="preserve">בוטל </w:t>
      </w:r>
      <w:r w:rsidR="00996EEE">
        <w:rPr>
          <w:rStyle w:val="default"/>
          <w:rFonts w:cs="FrankRuehl" w:hint="cs"/>
          <w:rtl/>
        </w:rPr>
        <w:t>רישום</w:t>
      </w:r>
      <w:r w:rsidR="00245C1C" w:rsidRPr="0032484D">
        <w:rPr>
          <w:rStyle w:val="default"/>
          <w:rFonts w:cs="FrankRuehl" w:hint="cs"/>
          <w:rtl/>
        </w:rPr>
        <w:t xml:space="preserve"> נציג אחראי לפי סעיף זה, לא תידון בקשה </w:t>
      </w:r>
      <w:r w:rsidR="00996EEE">
        <w:rPr>
          <w:rStyle w:val="default"/>
          <w:rFonts w:cs="FrankRuehl" w:hint="cs"/>
          <w:rtl/>
        </w:rPr>
        <w:t>לרישום</w:t>
      </w:r>
      <w:r w:rsidR="00245C1C" w:rsidRPr="0032484D">
        <w:rPr>
          <w:rStyle w:val="default"/>
          <w:rFonts w:cs="FrankRuehl" w:hint="cs"/>
          <w:rtl/>
        </w:rPr>
        <w:t xml:space="preserve"> חדש לנציג האחראי </w:t>
      </w:r>
      <w:r w:rsidR="00996EEE">
        <w:rPr>
          <w:rStyle w:val="default"/>
          <w:rFonts w:cs="FrankRuehl" w:hint="cs"/>
          <w:rtl/>
        </w:rPr>
        <w:t>שהרישום</w:t>
      </w:r>
      <w:r w:rsidR="00245C1C" w:rsidRPr="0032484D">
        <w:rPr>
          <w:rStyle w:val="default"/>
          <w:rFonts w:cs="FrankRuehl" w:hint="cs"/>
          <w:rtl/>
        </w:rPr>
        <w:t xml:space="preserve"> לגביו בוטל כאמור, אלא בתום 12 חודשים מיום הביטול או בתום תקופה ארוכה יותר שקבע המנהל לפי סעיף קטן (ב), ואולם רשאי המנהל לקצר את התקופות האמורות מיוזמתו או לבקשת מי </w:t>
      </w:r>
      <w:r w:rsidR="00996EEE">
        <w:rPr>
          <w:rStyle w:val="default"/>
          <w:rFonts w:cs="FrankRuehl" w:hint="cs"/>
          <w:rtl/>
        </w:rPr>
        <w:t>שהרישום</w:t>
      </w:r>
      <w:r w:rsidR="00245C1C" w:rsidRPr="0032484D">
        <w:rPr>
          <w:rStyle w:val="default"/>
          <w:rFonts w:cs="FrankRuehl" w:hint="cs"/>
          <w:rtl/>
        </w:rPr>
        <w:t xml:space="preserve"> לגביו בוטל כאמור, מנימוקים שיירשמו.</w:t>
      </w:r>
    </w:p>
    <w:p w:rsidR="00245C1C" w:rsidRPr="0032484D" w:rsidRDefault="001E1E28" w:rsidP="001E1E28">
      <w:pPr>
        <w:pStyle w:val="P00"/>
        <w:spacing w:before="72"/>
        <w:ind w:left="0" w:right="1134"/>
        <w:rPr>
          <w:rStyle w:val="default"/>
          <w:rFonts w:cs="FrankRuehl" w:hint="cs"/>
          <w:rtl/>
        </w:rPr>
      </w:pPr>
      <w:r w:rsidRPr="00EC3D23">
        <w:rPr>
          <w:rStyle w:val="default"/>
          <w:rFonts w:cs="FrankRuehl" w:hint="cs"/>
          <w:rtl/>
        </w:rPr>
        <w:pict>
          <v:shape id="_x0000_s2613" type="#_x0000_t202" style="position:absolute;left:0;text-align:left;margin-left:470.25pt;margin-top:7.1pt;width:1in;height:17.5pt;z-index:251804160" filled="f" stroked="f">
            <v:textbox style="mso-next-textbox:#_x0000_s2613" inset="1mm,0,1mm,0">
              <w:txbxContent>
                <w:p w:rsidR="001E1E28" w:rsidRDefault="001E1E28" w:rsidP="001E1E28">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(ז)</w:t>
      </w:r>
      <w:r>
        <w:rPr>
          <w:rStyle w:val="default"/>
          <w:rFonts w:cs="FrankRuehl"/>
          <w:rtl/>
        </w:rPr>
        <w:tab/>
      </w:r>
      <w:r w:rsidR="00836B73" w:rsidRPr="0032484D">
        <w:rPr>
          <w:rStyle w:val="default"/>
          <w:rFonts w:cs="FrankRuehl" w:hint="cs"/>
          <w:rtl/>
        </w:rPr>
        <w:t xml:space="preserve">ביטל המנהל </w:t>
      </w:r>
      <w:r w:rsidR="00996EEE">
        <w:rPr>
          <w:rStyle w:val="default"/>
          <w:rFonts w:cs="FrankRuehl" w:hint="cs"/>
          <w:rtl/>
        </w:rPr>
        <w:t>רישום</w:t>
      </w:r>
      <w:r w:rsidR="00836B73" w:rsidRPr="0032484D">
        <w:rPr>
          <w:rStyle w:val="default"/>
          <w:rFonts w:cs="FrankRuehl" w:hint="cs"/>
          <w:rtl/>
        </w:rPr>
        <w:t xml:space="preserve"> של נציג אחראי או התלה אותו לפי הוראות סעיף זה, </w:t>
      </w:r>
      <w:r w:rsidR="00DA6255" w:rsidRPr="0032484D">
        <w:rPr>
          <w:rStyle w:val="default"/>
          <w:rFonts w:cs="FrankRuehl" w:hint="cs"/>
          <w:rtl/>
        </w:rPr>
        <w:t xml:space="preserve">ייתן הוראות לעניין מינוי נציג אחראי שימונה כמחליפו של הנציג האחראי </w:t>
      </w:r>
      <w:r w:rsidR="00996EEE">
        <w:rPr>
          <w:rStyle w:val="default"/>
          <w:rFonts w:cs="FrankRuehl" w:hint="cs"/>
          <w:rtl/>
        </w:rPr>
        <w:t>שרישומו</w:t>
      </w:r>
      <w:r w:rsidR="00DA6255" w:rsidRPr="0032484D">
        <w:rPr>
          <w:rStyle w:val="default"/>
          <w:rFonts w:cs="FrankRuehl" w:hint="cs"/>
          <w:rtl/>
        </w:rPr>
        <w:t xml:space="preserve"> בוטל כאמור.</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20" w:name="Rov417"/>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18"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55 (</w:t>
      </w:r>
      <w:hyperlink r:id="rId419"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20"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C635CB" w:rsidRPr="001B1754">
        <w:rPr>
          <w:rStyle w:val="default"/>
          <w:rFonts w:cs="FrankRuehl" w:hint="cs"/>
          <w:b/>
          <w:bCs/>
          <w:vanish/>
          <w:sz w:val="20"/>
          <w:szCs w:val="20"/>
          <w:shd w:val="clear" w:color="auto" w:fill="FFFF99"/>
          <w:rtl/>
        </w:rPr>
        <w:t>9</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D0AF6" w:rsidRPr="001B1754" w:rsidRDefault="005D0AF6" w:rsidP="005D0AF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21"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412</w:t>
      </w:r>
      <w:r w:rsidRPr="001B1754">
        <w:rPr>
          <w:rStyle w:val="default"/>
          <w:rFonts w:ascii="FrankRuehl" w:hAnsi="FrankRuehl" w:cs="FrankRuehl"/>
          <w:vanish/>
          <w:sz w:val="20"/>
          <w:szCs w:val="20"/>
          <w:shd w:val="clear" w:color="auto" w:fill="FFFF99"/>
          <w:rtl/>
        </w:rPr>
        <w:t xml:space="preserve"> (</w:t>
      </w:r>
      <w:hyperlink r:id="rId422"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D474D9" w:rsidRPr="001B1754" w:rsidRDefault="00D474D9" w:rsidP="00D474D9">
      <w:pPr>
        <w:pStyle w:val="P00"/>
        <w:ind w:left="0" w:right="1134"/>
        <w:rPr>
          <w:rStyle w:val="default"/>
          <w:rFonts w:ascii="Miriam" w:hAnsi="Miriam" w:cs="Miriam"/>
          <w:vanish/>
          <w:sz w:val="16"/>
          <w:szCs w:val="16"/>
          <w:shd w:val="clear" w:color="auto" w:fill="FFFF99"/>
          <w:rtl/>
        </w:rPr>
      </w:pPr>
      <w:r w:rsidRPr="001B1754">
        <w:rPr>
          <w:rStyle w:val="default"/>
          <w:rFonts w:ascii="Miriam" w:hAnsi="Miriam" w:cs="Miriam"/>
          <w:vanish/>
          <w:sz w:val="16"/>
          <w:szCs w:val="16"/>
          <w:shd w:val="clear" w:color="auto" w:fill="FFFF99"/>
          <w:rtl/>
        </w:rPr>
        <w:t xml:space="preserve">הגבלה, התליה או ביטול </w:t>
      </w:r>
      <w:r w:rsidRPr="001B1754">
        <w:rPr>
          <w:rStyle w:val="default"/>
          <w:rFonts w:ascii="Miriam" w:hAnsi="Miriam" w:cs="Miriam"/>
          <w:strike/>
          <w:vanish/>
          <w:sz w:val="16"/>
          <w:szCs w:val="16"/>
          <w:shd w:val="clear" w:color="auto" w:fill="FFFF99"/>
          <w:rtl/>
        </w:rPr>
        <w:t>אישור</w:t>
      </w:r>
      <w:r w:rsidRPr="001B1754">
        <w:rPr>
          <w:rStyle w:val="default"/>
          <w:rFonts w:ascii="Miriam" w:hAnsi="Miriam" w:cs="Miriam" w:hint="cs"/>
          <w:vanish/>
          <w:sz w:val="16"/>
          <w:szCs w:val="16"/>
          <w:shd w:val="clear" w:color="auto" w:fill="FFFF99"/>
          <w:rtl/>
        </w:rPr>
        <w:t xml:space="preserve"> </w:t>
      </w:r>
      <w:r w:rsidRPr="001B1754">
        <w:rPr>
          <w:rStyle w:val="default"/>
          <w:rFonts w:ascii="Miriam" w:hAnsi="Miriam" w:cs="Miriam" w:hint="cs"/>
          <w:vanish/>
          <w:sz w:val="16"/>
          <w:szCs w:val="16"/>
          <w:u w:val="single"/>
          <w:shd w:val="clear" w:color="auto" w:fill="FFFF99"/>
          <w:rtl/>
        </w:rPr>
        <w:t>רישום</w:t>
      </w:r>
      <w:r w:rsidRPr="001B1754">
        <w:rPr>
          <w:rStyle w:val="default"/>
          <w:rFonts w:ascii="Miriam" w:hAnsi="Miriam" w:cs="Miriam"/>
          <w:vanish/>
          <w:sz w:val="16"/>
          <w:szCs w:val="16"/>
          <w:shd w:val="clear" w:color="auto" w:fill="FFFF99"/>
          <w:rtl/>
        </w:rPr>
        <w:t xml:space="preserve"> של נציג אחראי</w:t>
      </w:r>
    </w:p>
    <w:p w:rsidR="00D474D9" w:rsidRPr="001B1754" w:rsidRDefault="00D474D9" w:rsidP="00D474D9">
      <w:pPr>
        <w:pStyle w:val="P00"/>
        <w:spacing w:before="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9</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hint="cs"/>
          <w:vanish/>
          <w:sz w:val="22"/>
          <w:szCs w:val="22"/>
          <w:shd w:val="clear" w:color="auto" w:fill="FFFF99"/>
          <w:rtl/>
        </w:rPr>
        <w:tab/>
        <w:t xml:space="preserve">המנהל רשאי להגביל </w:t>
      </w:r>
      <w:r w:rsidRPr="001B1754">
        <w:rPr>
          <w:rStyle w:val="default"/>
          <w:rFonts w:cs="FrankRuehl" w:hint="cs"/>
          <w:strike/>
          <w:vanish/>
          <w:sz w:val="22"/>
          <w:szCs w:val="22"/>
          <w:shd w:val="clear" w:color="auto" w:fill="FFFF99"/>
          <w:rtl/>
        </w:rPr>
        <w:t>אישור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רישום</w:t>
      </w:r>
      <w:r w:rsidRPr="001B1754">
        <w:rPr>
          <w:rStyle w:val="default"/>
          <w:rFonts w:cs="FrankRuehl" w:hint="cs"/>
          <w:vanish/>
          <w:sz w:val="22"/>
          <w:szCs w:val="22"/>
          <w:shd w:val="clear" w:color="auto" w:fill="FFFF99"/>
          <w:rtl/>
        </w:rPr>
        <w:t xml:space="preserve"> נציג אחראי, להתלותו או לבטלו, אם מצא כי התקיים אחד מאלה:</w:t>
      </w:r>
    </w:p>
    <w:p w:rsidR="00D474D9" w:rsidRPr="001B1754" w:rsidRDefault="00D474D9" w:rsidP="00D474D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האישור ניתן</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הרישום נעשה</w:t>
      </w:r>
      <w:r w:rsidRPr="001B1754">
        <w:rPr>
          <w:rStyle w:val="default"/>
          <w:rFonts w:cs="FrankRuehl" w:hint="cs"/>
          <w:vanish/>
          <w:sz w:val="22"/>
          <w:szCs w:val="22"/>
          <w:shd w:val="clear" w:color="auto" w:fill="FFFF99"/>
          <w:rtl/>
        </w:rPr>
        <w:t xml:space="preserve"> על יסוד מידע כוזב;</w:t>
      </w:r>
    </w:p>
    <w:p w:rsidR="00D474D9" w:rsidRPr="001B1754" w:rsidRDefault="00D474D9" w:rsidP="00D474D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האישור ניתן</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הרישום נעשה</w:t>
      </w:r>
      <w:r w:rsidRPr="001B1754">
        <w:rPr>
          <w:rStyle w:val="default"/>
          <w:rFonts w:cs="FrankRuehl" w:hint="cs"/>
          <w:vanish/>
          <w:sz w:val="22"/>
          <w:szCs w:val="22"/>
          <w:shd w:val="clear" w:color="auto" w:fill="FFFF99"/>
          <w:rtl/>
        </w:rPr>
        <w:t xml:space="preserve"> על יסוד מידע חלקי, שגוי או מטעה, ואילו היה המידע הנכון והמלא </w:t>
      </w:r>
      <w:r w:rsidRPr="001B1754">
        <w:rPr>
          <w:rStyle w:val="default"/>
          <w:rFonts w:cs="FrankRuehl" w:hint="cs"/>
          <w:strike/>
          <w:vanish/>
          <w:sz w:val="22"/>
          <w:szCs w:val="22"/>
          <w:shd w:val="clear" w:color="auto" w:fill="FFFF99"/>
          <w:rtl/>
        </w:rPr>
        <w:t>לפני נותן האישור במועד מתן האישור, לא היה ניתן האישור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ידוע במועד הרישום לא היה נרשם הנציג האחראי במאגר</w:t>
      </w:r>
      <w:r w:rsidRPr="001B1754">
        <w:rPr>
          <w:rStyle w:val="default"/>
          <w:rFonts w:cs="FrankRuehl" w:hint="cs"/>
          <w:vanish/>
          <w:sz w:val="22"/>
          <w:szCs w:val="22"/>
          <w:shd w:val="clear" w:color="auto" w:fill="FFFF99"/>
          <w:rtl/>
        </w:rPr>
        <w:t>;</w:t>
      </w:r>
    </w:p>
    <w:p w:rsidR="00D474D9" w:rsidRPr="001B1754" w:rsidRDefault="00D474D9" w:rsidP="00D474D9">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 xml:space="preserve">חדל להתקיים תנאי מהתנאים </w:t>
      </w:r>
      <w:r w:rsidRPr="001B1754">
        <w:rPr>
          <w:rStyle w:val="default"/>
          <w:rFonts w:cs="FrankRuehl" w:hint="cs"/>
          <w:strike/>
          <w:vanish/>
          <w:sz w:val="22"/>
          <w:szCs w:val="22"/>
          <w:shd w:val="clear" w:color="auto" w:fill="FFFF99"/>
          <w:rtl/>
        </w:rPr>
        <w:t>למתן האישור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לרישום</w:t>
      </w:r>
      <w:r w:rsidRPr="001B1754">
        <w:rPr>
          <w:rStyle w:val="default"/>
          <w:rFonts w:cs="FrankRuehl" w:hint="cs"/>
          <w:vanish/>
          <w:sz w:val="22"/>
          <w:szCs w:val="22"/>
          <w:shd w:val="clear" w:color="auto" w:fill="FFFF99"/>
          <w:rtl/>
        </w:rPr>
        <w:t>;</w:t>
      </w:r>
    </w:p>
    <w:p w:rsidR="00D474D9" w:rsidRPr="001B1754" w:rsidRDefault="00D474D9" w:rsidP="00D474D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t xml:space="preserve">הנציג האחראי הפר תנאי </w:t>
      </w:r>
      <w:r w:rsidRPr="001B1754">
        <w:rPr>
          <w:rStyle w:val="default"/>
          <w:rFonts w:cs="FrankRuehl" w:hint="cs"/>
          <w:strike/>
          <w:vanish/>
          <w:sz w:val="22"/>
          <w:szCs w:val="22"/>
          <w:shd w:val="clear" w:color="auto" w:fill="FFFF99"/>
          <w:rtl/>
        </w:rPr>
        <w:t>מהתנאי האישור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מתנאי הרישום</w:t>
      </w:r>
      <w:r w:rsidRPr="001B1754">
        <w:rPr>
          <w:rStyle w:val="default"/>
          <w:rFonts w:cs="FrankRuehl" w:hint="cs"/>
          <w:vanish/>
          <w:sz w:val="22"/>
          <w:szCs w:val="22"/>
          <w:shd w:val="clear" w:color="auto" w:fill="FFFF99"/>
          <w:rtl/>
        </w:rPr>
        <w:t xml:space="preserve"> או הוראה מההוראות לפי פקודה זו;</w:t>
      </w:r>
    </w:p>
    <w:p w:rsidR="00D474D9" w:rsidRPr="001B1754" w:rsidRDefault="00D474D9" w:rsidP="00D474D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(5)</w:t>
      </w:r>
      <w:r w:rsidRPr="001B1754">
        <w:rPr>
          <w:rStyle w:val="default"/>
          <w:rFonts w:cs="FrankRuehl" w:hint="cs"/>
          <w:vanish/>
          <w:sz w:val="22"/>
          <w:szCs w:val="22"/>
          <w:shd w:val="clear" w:color="auto" w:fill="FFFF99"/>
          <w:rtl/>
        </w:rPr>
        <w:tab/>
        <w:t>הנציג האחראי סירב לשתף פעולה בבירור חשד לפגיעה בבריאות הציבור או ביעילות התמרוק, בטיחותו או איכותו;</w:t>
      </w:r>
    </w:p>
    <w:p w:rsidR="00D474D9" w:rsidRPr="001B1754" w:rsidRDefault="00D474D9" w:rsidP="00D474D9">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(6)</w:t>
      </w:r>
      <w:r w:rsidRPr="001B1754">
        <w:rPr>
          <w:rStyle w:val="default"/>
          <w:rFonts w:cs="FrankRuehl" w:hint="cs"/>
          <w:vanish/>
          <w:sz w:val="22"/>
          <w:szCs w:val="22"/>
          <w:shd w:val="clear" w:color="auto" w:fill="FFFF99"/>
          <w:rtl/>
        </w:rPr>
        <w:tab/>
        <w:t>הנציג האחראי גילה חוסר מיומנות, כישורים לקויים או ידע מקצועי חסר, באופן העלול להביא לפגיעה בבריאות הציבור או ביעילות התמרוק, בטיחותו או איכותו.</w:t>
      </w:r>
    </w:p>
    <w:p w:rsidR="00D474D9" w:rsidRPr="001B1754" w:rsidRDefault="00D474D9" w:rsidP="00D474D9">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 xml:space="preserve">החליט המנהל לבטל </w:t>
      </w:r>
      <w:r w:rsidRPr="001B1754">
        <w:rPr>
          <w:rStyle w:val="default"/>
          <w:rFonts w:cs="FrankRuehl" w:hint="cs"/>
          <w:strike/>
          <w:vanish/>
          <w:sz w:val="22"/>
          <w:szCs w:val="22"/>
          <w:shd w:val="clear" w:color="auto" w:fill="FFFF99"/>
          <w:rtl/>
        </w:rPr>
        <w:t>אישור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רישום</w:t>
      </w:r>
      <w:r w:rsidRPr="001B1754">
        <w:rPr>
          <w:rStyle w:val="default"/>
          <w:rFonts w:cs="FrankRuehl" w:hint="cs"/>
          <w:vanish/>
          <w:sz w:val="22"/>
          <w:szCs w:val="22"/>
          <w:shd w:val="clear" w:color="auto" w:fill="FFFF99"/>
          <w:rtl/>
        </w:rPr>
        <w:t xml:space="preserve"> של נציג אחראי כאמור בסעיף קטן (א), בשל ליקוי חמור בהתנהלותו של הנציג האחראי או בשל הצטברות ליקויים העולה כדי ליקוי חמור, ועקב זאת המנהל סבור שהוא אינו מתאים לשמש נציג אחראי, רשאי המנהל לקבוע כי הוא לא יוכל לשמש נציג אחראי, לצמיתות או לתקופה שיקבע, וכן רשאי הוא להתנות את המשך עיסוקו כנציג אחראי בקיומם של תנאים שיקבע או במילוי תנאים במהלך התקופה שבה הוא ישמש נציג אחראי, והכול לשם הגנה על בריאות הציבור; תנאים כאמור יכול שייקבעו לעניין סוגי תמרוקים או </w:t>
      </w:r>
      <w:r w:rsidRPr="001B1754">
        <w:rPr>
          <w:rStyle w:val="default"/>
          <w:rFonts w:cs="FrankRuehl" w:hint="cs"/>
          <w:strike/>
          <w:vanish/>
          <w:sz w:val="22"/>
          <w:szCs w:val="22"/>
          <w:shd w:val="clear" w:color="auto" w:fill="FFFF99"/>
          <w:rtl/>
        </w:rPr>
        <w:t>בעלי רישיון תמרוקים מסוימים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עוסקים בתמרוקים מסוימים</w:t>
      </w:r>
      <w:r w:rsidRPr="001B1754">
        <w:rPr>
          <w:rStyle w:val="default"/>
          <w:rFonts w:cs="FrankRuehl" w:hint="cs"/>
          <w:vanish/>
          <w:sz w:val="22"/>
          <w:szCs w:val="22"/>
          <w:shd w:val="clear" w:color="auto" w:fill="FFFF99"/>
          <w:rtl/>
        </w:rPr>
        <w:t>.</w:t>
      </w:r>
    </w:p>
    <w:p w:rsidR="00D474D9" w:rsidRPr="001B1754" w:rsidRDefault="00D474D9" w:rsidP="00D474D9">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(ג)</w:t>
      </w:r>
      <w:r w:rsidRPr="001B1754">
        <w:rPr>
          <w:rStyle w:val="default"/>
          <w:rFonts w:cs="FrankRuehl" w:hint="cs"/>
          <w:vanish/>
          <w:sz w:val="22"/>
          <w:szCs w:val="22"/>
          <w:shd w:val="clear" w:color="auto" w:fill="FFFF99"/>
          <w:rtl/>
        </w:rPr>
        <w:tab/>
        <w:t xml:space="preserve">לא יקבל המנהל החלטה לפי סעיף זה, אלא לאחר שנתן </w:t>
      </w:r>
      <w:r w:rsidRPr="001B1754">
        <w:rPr>
          <w:rStyle w:val="default"/>
          <w:rFonts w:cs="FrankRuehl" w:hint="cs"/>
          <w:strike/>
          <w:vanish/>
          <w:sz w:val="22"/>
          <w:szCs w:val="22"/>
          <w:shd w:val="clear" w:color="auto" w:fill="FFFF99"/>
          <w:rtl/>
        </w:rPr>
        <w:t>לבעל רישיון התמרוקים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למי שרשום במרשם העוסקים בתמרוקים</w:t>
      </w:r>
      <w:r w:rsidRPr="001B1754">
        <w:rPr>
          <w:rStyle w:val="default"/>
          <w:rFonts w:cs="FrankRuehl" w:hint="cs"/>
          <w:vanish/>
          <w:sz w:val="22"/>
          <w:szCs w:val="22"/>
          <w:shd w:val="clear" w:color="auto" w:fill="FFFF99"/>
          <w:rtl/>
        </w:rPr>
        <w:t xml:space="preserve"> ולנציג האחראי הזדמנות לטעון את טענותיהם.</w:t>
      </w:r>
    </w:p>
    <w:p w:rsidR="00D474D9" w:rsidRPr="001B1754" w:rsidRDefault="00D474D9" w:rsidP="00D474D9">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(ד)</w:t>
      </w:r>
      <w:r w:rsidRPr="001B1754">
        <w:rPr>
          <w:rStyle w:val="default"/>
          <w:rFonts w:cs="FrankRuehl" w:hint="cs"/>
          <w:vanish/>
          <w:sz w:val="22"/>
          <w:szCs w:val="22"/>
          <w:shd w:val="clear" w:color="auto" w:fill="FFFF99"/>
          <w:rtl/>
        </w:rPr>
        <w:tab/>
        <w:t xml:space="preserve">על אף האמור בסעיף קטן (ג), סבר המנהל כי קיים צורך דחוף ומיידי להתלות </w:t>
      </w:r>
      <w:r w:rsidRPr="001B1754">
        <w:rPr>
          <w:rStyle w:val="default"/>
          <w:rFonts w:cs="FrankRuehl" w:hint="cs"/>
          <w:strike/>
          <w:vanish/>
          <w:sz w:val="22"/>
          <w:szCs w:val="22"/>
          <w:shd w:val="clear" w:color="auto" w:fill="FFFF99"/>
          <w:rtl/>
        </w:rPr>
        <w:t>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רישום</w:t>
      </w:r>
      <w:r w:rsidRPr="001B1754">
        <w:rPr>
          <w:rStyle w:val="default"/>
          <w:rFonts w:cs="FrankRuehl" w:hint="cs"/>
          <w:vanish/>
          <w:sz w:val="22"/>
          <w:szCs w:val="22"/>
          <w:shd w:val="clear" w:color="auto" w:fill="FFFF99"/>
          <w:rtl/>
        </w:rPr>
        <w:t xml:space="preserve"> נציג אחראי, לאחר ששוכנע כי קיים חשש לסכנה חמורה לבר</w:t>
      </w:r>
      <w:r w:rsidR="00996EEE" w:rsidRPr="001B1754">
        <w:rPr>
          <w:rStyle w:val="default"/>
          <w:rFonts w:cs="FrankRuehl" w:hint="cs"/>
          <w:vanish/>
          <w:sz w:val="22"/>
          <w:szCs w:val="22"/>
          <w:shd w:val="clear" w:color="auto" w:fill="FFFF99"/>
          <w:rtl/>
        </w:rPr>
        <w:t>י</w:t>
      </w:r>
      <w:r w:rsidRPr="001B1754">
        <w:rPr>
          <w:rStyle w:val="default"/>
          <w:rFonts w:cs="FrankRuehl" w:hint="cs"/>
          <w:vanish/>
          <w:sz w:val="22"/>
          <w:szCs w:val="22"/>
          <w:shd w:val="clear" w:color="auto" w:fill="FFFF99"/>
          <w:rtl/>
        </w:rPr>
        <w:t xml:space="preserve">אות הציבור, רשאי הוא להתלות את </w:t>
      </w:r>
      <w:r w:rsidRPr="001B1754">
        <w:rPr>
          <w:rStyle w:val="default"/>
          <w:rFonts w:cs="FrankRuehl" w:hint="cs"/>
          <w:strike/>
          <w:vanish/>
          <w:sz w:val="22"/>
          <w:szCs w:val="22"/>
          <w:shd w:val="clear" w:color="auto" w:fill="FFFF99"/>
          <w:rtl/>
        </w:rPr>
        <w:t>האישור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הרישום</w:t>
      </w:r>
      <w:r w:rsidRPr="001B1754">
        <w:rPr>
          <w:rStyle w:val="default"/>
          <w:rFonts w:cs="FrankRuehl" w:hint="cs"/>
          <w:vanish/>
          <w:sz w:val="22"/>
          <w:szCs w:val="22"/>
          <w:shd w:val="clear" w:color="auto" w:fill="FFFF99"/>
          <w:rtl/>
        </w:rPr>
        <w:t xml:space="preserve"> לאלתר, בהחלטה מנומקת, ובלבד שייתן </w:t>
      </w:r>
      <w:r w:rsidRPr="001B1754">
        <w:rPr>
          <w:rStyle w:val="default"/>
          <w:rFonts w:cs="FrankRuehl" w:hint="cs"/>
          <w:strike/>
          <w:vanish/>
          <w:sz w:val="22"/>
          <w:szCs w:val="22"/>
          <w:shd w:val="clear" w:color="auto" w:fill="FFFF99"/>
          <w:rtl/>
        </w:rPr>
        <w:t>לבעל רישיון התמרוקים</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למי שרשום במרשם העוסקים בתמרוקים</w:t>
      </w:r>
      <w:r w:rsidRPr="001B1754">
        <w:rPr>
          <w:rStyle w:val="default"/>
          <w:rFonts w:cs="FrankRuehl" w:hint="cs"/>
          <w:vanish/>
          <w:sz w:val="22"/>
          <w:szCs w:val="22"/>
          <w:shd w:val="clear" w:color="auto" w:fill="FFFF99"/>
          <w:rtl/>
        </w:rPr>
        <w:t xml:space="preserve"> ולנציג האחראי הזדמנות לטעון את טענותיהם בהקדם האפשרי לאחר ההתליה, ולא יאוחר מ-14 ימים ממועד ההחלטה.</w:t>
      </w:r>
    </w:p>
    <w:p w:rsidR="00D474D9" w:rsidRPr="001B1754" w:rsidRDefault="00D474D9" w:rsidP="00D474D9">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(ה)</w:t>
      </w:r>
      <w:r w:rsidRPr="001B1754">
        <w:rPr>
          <w:rStyle w:val="default"/>
          <w:rFonts w:cs="FrankRuehl" w:hint="cs"/>
          <w:vanish/>
          <w:sz w:val="22"/>
          <w:szCs w:val="22"/>
          <w:shd w:val="clear" w:color="auto" w:fill="FFFF99"/>
          <w:rtl/>
        </w:rPr>
        <w:tab/>
        <w:t xml:space="preserve">הוראה על התליית </w:t>
      </w:r>
      <w:r w:rsidRPr="001B1754">
        <w:rPr>
          <w:rStyle w:val="default"/>
          <w:rFonts w:cs="FrankRuehl" w:hint="cs"/>
          <w:strike/>
          <w:vanish/>
          <w:sz w:val="22"/>
          <w:szCs w:val="22"/>
          <w:shd w:val="clear" w:color="auto" w:fill="FFFF99"/>
          <w:rtl/>
        </w:rPr>
        <w:t>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רישום</w:t>
      </w:r>
      <w:r w:rsidRPr="001B1754">
        <w:rPr>
          <w:rStyle w:val="default"/>
          <w:rFonts w:cs="FrankRuehl" w:hint="cs"/>
          <w:vanish/>
          <w:sz w:val="22"/>
          <w:szCs w:val="22"/>
          <w:shd w:val="clear" w:color="auto" w:fill="FFFF99"/>
          <w:rtl/>
        </w:rPr>
        <w:t xml:space="preserve"> נציג אחראי לפי סעיף זה תינתן לתקופה שאינה עולה על שלושה חודשים, ואולם המנהל רשאי להאריך התליה כאמור לתקופות נוספות שלא יעלו בסך הכול על שלושה חודשים נוספים, ורשאי הוא לקבוע תנאים לסיום ההתליה.</w:t>
      </w:r>
    </w:p>
    <w:p w:rsidR="00D474D9" w:rsidRPr="001B1754" w:rsidRDefault="00D474D9" w:rsidP="00D474D9">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(ו)</w:t>
      </w:r>
      <w:r w:rsidRPr="001B1754">
        <w:rPr>
          <w:rStyle w:val="default"/>
          <w:rFonts w:cs="FrankRuehl" w:hint="cs"/>
          <w:vanish/>
          <w:sz w:val="22"/>
          <w:szCs w:val="22"/>
          <w:shd w:val="clear" w:color="auto" w:fill="FFFF99"/>
          <w:rtl/>
        </w:rPr>
        <w:tab/>
        <w:t xml:space="preserve">בוטל </w:t>
      </w:r>
      <w:r w:rsidRPr="001B1754">
        <w:rPr>
          <w:rStyle w:val="default"/>
          <w:rFonts w:cs="FrankRuehl" w:hint="cs"/>
          <w:strike/>
          <w:vanish/>
          <w:sz w:val="22"/>
          <w:szCs w:val="22"/>
          <w:shd w:val="clear" w:color="auto" w:fill="FFFF99"/>
          <w:rtl/>
        </w:rPr>
        <w:t>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רישום</w:t>
      </w:r>
      <w:r w:rsidRPr="001B1754">
        <w:rPr>
          <w:rStyle w:val="default"/>
          <w:rFonts w:cs="FrankRuehl" w:hint="cs"/>
          <w:vanish/>
          <w:sz w:val="22"/>
          <w:szCs w:val="22"/>
          <w:shd w:val="clear" w:color="auto" w:fill="FFFF99"/>
          <w:rtl/>
        </w:rPr>
        <w:t xml:space="preserve"> נציג אחראי לפי סעיף זה, לא תידון בקשה </w:t>
      </w:r>
      <w:r w:rsidRPr="001B1754">
        <w:rPr>
          <w:rStyle w:val="default"/>
          <w:rFonts w:cs="FrankRuehl" w:hint="cs"/>
          <w:strike/>
          <w:vanish/>
          <w:sz w:val="22"/>
          <w:szCs w:val="22"/>
          <w:shd w:val="clear" w:color="auto" w:fill="FFFF99"/>
          <w:rtl/>
        </w:rPr>
        <w:t>למתן 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לרישום</w:t>
      </w:r>
      <w:r w:rsidRPr="001B1754">
        <w:rPr>
          <w:rStyle w:val="default"/>
          <w:rFonts w:cs="FrankRuehl" w:hint="cs"/>
          <w:vanish/>
          <w:sz w:val="22"/>
          <w:szCs w:val="22"/>
          <w:shd w:val="clear" w:color="auto" w:fill="FFFF99"/>
          <w:rtl/>
        </w:rPr>
        <w:t xml:space="preserve"> חדש לנציג האחראי </w:t>
      </w:r>
      <w:r w:rsidRPr="001B1754">
        <w:rPr>
          <w:rStyle w:val="default"/>
          <w:rFonts w:cs="FrankRuehl" w:hint="cs"/>
          <w:strike/>
          <w:vanish/>
          <w:sz w:val="22"/>
          <w:szCs w:val="22"/>
          <w:shd w:val="clear" w:color="auto" w:fill="FFFF99"/>
          <w:rtl/>
        </w:rPr>
        <w:t>שהאישור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שהרישום</w:t>
      </w:r>
      <w:r w:rsidRPr="001B1754">
        <w:rPr>
          <w:rStyle w:val="default"/>
          <w:rFonts w:cs="FrankRuehl" w:hint="cs"/>
          <w:vanish/>
          <w:sz w:val="22"/>
          <w:szCs w:val="22"/>
          <w:shd w:val="clear" w:color="auto" w:fill="FFFF99"/>
          <w:rtl/>
        </w:rPr>
        <w:t xml:space="preserve"> לגביו בוטל כאמור, אלא בתום 12 חודשים מיום הביטול או בתום תקופה ארוכה יותר שקבע המנהל לפי סעיף קטן (ב), ואולם רשאי המנהל לקצר את התקופות האמורות מיוזמתו או לבקשת מי </w:t>
      </w:r>
      <w:r w:rsidRPr="001B1754">
        <w:rPr>
          <w:rStyle w:val="default"/>
          <w:rFonts w:cs="FrankRuehl" w:hint="cs"/>
          <w:strike/>
          <w:vanish/>
          <w:sz w:val="22"/>
          <w:szCs w:val="22"/>
          <w:shd w:val="clear" w:color="auto" w:fill="FFFF99"/>
          <w:rtl/>
        </w:rPr>
        <w:t>שהאישור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שהרישום</w:t>
      </w:r>
      <w:r w:rsidRPr="001B1754">
        <w:rPr>
          <w:rStyle w:val="default"/>
          <w:rFonts w:cs="FrankRuehl" w:hint="cs"/>
          <w:vanish/>
          <w:sz w:val="22"/>
          <w:szCs w:val="22"/>
          <w:shd w:val="clear" w:color="auto" w:fill="FFFF99"/>
          <w:rtl/>
        </w:rPr>
        <w:t xml:space="preserve"> לגביו בוטל כאמור, מנימוקים שיירשמו.</w:t>
      </w:r>
    </w:p>
    <w:p w:rsidR="00D474D9" w:rsidRPr="00470911" w:rsidRDefault="00D474D9" w:rsidP="00470911">
      <w:pPr>
        <w:pStyle w:val="P00"/>
        <w:spacing w:before="0"/>
        <w:ind w:left="0" w:right="1134"/>
        <w:rPr>
          <w:rStyle w:val="default"/>
          <w:rFonts w:cs="FrankRuehl" w:hint="cs"/>
          <w:sz w:val="2"/>
          <w:szCs w:val="2"/>
          <w:rtl/>
        </w:rPr>
      </w:pPr>
      <w:r w:rsidRPr="001B1754">
        <w:rPr>
          <w:rStyle w:val="default"/>
          <w:rFonts w:cs="FrankRuehl" w:hint="cs"/>
          <w:vanish/>
          <w:sz w:val="22"/>
          <w:szCs w:val="22"/>
          <w:shd w:val="clear" w:color="auto" w:fill="FFFF99"/>
          <w:rtl/>
        </w:rPr>
        <w:tab/>
        <w:t>(ז)</w:t>
      </w:r>
      <w:r w:rsidRPr="001B1754">
        <w:rPr>
          <w:rStyle w:val="default"/>
          <w:rFonts w:cs="FrankRuehl" w:hint="cs"/>
          <w:vanish/>
          <w:sz w:val="22"/>
          <w:szCs w:val="22"/>
          <w:shd w:val="clear" w:color="auto" w:fill="FFFF99"/>
          <w:rtl/>
        </w:rPr>
        <w:tab/>
        <w:t xml:space="preserve">ביטל המנהל </w:t>
      </w:r>
      <w:r w:rsidRPr="001B1754">
        <w:rPr>
          <w:rStyle w:val="default"/>
          <w:rFonts w:cs="FrankRuehl" w:hint="cs"/>
          <w:strike/>
          <w:vanish/>
          <w:sz w:val="22"/>
          <w:szCs w:val="22"/>
          <w:shd w:val="clear" w:color="auto" w:fill="FFFF99"/>
          <w:rtl/>
        </w:rPr>
        <w:t>אישור</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רישום</w:t>
      </w:r>
      <w:r w:rsidRPr="001B1754">
        <w:rPr>
          <w:rStyle w:val="default"/>
          <w:rFonts w:cs="FrankRuehl" w:hint="cs"/>
          <w:vanish/>
          <w:sz w:val="22"/>
          <w:szCs w:val="22"/>
          <w:shd w:val="clear" w:color="auto" w:fill="FFFF99"/>
          <w:rtl/>
        </w:rPr>
        <w:t xml:space="preserve"> של נציג אחראי או התלה אותו לפי הוראות סעיף זה, ייתן הוראות לעניין מינוי נציג אחראי שימונה כמחליפו של הנציג האחראי </w:t>
      </w:r>
      <w:r w:rsidRPr="001B1754">
        <w:rPr>
          <w:rStyle w:val="default"/>
          <w:rFonts w:cs="FrankRuehl" w:hint="cs"/>
          <w:strike/>
          <w:vanish/>
          <w:sz w:val="22"/>
          <w:szCs w:val="22"/>
          <w:shd w:val="clear" w:color="auto" w:fill="FFFF99"/>
          <w:rtl/>
        </w:rPr>
        <w:t>שאישורו</w:t>
      </w:r>
      <w:r w:rsidR="001E1E28" w:rsidRPr="001B1754">
        <w:rPr>
          <w:rStyle w:val="default"/>
          <w:rFonts w:cs="FrankRuehl" w:hint="cs"/>
          <w:vanish/>
          <w:sz w:val="22"/>
          <w:szCs w:val="22"/>
          <w:shd w:val="clear" w:color="auto" w:fill="FFFF99"/>
          <w:rtl/>
        </w:rPr>
        <w:t xml:space="preserve"> </w:t>
      </w:r>
      <w:r w:rsidR="001E1E28" w:rsidRPr="001B1754">
        <w:rPr>
          <w:rStyle w:val="default"/>
          <w:rFonts w:cs="FrankRuehl" w:hint="cs"/>
          <w:vanish/>
          <w:sz w:val="22"/>
          <w:szCs w:val="22"/>
          <w:u w:val="single"/>
          <w:shd w:val="clear" w:color="auto" w:fill="FFFF99"/>
          <w:rtl/>
        </w:rPr>
        <w:t>שרישומו</w:t>
      </w:r>
      <w:r w:rsidRPr="001B1754">
        <w:rPr>
          <w:rStyle w:val="default"/>
          <w:rFonts w:cs="FrankRuehl" w:hint="cs"/>
          <w:vanish/>
          <w:sz w:val="22"/>
          <w:szCs w:val="22"/>
          <w:shd w:val="clear" w:color="auto" w:fill="FFFF99"/>
          <w:rtl/>
        </w:rPr>
        <w:t xml:space="preserve"> בוטל כאמור.</w:t>
      </w:r>
      <w:bookmarkEnd w:id="220"/>
    </w:p>
    <w:p w:rsidR="005F6D76" w:rsidRDefault="005F6D76" w:rsidP="00C416BA">
      <w:pPr>
        <w:pStyle w:val="P00"/>
        <w:spacing w:before="72"/>
        <w:ind w:left="0" w:right="1134"/>
        <w:rPr>
          <w:rStyle w:val="default"/>
          <w:rFonts w:cs="FrankRuehl"/>
          <w:rtl/>
        </w:rPr>
      </w:pPr>
      <w:bookmarkStart w:id="221" w:name="Seif152"/>
      <w:bookmarkEnd w:id="221"/>
      <w:r w:rsidRPr="0032484D">
        <w:rPr>
          <w:lang w:val="he-IL"/>
        </w:rPr>
        <w:pict>
          <v:rect id="_x0000_s2492" style="position:absolute;left:0;text-align:left;margin-left:464.5pt;margin-top:8.05pt;width:75.05pt;height:67pt;z-index:251719168"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הערכת בטיחות לתמרוק</w:t>
                  </w:r>
                  <w:r w:rsidR="00996EEE">
                    <w:rPr>
                      <w:rFonts w:cs="Miriam" w:hint="cs"/>
                      <w:sz w:val="18"/>
                      <w:szCs w:val="18"/>
                      <w:rtl/>
                    </w:rPr>
                    <w:t xml:space="preserve"> ותיק תמרוק</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1C6194" w:rsidRDefault="001C6194" w:rsidP="001C6194">
                  <w:pPr>
                    <w:spacing w:line="160" w:lineRule="exact"/>
                    <w:jc w:val="left"/>
                    <w:rPr>
                      <w:rFonts w:cs="Miriam"/>
                      <w:noProof/>
                      <w:sz w:val="18"/>
                      <w:szCs w:val="18"/>
                      <w:rtl/>
                    </w:rPr>
                  </w:pPr>
                  <w:r>
                    <w:rPr>
                      <w:rFonts w:cs="Miriam" w:hint="cs"/>
                      <w:noProof/>
                      <w:sz w:val="18"/>
                      <w:szCs w:val="18"/>
                      <w:rtl/>
                    </w:rPr>
                    <w:t>(תיקון מס' 32) תשפ"ב-2021</w:t>
                  </w:r>
                </w:p>
                <w:p w:rsidR="00023B4A" w:rsidRDefault="00023B4A" w:rsidP="001C6194">
                  <w:pPr>
                    <w:spacing w:line="160" w:lineRule="exact"/>
                    <w:jc w:val="left"/>
                    <w:rPr>
                      <w:rFonts w:cs="Miriam" w:hint="cs"/>
                      <w:noProof/>
                      <w:sz w:val="18"/>
                      <w:szCs w:val="18"/>
                      <w:rtl/>
                    </w:rPr>
                  </w:pPr>
                  <w:r>
                    <w:rPr>
                      <w:rFonts w:cs="Miriam" w:hint="cs"/>
                      <w:noProof/>
                      <w:sz w:val="18"/>
                      <w:szCs w:val="18"/>
                      <w:rtl/>
                    </w:rPr>
                    <w:t>(תיקון מס' 33) תשפ"ג-2023</w:t>
                  </w:r>
                </w:p>
              </w:txbxContent>
            </v:textbox>
            <w10:anchorlock/>
          </v:rect>
        </w:pict>
      </w:r>
      <w:r w:rsidRPr="0032484D">
        <w:rPr>
          <w:rStyle w:val="big-number"/>
          <w:rFonts w:cs="Miriam"/>
          <w:rtl/>
        </w:rPr>
        <w:t>55</w:t>
      </w:r>
      <w:r w:rsidRPr="0032484D">
        <w:rPr>
          <w:rStyle w:val="default"/>
          <w:rFonts w:cs="FrankRuehl"/>
          <w:rtl/>
        </w:rPr>
        <w:t>א</w:t>
      </w:r>
      <w:r w:rsidR="00DA6255" w:rsidRPr="0032484D">
        <w:rPr>
          <w:rStyle w:val="default"/>
          <w:rFonts w:cs="FrankRuehl" w:hint="cs"/>
          <w:rtl/>
        </w:rPr>
        <w:t>10</w:t>
      </w:r>
      <w:r w:rsidR="00DA6255" w:rsidRPr="0032484D">
        <w:rPr>
          <w:rStyle w:val="default"/>
          <w:rFonts w:cs="FrankRuehl"/>
          <w:rtl/>
        </w:rPr>
        <w:t>.</w:t>
      </w:r>
      <w:r w:rsidR="00996EEE">
        <w:rPr>
          <w:rStyle w:val="default"/>
          <w:rFonts w:cs="FrankRuehl" w:hint="cs"/>
          <w:rtl/>
        </w:rPr>
        <w:t xml:space="preserve"> (א) </w:t>
      </w:r>
      <w:r w:rsidR="00C416BA" w:rsidRPr="0032484D">
        <w:rPr>
          <w:rStyle w:val="default"/>
          <w:rFonts w:cs="FrankRuehl" w:hint="cs"/>
          <w:rtl/>
        </w:rPr>
        <w:t>לא ישווק עוסק בתמרוקים תמרוק בישראל בלי שנערכה לתמרוק הערכת בטיחות מקצועית, לרבות ביחס לדרך הצגתו של התמרוק והשימוש בו, ונערך דוח בטיחות מעודכן, והכול כפי שקבע שר הבריאות, באישור ועדת הבריאות של הכנסת, לרבות לעניין אופן עריכת הערכת הביטיחות, תוכנה, דרכי עדכונה, והכשירות הנדרשת לביצועה.</w:t>
      </w:r>
    </w:p>
    <w:p w:rsidR="00023B4A" w:rsidRDefault="00023B4A" w:rsidP="00C416BA">
      <w:pPr>
        <w:pStyle w:val="P00"/>
        <w:spacing w:before="72"/>
        <w:ind w:left="0" w:right="1134"/>
        <w:rPr>
          <w:rStyle w:val="default"/>
          <w:rFonts w:cs="FrankRuehl"/>
          <w:rtl/>
        </w:rPr>
      </w:pPr>
    </w:p>
    <w:p w:rsidR="00996EEE" w:rsidRPr="00996EEE" w:rsidRDefault="00996EEE" w:rsidP="00996EEE">
      <w:pPr>
        <w:pStyle w:val="P00"/>
        <w:spacing w:before="72"/>
        <w:ind w:left="0" w:right="1134"/>
        <w:rPr>
          <w:rStyle w:val="default"/>
          <w:rFonts w:cs="FrankRuehl"/>
          <w:rtl/>
        </w:rPr>
      </w:pPr>
      <w:r w:rsidRPr="00EC3D23">
        <w:rPr>
          <w:rStyle w:val="default"/>
          <w:rFonts w:cs="FrankRuehl" w:hint="cs"/>
          <w:rtl/>
        </w:rPr>
        <w:pict>
          <v:shape id="_x0000_s2672" type="#_x0000_t202" style="position:absolute;left:0;text-align:left;margin-left:470.25pt;margin-top:7.1pt;width:1in;height:17.5pt;z-index:251858432" filled="f" stroked="f">
            <v:textbox style="mso-next-textbox:#_x0000_s2672"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w:t>
      </w:r>
      <w:r>
        <w:rPr>
          <w:rStyle w:val="default"/>
          <w:rFonts w:cs="FrankRuehl"/>
          <w:rtl/>
        </w:rPr>
        <w:tab/>
      </w:r>
      <w:r w:rsidRPr="00996EEE">
        <w:rPr>
          <w:rStyle w:val="default"/>
          <w:rFonts w:cs="FrankRuehl" w:hint="cs"/>
          <w:rtl/>
        </w:rPr>
        <w:t xml:space="preserve">לא ישווק עוסק בתמרוקים תמרוק בישראל בלי שיוודא הנציג האחראי, שמונה לפי סעיף 55א6, כי קיימים לגבי התמרוק כלל המסמכים והנתונים המעודכנים המפורטים להלן, בעברית או באנגלית ובלי שנתן לעוסק בתמרוקים אישור בכתב על קיומם של המסמכים כאמור (בפרק זה </w:t>
      </w:r>
      <w:r w:rsidRPr="00996EEE">
        <w:rPr>
          <w:rStyle w:val="default"/>
          <w:rFonts w:cs="FrankRuehl"/>
          <w:rtl/>
        </w:rPr>
        <w:t>–</w:t>
      </w:r>
      <w:r w:rsidRPr="00996EEE">
        <w:rPr>
          <w:rStyle w:val="default"/>
          <w:rFonts w:cs="FrankRuehl" w:hint="cs"/>
          <w:rtl/>
        </w:rPr>
        <w:t xml:space="preserve"> תיק 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w:t>
      </w:r>
      <w:r w:rsidRPr="00996EEE">
        <w:rPr>
          <w:rStyle w:val="default"/>
          <w:rFonts w:cs="FrankRuehl"/>
          <w:sz w:val="20"/>
          <w:rtl/>
        </w:rPr>
        <w:tab/>
      </w:r>
      <w:r w:rsidRPr="00996EEE">
        <w:rPr>
          <w:rStyle w:val="default"/>
          <w:rFonts w:cs="FrankRuehl" w:hint="cs"/>
          <w:sz w:val="20"/>
          <w:rtl/>
        </w:rPr>
        <w:t>צילום מכל צדדיה של אריזת התמרוק החיצונית והפנימית, באופן שיאפשר זיהוי של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(2)</w:t>
      </w:r>
      <w:r w:rsidRPr="00996EEE">
        <w:rPr>
          <w:rStyle w:val="default"/>
          <w:rFonts w:cs="FrankRuehl"/>
          <w:sz w:val="20"/>
          <w:rtl/>
        </w:rPr>
        <w:tab/>
      </w:r>
      <w:r w:rsidRPr="00996EEE">
        <w:rPr>
          <w:rStyle w:val="default"/>
          <w:rFonts w:cs="FrankRuehl" w:hint="cs"/>
          <w:sz w:val="20"/>
          <w:rtl/>
        </w:rPr>
        <w:t>דוח הערכת בטיחות של התמרוק כאמור בסעיף קטן (א);</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(3)</w:t>
      </w:r>
      <w:r w:rsidRPr="00996EEE">
        <w:rPr>
          <w:rStyle w:val="default"/>
          <w:rFonts w:cs="FrankRuehl"/>
          <w:sz w:val="20"/>
          <w:rtl/>
        </w:rPr>
        <w:tab/>
      </w:r>
      <w:r w:rsidRPr="00996EEE">
        <w:rPr>
          <w:rStyle w:val="default"/>
          <w:rFonts w:cs="FrankRuehl" w:hint="cs"/>
          <w:sz w:val="20"/>
          <w:rtl/>
        </w:rPr>
        <w:t>תיאור כללי של שיטת הייצור של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(4)</w:t>
      </w:r>
      <w:r w:rsidRPr="00996EEE">
        <w:rPr>
          <w:rStyle w:val="default"/>
          <w:rFonts w:cs="FrankRuehl"/>
          <w:sz w:val="20"/>
          <w:rtl/>
        </w:rPr>
        <w:tab/>
      </w:r>
      <w:r w:rsidRPr="00996EEE">
        <w:rPr>
          <w:rStyle w:val="default"/>
          <w:rFonts w:cs="FrankRuehl" w:hint="cs"/>
          <w:sz w:val="20"/>
          <w:rtl/>
        </w:rPr>
        <w:t xml:space="preserve">הצהרה על עמידה בתקן המנוי בתוספת הרביעית א' או בתקנים או בהנחיות מקצועיות בין-לאומיים אחרים שהמנהל מצא שהם שווי ערך לפחות לתקן האמור ופרסום באתר האינטרנט של משרד הבריאות (בסעיף זה </w:t>
      </w:r>
      <w:r w:rsidRPr="00996EEE">
        <w:rPr>
          <w:rStyle w:val="default"/>
          <w:rFonts w:cs="FrankRuehl"/>
          <w:sz w:val="20"/>
          <w:rtl/>
        </w:rPr>
        <w:t>–</w:t>
      </w:r>
      <w:r w:rsidRPr="00996EEE">
        <w:rPr>
          <w:rStyle w:val="default"/>
          <w:rFonts w:cs="FrankRuehl" w:hint="cs"/>
          <w:sz w:val="20"/>
          <w:rtl/>
        </w:rPr>
        <w:t xml:space="preserve"> התקן המנוי בתוספת רביעית א');</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(5)</w:t>
      </w:r>
      <w:r w:rsidRPr="00996EEE">
        <w:rPr>
          <w:rStyle w:val="default"/>
          <w:rFonts w:cs="FrankRuehl"/>
          <w:sz w:val="20"/>
          <w:rtl/>
        </w:rPr>
        <w:tab/>
      </w:r>
      <w:r w:rsidRPr="00996EEE">
        <w:rPr>
          <w:rStyle w:val="default"/>
          <w:rFonts w:cs="FrankRuehl" w:hint="cs"/>
          <w:sz w:val="20"/>
          <w:rtl/>
        </w:rPr>
        <w:t>ביסוס ראייתי מקצועי (</w:t>
      </w:r>
      <w:r w:rsidRPr="00996EEE">
        <w:rPr>
          <w:rStyle w:val="default"/>
          <w:rFonts w:cs="FrankRuehl"/>
          <w:sz w:val="20"/>
        </w:rPr>
        <w:t>Evidence Based</w:t>
      </w:r>
      <w:r w:rsidRPr="00996EEE">
        <w:rPr>
          <w:rStyle w:val="default"/>
          <w:rFonts w:cs="FrankRuehl" w:hint="cs"/>
          <w:sz w:val="20"/>
          <w:rtl/>
        </w:rPr>
        <w:t>) לטענות השיווקיות המיוחסות לתמרוק בתווית התמרוק, בהתאם להוראות שיקבע שר הבריאות;</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(6)</w:t>
      </w:r>
      <w:r w:rsidRPr="00996EEE">
        <w:rPr>
          <w:rStyle w:val="default"/>
          <w:rFonts w:cs="FrankRuehl"/>
          <w:sz w:val="20"/>
          <w:rtl/>
        </w:rPr>
        <w:tab/>
      </w:r>
      <w:r w:rsidRPr="00996EEE">
        <w:rPr>
          <w:rStyle w:val="default"/>
          <w:rFonts w:cs="FrankRuehl" w:hint="cs"/>
          <w:sz w:val="20"/>
          <w:rtl/>
        </w:rPr>
        <w:t xml:space="preserve">הצהרת יצרן התמרוק כי בתהליך הייצור כהגדרתו בסעיף 55ח(ו) לא נערכו ניסויים בבעלי חיים, ואם נערכו </w:t>
      </w:r>
      <w:r w:rsidRPr="00996EEE">
        <w:rPr>
          <w:rStyle w:val="default"/>
          <w:rFonts w:cs="FrankRuehl"/>
          <w:sz w:val="20"/>
          <w:rtl/>
        </w:rPr>
        <w:t>–</w:t>
      </w:r>
      <w:r w:rsidRPr="00996EEE">
        <w:rPr>
          <w:rStyle w:val="default"/>
          <w:rFonts w:cs="FrankRuehl" w:hint="cs"/>
          <w:sz w:val="20"/>
          <w:rtl/>
        </w:rPr>
        <w:t xml:space="preserve"> נתונים על הניסויים שנערכו, בהתאם להוראות שיקבע שר הבריאות או בהתאם לדרישות חוקיות היבוא של האיחוד האירופי.</w:t>
      </w:r>
    </w:p>
    <w:p w:rsidR="00996EEE" w:rsidRPr="00996EEE" w:rsidRDefault="00996EEE" w:rsidP="00996EEE">
      <w:pPr>
        <w:pStyle w:val="P00"/>
        <w:spacing w:before="72"/>
        <w:ind w:left="1021" w:right="1134" w:hanging="1021"/>
        <w:rPr>
          <w:rStyle w:val="default"/>
          <w:rFonts w:cs="FrankRuehl"/>
          <w:rtl/>
        </w:rPr>
      </w:pPr>
      <w:r w:rsidRPr="00EC3D23">
        <w:rPr>
          <w:rStyle w:val="default"/>
          <w:rFonts w:cs="FrankRuehl" w:hint="cs"/>
          <w:rtl/>
        </w:rPr>
        <w:pict>
          <v:shape id="_x0000_s2673" type="#_x0000_t202" style="position:absolute;left:0;text-align:left;margin-left:470.25pt;margin-top:7.1pt;width:1in;height:17.5pt;z-index:251859456" filled="f" stroked="f">
            <v:textbox style="mso-next-textbox:#_x0000_s2673"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(ג)</w:t>
      </w:r>
      <w:r>
        <w:rPr>
          <w:rStyle w:val="default"/>
          <w:rFonts w:cs="FrankRuehl"/>
          <w:rtl/>
        </w:rPr>
        <w:tab/>
      </w:r>
      <w:r w:rsidRPr="00996EEE">
        <w:rPr>
          <w:rStyle w:val="default"/>
          <w:rFonts w:cs="FrankRuehl" w:hint="cs"/>
          <w:rtl/>
        </w:rPr>
        <w:t>(1)</w:t>
      </w:r>
      <w:r w:rsidRPr="00996EEE">
        <w:rPr>
          <w:rStyle w:val="default"/>
          <w:rFonts w:cs="FrankRuehl"/>
          <w:rtl/>
        </w:rPr>
        <w:tab/>
      </w:r>
      <w:r w:rsidRPr="00996EEE">
        <w:rPr>
          <w:rStyle w:val="default"/>
          <w:rFonts w:cs="FrankRuehl" w:hint="cs"/>
          <w:rtl/>
        </w:rPr>
        <w:t>תיק התמרוק יהיה זמין ונגיש לנציג האחראי ללא דיחוי באופן אלקטרוני או בעותק קשיח בכתובתו בישראל כפי שנמסרה בהודעה בדבר שיווק לפי סעיף 55א11(א1)(4), עד תום עשר שנים מיום שיווק האצווה האחרונה של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(2)</w:t>
      </w:r>
      <w:r w:rsidRPr="00996EEE">
        <w:rPr>
          <w:rStyle w:val="default"/>
          <w:rFonts w:cs="FrankRuehl"/>
          <w:sz w:val="20"/>
          <w:rtl/>
        </w:rPr>
        <w:tab/>
      </w:r>
      <w:r w:rsidRPr="00996EEE">
        <w:rPr>
          <w:rStyle w:val="default"/>
          <w:rFonts w:cs="FrankRuehl" w:hint="cs"/>
          <w:sz w:val="20"/>
          <w:rtl/>
        </w:rPr>
        <w:t>הנציג האחראי יוודא כי התמרוק מיוצר בתנאים הנדרשים לפי הוראות התקן המנוי בתוספת רביעית א', וכי הוא בטוח לשימוש ויעיל למטרה ולטענות השיווקיות המיוחסות לו בתווית התמרוק.</w:t>
      </w:r>
    </w:p>
    <w:p w:rsidR="00996EEE" w:rsidRPr="00996EEE" w:rsidRDefault="00996EEE" w:rsidP="00996EEE">
      <w:pPr>
        <w:pStyle w:val="P00"/>
        <w:spacing w:before="72"/>
        <w:ind w:left="0" w:right="1134"/>
        <w:rPr>
          <w:rStyle w:val="default"/>
          <w:rFonts w:cs="FrankRuehl"/>
          <w:rtl/>
        </w:rPr>
      </w:pPr>
      <w:r w:rsidRPr="00EC3D23">
        <w:rPr>
          <w:rStyle w:val="default"/>
          <w:rFonts w:cs="FrankRuehl" w:hint="cs"/>
          <w:rtl/>
        </w:rPr>
        <w:pict>
          <v:shape id="_x0000_s2674" type="#_x0000_t202" style="position:absolute;left:0;text-align:left;margin-left:470.25pt;margin-top:7.1pt;width:1in;height:17.5pt;z-index:251860480" filled="f" stroked="f">
            <v:textbox style="mso-next-textbox:#_x0000_s2674"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(ד)</w:t>
      </w:r>
      <w:r>
        <w:rPr>
          <w:rStyle w:val="default"/>
          <w:rFonts w:cs="FrankRuehl"/>
          <w:rtl/>
        </w:rPr>
        <w:tab/>
      </w:r>
      <w:r w:rsidRPr="00996EEE">
        <w:rPr>
          <w:rStyle w:val="default"/>
          <w:rFonts w:cs="FrankRuehl" w:hint="cs"/>
          <w:rtl/>
        </w:rPr>
        <w:t>תיק התמרוק יהיה זמין, ללא דיחוי, לבדיקת המנהל לצורכי פיקוח ובקרה על התמרוק לפי פקודה זו, בכתובתו של הנציג האחראי בישראל כפי שנמסרה בהודעה בדבר שיווק לפי סעיף 55א11(א1)(4).</w:t>
      </w:r>
    </w:p>
    <w:p w:rsidR="00996EEE" w:rsidRPr="00996EEE" w:rsidRDefault="00996EEE" w:rsidP="00996EEE">
      <w:pPr>
        <w:pStyle w:val="P00"/>
        <w:spacing w:before="72"/>
        <w:ind w:left="0" w:right="1134"/>
        <w:rPr>
          <w:rStyle w:val="default"/>
          <w:rFonts w:cs="FrankRuehl"/>
          <w:rtl/>
        </w:rPr>
      </w:pPr>
      <w:r w:rsidRPr="00EC3D23">
        <w:rPr>
          <w:rStyle w:val="default"/>
          <w:rFonts w:cs="FrankRuehl" w:hint="cs"/>
          <w:rtl/>
        </w:rPr>
        <w:pict>
          <v:shape id="_x0000_s2675" type="#_x0000_t202" style="position:absolute;left:0;text-align:left;margin-left:470.25pt;margin-top:7.1pt;width:1in;height:17.5pt;z-index:251861504" filled="f" stroked="f">
            <v:textbox style="mso-next-textbox:#_x0000_s2675"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(ה)</w:t>
      </w:r>
      <w:r>
        <w:rPr>
          <w:rStyle w:val="default"/>
          <w:rFonts w:cs="FrankRuehl"/>
          <w:rtl/>
        </w:rPr>
        <w:tab/>
      </w:r>
      <w:r w:rsidRPr="00996EEE">
        <w:rPr>
          <w:rStyle w:val="default"/>
          <w:rFonts w:cs="FrankRuehl" w:hint="cs"/>
          <w:rtl/>
        </w:rPr>
        <w:t>תקנות לפי סעיף זה ייקבעו בשים לב לדרישות חוקיות היבוא של האיחוד האירופי בעניינים הנדונים בהן.</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22" w:name="Rov418"/>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23"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56 (</w:t>
      </w:r>
      <w:hyperlink r:id="rId424"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25"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DA6255" w:rsidRPr="001B1754">
        <w:rPr>
          <w:rStyle w:val="default"/>
          <w:rFonts w:cs="FrankRuehl" w:hint="cs"/>
          <w:b/>
          <w:bCs/>
          <w:vanish/>
          <w:sz w:val="20"/>
          <w:szCs w:val="20"/>
          <w:shd w:val="clear" w:color="auto" w:fill="FFFF99"/>
          <w:rtl/>
        </w:rPr>
        <w:t>10</w:t>
      </w:r>
    </w:p>
    <w:p w:rsidR="00470911" w:rsidRPr="001B1754" w:rsidRDefault="00470911" w:rsidP="0047091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470911" w:rsidRPr="001B1754" w:rsidRDefault="00470911" w:rsidP="00470911">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470911" w:rsidRPr="001B1754" w:rsidRDefault="00470911" w:rsidP="0047091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470911" w:rsidRPr="001B1754" w:rsidRDefault="00470911" w:rsidP="0047091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26"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413</w:t>
      </w:r>
      <w:r w:rsidRPr="001B1754">
        <w:rPr>
          <w:rStyle w:val="default"/>
          <w:rFonts w:ascii="FrankRuehl" w:hAnsi="FrankRuehl" w:cs="FrankRuehl"/>
          <w:vanish/>
          <w:sz w:val="20"/>
          <w:szCs w:val="20"/>
          <w:shd w:val="clear" w:color="auto" w:fill="FFFF99"/>
          <w:rtl/>
        </w:rPr>
        <w:t xml:space="preserve"> (</w:t>
      </w:r>
      <w:hyperlink r:id="rId427"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470911" w:rsidRPr="001B1754" w:rsidRDefault="00470911" w:rsidP="00470911">
      <w:pPr>
        <w:pStyle w:val="P00"/>
        <w:ind w:left="0" w:right="1134"/>
        <w:rPr>
          <w:rStyle w:val="default"/>
          <w:rFonts w:ascii="Miriam" w:hAnsi="Miriam" w:cs="Miriam"/>
          <w:vanish/>
          <w:sz w:val="16"/>
          <w:szCs w:val="16"/>
          <w:shd w:val="clear" w:color="auto" w:fill="FFFF99"/>
          <w:rtl/>
        </w:rPr>
      </w:pPr>
      <w:r w:rsidRPr="001B1754">
        <w:rPr>
          <w:rStyle w:val="default"/>
          <w:rFonts w:ascii="Miriam" w:hAnsi="Miriam" w:cs="Miriam"/>
          <w:vanish/>
          <w:sz w:val="16"/>
          <w:szCs w:val="16"/>
          <w:shd w:val="clear" w:color="auto" w:fill="FFFF99"/>
          <w:rtl/>
        </w:rPr>
        <w:t>הערכת בטיחות לתמרוק</w:t>
      </w:r>
      <w:r w:rsidR="001C6194" w:rsidRPr="001B1754">
        <w:rPr>
          <w:rStyle w:val="default"/>
          <w:rFonts w:ascii="Miriam" w:hAnsi="Miriam" w:cs="Miriam" w:hint="cs"/>
          <w:vanish/>
          <w:sz w:val="16"/>
          <w:szCs w:val="16"/>
          <w:shd w:val="clear" w:color="auto" w:fill="FFFF99"/>
          <w:rtl/>
        </w:rPr>
        <w:t xml:space="preserve"> </w:t>
      </w:r>
      <w:r w:rsidR="001C6194" w:rsidRPr="001B1754">
        <w:rPr>
          <w:rStyle w:val="default"/>
          <w:rFonts w:ascii="Miriam" w:hAnsi="Miriam" w:cs="Miriam" w:hint="cs"/>
          <w:vanish/>
          <w:sz w:val="16"/>
          <w:szCs w:val="16"/>
          <w:u w:val="single"/>
          <w:shd w:val="clear" w:color="auto" w:fill="FFFF99"/>
          <w:rtl/>
        </w:rPr>
        <w:t>ותיק תמרוק</w:t>
      </w:r>
    </w:p>
    <w:p w:rsidR="00470911" w:rsidRPr="001B1754" w:rsidRDefault="00470911" w:rsidP="001C6194">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55א</w:t>
      </w:r>
      <w:r w:rsidRPr="001B1754">
        <w:rPr>
          <w:rStyle w:val="default"/>
          <w:rFonts w:cs="FrankRuehl" w:hint="cs"/>
          <w:vanish/>
          <w:sz w:val="22"/>
          <w:szCs w:val="22"/>
          <w:shd w:val="clear" w:color="auto" w:fill="FFFF99"/>
          <w:rtl/>
        </w:rPr>
        <w:t>10</w:t>
      </w:r>
      <w:r w:rsidRPr="001B1754">
        <w:rPr>
          <w:rStyle w:val="default"/>
          <w:rFonts w:cs="FrankRuehl"/>
          <w:vanish/>
          <w:sz w:val="22"/>
          <w:szCs w:val="22"/>
          <w:shd w:val="clear" w:color="auto" w:fill="FFFF99"/>
          <w:rtl/>
        </w:rPr>
        <w:t>.</w:t>
      </w:r>
      <w:r w:rsidR="001C6194" w:rsidRPr="001B1754">
        <w:rPr>
          <w:rStyle w:val="default"/>
          <w:rFonts w:cs="FrankRuehl"/>
          <w:vanish/>
          <w:sz w:val="22"/>
          <w:szCs w:val="22"/>
          <w:shd w:val="clear" w:color="auto" w:fill="FFFF99"/>
          <w:rtl/>
        </w:rPr>
        <w:tab/>
      </w:r>
      <w:r w:rsidR="001C6194" w:rsidRPr="001B1754">
        <w:rPr>
          <w:rStyle w:val="default"/>
          <w:rFonts w:cs="FrankRuehl" w:hint="cs"/>
          <w:vanish/>
          <w:sz w:val="22"/>
          <w:szCs w:val="22"/>
          <w:u w:val="single"/>
          <w:shd w:val="clear" w:color="auto" w:fill="FFFF99"/>
          <w:rtl/>
        </w:rPr>
        <w:t>(א)</w:t>
      </w:r>
      <w:r w:rsidR="001C6194"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לא ישווק עוסק בתמרוקים תמרוק בישראל בלי שנערכה לתמרוק הערכת בטיחות מקצועית, לרבות ביחס לדרך הצגתו של התמרוק והשימוש בו, ונערך דוח בטיחות מעודכן, והכול כפי שקבע שר הבריאות, באישור ועדת עבודה הרווחה והבריאות של הכנסת, לרבות לעניין אופן עריכת הערכת הביטיחות, תוכנה, דרכי עדכונה, והכשירות הנדרשת לביצועה.</w:t>
      </w:r>
    </w:p>
    <w:p w:rsidR="001C6194" w:rsidRPr="001B1754" w:rsidRDefault="001C6194" w:rsidP="001C6194">
      <w:pPr>
        <w:pStyle w:val="P00"/>
        <w:spacing w:before="0"/>
        <w:ind w:left="0" w:right="1134"/>
        <w:rPr>
          <w:rStyle w:val="default"/>
          <w:rFonts w:cs="FrankRuehl"/>
          <w:vanish/>
          <w:sz w:val="18"/>
          <w:szCs w:val="22"/>
          <w:u w:val="single"/>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(ב)</w:t>
      </w:r>
      <w:r w:rsidRPr="001B1754">
        <w:rPr>
          <w:rStyle w:val="default"/>
          <w:rFonts w:cs="FrankRuehl"/>
          <w:vanish/>
          <w:sz w:val="18"/>
          <w:szCs w:val="22"/>
          <w:u w:val="single"/>
          <w:shd w:val="clear" w:color="auto" w:fill="FFFF99"/>
          <w:rtl/>
        </w:rPr>
        <w:tab/>
      </w:r>
      <w:r w:rsidR="00636971" w:rsidRPr="001B1754">
        <w:rPr>
          <w:rStyle w:val="default"/>
          <w:rFonts w:cs="FrankRuehl" w:hint="cs"/>
          <w:vanish/>
          <w:sz w:val="18"/>
          <w:szCs w:val="22"/>
          <w:u w:val="single"/>
          <w:shd w:val="clear" w:color="auto" w:fill="FFFF99"/>
          <w:rtl/>
        </w:rPr>
        <w:t xml:space="preserve">לא ישווק עוסק בתמרוקים תמרוק בישראל בלי שיוודא הנציג האחראי, </w:t>
      </w:r>
      <w:r w:rsidR="00F15D8C" w:rsidRPr="001B1754">
        <w:rPr>
          <w:rStyle w:val="default"/>
          <w:rFonts w:cs="FrankRuehl" w:hint="cs"/>
          <w:vanish/>
          <w:sz w:val="18"/>
          <w:szCs w:val="22"/>
          <w:u w:val="single"/>
          <w:shd w:val="clear" w:color="auto" w:fill="FFFF99"/>
          <w:rtl/>
        </w:rPr>
        <w:t xml:space="preserve">שמונה לפי סעיף 55א6, כי קיימים לגבי התמרוק כלל המסמכים והנתונים המעודכנים המפורטים להלן, בעברית או באנגלית ובלי שנתן לעוסק בתמרוקים אישור בכתב על קיומם של המסמכים כאמור (בפרק זה </w:t>
      </w:r>
      <w:r w:rsidR="00F15D8C" w:rsidRPr="001B1754">
        <w:rPr>
          <w:rStyle w:val="default"/>
          <w:rFonts w:cs="FrankRuehl"/>
          <w:vanish/>
          <w:sz w:val="18"/>
          <w:szCs w:val="22"/>
          <w:u w:val="single"/>
          <w:shd w:val="clear" w:color="auto" w:fill="FFFF99"/>
          <w:rtl/>
        </w:rPr>
        <w:t>–</w:t>
      </w:r>
      <w:r w:rsidR="00F15D8C" w:rsidRPr="001B1754">
        <w:rPr>
          <w:rStyle w:val="default"/>
          <w:rFonts w:cs="FrankRuehl" w:hint="cs"/>
          <w:vanish/>
          <w:sz w:val="18"/>
          <w:szCs w:val="22"/>
          <w:u w:val="single"/>
          <w:shd w:val="clear" w:color="auto" w:fill="FFFF99"/>
          <w:rtl/>
        </w:rPr>
        <w:t xml:space="preserve"> תיק תמרוק):</w:t>
      </w:r>
    </w:p>
    <w:p w:rsidR="00F15D8C" w:rsidRPr="001B1754" w:rsidRDefault="00F15D8C" w:rsidP="00F15D8C">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(1)</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צילום מכל צדדיה של אריזת התמרוק החיצונית והפנימית, באופן שיאפשר זיהוי של התמרוק;</w:t>
      </w:r>
    </w:p>
    <w:p w:rsidR="00F15D8C" w:rsidRPr="001B1754" w:rsidRDefault="00F15D8C" w:rsidP="00F15D8C">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(2)</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דוח הערכת בטיחות של התמרוק כאמור בסעיף קטן (א);</w:t>
      </w:r>
    </w:p>
    <w:p w:rsidR="00F15D8C" w:rsidRPr="001B1754" w:rsidRDefault="00F15D8C" w:rsidP="00F15D8C">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(3)</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תיאור כללי של שיטת הייצור של התמרוק;</w:t>
      </w:r>
    </w:p>
    <w:p w:rsidR="00F15D8C" w:rsidRPr="001B1754" w:rsidRDefault="00F15D8C" w:rsidP="00F15D8C">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(4)</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 xml:space="preserve">הצהרה על עמידה בתקן המנוי בתוספת הרביעית א' או בתקנים או בהנחיות מקצועיות בין-לאומיים אחרים שהמנהל מצא שהם שווי ערך לפחות לתקן האמור ופרסום באתר האינטרנט של משרד הבריאות (בסעיף זה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התקן המנוי בתוספת רביעית א');</w:t>
      </w:r>
    </w:p>
    <w:p w:rsidR="00F15D8C" w:rsidRPr="001B1754" w:rsidRDefault="00F15D8C" w:rsidP="00F15D8C">
      <w:pPr>
        <w:pStyle w:val="P00"/>
        <w:spacing w:before="0"/>
        <w:ind w:left="1021" w:right="1134"/>
        <w:rPr>
          <w:rStyle w:val="default"/>
          <w:rFonts w:cs="FrankRuehl"/>
          <w:vanish/>
          <w:sz w:val="18"/>
          <w:szCs w:val="22"/>
          <w:u w:val="single"/>
          <w:shd w:val="clear" w:color="auto" w:fill="FFFF99"/>
          <w:rtl/>
        </w:rPr>
      </w:pPr>
      <w:r w:rsidRPr="001B1754">
        <w:rPr>
          <w:rStyle w:val="default"/>
          <w:rFonts w:cs="FrankRuehl" w:hint="cs"/>
          <w:vanish/>
          <w:sz w:val="18"/>
          <w:szCs w:val="22"/>
          <w:u w:val="single"/>
          <w:shd w:val="clear" w:color="auto" w:fill="FFFF99"/>
          <w:rtl/>
        </w:rPr>
        <w:t>(5)</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ביסוס ראייתי מקצועי (</w:t>
      </w:r>
      <w:r w:rsidRPr="001B1754">
        <w:rPr>
          <w:rStyle w:val="default"/>
          <w:rFonts w:cs="FrankRuehl"/>
          <w:vanish/>
          <w:sz w:val="18"/>
          <w:szCs w:val="22"/>
          <w:u w:val="single"/>
          <w:shd w:val="clear" w:color="auto" w:fill="FFFF99"/>
        </w:rPr>
        <w:t>Evidence Based</w:t>
      </w:r>
      <w:r w:rsidRPr="001B1754">
        <w:rPr>
          <w:rStyle w:val="default"/>
          <w:rFonts w:cs="FrankRuehl" w:hint="cs"/>
          <w:vanish/>
          <w:sz w:val="18"/>
          <w:szCs w:val="22"/>
          <w:u w:val="single"/>
          <w:shd w:val="clear" w:color="auto" w:fill="FFFF99"/>
          <w:rtl/>
        </w:rPr>
        <w:t>) לטענות השיווקיות המיוחסות לתמרוק בתווית התמרוק, בהתאם להוראות שיקבע שר הבריאות;</w:t>
      </w:r>
    </w:p>
    <w:p w:rsidR="00F15D8C" w:rsidRPr="001B1754" w:rsidRDefault="00F15D8C" w:rsidP="00F15D8C">
      <w:pPr>
        <w:pStyle w:val="P00"/>
        <w:spacing w:before="0"/>
        <w:ind w:left="1021" w:right="1134"/>
        <w:rPr>
          <w:rStyle w:val="default"/>
          <w:rFonts w:cs="FrankRuehl"/>
          <w:vanish/>
          <w:sz w:val="18"/>
          <w:szCs w:val="22"/>
          <w:shd w:val="clear" w:color="auto" w:fill="FFFF99"/>
          <w:rtl/>
        </w:rPr>
      </w:pPr>
      <w:r w:rsidRPr="001B1754">
        <w:rPr>
          <w:rStyle w:val="default"/>
          <w:rFonts w:cs="FrankRuehl" w:hint="cs"/>
          <w:vanish/>
          <w:sz w:val="18"/>
          <w:szCs w:val="22"/>
          <w:u w:val="single"/>
          <w:shd w:val="clear" w:color="auto" w:fill="FFFF99"/>
          <w:rtl/>
        </w:rPr>
        <w:t>(6)</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 xml:space="preserve">הצהרת יצרן התמרוק כי בתהליך הייצור כהגדרתו בסעיף 55ח(ו) לא נערכו ניסויים בבעלי חיים, ואם נערכו </w:t>
      </w:r>
      <w:r w:rsidRPr="001B1754">
        <w:rPr>
          <w:rStyle w:val="default"/>
          <w:rFonts w:cs="FrankRuehl"/>
          <w:vanish/>
          <w:sz w:val="18"/>
          <w:szCs w:val="22"/>
          <w:u w:val="single"/>
          <w:shd w:val="clear" w:color="auto" w:fill="FFFF99"/>
          <w:rtl/>
        </w:rPr>
        <w:t>–</w:t>
      </w:r>
      <w:r w:rsidRPr="001B1754">
        <w:rPr>
          <w:rStyle w:val="default"/>
          <w:rFonts w:cs="FrankRuehl" w:hint="cs"/>
          <w:vanish/>
          <w:sz w:val="18"/>
          <w:szCs w:val="22"/>
          <w:u w:val="single"/>
          <w:shd w:val="clear" w:color="auto" w:fill="FFFF99"/>
          <w:rtl/>
        </w:rPr>
        <w:t xml:space="preserve"> נתונים על הניסויים שנערכו, בהתאם להוראות שיקבע שר הבריאות או בהתאם לדרישות חוקיות היבוא של האיחוד האירופי.</w:t>
      </w:r>
    </w:p>
    <w:p w:rsidR="00F15D8C" w:rsidRPr="001B1754" w:rsidRDefault="00F15D8C" w:rsidP="00F15D8C">
      <w:pPr>
        <w:pStyle w:val="P00"/>
        <w:spacing w:before="0"/>
        <w:ind w:left="1021" w:right="1134" w:hanging="1021"/>
        <w:rPr>
          <w:rStyle w:val="default"/>
          <w:rFonts w:cs="FrankRuehl"/>
          <w:vanish/>
          <w:sz w:val="18"/>
          <w:szCs w:val="22"/>
          <w:u w:val="single"/>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(ג)</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(1)</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תיק התמרוק יהיה זמין ונגיש לנציג האחראי ללא דיחוי באופן אלקטרוני או בעותק קשיח בכתובתו בישראל כפי שנמסרה בהודעה בדבר שיווק לפי סעיף 55א11(א1)(4), עד תום עשר שנים מיום שיווק האצווה האחרונה של התמרוק;</w:t>
      </w:r>
    </w:p>
    <w:p w:rsidR="00F15D8C" w:rsidRPr="001B1754" w:rsidRDefault="00F15D8C" w:rsidP="00F15D8C">
      <w:pPr>
        <w:pStyle w:val="P00"/>
        <w:spacing w:before="0"/>
        <w:ind w:left="1021" w:right="1134"/>
        <w:rPr>
          <w:rStyle w:val="default"/>
          <w:rFonts w:cs="FrankRuehl"/>
          <w:vanish/>
          <w:sz w:val="18"/>
          <w:szCs w:val="22"/>
          <w:shd w:val="clear" w:color="auto" w:fill="FFFF99"/>
          <w:rtl/>
        </w:rPr>
      </w:pPr>
      <w:r w:rsidRPr="001B1754">
        <w:rPr>
          <w:rStyle w:val="default"/>
          <w:rFonts w:cs="FrankRuehl" w:hint="cs"/>
          <w:vanish/>
          <w:sz w:val="18"/>
          <w:szCs w:val="22"/>
          <w:u w:val="single"/>
          <w:shd w:val="clear" w:color="auto" w:fill="FFFF99"/>
          <w:rtl/>
        </w:rPr>
        <w:t>(2)</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הנציג האחראי יוודא כי התמרוק מיוצר בתנאים הנדרשים לפי הוראות התקן המנוי בתוספת רביעית א', וכי הוא בטוח לשימוש ויעיל למטרה ולטענות השיווקיות המיוחסות לו בתווית התמרוק.</w:t>
      </w:r>
    </w:p>
    <w:p w:rsidR="00F15D8C" w:rsidRPr="001B1754" w:rsidRDefault="00F15D8C" w:rsidP="001C6194">
      <w:pPr>
        <w:pStyle w:val="P00"/>
        <w:spacing w:before="0"/>
        <w:ind w:left="0" w:right="1134"/>
        <w:rPr>
          <w:rStyle w:val="default"/>
          <w:rFonts w:cs="FrankRuehl"/>
          <w:vanish/>
          <w:sz w:val="18"/>
          <w:szCs w:val="22"/>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(ד)</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תיק התמרוק יהיה זמין, ללא דיחוי, לבדיקת המנהל לצורכי פיקוח ובקרה על התמרוק לפי פקודה זו, בכתובתו של הנציג האחראי בישראל כפי שנמסרה בהודעה בדבר שיווק לפי סעיף 55א11(א1)(4).</w:t>
      </w:r>
    </w:p>
    <w:p w:rsidR="00023B4A" w:rsidRPr="001B1754" w:rsidRDefault="00F15D8C" w:rsidP="00557F46">
      <w:pPr>
        <w:pStyle w:val="P00"/>
        <w:spacing w:before="0"/>
        <w:ind w:left="0" w:right="1134"/>
        <w:rPr>
          <w:rStyle w:val="default"/>
          <w:rFonts w:cs="FrankRuehl"/>
          <w:vanish/>
          <w:sz w:val="18"/>
          <w:szCs w:val="22"/>
          <w:u w:val="single"/>
          <w:shd w:val="clear" w:color="auto" w:fill="FFFF99"/>
          <w:rtl/>
        </w:rPr>
      </w:pPr>
      <w:r w:rsidRPr="001B1754">
        <w:rPr>
          <w:rStyle w:val="default"/>
          <w:rFonts w:cs="FrankRuehl"/>
          <w:vanish/>
          <w:sz w:val="18"/>
          <w:szCs w:val="22"/>
          <w:shd w:val="clear" w:color="auto" w:fill="FFFF99"/>
          <w:rtl/>
        </w:rPr>
        <w:tab/>
      </w:r>
      <w:r w:rsidRPr="001B1754">
        <w:rPr>
          <w:rStyle w:val="default"/>
          <w:rFonts w:cs="FrankRuehl" w:hint="cs"/>
          <w:vanish/>
          <w:sz w:val="18"/>
          <w:szCs w:val="22"/>
          <w:u w:val="single"/>
          <w:shd w:val="clear" w:color="auto" w:fill="FFFF99"/>
          <w:rtl/>
        </w:rPr>
        <w:t>(ה)</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תקנות לפי סעיף זה ייקבעו בשים לב לדרישות חוקיות היבוא של האיחוד האירופי בעניינים הנדונים בהן</w:t>
      </w:r>
      <w:r w:rsidR="00023B4A" w:rsidRPr="001B1754">
        <w:rPr>
          <w:rStyle w:val="default"/>
          <w:rFonts w:cs="FrankRuehl" w:hint="cs"/>
          <w:vanish/>
          <w:sz w:val="18"/>
          <w:szCs w:val="22"/>
          <w:u w:val="single"/>
          <w:shd w:val="clear" w:color="auto" w:fill="FFFF99"/>
          <w:rtl/>
        </w:rPr>
        <w:t>.</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p>
    <w:p w:rsidR="00023B4A" w:rsidRPr="001B1754" w:rsidRDefault="00023B4A" w:rsidP="00023B4A">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hyperlink r:id="rId428"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429"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F15D8C" w:rsidRPr="00557F46" w:rsidRDefault="00023B4A" w:rsidP="00023B4A">
      <w:pPr>
        <w:pStyle w:val="P0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לא ישווק עוסק בתמרוקים תמרוק בישראל בלי שנערכה לתמרוק הערכת בטיחות מקצועית, לרבות ביחס לדרך הצגתו של התמרוק והשימוש בו, ונערך דוח בטיחות מעודכן, והכול כפי שקבע שר הבריאות, באישור ועדת </w:t>
      </w:r>
      <w:r w:rsidRPr="001B1754">
        <w:rPr>
          <w:rStyle w:val="default"/>
          <w:rFonts w:cs="FrankRuehl" w:hint="cs"/>
          <w:strike/>
          <w:vanish/>
          <w:sz w:val="22"/>
          <w:szCs w:val="22"/>
          <w:shd w:val="clear" w:color="auto" w:fill="FFFF99"/>
          <w:rtl/>
        </w:rPr>
        <w:t>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לרבות לעניין אופן עריכת הערכת הביטיחות, תוכנה, דרכי עדכונה, והכשירות הנדרשת לביצועה.</w:t>
      </w:r>
      <w:bookmarkEnd w:id="222"/>
    </w:p>
    <w:p w:rsidR="005F6D76" w:rsidRDefault="005F6D76" w:rsidP="00C26053">
      <w:pPr>
        <w:pStyle w:val="P00"/>
        <w:spacing w:before="72"/>
        <w:ind w:left="0" w:right="1134"/>
        <w:rPr>
          <w:rStyle w:val="default"/>
          <w:rFonts w:cs="FrankRuehl"/>
          <w:rtl/>
        </w:rPr>
      </w:pPr>
      <w:bookmarkStart w:id="223" w:name="Seif153"/>
      <w:bookmarkEnd w:id="223"/>
      <w:r w:rsidRPr="0032484D">
        <w:rPr>
          <w:lang w:val="he-IL"/>
        </w:rPr>
        <w:pict>
          <v:rect id="_x0000_s2493" style="position:absolute;left:0;text-align:left;margin-left:464.5pt;margin-top:8.05pt;width:75.05pt;height:51.1pt;z-index:251720192"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הודעה על שיווק תמרוק</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557F46" w:rsidRDefault="00557F46" w:rsidP="00557F46">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00C416BA" w:rsidRPr="0032484D">
        <w:rPr>
          <w:rStyle w:val="default"/>
          <w:rFonts w:cs="FrankRuehl" w:hint="cs"/>
          <w:rtl/>
        </w:rPr>
        <w:t>11</w:t>
      </w:r>
      <w:r w:rsidR="00C416BA" w:rsidRPr="0032484D">
        <w:rPr>
          <w:rStyle w:val="default"/>
          <w:rFonts w:cs="FrankRuehl"/>
          <w:rtl/>
        </w:rPr>
        <w:t>.</w:t>
      </w:r>
      <w:r w:rsidR="00C416BA" w:rsidRPr="0032484D">
        <w:rPr>
          <w:rStyle w:val="default"/>
          <w:rFonts w:cs="FrankRuehl" w:hint="cs"/>
          <w:rtl/>
        </w:rPr>
        <w:t xml:space="preserve"> </w:t>
      </w:r>
      <w:r w:rsidR="00C26053" w:rsidRPr="0032484D">
        <w:rPr>
          <w:rStyle w:val="default"/>
          <w:rFonts w:cs="FrankRuehl" w:hint="cs"/>
          <w:rtl/>
        </w:rPr>
        <w:t>(א) לא ישווק עוסק בתמרוקים תמרוק בישראל בלי שהנציג האחראי של התמרוק מסר הודעה למנהל על שיווק התמרוק בישראל</w:t>
      </w:r>
      <w:r w:rsidR="00996EEE">
        <w:rPr>
          <w:rStyle w:val="default"/>
          <w:rFonts w:cs="FrankRuehl" w:hint="cs"/>
          <w:rtl/>
        </w:rPr>
        <w:t xml:space="preserve"> </w:t>
      </w:r>
      <w:r w:rsidR="00996EEE" w:rsidRPr="00996EEE">
        <w:rPr>
          <w:rStyle w:val="default"/>
          <w:rFonts w:cs="FrankRuehl" w:hint="cs"/>
          <w:rtl/>
        </w:rPr>
        <w:t xml:space="preserve">(בפרק זה </w:t>
      </w:r>
      <w:r w:rsidR="00996EEE" w:rsidRPr="00996EEE">
        <w:rPr>
          <w:rStyle w:val="default"/>
          <w:rFonts w:cs="FrankRuehl"/>
          <w:rtl/>
        </w:rPr>
        <w:t>–</w:t>
      </w:r>
      <w:r w:rsidR="00996EEE" w:rsidRPr="00996EEE">
        <w:rPr>
          <w:rStyle w:val="default"/>
          <w:rFonts w:cs="FrankRuehl" w:hint="cs"/>
          <w:rtl/>
        </w:rPr>
        <w:t xml:space="preserve"> הודעה בדבר שיווק)</w:t>
      </w:r>
      <w:r w:rsidR="00C26053" w:rsidRPr="0032484D">
        <w:rPr>
          <w:rStyle w:val="default"/>
          <w:rFonts w:cs="FrankRuehl" w:hint="cs"/>
          <w:rtl/>
        </w:rPr>
        <w:t>.</w:t>
      </w:r>
    </w:p>
    <w:p w:rsidR="00996EEE" w:rsidRPr="0032484D" w:rsidRDefault="00996EEE" w:rsidP="00C26053">
      <w:pPr>
        <w:pStyle w:val="P00"/>
        <w:spacing w:before="72"/>
        <w:ind w:left="0" w:right="1134"/>
        <w:rPr>
          <w:rStyle w:val="default"/>
          <w:rFonts w:cs="FrankRuehl" w:hint="cs"/>
          <w:rtl/>
        </w:rPr>
      </w:pPr>
    </w:p>
    <w:p w:rsidR="00996EEE" w:rsidRPr="00996EEE" w:rsidRDefault="00996EEE" w:rsidP="00996EEE">
      <w:pPr>
        <w:pStyle w:val="P00"/>
        <w:spacing w:before="72"/>
        <w:ind w:left="0" w:right="1134"/>
        <w:rPr>
          <w:rStyle w:val="default"/>
          <w:rFonts w:cs="FrankRuehl"/>
          <w:rtl/>
        </w:rPr>
      </w:pPr>
      <w:r w:rsidRPr="00EC3D23">
        <w:rPr>
          <w:rStyle w:val="default"/>
          <w:rFonts w:cs="FrankRuehl" w:hint="cs"/>
          <w:rtl/>
        </w:rPr>
        <w:pict>
          <v:shape id="_x0000_s2676" type="#_x0000_t202" style="position:absolute;left:0;text-align:left;margin-left:470.25pt;margin-top:7.1pt;width:1in;height:17.5pt;z-index:251862528" filled="f" stroked="f">
            <v:textbox style="mso-next-textbox:#_x0000_s2676"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(א1)</w:t>
      </w:r>
      <w:r>
        <w:rPr>
          <w:rStyle w:val="default"/>
          <w:rFonts w:cs="FrankRuehl"/>
          <w:rtl/>
        </w:rPr>
        <w:tab/>
      </w:r>
      <w:r w:rsidRPr="00996EEE">
        <w:rPr>
          <w:rStyle w:val="default"/>
          <w:rFonts w:cs="FrankRuehl" w:hint="cs"/>
          <w:rtl/>
        </w:rPr>
        <w:t>הודעה בדבר שיווק תימסר באופן מקוון ותכלול את כל אלה:</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w:t>
      </w:r>
      <w:r w:rsidRPr="00996EEE">
        <w:rPr>
          <w:rStyle w:val="default"/>
          <w:rFonts w:cs="FrankRuehl"/>
          <w:sz w:val="20"/>
          <w:rtl/>
        </w:rPr>
        <w:tab/>
      </w:r>
      <w:r w:rsidRPr="00996EEE">
        <w:rPr>
          <w:rStyle w:val="default"/>
          <w:rFonts w:cs="FrankRuehl" w:hint="cs"/>
          <w:sz w:val="20"/>
          <w:rtl/>
        </w:rPr>
        <w:t>שם יצרן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(2)</w:t>
      </w:r>
      <w:r w:rsidRPr="00996EEE">
        <w:rPr>
          <w:rStyle w:val="default"/>
          <w:rFonts w:cs="FrankRuehl"/>
          <w:sz w:val="20"/>
          <w:rtl/>
        </w:rPr>
        <w:tab/>
      </w:r>
      <w:r w:rsidRPr="00996EEE">
        <w:rPr>
          <w:rStyle w:val="default"/>
          <w:rFonts w:cs="FrankRuehl" w:hint="cs"/>
          <w:sz w:val="20"/>
          <w:rtl/>
        </w:rPr>
        <w:t>השם המלא של התמרוק בעברית ובאנגלית;</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(3)</w:t>
      </w:r>
      <w:r w:rsidRPr="00996EEE">
        <w:rPr>
          <w:rStyle w:val="default"/>
          <w:rFonts w:cs="FrankRuehl"/>
          <w:sz w:val="20"/>
          <w:rtl/>
        </w:rPr>
        <w:tab/>
      </w:r>
      <w:r w:rsidRPr="00996EEE">
        <w:rPr>
          <w:rStyle w:val="default"/>
          <w:rFonts w:cs="FrankRuehl" w:hint="cs"/>
          <w:sz w:val="20"/>
          <w:rtl/>
        </w:rPr>
        <w:t>סוג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(4)</w:t>
      </w:r>
      <w:r w:rsidRPr="00996EEE">
        <w:rPr>
          <w:rStyle w:val="default"/>
          <w:rFonts w:cs="FrankRuehl"/>
          <w:sz w:val="20"/>
          <w:rtl/>
        </w:rPr>
        <w:tab/>
      </w:r>
      <w:r w:rsidRPr="00996EEE">
        <w:rPr>
          <w:rStyle w:val="default"/>
          <w:rFonts w:cs="FrankRuehl" w:hint="cs"/>
          <w:sz w:val="20"/>
          <w:rtl/>
        </w:rPr>
        <w:t>שם הנציג האחראי של התמרוק, כתובתו ופרטי הקשר עימו;</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(5)</w:t>
      </w:r>
      <w:r w:rsidRPr="00996EEE">
        <w:rPr>
          <w:rStyle w:val="default"/>
          <w:rFonts w:cs="FrankRuehl"/>
          <w:sz w:val="20"/>
          <w:rtl/>
        </w:rPr>
        <w:tab/>
      </w:r>
      <w:r w:rsidRPr="00996EEE">
        <w:rPr>
          <w:rStyle w:val="default"/>
          <w:rFonts w:cs="FrankRuehl" w:hint="cs"/>
          <w:sz w:val="20"/>
          <w:rtl/>
        </w:rPr>
        <w:t>כתובות אתרי הייצור של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(6)</w:t>
      </w:r>
      <w:r w:rsidRPr="00996EEE">
        <w:rPr>
          <w:rStyle w:val="default"/>
          <w:rFonts w:cs="FrankRuehl"/>
          <w:sz w:val="20"/>
          <w:rtl/>
        </w:rPr>
        <w:tab/>
      </w:r>
      <w:r w:rsidRPr="00996EEE">
        <w:rPr>
          <w:rStyle w:val="default"/>
          <w:rFonts w:cs="FrankRuehl" w:hint="cs"/>
          <w:sz w:val="20"/>
          <w:rtl/>
        </w:rPr>
        <w:t>שמו המקובל של כל אחד מרכיבי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(7)</w:t>
      </w:r>
      <w:r w:rsidRPr="00996EEE">
        <w:rPr>
          <w:rStyle w:val="default"/>
          <w:rFonts w:cs="FrankRuehl"/>
          <w:sz w:val="20"/>
          <w:rtl/>
        </w:rPr>
        <w:tab/>
      </w:r>
      <w:r w:rsidRPr="00996EEE">
        <w:rPr>
          <w:rStyle w:val="default"/>
          <w:rFonts w:cs="FrankRuehl" w:hint="cs"/>
          <w:sz w:val="20"/>
          <w:rtl/>
        </w:rPr>
        <w:t>צילום מכל צדדיה של אריזת התמרוק החיצונית והפנימית, באופן שיאפשר זיהוי של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(8)</w:t>
      </w:r>
      <w:r w:rsidRPr="00996EEE">
        <w:rPr>
          <w:rStyle w:val="default"/>
          <w:rFonts w:cs="FrankRuehl"/>
          <w:sz w:val="20"/>
          <w:rtl/>
        </w:rPr>
        <w:tab/>
      </w:r>
      <w:r w:rsidRPr="00996EEE">
        <w:rPr>
          <w:rStyle w:val="default"/>
          <w:rFonts w:cs="FrankRuehl" w:hint="cs"/>
          <w:sz w:val="20"/>
          <w:rtl/>
        </w:rPr>
        <w:t>הפרטים המופיעים בתווית התמרוק וצילום או תמונה שלה;</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(9)</w:t>
      </w:r>
      <w:r w:rsidRPr="00996EEE">
        <w:rPr>
          <w:rStyle w:val="default"/>
          <w:rFonts w:cs="FrankRuehl"/>
          <w:sz w:val="20"/>
          <w:rtl/>
        </w:rPr>
        <w:tab/>
      </w:r>
      <w:r w:rsidRPr="00996EEE">
        <w:rPr>
          <w:rStyle w:val="default"/>
          <w:rFonts w:cs="FrankRuehl" w:hint="cs"/>
          <w:sz w:val="20"/>
          <w:rtl/>
        </w:rPr>
        <w:t>מידות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(10)</w:t>
      </w:r>
      <w:r w:rsidRPr="00996EEE">
        <w:rPr>
          <w:rStyle w:val="default"/>
          <w:rFonts w:cs="FrankRuehl"/>
          <w:sz w:val="20"/>
          <w:rtl/>
        </w:rPr>
        <w:tab/>
      </w:r>
      <w:r w:rsidRPr="00996EEE">
        <w:rPr>
          <w:rStyle w:val="default"/>
          <w:rFonts w:cs="FrankRuehl" w:hint="cs"/>
          <w:sz w:val="20"/>
          <w:rtl/>
        </w:rPr>
        <w:t>מטרת השימוש של התמרוק כפי שהגדיר היצרן;</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(11)</w:t>
      </w:r>
      <w:r w:rsidRPr="00996EEE">
        <w:rPr>
          <w:rStyle w:val="default"/>
          <w:rFonts w:cs="FrankRuehl"/>
          <w:sz w:val="20"/>
          <w:rtl/>
        </w:rPr>
        <w:tab/>
      </w:r>
      <w:r w:rsidRPr="00996EEE">
        <w:rPr>
          <w:rStyle w:val="default"/>
          <w:rFonts w:cs="FrankRuehl" w:hint="cs"/>
          <w:sz w:val="20"/>
          <w:rtl/>
        </w:rPr>
        <w:t>הוראות השימוש בתמרוק כפי שהגדיר היצרן;</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(12)</w:t>
      </w:r>
      <w:r w:rsidRPr="00996EEE">
        <w:rPr>
          <w:rStyle w:val="default"/>
          <w:rFonts w:cs="FrankRuehl"/>
          <w:sz w:val="20"/>
          <w:rtl/>
        </w:rPr>
        <w:tab/>
      </w:r>
      <w:r w:rsidRPr="00996EEE">
        <w:rPr>
          <w:rStyle w:val="default"/>
          <w:rFonts w:cs="FrankRuehl" w:hint="cs"/>
          <w:sz w:val="20"/>
          <w:rtl/>
        </w:rPr>
        <w:t>אוכלוסיית היעד לשימוש בתמרוק כפי שהגדיר היצרן;</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(13)</w:t>
      </w:r>
      <w:r w:rsidRPr="00996EEE">
        <w:rPr>
          <w:rStyle w:val="default"/>
          <w:rFonts w:cs="FrankRuehl"/>
          <w:sz w:val="20"/>
          <w:rtl/>
        </w:rPr>
        <w:tab/>
      </w:r>
      <w:r w:rsidRPr="00996EEE">
        <w:rPr>
          <w:rStyle w:val="default"/>
          <w:rFonts w:cs="FrankRuehl" w:hint="cs"/>
          <w:sz w:val="20"/>
          <w:rtl/>
        </w:rPr>
        <w:t>מרקם התמרוק;</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(14)</w:t>
      </w:r>
      <w:r w:rsidRPr="00996EEE">
        <w:rPr>
          <w:rStyle w:val="default"/>
          <w:rFonts w:cs="FrankRuehl"/>
          <w:sz w:val="20"/>
          <w:rtl/>
        </w:rPr>
        <w:tab/>
      </w:r>
      <w:r w:rsidRPr="00996EEE">
        <w:rPr>
          <w:rStyle w:val="default"/>
          <w:rFonts w:cs="FrankRuehl" w:hint="cs"/>
          <w:sz w:val="20"/>
          <w:rtl/>
        </w:rPr>
        <w:t xml:space="preserve">לעניין תמרוקים המכילים רכיבי ננו </w:t>
      </w:r>
      <w:r w:rsidRPr="00996EEE">
        <w:rPr>
          <w:rStyle w:val="default"/>
          <w:rFonts w:cs="FrankRuehl"/>
          <w:sz w:val="20"/>
          <w:rtl/>
        </w:rPr>
        <w:t>–</w:t>
      </w:r>
      <w:r w:rsidRPr="00996EEE">
        <w:rPr>
          <w:rStyle w:val="default"/>
          <w:rFonts w:cs="FrankRuehl" w:hint="cs"/>
          <w:sz w:val="20"/>
          <w:rtl/>
        </w:rPr>
        <w:t xml:space="preserve"> נתונים ופרטים נוספים כפי שיקבע שר הבריאות בתקנות, בשים לב לדרישות חוקיות היבוא של האיחוד האירופי בעניין זה;</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(15)</w:t>
      </w:r>
      <w:r w:rsidRPr="00996EEE">
        <w:rPr>
          <w:rStyle w:val="default"/>
          <w:rFonts w:cs="FrankRuehl"/>
          <w:sz w:val="20"/>
          <w:rtl/>
        </w:rPr>
        <w:tab/>
      </w:r>
      <w:r w:rsidRPr="00996EEE">
        <w:rPr>
          <w:rStyle w:val="default"/>
          <w:rFonts w:cs="FrankRuehl" w:hint="cs"/>
          <w:sz w:val="20"/>
          <w:rtl/>
        </w:rPr>
        <w:t>נתונים ופרטים טכניים נוספים הנוגעים למצג התמרוק, דרך השימוש בו והרכבו שקבע שר הבריאות בתקנות.</w:t>
      </w:r>
    </w:p>
    <w:p w:rsidR="00996EEE" w:rsidRPr="00996EEE" w:rsidRDefault="00996EEE" w:rsidP="00996EEE">
      <w:pPr>
        <w:pStyle w:val="P00"/>
        <w:spacing w:before="72"/>
        <w:ind w:left="0" w:right="1134"/>
        <w:rPr>
          <w:rStyle w:val="default"/>
          <w:rFonts w:cs="FrankRuehl"/>
          <w:rtl/>
        </w:rPr>
      </w:pPr>
      <w:r w:rsidRPr="00EC3D23">
        <w:rPr>
          <w:rStyle w:val="default"/>
          <w:rFonts w:cs="FrankRuehl" w:hint="cs"/>
          <w:rtl/>
        </w:rPr>
        <w:pict>
          <v:shape id="_x0000_s2677" type="#_x0000_t202" style="position:absolute;left:0;text-align:left;margin-left:470.25pt;margin-top:7.1pt;width:1in;height:17.5pt;z-index:251863552" filled="f" stroked="f">
            <v:textbox style="mso-next-textbox:#_x0000_s2677"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(א2)</w:t>
      </w:r>
      <w:r>
        <w:rPr>
          <w:rStyle w:val="default"/>
          <w:rFonts w:cs="FrankRuehl"/>
          <w:rtl/>
        </w:rPr>
        <w:tab/>
      </w:r>
      <w:r w:rsidRPr="00996EEE">
        <w:rPr>
          <w:rStyle w:val="default"/>
          <w:rFonts w:cs="FrankRuehl" w:hint="cs"/>
          <w:rtl/>
        </w:rPr>
        <w:t>נמסרה הודעה בדבר שיווק לפי סעיף קטן (א1), יונפק לנציג האחראי אישור אוטומטי על קליטת ההודעה במערכת המקוונת; אישור כאמור ייחשב אישור יבוא לעניין סעיף 62(ג)(2) לפקודת המכס.</w:t>
      </w:r>
    </w:p>
    <w:p w:rsidR="00996EEE" w:rsidRPr="00996EEE" w:rsidRDefault="00996EEE" w:rsidP="00996EEE">
      <w:pPr>
        <w:pStyle w:val="P00"/>
        <w:spacing w:before="72"/>
        <w:ind w:left="0" w:right="1134"/>
        <w:rPr>
          <w:rStyle w:val="default"/>
          <w:rFonts w:cs="FrankRuehl"/>
          <w:rtl/>
        </w:rPr>
      </w:pPr>
      <w:r w:rsidRPr="00EC3D23">
        <w:rPr>
          <w:rStyle w:val="default"/>
          <w:rFonts w:cs="FrankRuehl" w:hint="cs"/>
          <w:rtl/>
        </w:rPr>
        <w:pict>
          <v:shape id="_x0000_s2678" type="#_x0000_t202" style="position:absolute;left:0;text-align:left;margin-left:470.25pt;margin-top:7.1pt;width:1in;height:17.5pt;z-index:251864576" filled="f" stroked="f">
            <v:textbox style="mso-next-textbox:#_x0000_s2678"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(א3)</w:t>
      </w:r>
      <w:r>
        <w:rPr>
          <w:rStyle w:val="default"/>
          <w:rFonts w:cs="FrankRuehl"/>
          <w:rtl/>
        </w:rPr>
        <w:tab/>
      </w:r>
      <w:r w:rsidRPr="00996EEE">
        <w:rPr>
          <w:rStyle w:val="default"/>
          <w:rFonts w:cs="FrankRuehl" w:hint="cs"/>
          <w:rtl/>
        </w:rPr>
        <w:t xml:space="preserve">על אף האמור בסעיף קטן (א2), אישור על קליטת הודעה לעניין שיווק תמרוק המכיל רכיבי ננו שרכיב הננו בו לא נכלל בנספחים 3 עד 5 לדרישות חוקיות היבוא של האיחוד האירופי, יינתן בתוך שישה חודשים מיום הגשת ההודעה על שיווק, ואם דרש המנהל השלמת נתונים או נתונים נוספים בקשר עם ההודעה </w:t>
      </w:r>
      <w:r w:rsidRPr="00996EEE">
        <w:rPr>
          <w:rStyle w:val="default"/>
          <w:rFonts w:cs="FrankRuehl"/>
          <w:rtl/>
        </w:rPr>
        <w:t>–</w:t>
      </w:r>
      <w:r w:rsidRPr="00996EEE">
        <w:rPr>
          <w:rStyle w:val="default"/>
          <w:rFonts w:cs="FrankRuehl" w:hint="cs"/>
          <w:rtl/>
        </w:rPr>
        <w:t xml:space="preserve"> בתוך שישה חודשים ממועד השלמת הנתונים או הנתונים הנוספים; המנהל רשאי לסרב לתת אישור על קליטת הודעה לעניין שיווק תמרוק כאמור בתוך התקופה האמורה.</w:t>
      </w:r>
    </w:p>
    <w:p w:rsidR="00996EEE" w:rsidRPr="00996EEE" w:rsidRDefault="00557F46" w:rsidP="00996EEE">
      <w:pPr>
        <w:pStyle w:val="P00"/>
        <w:spacing w:before="72"/>
        <w:ind w:left="0" w:right="1134"/>
        <w:rPr>
          <w:rStyle w:val="default"/>
          <w:rFonts w:cs="FrankRuehl"/>
          <w:rtl/>
        </w:rPr>
      </w:pPr>
      <w:r w:rsidRPr="00EC3D23">
        <w:rPr>
          <w:rStyle w:val="default"/>
          <w:rFonts w:cs="FrankRuehl" w:hint="cs"/>
          <w:rtl/>
        </w:rPr>
        <w:pict>
          <v:shape id="_x0000_s2616" type="#_x0000_t202" style="position:absolute;left:0;text-align:left;margin-left:470.25pt;margin-top:7.1pt;width:1in;height:35.2pt;z-index:251805184" filled="f" stroked="f">
            <v:textbox style="mso-next-textbox:#_x0000_s2616" inset="1mm,0,1mm,0">
              <w:txbxContent>
                <w:p w:rsidR="00557F46" w:rsidRDefault="00557F46" w:rsidP="00557F46">
                  <w:pPr>
                    <w:spacing w:line="160" w:lineRule="exact"/>
                    <w:jc w:val="left"/>
                    <w:rPr>
                      <w:rFonts w:cs="Miriam"/>
                      <w:noProof/>
                      <w:sz w:val="18"/>
                      <w:szCs w:val="18"/>
                      <w:rtl/>
                    </w:rPr>
                  </w:pPr>
                  <w:r>
                    <w:rPr>
                      <w:rFonts w:cs="Miriam" w:hint="cs"/>
                      <w:noProof/>
                      <w:sz w:val="18"/>
                      <w:szCs w:val="18"/>
                      <w:rtl/>
                    </w:rPr>
                    <w:t>(תיקון מס' 32) תשפ"ב-2021</w:t>
                  </w:r>
                </w:p>
                <w:p w:rsidR="00CC5D95" w:rsidRDefault="00CC5D95" w:rsidP="00557F46">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Pr>
          <w:rStyle w:val="default"/>
          <w:rFonts w:cs="FrankRuehl" w:hint="cs"/>
          <w:rtl/>
        </w:rPr>
        <w:tab/>
        <w:t>(ב)</w:t>
      </w:r>
      <w:r>
        <w:rPr>
          <w:rStyle w:val="default"/>
          <w:rFonts w:cs="FrankRuehl"/>
          <w:rtl/>
        </w:rPr>
        <w:tab/>
      </w:r>
      <w:r w:rsidR="00B81FDD" w:rsidRPr="0032484D">
        <w:rPr>
          <w:rStyle w:val="default"/>
          <w:rFonts w:cs="FrankRuehl" w:hint="cs"/>
          <w:rtl/>
        </w:rPr>
        <w:t xml:space="preserve">על אף האמור בסעיף קטן (א), שר הבריאות, </w:t>
      </w:r>
      <w:r w:rsidR="00996EEE" w:rsidRPr="00996EEE">
        <w:rPr>
          <w:rStyle w:val="default"/>
          <w:rFonts w:cs="FrankRuehl" w:hint="cs"/>
          <w:rtl/>
        </w:rPr>
        <w:t xml:space="preserve">בהמלצה של ועדת החריגים לפי הוראות סעיף 55א12ג, ובאישור </w:t>
      </w:r>
      <w:r w:rsidR="00B81FDD" w:rsidRPr="0032484D">
        <w:rPr>
          <w:rStyle w:val="default"/>
          <w:rFonts w:cs="FrankRuehl" w:hint="cs"/>
          <w:rtl/>
        </w:rPr>
        <w:t>ועדת הבריאות של הכנסת, רשאי לקבוע לסוגי תמרוקים מסוימים כי יידרש רישיון לשיווקם</w:t>
      </w:r>
      <w:r w:rsidR="00996EEE">
        <w:rPr>
          <w:rStyle w:val="default"/>
          <w:rFonts w:cs="FrankRuehl" w:hint="cs"/>
          <w:rtl/>
        </w:rPr>
        <w:t xml:space="preserve"> </w:t>
      </w:r>
      <w:r w:rsidR="00996EEE" w:rsidRPr="00996EEE">
        <w:rPr>
          <w:rStyle w:val="default"/>
          <w:rFonts w:cs="FrankRuehl" w:hint="cs"/>
          <w:rtl/>
        </w:rPr>
        <w:t>לפי הוראות צו הפיקוח או הוראות שייקבעו לפי סעיף קטן (ב1)</w:t>
      </w:r>
      <w:r w:rsidR="00B81FDD" w:rsidRPr="0032484D">
        <w:rPr>
          <w:rStyle w:val="default"/>
          <w:rFonts w:cs="FrankRuehl" w:hint="cs"/>
          <w:rtl/>
        </w:rPr>
        <w:t>, אם סבר כי הדבר דרוש לצורך הבטחת בטיחות התמרוק והגנה על בריאות הציבור</w:t>
      </w:r>
      <w:r w:rsidR="00996EEE">
        <w:rPr>
          <w:rStyle w:val="default"/>
          <w:rFonts w:cs="FrankRuehl" w:hint="cs"/>
          <w:rtl/>
        </w:rPr>
        <w:t xml:space="preserve"> </w:t>
      </w:r>
      <w:r w:rsidR="00996EEE" w:rsidRPr="00996EEE">
        <w:rPr>
          <w:rStyle w:val="default"/>
          <w:rFonts w:cs="FrankRuehl" w:hint="cs"/>
          <w:rtl/>
        </w:rPr>
        <w:t>ואולם לא יידרש אישור ועדת החריגים לעניין תמרוק שהתקיים לגביו אחד מאלה:</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(1)</w:t>
      </w:r>
      <w:r w:rsidRPr="00996EEE">
        <w:rPr>
          <w:rStyle w:val="default"/>
          <w:rFonts w:cs="FrankRuehl"/>
          <w:sz w:val="20"/>
          <w:rtl/>
        </w:rPr>
        <w:tab/>
      </w:r>
      <w:r w:rsidRPr="00996EEE">
        <w:rPr>
          <w:rStyle w:val="default"/>
          <w:rFonts w:cs="FrankRuehl" w:hint="cs"/>
          <w:sz w:val="20"/>
          <w:rtl/>
        </w:rPr>
        <w:t>דרישת הרישיון לגביו נובעת מהמלצות של רשויות אסדרה במדינה מוכרת, בעניין בטיחותם של תמרוקים או חומרי גלם המשמשים בתמרוקים, יעילותם או איכותם;</w:t>
      </w:r>
    </w:p>
    <w:p w:rsidR="00996EEE" w:rsidRPr="00996EEE" w:rsidRDefault="00996EEE" w:rsidP="00996EEE">
      <w:pPr>
        <w:pStyle w:val="P00"/>
        <w:spacing w:before="72"/>
        <w:ind w:left="1021" w:right="1134"/>
        <w:rPr>
          <w:rStyle w:val="default"/>
          <w:rFonts w:cs="FrankRuehl"/>
          <w:sz w:val="20"/>
          <w:rtl/>
        </w:rPr>
      </w:pPr>
      <w:r w:rsidRPr="00996EEE">
        <w:rPr>
          <w:rStyle w:val="default"/>
          <w:rFonts w:cs="FrankRuehl" w:hint="cs"/>
          <w:sz w:val="20"/>
          <w:rtl/>
        </w:rPr>
        <w:t>(2)</w:t>
      </w:r>
      <w:r w:rsidRPr="00996EEE">
        <w:rPr>
          <w:rStyle w:val="default"/>
          <w:rFonts w:cs="FrankRuehl"/>
          <w:sz w:val="20"/>
          <w:rtl/>
        </w:rPr>
        <w:tab/>
      </w:r>
      <w:r w:rsidRPr="00996EEE">
        <w:rPr>
          <w:rStyle w:val="default"/>
          <w:rFonts w:cs="FrankRuehl" w:hint="cs"/>
          <w:sz w:val="20"/>
          <w:rtl/>
        </w:rPr>
        <w:t>המנהל קבע לגביו או לגבי חומר גלם בו כי גרם לתופעת לוואי חמורה, כהגדרתה בתקנות הרוקחים (תכשירים), התשמ"ו-1986, ויכול הוא לקבוע קביעה כאמור לתקופה קצובה.</w:t>
      </w:r>
    </w:p>
    <w:p w:rsidR="00996EEE" w:rsidRPr="00996EEE" w:rsidRDefault="00996EEE" w:rsidP="00996EEE">
      <w:pPr>
        <w:pStyle w:val="P00"/>
        <w:spacing w:before="72"/>
        <w:ind w:left="0" w:right="1134"/>
        <w:rPr>
          <w:rStyle w:val="default"/>
          <w:rFonts w:cs="FrankRuehl"/>
          <w:rtl/>
        </w:rPr>
      </w:pPr>
      <w:r w:rsidRPr="00EC3D23">
        <w:rPr>
          <w:rStyle w:val="default"/>
          <w:rFonts w:cs="FrankRuehl" w:hint="cs"/>
          <w:rtl/>
        </w:rPr>
        <w:pict>
          <v:shape id="_x0000_s2679" type="#_x0000_t202" style="position:absolute;left:0;text-align:left;margin-left:470.25pt;margin-top:7.1pt;width:1in;height:17.5pt;z-index:251865600" filled="f" stroked="f">
            <v:textbox style="mso-next-textbox:#_x0000_s2679" inset="1mm,0,1mm,0">
              <w:txbxContent>
                <w:p w:rsidR="00996EEE" w:rsidRDefault="00996EEE" w:rsidP="00996EE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(ב1)</w:t>
      </w:r>
      <w:r>
        <w:rPr>
          <w:rStyle w:val="default"/>
          <w:rFonts w:cs="FrankRuehl"/>
          <w:rtl/>
        </w:rPr>
        <w:tab/>
      </w:r>
      <w:r w:rsidRPr="00996EEE">
        <w:rPr>
          <w:rStyle w:val="default"/>
          <w:rFonts w:cs="FrankRuehl" w:hint="cs"/>
          <w:rtl/>
        </w:rPr>
        <w:t>קבע שר הבריאות כי יידרש רישיון לשיווקם של סוגי תמרוקים מסויימים לפי הוראות סעיף קטן (ב), רשאי הוא, באישור ועדת הבריאות, לקבוע את התנאים למתן רישיון כאמור; הוראות לפי סעיף קטן זה ייקבעו בשים לב לכללים, להוראות המינהל שחלו לעניין זה לפי צו הפיקוח לפני יום תחילתו של סימן זה, כנוסחו בחוק התכנית הכלכלית (תיקוני חקיקה ליישום המדיניות הכלכלית לשנות התקציב 2021 ו-2022), התשפ"ב-2021.</w:t>
      </w:r>
    </w:p>
    <w:p w:rsidR="00B81FDD" w:rsidRPr="0032484D" w:rsidRDefault="00B81FDD" w:rsidP="00C26053">
      <w:pPr>
        <w:pStyle w:val="P00"/>
        <w:spacing w:before="72"/>
        <w:ind w:left="0" w:right="1134"/>
        <w:rPr>
          <w:rStyle w:val="default"/>
          <w:rFonts w:cs="FrankRuehl" w:hint="cs"/>
          <w:rtl/>
        </w:rPr>
      </w:pPr>
      <w:r w:rsidRPr="0032484D">
        <w:rPr>
          <w:rStyle w:val="default"/>
          <w:rFonts w:cs="FrankRuehl" w:hint="cs"/>
          <w:rtl/>
        </w:rPr>
        <w:tab/>
        <w:t>(ג)</w:t>
      </w:r>
      <w:r w:rsidRPr="0032484D">
        <w:rPr>
          <w:rStyle w:val="default"/>
          <w:rFonts w:cs="FrankRuehl" w:hint="cs"/>
          <w:rtl/>
        </w:rPr>
        <w:tab/>
        <w:t>המנהל יפרסם באתר האינטרנט של משרד הבריאות, אחת לחודש, את שמות התמרוקים שנמסרה לגביהם הודעה על שיווק כאמור בסעיף קטן (א) ואת שמו של הנציג האחראי של כל תמרוק.</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24" w:name="Rov419"/>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30"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56 (</w:t>
      </w:r>
      <w:hyperlink r:id="rId431"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32"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C416BA" w:rsidRPr="001B1754">
        <w:rPr>
          <w:rStyle w:val="default"/>
          <w:rFonts w:cs="FrankRuehl" w:hint="cs"/>
          <w:b/>
          <w:bCs/>
          <w:vanish/>
          <w:sz w:val="20"/>
          <w:szCs w:val="20"/>
          <w:shd w:val="clear" w:color="auto" w:fill="FFFF99"/>
          <w:rtl/>
        </w:rPr>
        <w:t>11</w:t>
      </w:r>
    </w:p>
    <w:p w:rsidR="00557F46" w:rsidRPr="001B1754" w:rsidRDefault="00557F46" w:rsidP="00557F4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557F46" w:rsidRPr="001B1754" w:rsidRDefault="00557F46" w:rsidP="00557F46">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557F46" w:rsidRPr="001B1754" w:rsidRDefault="00557F46" w:rsidP="00557F4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57F46" w:rsidRPr="001B1754" w:rsidRDefault="00557F46" w:rsidP="00557F4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33"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414</w:t>
      </w:r>
      <w:r w:rsidRPr="001B1754">
        <w:rPr>
          <w:rStyle w:val="default"/>
          <w:rFonts w:ascii="FrankRuehl" w:hAnsi="FrankRuehl" w:cs="FrankRuehl"/>
          <w:vanish/>
          <w:sz w:val="20"/>
          <w:szCs w:val="20"/>
          <w:shd w:val="clear" w:color="auto" w:fill="FFFF99"/>
          <w:rtl/>
        </w:rPr>
        <w:t xml:space="preserve"> (</w:t>
      </w:r>
      <w:hyperlink r:id="rId434"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57F46" w:rsidRPr="001B1754" w:rsidRDefault="00996EEE" w:rsidP="00557F46">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ab/>
      </w:r>
      <w:r w:rsidR="00557F46" w:rsidRPr="001B1754">
        <w:rPr>
          <w:rStyle w:val="default"/>
          <w:rFonts w:cs="FrankRuehl" w:hint="cs"/>
          <w:vanish/>
          <w:sz w:val="22"/>
          <w:szCs w:val="22"/>
          <w:shd w:val="clear" w:color="auto" w:fill="FFFF99"/>
          <w:rtl/>
        </w:rPr>
        <w:t>(א)</w:t>
      </w:r>
      <w:r w:rsidRPr="001B1754">
        <w:rPr>
          <w:rStyle w:val="default"/>
          <w:rFonts w:cs="FrankRuehl"/>
          <w:vanish/>
          <w:sz w:val="22"/>
          <w:szCs w:val="22"/>
          <w:shd w:val="clear" w:color="auto" w:fill="FFFF99"/>
          <w:rtl/>
        </w:rPr>
        <w:tab/>
      </w:r>
      <w:r w:rsidR="00557F46" w:rsidRPr="001B1754">
        <w:rPr>
          <w:rStyle w:val="default"/>
          <w:rFonts w:cs="FrankRuehl" w:hint="cs"/>
          <w:vanish/>
          <w:sz w:val="22"/>
          <w:szCs w:val="22"/>
          <w:shd w:val="clear" w:color="auto" w:fill="FFFF99"/>
          <w:rtl/>
        </w:rPr>
        <w:t>לא ישווק עוסק בתמרוקים תמרוק בישראל בלי שהנציג האחראי של התמרוק מסר הודעה למנהל על שיווק התמרוק בישראל</w:t>
      </w:r>
      <w:r w:rsidR="00557F46" w:rsidRPr="001B1754">
        <w:rPr>
          <w:rStyle w:val="default"/>
          <w:rFonts w:cs="FrankRuehl" w:hint="cs"/>
          <w:strike/>
          <w:vanish/>
          <w:sz w:val="22"/>
          <w:szCs w:val="22"/>
          <w:shd w:val="clear" w:color="auto" w:fill="FFFF99"/>
          <w:rtl/>
        </w:rPr>
        <w:t>, והכול כפי שקבע שר הבריאות, באישור ועדת עבודה הרווחה והבריאות של הכנסת, לרבות לעניין תוכן ההודעה, מועד הגשתה, והדרכים להגשתה, ורשאי הוא לקבוע הוראות כאמור לסוגי תמרוקים</w:t>
      </w:r>
      <w:r w:rsidR="00557F46" w:rsidRPr="001B1754">
        <w:rPr>
          <w:rStyle w:val="default"/>
          <w:rFonts w:cs="FrankRuehl" w:hint="cs"/>
          <w:vanish/>
          <w:sz w:val="22"/>
          <w:szCs w:val="22"/>
          <w:shd w:val="clear" w:color="auto" w:fill="FFFF99"/>
          <w:rtl/>
        </w:rPr>
        <w:t xml:space="preserve"> </w:t>
      </w:r>
      <w:r w:rsidR="00557F46" w:rsidRPr="001B1754">
        <w:rPr>
          <w:rStyle w:val="default"/>
          <w:rFonts w:cs="FrankRuehl" w:hint="cs"/>
          <w:vanish/>
          <w:sz w:val="22"/>
          <w:szCs w:val="22"/>
          <w:u w:val="single"/>
          <w:shd w:val="clear" w:color="auto" w:fill="FFFF99"/>
          <w:rtl/>
        </w:rPr>
        <w:t xml:space="preserve">(בפרק זה </w:t>
      </w:r>
      <w:r w:rsidR="00557F46" w:rsidRPr="001B1754">
        <w:rPr>
          <w:rStyle w:val="default"/>
          <w:rFonts w:cs="FrankRuehl"/>
          <w:vanish/>
          <w:sz w:val="22"/>
          <w:szCs w:val="22"/>
          <w:u w:val="single"/>
          <w:shd w:val="clear" w:color="auto" w:fill="FFFF99"/>
          <w:rtl/>
        </w:rPr>
        <w:t>–</w:t>
      </w:r>
      <w:r w:rsidR="00557F46" w:rsidRPr="001B1754">
        <w:rPr>
          <w:rStyle w:val="default"/>
          <w:rFonts w:cs="FrankRuehl" w:hint="cs"/>
          <w:vanish/>
          <w:sz w:val="22"/>
          <w:szCs w:val="22"/>
          <w:u w:val="single"/>
          <w:shd w:val="clear" w:color="auto" w:fill="FFFF99"/>
          <w:rtl/>
        </w:rPr>
        <w:t xml:space="preserve"> הודעה בדבר שיווק)</w:t>
      </w:r>
      <w:r w:rsidR="00557F46" w:rsidRPr="001B1754">
        <w:rPr>
          <w:rStyle w:val="default"/>
          <w:rFonts w:cs="FrankRuehl" w:hint="cs"/>
          <w:vanish/>
          <w:sz w:val="22"/>
          <w:szCs w:val="22"/>
          <w:shd w:val="clear" w:color="auto" w:fill="FFFF99"/>
          <w:rtl/>
        </w:rPr>
        <w:t>.</w:t>
      </w:r>
    </w:p>
    <w:p w:rsidR="00557F46" w:rsidRPr="001B1754" w:rsidRDefault="00557F46" w:rsidP="00557F46">
      <w:pPr>
        <w:pStyle w:val="P00"/>
        <w:spacing w:before="0"/>
        <w:ind w:left="0" w:right="1134"/>
        <w:rPr>
          <w:rStyle w:val="default"/>
          <w:rFonts w:cs="FrankRuehl"/>
          <w:vanish/>
          <w:sz w:val="22"/>
          <w:szCs w:val="22"/>
          <w:u w:val="single"/>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(א1)</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הודעה בדבר שיווק תימסר באופן מקוון ותכלול את כל אלה:</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שם יצרן התמרוק;</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השם המלא של התמרוק בעברית ובאנגלית;</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(3)</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סוג התמרוק;</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(4)</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שם הנציג האחראי של התמרוק, כתובתו ופרטי הקשר עימו;</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(5)</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כתובות אתרי הייצור של התמרוק;</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(6)</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שמו המקובל של כל אחד מרכיבי התמרוק;</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(7)</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צילום מכל צדדיה של אריזת התמרוק החיצונית והפנימית, באופן שיאפשר זיהוי של התמרוק;</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(8)</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הפרטים המופיעים בתווית התמרוק וצילום או תמונה שלה;</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(9)</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מידות התמרוק;</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(10)</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מטרת השימוש של התמרוק כפי שהגדיר היצרן;</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(11)</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הוראות השימוש בתמרוק כפי שהגדיר היצרן;</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(12)</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אוכלוסיית היעד לשימוש בתמרוק כפי שהגדיר היצרן;</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(13)</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מרקם התמרוק;</w:t>
      </w:r>
    </w:p>
    <w:p w:rsidR="00557F46" w:rsidRPr="001B1754" w:rsidRDefault="00557F46" w:rsidP="00CD0902">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(14)</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 xml:space="preserve">לעניין תמרוקים המכילים רכיבי ננו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נתונים ופרטים נוספים כפי שיקבע שר הבריאות בתקנות, בשים לב לדרישות חוקיות היבוא של האיחוד האירופי בעניין זה;</w:t>
      </w:r>
    </w:p>
    <w:p w:rsidR="00557F46" w:rsidRPr="001B1754" w:rsidRDefault="00557F46" w:rsidP="00CD0902">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u w:val="single"/>
          <w:shd w:val="clear" w:color="auto" w:fill="FFFF99"/>
          <w:rtl/>
        </w:rPr>
        <w:t>(15)</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נתונים ופרטים טכניים נוספים הנוגעים למצג התמרוק, דרך השימוש בו והרכבו שקבע שר הבריאות בתקנות.</w:t>
      </w:r>
    </w:p>
    <w:p w:rsidR="00557F46" w:rsidRPr="001B1754" w:rsidRDefault="00557F46" w:rsidP="00557F46">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(א2)</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 xml:space="preserve">נמסרה הודעה </w:t>
      </w:r>
      <w:r w:rsidR="00A62B1C" w:rsidRPr="001B1754">
        <w:rPr>
          <w:rStyle w:val="default"/>
          <w:rFonts w:cs="FrankRuehl" w:hint="cs"/>
          <w:vanish/>
          <w:sz w:val="22"/>
          <w:szCs w:val="22"/>
          <w:u w:val="single"/>
          <w:shd w:val="clear" w:color="auto" w:fill="FFFF99"/>
          <w:rtl/>
        </w:rPr>
        <w:t>בדבר שיווק לפי סעיף קטן (א1), יונפק לנציג האחראי אישור אוטומטי על קליטת ההודעה במערכת המקוונת; אישור כאמור ייחשב אישור יבוא לעניין סעיף 62(ג)(2) לפקודת המכס.</w:t>
      </w:r>
    </w:p>
    <w:p w:rsidR="00A62B1C" w:rsidRPr="001B1754" w:rsidRDefault="00A62B1C" w:rsidP="00557F46">
      <w:pPr>
        <w:pStyle w:val="P00"/>
        <w:spacing w:before="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(א3)</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 xml:space="preserve">על אף האמור בסעיף קטן (א2), אישור על קליטת הודעה לעניין שיווק תמרוק המכיל רכיבי ננו שרכיב הננו בו לא נכלל בנספחים 3 עד 5 לדרישות חוקיות היבוא של האיחוד האירופי, יינתן בתוך שישה חודשים מיום הגשת ההודעה על שיווק, ואם דרש המנהל השלמת נתונים או נתונים נוספים בקשר עם ההודעה </w:t>
      </w:r>
      <w:r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בתוך שישה חודשים ממועד השלמת הנתונים או הנתונים הנוספים; המנהל רשאי לסרב לתת אישור על קליטת הודעה לעניין שיווק תמרוק כאמור בתוך התקופה האמורה.</w:t>
      </w:r>
    </w:p>
    <w:p w:rsidR="00557F46" w:rsidRPr="001B1754" w:rsidRDefault="00557F46" w:rsidP="00557F46">
      <w:pPr>
        <w:pStyle w:val="P00"/>
        <w:spacing w:before="0"/>
        <w:ind w:left="0" w:right="1134"/>
        <w:rPr>
          <w:rStyle w:val="default"/>
          <w:rFonts w:cs="FrankRuehl"/>
          <w:vanish/>
          <w:sz w:val="22"/>
          <w:szCs w:val="22"/>
          <w:u w:val="single"/>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 xml:space="preserve">על אף האמור בסעיף קטן (א), שר הבריאות, </w:t>
      </w:r>
      <w:r w:rsidRPr="001B1754">
        <w:rPr>
          <w:rStyle w:val="default"/>
          <w:rFonts w:cs="FrankRuehl" w:hint="cs"/>
          <w:strike/>
          <w:vanish/>
          <w:sz w:val="22"/>
          <w:szCs w:val="22"/>
          <w:shd w:val="clear" w:color="auto" w:fill="FFFF99"/>
          <w:rtl/>
        </w:rPr>
        <w:t>באישור</w:t>
      </w:r>
      <w:r w:rsidR="00A62B1C" w:rsidRPr="001B1754">
        <w:rPr>
          <w:rStyle w:val="default"/>
          <w:rFonts w:cs="FrankRuehl" w:hint="cs"/>
          <w:vanish/>
          <w:sz w:val="22"/>
          <w:szCs w:val="22"/>
          <w:shd w:val="clear" w:color="auto" w:fill="FFFF99"/>
          <w:rtl/>
        </w:rPr>
        <w:t xml:space="preserve"> </w:t>
      </w:r>
      <w:r w:rsidR="00A62B1C" w:rsidRPr="001B1754">
        <w:rPr>
          <w:rStyle w:val="default"/>
          <w:rFonts w:cs="FrankRuehl" w:hint="cs"/>
          <w:vanish/>
          <w:sz w:val="22"/>
          <w:szCs w:val="22"/>
          <w:u w:val="single"/>
          <w:shd w:val="clear" w:color="auto" w:fill="FFFF99"/>
          <w:rtl/>
        </w:rPr>
        <w:t>בהמלצה של ועדת החריגים לפי הוראות סעיף 55א12ג, ובאישור</w:t>
      </w:r>
      <w:r w:rsidRPr="001B1754">
        <w:rPr>
          <w:rStyle w:val="default"/>
          <w:rFonts w:cs="FrankRuehl" w:hint="cs"/>
          <w:vanish/>
          <w:sz w:val="22"/>
          <w:szCs w:val="22"/>
          <w:shd w:val="clear" w:color="auto" w:fill="FFFF99"/>
          <w:rtl/>
        </w:rPr>
        <w:t xml:space="preserve"> ועדת עבודה הרווחה והבריאות של הכנסת, רשאי לקבוע לסוגי תמרוקים מסוימים כי יידרש רישיון לשיווקם</w:t>
      </w:r>
      <w:r w:rsidR="00A62B1C" w:rsidRPr="001B1754">
        <w:rPr>
          <w:rStyle w:val="default"/>
          <w:rFonts w:cs="FrankRuehl" w:hint="cs"/>
          <w:vanish/>
          <w:sz w:val="22"/>
          <w:szCs w:val="22"/>
          <w:shd w:val="clear" w:color="auto" w:fill="FFFF99"/>
          <w:rtl/>
        </w:rPr>
        <w:t xml:space="preserve"> </w:t>
      </w:r>
      <w:r w:rsidR="00A62B1C" w:rsidRPr="001B1754">
        <w:rPr>
          <w:rStyle w:val="default"/>
          <w:rFonts w:cs="FrankRuehl" w:hint="cs"/>
          <w:vanish/>
          <w:sz w:val="22"/>
          <w:szCs w:val="22"/>
          <w:u w:val="single"/>
          <w:shd w:val="clear" w:color="auto" w:fill="FFFF99"/>
          <w:rtl/>
        </w:rPr>
        <w:t>לפי הוראות צו הפיקוח או הוראות שייקבעו לפי סעיף קטן (ב1)</w:t>
      </w:r>
      <w:r w:rsidRPr="001B1754">
        <w:rPr>
          <w:rStyle w:val="default"/>
          <w:rFonts w:cs="FrankRuehl" w:hint="cs"/>
          <w:vanish/>
          <w:sz w:val="22"/>
          <w:szCs w:val="22"/>
          <w:shd w:val="clear" w:color="auto" w:fill="FFFF99"/>
          <w:rtl/>
        </w:rPr>
        <w:t>, אם סבר כי הדבר דרוש לצורך הבטחת בטיחות התמרוק והגנה על בריאות הציבור</w:t>
      </w:r>
      <w:r w:rsidRPr="001B1754">
        <w:rPr>
          <w:rStyle w:val="default"/>
          <w:rFonts w:cs="FrankRuehl" w:hint="cs"/>
          <w:strike/>
          <w:vanish/>
          <w:sz w:val="22"/>
          <w:szCs w:val="22"/>
          <w:shd w:val="clear" w:color="auto" w:fill="FFFF99"/>
          <w:rtl/>
        </w:rPr>
        <w:t>.</w:t>
      </w:r>
      <w:r w:rsidR="00A62B1C" w:rsidRPr="001B1754">
        <w:rPr>
          <w:rStyle w:val="default"/>
          <w:rFonts w:cs="FrankRuehl" w:hint="cs"/>
          <w:vanish/>
          <w:sz w:val="22"/>
          <w:szCs w:val="22"/>
          <w:shd w:val="clear" w:color="auto" w:fill="FFFF99"/>
          <w:rtl/>
        </w:rPr>
        <w:t xml:space="preserve"> </w:t>
      </w:r>
      <w:r w:rsidR="00A62B1C" w:rsidRPr="001B1754">
        <w:rPr>
          <w:rStyle w:val="default"/>
          <w:rFonts w:cs="FrankRuehl" w:hint="cs"/>
          <w:vanish/>
          <w:sz w:val="22"/>
          <w:szCs w:val="22"/>
          <w:u w:val="single"/>
          <w:shd w:val="clear" w:color="auto" w:fill="FFFF99"/>
          <w:rtl/>
        </w:rPr>
        <w:t>ואולם לא יידרש אישור ועדת החריגים לעניין תמרוק שהתקיים לגביו אחד מאלה:</w:t>
      </w:r>
    </w:p>
    <w:p w:rsidR="00A62B1C" w:rsidRPr="001B1754" w:rsidRDefault="00D33C06" w:rsidP="00D33C06">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דרישת הרישיון לגביו נובעת מהמלצות של רשויות אסדרה במדינה מוכרת, בעניין בטיחותם של תמרוקים או חומרי גלם המשמשים בתמרוקים, יעילותם או איכותם;</w:t>
      </w:r>
    </w:p>
    <w:p w:rsidR="00D33C06" w:rsidRPr="001B1754" w:rsidRDefault="00D33C06" w:rsidP="00D33C06">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המנהל קבע לגביו או לגבי חומר גלם בו כי גרם לתופעת לוואי חמורה, כהגדרתה בתקנות הרוקחים (תכשירים), התשמ"ו-1986, ויכול הוא לקבוע קביעה כאמור לתקופה קצובה.</w:t>
      </w:r>
    </w:p>
    <w:p w:rsidR="00023B4A" w:rsidRPr="001B1754" w:rsidRDefault="00D33C06" w:rsidP="00DC6D93">
      <w:pPr>
        <w:pStyle w:val="P00"/>
        <w:spacing w:before="0"/>
        <w:ind w:left="0" w:right="1134"/>
        <w:rPr>
          <w:rStyle w:val="default"/>
          <w:rFonts w:cs="FrankRuehl"/>
          <w:vanish/>
          <w:sz w:val="22"/>
          <w:szCs w:val="22"/>
          <w:u w:val="single"/>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u w:val="single"/>
          <w:shd w:val="clear" w:color="auto" w:fill="FFFF99"/>
          <w:rtl/>
        </w:rPr>
        <w:t>(ב1)</w:t>
      </w:r>
      <w:r w:rsidRPr="001B1754">
        <w:rPr>
          <w:rStyle w:val="default"/>
          <w:rFonts w:cs="FrankRuehl"/>
          <w:vanish/>
          <w:sz w:val="22"/>
          <w:szCs w:val="22"/>
          <w:u w:val="single"/>
          <w:shd w:val="clear" w:color="auto" w:fill="FFFF99"/>
          <w:rtl/>
        </w:rPr>
        <w:tab/>
      </w:r>
      <w:r w:rsidR="00DC6D93" w:rsidRPr="001B1754">
        <w:rPr>
          <w:rStyle w:val="default"/>
          <w:rFonts w:cs="FrankRuehl" w:hint="cs"/>
          <w:vanish/>
          <w:sz w:val="22"/>
          <w:szCs w:val="22"/>
          <w:u w:val="single"/>
          <w:shd w:val="clear" w:color="auto" w:fill="FFFF99"/>
          <w:rtl/>
        </w:rPr>
        <w:t>קבע שר הבריאות כי יידרש רישיון לשיווקם של סוגי תמרוקים מסויימים לפי הוראות סעיף קטן (ב), רשאי הוא, באישור ועדת הבריאות, לקבוע את התנאים למתן רישיון כאמור; הוראות לפי סעיף קטן זה ייקבעו בשים לב לכללים, להוראות המינהל שחלו לעניין זה לפי צו הפיקוח לפני יום תחילתו של סימן זה, כנוסחו בחוק התכנית הכלכלית (תיקוני חקיקה ליישום המדיניות הכלכלית לשנות התקציב 2021 ו-2022), התשפ"ב-2021</w:t>
      </w:r>
      <w:r w:rsidR="00023B4A" w:rsidRPr="001B1754">
        <w:rPr>
          <w:rStyle w:val="default"/>
          <w:rFonts w:cs="FrankRuehl" w:hint="cs"/>
          <w:vanish/>
          <w:sz w:val="22"/>
          <w:szCs w:val="22"/>
          <w:u w:val="single"/>
          <w:shd w:val="clear" w:color="auto" w:fill="FFFF99"/>
          <w:rtl/>
        </w:rPr>
        <w:t>.</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p>
    <w:p w:rsidR="00023B4A" w:rsidRPr="001B1754" w:rsidRDefault="00023B4A" w:rsidP="00023B4A">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023B4A" w:rsidRPr="001B1754" w:rsidRDefault="00023B4A" w:rsidP="00023B4A">
      <w:pPr>
        <w:pStyle w:val="P00"/>
        <w:tabs>
          <w:tab w:val="clear" w:pos="6259"/>
        </w:tabs>
        <w:spacing w:before="0"/>
        <w:ind w:left="0" w:right="1134"/>
        <w:rPr>
          <w:rFonts w:ascii="FrankRuehl" w:hAnsi="FrankRuehl" w:cs="FrankRuehl"/>
          <w:vanish/>
          <w:szCs w:val="20"/>
          <w:shd w:val="clear" w:color="auto" w:fill="FFFF99"/>
          <w:rtl/>
        </w:rPr>
      </w:pPr>
      <w:hyperlink r:id="rId435"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436"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D33C06" w:rsidRPr="00DC6D93" w:rsidRDefault="00023B4A" w:rsidP="00023B4A">
      <w:pPr>
        <w:pStyle w:val="P00"/>
        <w:ind w:left="0" w:right="1134"/>
        <w:rPr>
          <w:rStyle w:val="default"/>
          <w:rFonts w:cs="FrankRuehl" w:hint="cs"/>
          <w:sz w:val="2"/>
          <w:szCs w:val="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 xml:space="preserve">על אף האמור בסעיף קטן (א), שר הבריאות, בהמלצה של ועדת החריגים לפי הוראות סעיף 55א12ג, ובאישור ועדת </w:t>
      </w:r>
      <w:r w:rsidRPr="001B1754">
        <w:rPr>
          <w:rStyle w:val="default"/>
          <w:rFonts w:cs="FrankRuehl" w:hint="cs"/>
          <w:strike/>
          <w:vanish/>
          <w:sz w:val="22"/>
          <w:szCs w:val="22"/>
          <w:shd w:val="clear" w:color="auto" w:fill="FFFF99"/>
          <w:rtl/>
        </w:rPr>
        <w:t>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רשאי לקבוע לסוגי תמרוקים מסוימים כי יידרש רישיון לשיווקם לפי הוראות צו הפיקוח או הוראות שייקבעו לפי סעיף קטן (ב1), אם סבר כי הדבר דרוש לצורך הבטחת בטיחות התמרוק והגנה על בריאות הציבור</w:t>
      </w:r>
      <w:r w:rsidRPr="001B1754">
        <w:rPr>
          <w:rStyle w:val="default"/>
          <w:rFonts w:cs="FrankRuehl" w:hint="cs"/>
          <w:strike/>
          <w:vanish/>
          <w:sz w:val="22"/>
          <w:szCs w:val="22"/>
          <w:shd w:val="clear" w:color="auto" w:fill="FFFF99"/>
          <w:rtl/>
        </w:rPr>
        <w:t>.</w:t>
      </w:r>
      <w:r w:rsidRPr="001B1754">
        <w:rPr>
          <w:rStyle w:val="default"/>
          <w:rFonts w:cs="FrankRuehl" w:hint="cs"/>
          <w:vanish/>
          <w:sz w:val="22"/>
          <w:szCs w:val="22"/>
          <w:shd w:val="clear" w:color="auto" w:fill="FFFF99"/>
          <w:rtl/>
        </w:rPr>
        <w:t xml:space="preserve"> ואולם לא יידרש אישור ועדת החריגים לעניין תמרוק שהתקיים לגביו אחד מאלה:</w:t>
      </w:r>
      <w:bookmarkEnd w:id="224"/>
    </w:p>
    <w:p w:rsidR="005F6D76" w:rsidRDefault="005F6D76" w:rsidP="00C04ADB">
      <w:pPr>
        <w:pStyle w:val="P00"/>
        <w:spacing w:before="72"/>
        <w:ind w:left="0" w:right="1134"/>
        <w:rPr>
          <w:rStyle w:val="default"/>
          <w:rFonts w:cs="FrankRuehl"/>
          <w:rtl/>
        </w:rPr>
      </w:pPr>
      <w:bookmarkStart w:id="225" w:name="Seif154"/>
      <w:bookmarkEnd w:id="225"/>
      <w:r w:rsidRPr="0032484D">
        <w:rPr>
          <w:lang w:val="he-IL"/>
        </w:rPr>
        <w:pict>
          <v:rect id="_x0000_s2494" style="position:absolute;left:0;text-align:left;margin-left:464.5pt;margin-top:8.05pt;width:75.05pt;height:50.2pt;z-index:251721216"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תמרוק המיועד לייצוא בלבד</w:t>
                  </w:r>
                </w:p>
                <w:p w:rsidR="001A541D" w:rsidRDefault="001A541D" w:rsidP="005F6D76">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32484D">
        <w:rPr>
          <w:rStyle w:val="big-number"/>
          <w:rFonts w:cs="Miriam"/>
          <w:rtl/>
        </w:rPr>
        <w:t>55</w:t>
      </w:r>
      <w:r w:rsidRPr="0032484D">
        <w:rPr>
          <w:rStyle w:val="default"/>
          <w:rFonts w:cs="FrankRuehl"/>
          <w:rtl/>
        </w:rPr>
        <w:t>א</w:t>
      </w:r>
      <w:r w:rsidR="00B81FDD" w:rsidRPr="0032484D">
        <w:rPr>
          <w:rStyle w:val="default"/>
          <w:rFonts w:cs="FrankRuehl" w:hint="cs"/>
          <w:rtl/>
        </w:rPr>
        <w:t>12</w:t>
      </w:r>
      <w:r w:rsidR="00B81FDD" w:rsidRPr="0032484D">
        <w:rPr>
          <w:rStyle w:val="default"/>
          <w:rFonts w:cs="FrankRuehl"/>
          <w:rtl/>
        </w:rPr>
        <w:t>.</w:t>
      </w:r>
      <w:r w:rsidR="00B81FDD" w:rsidRPr="0032484D">
        <w:rPr>
          <w:rStyle w:val="default"/>
          <w:rFonts w:cs="FrankRuehl" w:hint="cs"/>
          <w:rtl/>
        </w:rPr>
        <w:t xml:space="preserve"> </w:t>
      </w:r>
      <w:r w:rsidR="00C04ADB" w:rsidRPr="0032484D">
        <w:rPr>
          <w:rStyle w:val="default"/>
          <w:rFonts w:cs="FrankRuehl" w:hint="cs"/>
          <w:rtl/>
        </w:rPr>
        <w:t xml:space="preserve">(א) לא ייצר </w:t>
      </w:r>
      <w:r w:rsidR="00996EEE" w:rsidRPr="00996EEE">
        <w:rPr>
          <w:rStyle w:val="default"/>
          <w:rFonts w:cs="FrankRuehl" w:hint="cs"/>
          <w:rtl/>
        </w:rPr>
        <w:t xml:space="preserve">מי שרשום במרשם העוסקים בתמרוקים </w:t>
      </w:r>
      <w:r w:rsidR="00C04ADB" w:rsidRPr="0032484D">
        <w:rPr>
          <w:rStyle w:val="default"/>
          <w:rFonts w:cs="FrankRuehl" w:hint="cs"/>
          <w:rtl/>
        </w:rPr>
        <w:t>תמרוק המיועד לייצוא בלבד, אלא אם כן מתקיימות הוראות אלה:</w:t>
      </w:r>
    </w:p>
    <w:p w:rsidR="005E2A0E" w:rsidRPr="0032484D" w:rsidRDefault="005E2A0E" w:rsidP="00C04ADB">
      <w:pPr>
        <w:pStyle w:val="P00"/>
        <w:spacing w:before="72"/>
        <w:ind w:left="0" w:right="1134"/>
        <w:rPr>
          <w:rStyle w:val="default"/>
          <w:rFonts w:cs="FrankRuehl" w:hint="cs"/>
          <w:rtl/>
        </w:rPr>
      </w:pPr>
    </w:p>
    <w:p w:rsidR="00C04ADB" w:rsidRPr="0032484D" w:rsidRDefault="005E2A0E" w:rsidP="005E2A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04ADB" w:rsidRPr="0032484D">
        <w:rPr>
          <w:rStyle w:val="default"/>
          <w:rFonts w:cs="FrankRuehl" w:hint="cs"/>
          <w:rtl/>
        </w:rPr>
        <w:t>התמרוק מיוצר בתנאים הנדרשים לפי הוראות סעיף 55א1(ב)(4);</w:t>
      </w:r>
    </w:p>
    <w:p w:rsidR="00C04ADB" w:rsidRPr="00996EEE" w:rsidRDefault="005E2A0E" w:rsidP="005E2A0E">
      <w:pPr>
        <w:pStyle w:val="P00"/>
        <w:spacing w:before="72"/>
        <w:ind w:left="1021" w:right="1134"/>
        <w:rPr>
          <w:rStyle w:val="default"/>
          <w:rFonts w:cs="FrankRuehl" w:hint="cs"/>
          <w:sz w:val="20"/>
          <w:rtl/>
        </w:rPr>
      </w:pPr>
      <w:r w:rsidRPr="00996EEE">
        <w:rPr>
          <w:rStyle w:val="default"/>
          <w:rFonts w:cs="FrankRuehl" w:hint="cs"/>
          <w:sz w:val="20"/>
          <w:rtl/>
        </w:rPr>
        <w:pict>
          <v:shape id="_x0000_s2620" type="#_x0000_t202" style="position:absolute;left:0;text-align:left;margin-left:470.25pt;margin-top:7.1pt;width:1in;height:17.5pt;z-index:251807232" filled="f" stroked="f">
            <v:textbox style="mso-next-textbox:#_x0000_s2620" inset="1mm,0,1mm,0">
              <w:txbxContent>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996EEE">
        <w:rPr>
          <w:rStyle w:val="default"/>
          <w:rFonts w:cs="FrankRuehl" w:hint="cs"/>
          <w:sz w:val="20"/>
          <w:rtl/>
        </w:rPr>
        <w:t>(2)</w:t>
      </w:r>
      <w:r w:rsidRPr="00996EEE">
        <w:rPr>
          <w:rStyle w:val="default"/>
          <w:rFonts w:cs="FrankRuehl" w:hint="cs"/>
          <w:sz w:val="20"/>
          <w:rtl/>
        </w:rPr>
        <w:tab/>
      </w:r>
      <w:r w:rsidR="00996EEE" w:rsidRPr="00996EEE">
        <w:rPr>
          <w:rStyle w:val="default"/>
          <w:rFonts w:cs="FrankRuehl" w:hint="cs"/>
          <w:sz w:val="20"/>
          <w:rtl/>
        </w:rPr>
        <w:t xml:space="preserve">מי שרשום במרשם העוסקים בתמרוקים </w:t>
      </w:r>
      <w:r w:rsidR="00C04ADB" w:rsidRPr="00996EEE">
        <w:rPr>
          <w:rStyle w:val="default"/>
          <w:rFonts w:cs="FrankRuehl" w:hint="cs"/>
          <w:sz w:val="20"/>
          <w:rtl/>
        </w:rPr>
        <w:t>נקט אמצעים להבטחת הפרדת התמרוק המיועד לייצוא משאר התמרוקים המיוצרים במפעל ולהבטחת מניעת מכירתו בישראל;</w:t>
      </w:r>
    </w:p>
    <w:p w:rsidR="00C04ADB" w:rsidRPr="00996EEE" w:rsidRDefault="005E2A0E" w:rsidP="005E2A0E">
      <w:pPr>
        <w:pStyle w:val="P00"/>
        <w:spacing w:before="72"/>
        <w:ind w:left="1021" w:right="1134"/>
        <w:rPr>
          <w:rStyle w:val="default"/>
          <w:rFonts w:cs="FrankRuehl" w:hint="cs"/>
          <w:sz w:val="20"/>
          <w:rtl/>
        </w:rPr>
      </w:pPr>
      <w:r w:rsidRPr="00996EEE">
        <w:rPr>
          <w:rStyle w:val="default"/>
          <w:rFonts w:cs="FrankRuehl" w:hint="cs"/>
          <w:sz w:val="20"/>
          <w:rtl/>
        </w:rPr>
        <w:pict>
          <v:shape id="_x0000_s2621" type="#_x0000_t202" style="position:absolute;left:0;text-align:left;margin-left:470.25pt;margin-top:7.1pt;width:1in;height:17.5pt;z-index:251808256" filled="f" stroked="f">
            <v:textbox style="mso-next-textbox:#_x0000_s2621" inset="1mm,0,1mm,0">
              <w:txbxContent>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996EEE">
        <w:rPr>
          <w:rStyle w:val="default"/>
          <w:rFonts w:cs="FrankRuehl" w:hint="cs"/>
          <w:sz w:val="20"/>
          <w:rtl/>
        </w:rPr>
        <w:t>(3)</w:t>
      </w:r>
      <w:r w:rsidRPr="00996EEE">
        <w:rPr>
          <w:rStyle w:val="default"/>
          <w:rFonts w:cs="FrankRuehl" w:hint="cs"/>
          <w:sz w:val="20"/>
          <w:rtl/>
        </w:rPr>
        <w:tab/>
      </w:r>
      <w:r w:rsidR="00996EEE" w:rsidRPr="00996EEE">
        <w:rPr>
          <w:rStyle w:val="default"/>
          <w:rFonts w:cs="FrankRuehl" w:hint="cs"/>
          <w:sz w:val="20"/>
          <w:rtl/>
        </w:rPr>
        <w:t xml:space="preserve">מי שרשום במרשם העוסקים בתמרוקים </w:t>
      </w:r>
      <w:r w:rsidR="00C04ADB" w:rsidRPr="00996EEE">
        <w:rPr>
          <w:rStyle w:val="default"/>
          <w:rFonts w:cs="FrankRuehl" w:hint="cs"/>
          <w:sz w:val="20"/>
          <w:rtl/>
        </w:rPr>
        <w:t xml:space="preserve">מסר למנהל ב-1 בחודש מדי שישה חודשים הצהרה על ייצור תמרוקים לייצוא, ובה יפורטו התמרוקים כאמור וכן התחייבותו של </w:t>
      </w:r>
      <w:r w:rsidR="00996EEE" w:rsidRPr="00996EEE">
        <w:rPr>
          <w:rStyle w:val="default"/>
          <w:rFonts w:cs="FrankRuehl" w:hint="cs"/>
          <w:sz w:val="20"/>
          <w:rtl/>
        </w:rPr>
        <w:t xml:space="preserve">מי שרשום במרשם העוסקים בתמרוקים </w:t>
      </w:r>
      <w:r w:rsidR="00C04ADB" w:rsidRPr="00996EEE">
        <w:rPr>
          <w:rStyle w:val="default"/>
          <w:rFonts w:cs="FrankRuehl" w:hint="cs"/>
          <w:sz w:val="20"/>
          <w:rtl/>
        </w:rPr>
        <w:t>לנקוט אמצעים להבטחת הפרדת התמרוק המיועד לייצוא כאמור בפסקה (2).</w:t>
      </w:r>
    </w:p>
    <w:p w:rsidR="00CC5D95" w:rsidRPr="0032484D" w:rsidRDefault="00CC5D95" w:rsidP="00CC5D95">
      <w:pPr>
        <w:pStyle w:val="P00"/>
        <w:spacing w:before="72"/>
        <w:ind w:left="0" w:right="1134"/>
        <w:rPr>
          <w:rStyle w:val="default"/>
          <w:rFonts w:cs="FrankRuehl" w:hint="cs"/>
          <w:rtl/>
        </w:rPr>
      </w:pPr>
      <w:r w:rsidRPr="00EC3D23">
        <w:rPr>
          <w:rStyle w:val="default"/>
          <w:rFonts w:cs="FrankRuehl" w:hint="cs"/>
          <w:rtl/>
        </w:rPr>
        <w:pict>
          <v:shape id="_x0000_s2696" type="#_x0000_t202" style="position:absolute;left:0;text-align:left;margin-left:470.25pt;margin-top:7.1pt;width:1in;height:17.5pt;z-index:251881984" filled="f" stroked="f">
            <v:textbox style="mso-next-textbox:#_x0000_s2696" inset="1mm,0,1mm,0">
              <w:txbxContent>
                <w:p w:rsidR="00CC5D95" w:rsidRDefault="00CC5D95" w:rsidP="00CC5D95">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(ב)</w:t>
      </w:r>
      <w:r>
        <w:rPr>
          <w:rStyle w:val="default"/>
          <w:rFonts w:cs="FrankRuehl"/>
          <w:rtl/>
        </w:rPr>
        <w:tab/>
      </w:r>
      <w:r w:rsidRPr="0032484D">
        <w:rPr>
          <w:rStyle w:val="default"/>
          <w:rFonts w:cs="FrankRuehl" w:hint="cs"/>
          <w:rtl/>
        </w:rPr>
        <w:t xml:space="preserve">לא ייצא </w:t>
      </w:r>
      <w:r w:rsidRPr="00996EEE">
        <w:rPr>
          <w:rStyle w:val="default"/>
          <w:rFonts w:cs="FrankRuehl" w:hint="cs"/>
          <w:rtl/>
        </w:rPr>
        <w:t xml:space="preserve">מי שרשום במרשם העוסקים בתמרוקים </w:t>
      </w:r>
      <w:r w:rsidRPr="0032484D">
        <w:rPr>
          <w:rStyle w:val="default"/>
          <w:rFonts w:cs="FrankRuehl" w:hint="cs"/>
          <w:rtl/>
        </w:rPr>
        <w:t>תמרוק שיוצר כאמור בסעיף קטן (א), אלא אם כן נקט אמצעים להבטחת מניעת מכירתו בישראל.</w:t>
      </w:r>
    </w:p>
    <w:p w:rsidR="00C04ADB" w:rsidRPr="0032484D" w:rsidRDefault="005E2A0E" w:rsidP="00CC5D95">
      <w:pPr>
        <w:pStyle w:val="P00"/>
        <w:spacing w:before="72"/>
        <w:ind w:left="0" w:right="1134"/>
        <w:rPr>
          <w:rStyle w:val="default"/>
          <w:rFonts w:cs="FrankRuehl" w:hint="cs"/>
          <w:rtl/>
        </w:rPr>
      </w:pPr>
      <w:r w:rsidRPr="00EC3D23">
        <w:rPr>
          <w:rStyle w:val="default"/>
          <w:rFonts w:cs="FrankRuehl" w:hint="cs"/>
          <w:rtl/>
        </w:rPr>
        <w:pict>
          <v:shape id="_x0000_s2618" type="#_x0000_t202" style="position:absolute;left:0;text-align:left;margin-left:470.25pt;margin-top:7.1pt;width:1in;height:17.5pt;z-index:251806208" filled="f" stroked="f">
            <v:textbox style="mso-next-textbox:#_x0000_s2618" inset="1mm,0,1mm,0">
              <w:txbxContent>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w:t>
                  </w:r>
                  <w:r w:rsidR="00CC5D95">
                    <w:rPr>
                      <w:rFonts w:cs="Miriam" w:hint="cs"/>
                      <w:noProof/>
                      <w:sz w:val="18"/>
                      <w:szCs w:val="18"/>
                      <w:rtl/>
                    </w:rPr>
                    <w:t>3</w:t>
                  </w:r>
                  <w:r>
                    <w:rPr>
                      <w:rFonts w:cs="Miriam" w:hint="cs"/>
                      <w:noProof/>
                      <w:sz w:val="18"/>
                      <w:szCs w:val="18"/>
                      <w:rtl/>
                    </w:rPr>
                    <w:t>) תשפ"</w:t>
                  </w:r>
                  <w:r w:rsidR="00CC5D95">
                    <w:rPr>
                      <w:rFonts w:cs="Miriam" w:hint="cs"/>
                      <w:noProof/>
                      <w:sz w:val="18"/>
                      <w:szCs w:val="18"/>
                      <w:rtl/>
                    </w:rPr>
                    <w:t>ג</w:t>
                  </w:r>
                  <w:r>
                    <w:rPr>
                      <w:rFonts w:cs="Miriam" w:hint="cs"/>
                      <w:noProof/>
                      <w:sz w:val="18"/>
                      <w:szCs w:val="18"/>
                      <w:rtl/>
                    </w:rPr>
                    <w:t>-202</w:t>
                  </w:r>
                  <w:r w:rsidR="00CC5D95">
                    <w:rPr>
                      <w:rFonts w:cs="Miriam" w:hint="cs"/>
                      <w:noProof/>
                      <w:sz w:val="18"/>
                      <w:szCs w:val="18"/>
                      <w:rtl/>
                    </w:rPr>
                    <w:t>3</w:t>
                  </w:r>
                </w:p>
              </w:txbxContent>
            </v:textbox>
          </v:shape>
        </w:pict>
      </w:r>
      <w:r>
        <w:rPr>
          <w:rStyle w:val="default"/>
          <w:rFonts w:cs="FrankRuehl" w:hint="cs"/>
          <w:rtl/>
        </w:rPr>
        <w:tab/>
        <w:t>(</w:t>
      </w:r>
      <w:r w:rsidR="00CC5D95">
        <w:rPr>
          <w:rStyle w:val="default"/>
          <w:rFonts w:cs="FrankRuehl" w:hint="cs"/>
          <w:rtl/>
        </w:rPr>
        <w:t>ג</w:t>
      </w:r>
      <w:r>
        <w:rPr>
          <w:rStyle w:val="default"/>
          <w:rFonts w:cs="FrankRuehl" w:hint="cs"/>
          <w:rtl/>
        </w:rPr>
        <w:t>)</w:t>
      </w:r>
      <w:r>
        <w:rPr>
          <w:rStyle w:val="default"/>
          <w:rFonts w:cs="FrankRuehl"/>
          <w:rtl/>
        </w:rPr>
        <w:tab/>
      </w:r>
      <w:r w:rsidR="00C04ADB" w:rsidRPr="0032484D">
        <w:rPr>
          <w:rStyle w:val="default"/>
          <w:rFonts w:cs="FrankRuehl" w:hint="cs"/>
          <w:rtl/>
        </w:rPr>
        <w:t>שר הבריאות, באישור ועדת הבריאות של הכנסת, רשאי לקבוע הוראות לעניין תמרוק המיועד לייצוא בלבד, ובכלל זה הוראות ותנאים לעניין ייצוא הנובעים ממחויבויות בין-לאומיות או מדרישות מדינת היעד וכן הוראות הנדרשות להבטחת בריאות הציבור בישראל, והוראות לעניין הפרדת התמרוק המיועד לייצוא בלבד משאר התמרוקים המיוצרים במפעל או נמכרים על ידי המשווק.</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26" w:name="Rov420"/>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37"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57 (</w:t>
      </w:r>
      <w:hyperlink r:id="rId438"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39"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B81FDD" w:rsidRPr="001B1754">
        <w:rPr>
          <w:rStyle w:val="default"/>
          <w:rFonts w:cs="FrankRuehl" w:hint="cs"/>
          <w:b/>
          <w:bCs/>
          <w:vanish/>
          <w:sz w:val="20"/>
          <w:szCs w:val="20"/>
          <w:shd w:val="clear" w:color="auto" w:fill="FFFF99"/>
          <w:rtl/>
        </w:rPr>
        <w:t>12</w:t>
      </w:r>
    </w:p>
    <w:p w:rsidR="00DC6D93" w:rsidRPr="001B1754" w:rsidRDefault="00DC6D93" w:rsidP="00DC6D93">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DC6D93" w:rsidRPr="001B1754" w:rsidRDefault="00DC6D93" w:rsidP="00DC6D93">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DC6D93" w:rsidRPr="001B1754" w:rsidRDefault="00DC6D93" w:rsidP="00DC6D93">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DC6D93" w:rsidRPr="001B1754" w:rsidRDefault="00DC6D93" w:rsidP="00DC6D93">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40"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415</w:t>
      </w:r>
      <w:r w:rsidRPr="001B1754">
        <w:rPr>
          <w:rStyle w:val="default"/>
          <w:rFonts w:ascii="FrankRuehl" w:hAnsi="FrankRuehl" w:cs="FrankRuehl"/>
          <w:vanish/>
          <w:sz w:val="20"/>
          <w:szCs w:val="20"/>
          <w:shd w:val="clear" w:color="auto" w:fill="FFFF99"/>
          <w:rtl/>
        </w:rPr>
        <w:t xml:space="preserve"> (</w:t>
      </w:r>
      <w:hyperlink r:id="rId441"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DC6D93" w:rsidRPr="001B1754" w:rsidRDefault="00DC6D93" w:rsidP="00DC6D93">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לא ייצר </w:t>
      </w:r>
      <w:r w:rsidRPr="001B1754">
        <w:rPr>
          <w:rStyle w:val="default"/>
          <w:rFonts w:cs="FrankRuehl" w:hint="cs"/>
          <w:strike/>
          <w:vanish/>
          <w:sz w:val="22"/>
          <w:szCs w:val="22"/>
          <w:shd w:val="clear" w:color="auto" w:fill="FFFF99"/>
          <w:rtl/>
        </w:rPr>
        <w:t>בעל רישיון תמרוקים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תמרוק המיועד לייצוא בלבד, אלא אם כן מתקיימות הוראות אלה:</w:t>
      </w:r>
    </w:p>
    <w:p w:rsidR="00DC6D93" w:rsidRPr="001B1754" w:rsidRDefault="00DC6D93" w:rsidP="00DC6D93">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התמרוק מיוצר בתנאים הנדרשים לפי הוראות סעיף 55א1(ב)(4);</w:t>
      </w:r>
    </w:p>
    <w:p w:rsidR="00DC6D93" w:rsidRPr="001B1754" w:rsidRDefault="00DC6D93" w:rsidP="00DC6D93">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הרישיון</w:t>
      </w:r>
      <w:r w:rsidRPr="001B1754">
        <w:rPr>
          <w:rStyle w:val="default"/>
          <w:rFonts w:cs="FrankRuehl" w:hint="cs"/>
          <w:vanish/>
          <w:sz w:val="22"/>
          <w:szCs w:val="22"/>
          <w:shd w:val="clear" w:color="auto" w:fill="FFFF99"/>
          <w:rtl/>
        </w:rPr>
        <w:t xml:space="preserve"> </w:t>
      </w:r>
      <w:r w:rsidR="005E2A0E" w:rsidRPr="001B1754">
        <w:rPr>
          <w:rStyle w:val="default"/>
          <w:rFonts w:cs="FrankRuehl" w:hint="cs"/>
          <w:vanish/>
          <w:sz w:val="22"/>
          <w:szCs w:val="22"/>
          <w:u w:val="single"/>
          <w:shd w:val="clear" w:color="auto" w:fill="FFFF99"/>
          <w:rtl/>
        </w:rPr>
        <w:t>מי שרשום במרשם העוסקים בתמרוקים</w:t>
      </w:r>
      <w:r w:rsidR="005E2A0E"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shd w:val="clear" w:color="auto" w:fill="FFFF99"/>
          <w:rtl/>
        </w:rPr>
        <w:t>נקט אמצעים להבטחת הפרדת התמרוק המיועד לייצוא משאר התמרוקים המיוצרים במפעל ולהבטחת מניעת מכירתו בישראל;</w:t>
      </w:r>
    </w:p>
    <w:p w:rsidR="00DC6D93" w:rsidRPr="001B1754" w:rsidRDefault="00DC6D93" w:rsidP="00DC6D93">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הרישיון</w:t>
      </w:r>
      <w:r w:rsidRPr="001B1754">
        <w:rPr>
          <w:rStyle w:val="default"/>
          <w:rFonts w:cs="FrankRuehl" w:hint="cs"/>
          <w:vanish/>
          <w:sz w:val="22"/>
          <w:szCs w:val="22"/>
          <w:shd w:val="clear" w:color="auto" w:fill="FFFF99"/>
          <w:rtl/>
        </w:rPr>
        <w:t xml:space="preserve"> </w:t>
      </w:r>
      <w:r w:rsidR="005E2A0E" w:rsidRPr="001B1754">
        <w:rPr>
          <w:rStyle w:val="default"/>
          <w:rFonts w:cs="FrankRuehl" w:hint="cs"/>
          <w:vanish/>
          <w:sz w:val="22"/>
          <w:szCs w:val="22"/>
          <w:u w:val="single"/>
          <w:shd w:val="clear" w:color="auto" w:fill="FFFF99"/>
          <w:rtl/>
        </w:rPr>
        <w:t>מי שרשום במרשם העוסקים בתמרוקים</w:t>
      </w:r>
      <w:r w:rsidR="005E2A0E"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shd w:val="clear" w:color="auto" w:fill="FFFF99"/>
          <w:rtl/>
        </w:rPr>
        <w:t xml:space="preserve">מסר למנהל ב-1 בחודש מדי שישה חודשים הצהרה על ייצור תמרוקים לייצוא, ובה יפורטו התמרוקים כאמור וכן התחייבותו של </w:t>
      </w:r>
      <w:r w:rsidRPr="001B1754">
        <w:rPr>
          <w:rStyle w:val="default"/>
          <w:rFonts w:cs="FrankRuehl" w:hint="cs"/>
          <w:strike/>
          <w:vanish/>
          <w:sz w:val="22"/>
          <w:szCs w:val="22"/>
          <w:shd w:val="clear" w:color="auto" w:fill="FFFF99"/>
          <w:rtl/>
        </w:rPr>
        <w:t>בעל הרישיון</w:t>
      </w:r>
      <w:r w:rsidRPr="001B1754">
        <w:rPr>
          <w:rStyle w:val="default"/>
          <w:rFonts w:cs="FrankRuehl" w:hint="cs"/>
          <w:vanish/>
          <w:sz w:val="22"/>
          <w:szCs w:val="22"/>
          <w:shd w:val="clear" w:color="auto" w:fill="FFFF99"/>
          <w:rtl/>
        </w:rPr>
        <w:t xml:space="preserve"> </w:t>
      </w:r>
      <w:r w:rsidR="005E2A0E" w:rsidRPr="001B1754">
        <w:rPr>
          <w:rStyle w:val="default"/>
          <w:rFonts w:cs="FrankRuehl" w:hint="cs"/>
          <w:vanish/>
          <w:sz w:val="22"/>
          <w:szCs w:val="22"/>
          <w:u w:val="single"/>
          <w:shd w:val="clear" w:color="auto" w:fill="FFFF99"/>
          <w:rtl/>
        </w:rPr>
        <w:t>מי שרשום במרשם העוסקים בתמרוקים</w:t>
      </w:r>
      <w:r w:rsidR="005E2A0E"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shd w:val="clear" w:color="auto" w:fill="FFFF99"/>
          <w:rtl/>
        </w:rPr>
        <w:t>לנקוט אמצעים להבטחת הפרדת התמרוק המיועד לייצוא כאמור בפסקה (2).</w:t>
      </w:r>
    </w:p>
    <w:p w:rsidR="00CC5D95" w:rsidRPr="001B1754" w:rsidRDefault="00DC6D93" w:rsidP="005E2A0E">
      <w:pPr>
        <w:pStyle w:val="P00"/>
        <w:spacing w:before="0"/>
        <w:ind w:left="0"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 xml:space="preserve">לא ייצא </w:t>
      </w:r>
      <w:r w:rsidRPr="001B1754">
        <w:rPr>
          <w:rStyle w:val="default"/>
          <w:rFonts w:cs="FrankRuehl" w:hint="cs"/>
          <w:strike/>
          <w:vanish/>
          <w:sz w:val="22"/>
          <w:szCs w:val="22"/>
          <w:shd w:val="clear" w:color="auto" w:fill="FFFF99"/>
          <w:rtl/>
        </w:rPr>
        <w:t>בעל רישיון תמרוקים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תמרוק שיוצר כאמור בסעיף קטן (א), אלא אם כן נקט אמצעים להבטחת מניעת מכירתו בישראל</w:t>
      </w:r>
      <w:r w:rsidR="00CC5D95" w:rsidRPr="001B1754">
        <w:rPr>
          <w:rStyle w:val="default"/>
          <w:rFonts w:cs="FrankRuehl" w:hint="cs"/>
          <w:vanish/>
          <w:sz w:val="22"/>
          <w:szCs w:val="22"/>
          <w:shd w:val="clear" w:color="auto" w:fill="FFFF99"/>
          <w:rtl/>
        </w:rPr>
        <w:t>.</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p>
    <w:p w:rsidR="00CC5D95" w:rsidRPr="001B1754" w:rsidRDefault="00CC5D95" w:rsidP="00CC5D95">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hyperlink r:id="rId442"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443"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DC6D93" w:rsidRPr="005E2A0E" w:rsidRDefault="00CC5D95" w:rsidP="00CC5D95">
      <w:pPr>
        <w:pStyle w:val="P00"/>
        <w:ind w:left="0" w:right="1134"/>
        <w:rPr>
          <w:rStyle w:val="default"/>
          <w:rFonts w:cs="FrankRuehl" w:hint="cs"/>
          <w:sz w:val="2"/>
          <w:szCs w:val="2"/>
          <w:rtl/>
        </w:rPr>
      </w:pPr>
      <w:r w:rsidRPr="001B1754">
        <w:rPr>
          <w:rStyle w:val="default"/>
          <w:rFonts w:cs="FrankRuehl" w:hint="cs"/>
          <w:vanish/>
          <w:sz w:val="22"/>
          <w:szCs w:val="22"/>
          <w:shd w:val="clear" w:color="auto" w:fill="FFFF99"/>
          <w:rtl/>
        </w:rPr>
        <w:tab/>
        <w:t>(ג)</w:t>
      </w:r>
      <w:r w:rsidRPr="001B1754">
        <w:rPr>
          <w:rStyle w:val="default"/>
          <w:rFonts w:cs="FrankRuehl" w:hint="cs"/>
          <w:vanish/>
          <w:sz w:val="22"/>
          <w:szCs w:val="22"/>
          <w:shd w:val="clear" w:color="auto" w:fill="FFFF99"/>
          <w:rtl/>
        </w:rPr>
        <w:tab/>
        <w:t xml:space="preserve">שר הבריאות, באישור ועדת </w:t>
      </w:r>
      <w:r w:rsidRPr="001B1754">
        <w:rPr>
          <w:rStyle w:val="default"/>
          <w:rFonts w:cs="FrankRuehl" w:hint="cs"/>
          <w:strike/>
          <w:vanish/>
          <w:sz w:val="22"/>
          <w:szCs w:val="22"/>
          <w:shd w:val="clear" w:color="auto" w:fill="FFFF99"/>
          <w:rtl/>
        </w:rPr>
        <w:t>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רשאי לקבוע הוראות לעניין תמרוק המיועד לייצוא בלבד, ובכלל זה הוראות ותנאים לעניין ייצוא הנובעים ממחויבויות בין-לאומיות או מדרישות מדינת היעד וכן הוראות הנדרשות להבטחת בריאות הציבור בישראל, והוראות לעניין הפרדת התמרוק המיועד לייצוא בלבד משאר התמרוקים המיוצרים במפעל או נמכרים על ידי המשווק.</w:t>
      </w:r>
      <w:bookmarkEnd w:id="226"/>
    </w:p>
    <w:p w:rsidR="005E2A0E" w:rsidRPr="00996EEE" w:rsidRDefault="005E2A0E" w:rsidP="005E2A0E">
      <w:pPr>
        <w:pStyle w:val="P00"/>
        <w:spacing w:before="72"/>
        <w:ind w:left="0" w:right="1134"/>
        <w:rPr>
          <w:rStyle w:val="default"/>
          <w:rFonts w:cs="FrankRuehl"/>
          <w:rtl/>
        </w:rPr>
      </w:pPr>
      <w:bookmarkStart w:id="227" w:name="Seif165"/>
      <w:bookmarkEnd w:id="227"/>
      <w:r w:rsidRPr="00996EEE">
        <w:rPr>
          <w:lang w:val="he-IL"/>
        </w:rPr>
        <w:pict>
          <v:rect id="_x0000_s2622" style="position:absolute;left:0;text-align:left;margin-left:464.5pt;margin-top:8.05pt;width:75.05pt;height:26.65pt;z-index:251809280" o:allowincell="f" filled="f" stroked="f" strokecolor="lime" strokeweight=".25pt">
            <v:textbox style="mso-next-textbox:#_x0000_s2622" inset="0,0,0,0">
              <w:txbxContent>
                <w:p w:rsidR="005E2A0E" w:rsidRDefault="001A34E5" w:rsidP="005E2A0E">
                  <w:pPr>
                    <w:spacing w:line="160" w:lineRule="exact"/>
                    <w:jc w:val="left"/>
                    <w:rPr>
                      <w:rFonts w:cs="Miriam" w:hint="cs"/>
                      <w:noProof/>
                      <w:sz w:val="18"/>
                      <w:szCs w:val="18"/>
                      <w:rtl/>
                    </w:rPr>
                  </w:pPr>
                  <w:r>
                    <w:rPr>
                      <w:rFonts w:cs="Miriam" w:hint="cs"/>
                      <w:sz w:val="18"/>
                      <w:szCs w:val="18"/>
                      <w:rtl/>
                    </w:rPr>
                    <w:t>חובות מפיץ</w:t>
                  </w:r>
                </w:p>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996EEE">
        <w:rPr>
          <w:rStyle w:val="big-number"/>
          <w:rFonts w:cs="Miriam"/>
          <w:rtl/>
        </w:rPr>
        <w:t>55</w:t>
      </w:r>
      <w:r w:rsidRPr="00996EEE">
        <w:rPr>
          <w:rStyle w:val="default"/>
          <w:rFonts w:cs="FrankRuehl"/>
          <w:rtl/>
        </w:rPr>
        <w:t>א</w:t>
      </w:r>
      <w:r w:rsidRPr="00996EEE">
        <w:rPr>
          <w:rStyle w:val="default"/>
          <w:rFonts w:cs="FrankRuehl" w:hint="cs"/>
          <w:rtl/>
        </w:rPr>
        <w:t>12א</w:t>
      </w:r>
      <w:r w:rsidRPr="00996EEE">
        <w:rPr>
          <w:rStyle w:val="default"/>
          <w:rFonts w:cs="FrankRuehl"/>
          <w:rtl/>
        </w:rPr>
        <w:t>.</w:t>
      </w:r>
      <w:r w:rsidRPr="00996EEE">
        <w:rPr>
          <w:rStyle w:val="default"/>
          <w:rFonts w:cs="FrankRuehl" w:hint="cs"/>
          <w:rtl/>
        </w:rPr>
        <w:t xml:space="preserve"> (א) </w:t>
      </w:r>
      <w:r w:rsidR="001A34E5" w:rsidRPr="00996EEE">
        <w:rPr>
          <w:rStyle w:val="default"/>
          <w:rFonts w:cs="FrankRuehl" w:hint="cs"/>
          <w:rtl/>
        </w:rPr>
        <w:t>מפיץ תמרוקים לא יפיץ תמרוק אלא אם כן התקיימו כל אלה</w:t>
      </w:r>
      <w:r w:rsidRPr="00996EEE">
        <w:rPr>
          <w:rStyle w:val="default"/>
          <w:rFonts w:cs="FrankRuehl" w:hint="cs"/>
          <w:rtl/>
        </w:rPr>
        <w:t>:</w:t>
      </w:r>
    </w:p>
    <w:p w:rsidR="001A34E5" w:rsidRPr="00996EEE" w:rsidRDefault="001A34E5" w:rsidP="001A34E5">
      <w:pPr>
        <w:pStyle w:val="P00"/>
        <w:spacing w:before="72"/>
        <w:ind w:left="1021" w:right="1134"/>
        <w:rPr>
          <w:rStyle w:val="default"/>
          <w:rFonts w:cs="FrankRuehl"/>
          <w:rtl/>
        </w:rPr>
      </w:pPr>
      <w:r w:rsidRPr="00996EEE">
        <w:rPr>
          <w:rStyle w:val="default"/>
          <w:rFonts w:cs="FrankRuehl" w:hint="cs"/>
          <w:rtl/>
        </w:rPr>
        <w:t>(1)</w:t>
      </w:r>
      <w:r w:rsidRPr="00996EEE">
        <w:rPr>
          <w:rStyle w:val="default"/>
          <w:rFonts w:cs="FrankRuehl"/>
          <w:rtl/>
        </w:rPr>
        <w:tab/>
      </w:r>
      <w:r w:rsidRPr="00996EEE">
        <w:rPr>
          <w:rStyle w:val="default"/>
          <w:rFonts w:cs="FrankRuehl" w:hint="cs"/>
          <w:rtl/>
        </w:rPr>
        <w:t>התמרוק מסומן כנדרש לפי סעיפים 55ב(ב)(4) ו-55ז;</w:t>
      </w:r>
    </w:p>
    <w:p w:rsidR="001A34E5" w:rsidRPr="00996EEE" w:rsidRDefault="001A34E5" w:rsidP="001A34E5">
      <w:pPr>
        <w:pStyle w:val="P00"/>
        <w:spacing w:before="72"/>
        <w:ind w:left="1021" w:right="1134"/>
        <w:rPr>
          <w:rStyle w:val="default"/>
          <w:rFonts w:cs="FrankRuehl"/>
          <w:rtl/>
        </w:rPr>
      </w:pPr>
      <w:r w:rsidRPr="00996EEE">
        <w:rPr>
          <w:rStyle w:val="default"/>
          <w:rFonts w:cs="FrankRuehl" w:hint="cs"/>
          <w:rtl/>
        </w:rPr>
        <w:t>(2)</w:t>
      </w:r>
      <w:r w:rsidRPr="00996EEE">
        <w:rPr>
          <w:rStyle w:val="default"/>
          <w:rFonts w:cs="FrankRuehl"/>
          <w:rtl/>
        </w:rPr>
        <w:tab/>
      </w:r>
      <w:r w:rsidRPr="00996EEE">
        <w:rPr>
          <w:rStyle w:val="default"/>
          <w:rFonts w:cs="FrankRuehl" w:hint="cs"/>
          <w:rtl/>
        </w:rPr>
        <w:t>תאריך תפוגתו של התמרוק לא חלף;</w:t>
      </w:r>
    </w:p>
    <w:p w:rsidR="001A34E5" w:rsidRPr="00996EEE" w:rsidRDefault="001A34E5" w:rsidP="001A34E5">
      <w:pPr>
        <w:pStyle w:val="P00"/>
        <w:spacing w:before="72"/>
        <w:ind w:left="1021" w:right="1134"/>
        <w:rPr>
          <w:rStyle w:val="default"/>
          <w:rFonts w:cs="FrankRuehl"/>
          <w:rtl/>
        </w:rPr>
      </w:pPr>
      <w:r w:rsidRPr="00996EEE">
        <w:rPr>
          <w:rStyle w:val="default"/>
          <w:rFonts w:cs="FrankRuehl" w:hint="cs"/>
          <w:rtl/>
        </w:rPr>
        <w:t>(3)</w:t>
      </w:r>
      <w:r w:rsidRPr="00996EEE">
        <w:rPr>
          <w:rStyle w:val="default"/>
          <w:rFonts w:cs="FrankRuehl"/>
          <w:rtl/>
        </w:rPr>
        <w:tab/>
      </w:r>
      <w:r w:rsidRPr="00996EEE">
        <w:rPr>
          <w:rStyle w:val="default"/>
          <w:rFonts w:cs="FrankRuehl" w:hint="cs"/>
          <w:rtl/>
        </w:rPr>
        <w:t>תנאי האחסנה וההובלה של התמרוק תואמים לתנאים שנקבעו לפי סעיף 55ב(ב)(3) ולתנאים שסומנו על גבי אריזת התמרוק.</w:t>
      </w:r>
    </w:p>
    <w:p w:rsidR="001A34E5" w:rsidRPr="00996EEE" w:rsidRDefault="001A34E5"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(ב)</w:t>
      </w:r>
      <w:r w:rsidRPr="00996EEE">
        <w:rPr>
          <w:rStyle w:val="default"/>
          <w:rFonts w:cs="FrankRuehl"/>
          <w:rtl/>
        </w:rPr>
        <w:tab/>
      </w:r>
      <w:r w:rsidRPr="00996EEE">
        <w:rPr>
          <w:rStyle w:val="default"/>
          <w:rFonts w:cs="FrankRuehl" w:hint="cs"/>
          <w:rtl/>
        </w:rPr>
        <w:t>מפיץ תמרוקים ישמור את פרטי מפיצי התמרוקים והמוכרים הקמעונאיים שלהם העביר את התמרוק ואת פרטי היבואנים, היצרנים או מפיצי התמרוקים שמהם קיבל את התמרוק, לתקופה שלא תפחת משבע שנים.</w:t>
      </w:r>
    </w:p>
    <w:p w:rsidR="001A34E5" w:rsidRPr="00996EEE" w:rsidRDefault="001A34E5"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(ג)</w:t>
      </w:r>
      <w:r w:rsidRPr="00996EEE">
        <w:rPr>
          <w:rStyle w:val="default"/>
          <w:rFonts w:cs="FrankRuehl"/>
          <w:rtl/>
        </w:rPr>
        <w:tab/>
      </w:r>
      <w:r w:rsidRPr="00996EEE">
        <w:rPr>
          <w:rStyle w:val="default"/>
          <w:rFonts w:cs="FrankRuehl" w:hint="cs"/>
          <w:rtl/>
        </w:rPr>
        <w:t xml:space="preserve">בסעיף זה, "מפיץ תמרוקים" </w:t>
      </w:r>
      <w:r w:rsidRPr="00996EEE">
        <w:rPr>
          <w:rStyle w:val="default"/>
          <w:rFonts w:cs="FrankRuehl"/>
          <w:rtl/>
        </w:rPr>
        <w:t>–</w:t>
      </w:r>
      <w:r w:rsidRPr="00996EEE">
        <w:rPr>
          <w:rStyle w:val="default"/>
          <w:rFonts w:cs="FrankRuehl" w:hint="cs"/>
          <w:rtl/>
        </w:rPr>
        <w:t xml:space="preserve"> מי שעוסק באחסון סיטונאי, הובלה, הפצה או מכר סיטונאי של תמרוקים.</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28" w:name="Rov453"/>
      <w:r w:rsidRPr="001B1754">
        <w:rPr>
          <w:rStyle w:val="default"/>
          <w:rFonts w:ascii="FrankRuehl" w:hAnsi="FrankRuehl" w:cs="FrankRuehl" w:hint="cs"/>
          <w:vanish/>
          <w:color w:val="FF0000"/>
          <w:sz w:val="2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44"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415</w:t>
      </w:r>
      <w:r w:rsidRPr="001B1754">
        <w:rPr>
          <w:rStyle w:val="default"/>
          <w:rFonts w:ascii="FrankRuehl" w:hAnsi="FrankRuehl" w:cs="FrankRuehl"/>
          <w:vanish/>
          <w:sz w:val="20"/>
          <w:szCs w:val="20"/>
          <w:shd w:val="clear" w:color="auto" w:fill="FFFF99"/>
          <w:rtl/>
        </w:rPr>
        <w:t xml:space="preserve"> (</w:t>
      </w:r>
      <w:hyperlink r:id="rId445"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E2A0E" w:rsidRPr="00996EEE" w:rsidRDefault="005E2A0E" w:rsidP="00996EEE">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 w:val="20"/>
          <w:szCs w:val="20"/>
          <w:shd w:val="clear" w:color="auto" w:fill="FFFF99"/>
          <w:rtl/>
        </w:rPr>
        <w:t>הוספת סעיף 55א12א</w:t>
      </w:r>
      <w:bookmarkEnd w:id="228"/>
    </w:p>
    <w:p w:rsidR="005E2A0E" w:rsidRPr="00996EEE" w:rsidRDefault="005E2A0E" w:rsidP="005E2A0E">
      <w:pPr>
        <w:pStyle w:val="P00"/>
        <w:spacing w:before="72"/>
        <w:ind w:left="0" w:right="1134"/>
        <w:rPr>
          <w:rStyle w:val="default"/>
          <w:rFonts w:cs="FrankRuehl"/>
          <w:rtl/>
        </w:rPr>
      </w:pPr>
      <w:bookmarkStart w:id="229" w:name="Seif166"/>
      <w:bookmarkEnd w:id="229"/>
      <w:r w:rsidRPr="00996EEE">
        <w:rPr>
          <w:lang w:val="he-IL"/>
        </w:rPr>
        <w:pict>
          <v:rect id="_x0000_s2623" style="position:absolute;left:0;text-align:left;margin-left:464.5pt;margin-top:8.05pt;width:75.05pt;height:27.95pt;z-index:251810304" o:allowincell="f" filled="f" stroked="f" strokecolor="lime" strokeweight=".25pt">
            <v:textbox style="mso-next-textbox:#_x0000_s2623" inset="0,0,0,0">
              <w:txbxContent>
                <w:p w:rsidR="005E2A0E" w:rsidRDefault="00650CE1" w:rsidP="005E2A0E">
                  <w:pPr>
                    <w:spacing w:line="160" w:lineRule="exact"/>
                    <w:jc w:val="left"/>
                    <w:rPr>
                      <w:rFonts w:cs="Miriam" w:hint="cs"/>
                      <w:noProof/>
                      <w:sz w:val="18"/>
                      <w:szCs w:val="18"/>
                      <w:rtl/>
                    </w:rPr>
                  </w:pPr>
                  <w:r>
                    <w:rPr>
                      <w:rFonts w:cs="Miriam" w:hint="cs"/>
                      <w:sz w:val="18"/>
                      <w:szCs w:val="18"/>
                      <w:rtl/>
                    </w:rPr>
                    <w:t>איסור ייחוס סגולות</w:t>
                  </w:r>
                </w:p>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996EEE">
        <w:rPr>
          <w:rStyle w:val="big-number"/>
          <w:rFonts w:cs="Miriam"/>
          <w:rtl/>
        </w:rPr>
        <w:t>55</w:t>
      </w:r>
      <w:r w:rsidRPr="00996EEE">
        <w:rPr>
          <w:rStyle w:val="default"/>
          <w:rFonts w:cs="FrankRuehl"/>
          <w:rtl/>
        </w:rPr>
        <w:t>א</w:t>
      </w:r>
      <w:r w:rsidRPr="00996EEE">
        <w:rPr>
          <w:rStyle w:val="default"/>
          <w:rFonts w:cs="FrankRuehl" w:hint="cs"/>
          <w:rtl/>
        </w:rPr>
        <w:t>12</w:t>
      </w:r>
      <w:r w:rsidR="00650CE1" w:rsidRPr="00996EEE">
        <w:rPr>
          <w:rStyle w:val="default"/>
          <w:rFonts w:cs="FrankRuehl" w:hint="cs"/>
          <w:rtl/>
        </w:rPr>
        <w:t>ב</w:t>
      </w:r>
      <w:r w:rsidRPr="00996EEE">
        <w:rPr>
          <w:rStyle w:val="default"/>
          <w:rFonts w:cs="FrankRuehl"/>
          <w:rtl/>
        </w:rPr>
        <w:t>.</w:t>
      </w:r>
      <w:r w:rsidRPr="00996EEE">
        <w:rPr>
          <w:rStyle w:val="default"/>
          <w:rFonts w:cs="FrankRuehl" w:hint="cs"/>
          <w:rtl/>
        </w:rPr>
        <w:t xml:space="preserve"> </w:t>
      </w:r>
      <w:r w:rsidR="00650CE1" w:rsidRPr="00996EEE">
        <w:rPr>
          <w:rStyle w:val="default"/>
          <w:rFonts w:cs="FrankRuehl" w:hint="cs"/>
          <w:rtl/>
        </w:rPr>
        <w:t>לא ייחס אדם לתמרוק סגולה של ריפוי הגוף, אחד מאיבריו או מערכותיו או של מניעת מחלה, ריפוי שלה, הקלה או סיוע בהתמודדות עימה או עם תסמיניה וכן לא ייחס לתמרוק מאפיינים או תכונות שאין לו, בדרך של סימון או פרסום, אלא אם כן הותר הדבר לפי פקודה זו.</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30" w:name="Rov454"/>
      <w:r w:rsidRPr="001B1754">
        <w:rPr>
          <w:rStyle w:val="default"/>
          <w:rFonts w:ascii="FrankRuehl" w:hAnsi="FrankRuehl" w:cs="FrankRuehl" w:hint="cs"/>
          <w:vanish/>
          <w:color w:val="FF0000"/>
          <w:sz w:val="2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46"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416</w:t>
      </w:r>
      <w:r w:rsidRPr="001B1754">
        <w:rPr>
          <w:rStyle w:val="default"/>
          <w:rFonts w:ascii="FrankRuehl" w:hAnsi="FrankRuehl" w:cs="FrankRuehl"/>
          <w:vanish/>
          <w:sz w:val="20"/>
          <w:szCs w:val="20"/>
          <w:shd w:val="clear" w:color="auto" w:fill="FFFF99"/>
          <w:rtl/>
        </w:rPr>
        <w:t xml:space="preserve"> (</w:t>
      </w:r>
      <w:hyperlink r:id="rId447"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E2A0E" w:rsidRPr="00996EEE" w:rsidRDefault="005E2A0E" w:rsidP="00996EEE">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 w:val="20"/>
          <w:szCs w:val="20"/>
          <w:shd w:val="clear" w:color="auto" w:fill="FFFF99"/>
          <w:rtl/>
        </w:rPr>
        <w:t>הוספת סעיף 55א12</w:t>
      </w:r>
      <w:r w:rsidR="00650CE1" w:rsidRPr="001B1754">
        <w:rPr>
          <w:rStyle w:val="default"/>
          <w:rFonts w:ascii="FrankRuehl" w:hAnsi="FrankRuehl" w:cs="FrankRuehl" w:hint="cs"/>
          <w:b/>
          <w:bCs/>
          <w:vanish/>
          <w:sz w:val="20"/>
          <w:szCs w:val="20"/>
          <w:shd w:val="clear" w:color="auto" w:fill="FFFF99"/>
          <w:rtl/>
        </w:rPr>
        <w:t>ב</w:t>
      </w:r>
      <w:bookmarkEnd w:id="230"/>
    </w:p>
    <w:p w:rsidR="005E2A0E" w:rsidRPr="00996EEE" w:rsidRDefault="005E2A0E" w:rsidP="005E2A0E">
      <w:pPr>
        <w:pStyle w:val="P00"/>
        <w:spacing w:before="72"/>
        <w:ind w:left="0" w:right="1134"/>
        <w:rPr>
          <w:rStyle w:val="default"/>
          <w:rFonts w:cs="FrankRuehl"/>
          <w:rtl/>
        </w:rPr>
      </w:pPr>
      <w:bookmarkStart w:id="231" w:name="Seif167"/>
      <w:bookmarkEnd w:id="231"/>
      <w:r w:rsidRPr="00996EEE">
        <w:rPr>
          <w:lang w:val="he-IL"/>
        </w:rPr>
        <w:pict>
          <v:rect id="_x0000_s2624" style="position:absolute;left:0;text-align:left;margin-left:464.5pt;margin-top:8.05pt;width:75.05pt;height:26.65pt;z-index:251811328" o:allowincell="f" filled="f" stroked="f" strokecolor="lime" strokeweight=".25pt">
            <v:textbox style="mso-next-textbox:#_x0000_s2624" inset="0,0,0,0">
              <w:txbxContent>
                <w:p w:rsidR="005E2A0E" w:rsidRDefault="00650CE1" w:rsidP="005E2A0E">
                  <w:pPr>
                    <w:spacing w:line="160" w:lineRule="exact"/>
                    <w:jc w:val="left"/>
                    <w:rPr>
                      <w:rFonts w:cs="Miriam" w:hint="cs"/>
                      <w:noProof/>
                      <w:sz w:val="18"/>
                      <w:szCs w:val="18"/>
                      <w:rtl/>
                    </w:rPr>
                  </w:pPr>
                  <w:r>
                    <w:rPr>
                      <w:rFonts w:cs="Miriam" w:hint="cs"/>
                      <w:sz w:val="18"/>
                      <w:szCs w:val="18"/>
                      <w:rtl/>
                    </w:rPr>
                    <w:t>ועדת החריגים</w:t>
                  </w:r>
                </w:p>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996EEE">
        <w:rPr>
          <w:rStyle w:val="big-number"/>
          <w:rFonts w:cs="Miriam"/>
          <w:rtl/>
        </w:rPr>
        <w:t>55</w:t>
      </w:r>
      <w:r w:rsidRPr="00996EEE">
        <w:rPr>
          <w:rStyle w:val="default"/>
          <w:rFonts w:cs="FrankRuehl"/>
          <w:rtl/>
        </w:rPr>
        <w:t>א</w:t>
      </w:r>
      <w:r w:rsidRPr="00996EEE">
        <w:rPr>
          <w:rStyle w:val="default"/>
          <w:rFonts w:cs="FrankRuehl" w:hint="cs"/>
          <w:rtl/>
        </w:rPr>
        <w:t>12</w:t>
      </w:r>
      <w:r w:rsidR="00650CE1" w:rsidRPr="00996EEE">
        <w:rPr>
          <w:rStyle w:val="default"/>
          <w:rFonts w:cs="FrankRuehl" w:hint="cs"/>
          <w:rtl/>
        </w:rPr>
        <w:t>ג</w:t>
      </w:r>
      <w:r w:rsidRPr="00996EEE">
        <w:rPr>
          <w:rStyle w:val="default"/>
          <w:rFonts w:cs="FrankRuehl"/>
          <w:rtl/>
        </w:rPr>
        <w:t>.</w:t>
      </w:r>
      <w:r w:rsidRPr="00996EEE">
        <w:rPr>
          <w:rStyle w:val="default"/>
          <w:rFonts w:cs="FrankRuehl" w:hint="cs"/>
          <w:rtl/>
        </w:rPr>
        <w:t xml:space="preserve"> (א) </w:t>
      </w:r>
      <w:r w:rsidR="00650CE1" w:rsidRPr="00996EEE">
        <w:rPr>
          <w:rStyle w:val="default"/>
          <w:rFonts w:cs="FrankRuehl" w:hint="cs"/>
          <w:rtl/>
        </w:rPr>
        <w:t xml:space="preserve">ועדת החריגים לפי הוראות סעיף 2יח לפקודת היבוא והיצוא [נוסח חדש], התשל"ט-1979 (להלן </w:t>
      </w:r>
      <w:r w:rsidR="00650CE1" w:rsidRPr="00996EEE">
        <w:rPr>
          <w:rStyle w:val="default"/>
          <w:rFonts w:cs="FrankRuehl"/>
          <w:rtl/>
        </w:rPr>
        <w:t>–</w:t>
      </w:r>
      <w:r w:rsidR="00650CE1" w:rsidRPr="00996EEE">
        <w:rPr>
          <w:rStyle w:val="default"/>
          <w:rFonts w:cs="FrankRuehl" w:hint="cs"/>
          <w:rtl/>
        </w:rPr>
        <w:t xml:space="preserve"> פקודת היבוא והיצוא), תפעל גם לעניין פקודה זו, ותפקידיה לתת לשר הבריאות את המלצתה בעניינים אלה</w:t>
      </w:r>
      <w:r w:rsidRPr="00996EEE">
        <w:rPr>
          <w:rStyle w:val="default"/>
          <w:rFonts w:cs="FrankRuehl" w:hint="cs"/>
          <w:rtl/>
        </w:rPr>
        <w:t>:</w:t>
      </w:r>
    </w:p>
    <w:p w:rsidR="00650CE1" w:rsidRPr="00996EEE" w:rsidRDefault="00650CE1" w:rsidP="00650CE1">
      <w:pPr>
        <w:pStyle w:val="P00"/>
        <w:spacing w:before="72"/>
        <w:ind w:left="1021" w:right="1134"/>
        <w:rPr>
          <w:rStyle w:val="default"/>
          <w:rFonts w:cs="FrankRuehl"/>
          <w:rtl/>
        </w:rPr>
      </w:pPr>
      <w:r w:rsidRPr="00996EEE">
        <w:rPr>
          <w:rStyle w:val="default"/>
          <w:rFonts w:cs="FrankRuehl" w:hint="cs"/>
          <w:rtl/>
        </w:rPr>
        <w:t>(1)</w:t>
      </w:r>
      <w:r w:rsidRPr="00996EEE">
        <w:rPr>
          <w:rStyle w:val="default"/>
          <w:rFonts w:cs="FrankRuehl"/>
          <w:rtl/>
        </w:rPr>
        <w:tab/>
      </w:r>
      <w:r w:rsidRPr="00996EEE">
        <w:rPr>
          <w:rStyle w:val="default"/>
          <w:rFonts w:cs="FrankRuehl" w:hint="cs"/>
          <w:rtl/>
        </w:rPr>
        <w:t>קביעת סוגי תמרוקים מסוימים שיידרש רישיון לשווקם לפי הוראות סעיף 55א11(ב);</w:t>
      </w:r>
    </w:p>
    <w:p w:rsidR="00650CE1" w:rsidRPr="00996EEE" w:rsidRDefault="00650CE1" w:rsidP="00650CE1">
      <w:pPr>
        <w:pStyle w:val="P00"/>
        <w:spacing w:before="72"/>
        <w:ind w:left="1021" w:right="1134"/>
        <w:rPr>
          <w:rStyle w:val="default"/>
          <w:rFonts w:cs="FrankRuehl"/>
          <w:rtl/>
        </w:rPr>
      </w:pPr>
      <w:r w:rsidRPr="00996EEE">
        <w:rPr>
          <w:rStyle w:val="default"/>
          <w:rFonts w:cs="FrankRuehl" w:hint="cs"/>
          <w:rtl/>
        </w:rPr>
        <w:t>(2)</w:t>
      </w:r>
      <w:r w:rsidRPr="00996EEE">
        <w:rPr>
          <w:rStyle w:val="default"/>
          <w:rFonts w:cs="FrankRuehl"/>
          <w:rtl/>
        </w:rPr>
        <w:tab/>
      </w:r>
      <w:r w:rsidRPr="00996EEE">
        <w:rPr>
          <w:rStyle w:val="default"/>
          <w:rFonts w:cs="FrankRuehl" w:hint="cs"/>
          <w:rtl/>
        </w:rPr>
        <w:t>גריעת סוגי תמרוקים מהתוספת הרביעית ב'1.</w:t>
      </w:r>
    </w:p>
    <w:p w:rsidR="00650CE1" w:rsidRPr="00996EEE" w:rsidRDefault="00650CE1"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(ב)</w:t>
      </w:r>
      <w:r w:rsidRPr="00996EEE">
        <w:rPr>
          <w:rStyle w:val="default"/>
          <w:rFonts w:cs="FrankRuehl"/>
          <w:rtl/>
        </w:rPr>
        <w:tab/>
      </w:r>
      <w:r w:rsidRPr="00996EEE">
        <w:rPr>
          <w:rStyle w:val="default"/>
          <w:rFonts w:cs="FrankRuehl" w:hint="cs"/>
          <w:rtl/>
        </w:rPr>
        <w:t>הוראות סעיף 2יח לפקודת היבוא והיצוא יחולו לעניין פעולתה של ועדת החריגים לפי פקודה זו בשינויים המחויבים ובשינויים המפורטים בסעיפים קטנים (ג) עד (טז).</w:t>
      </w:r>
    </w:p>
    <w:p w:rsidR="00650CE1" w:rsidRPr="00996EEE" w:rsidRDefault="00650CE1"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(ג)</w:t>
      </w:r>
      <w:r w:rsidRPr="00996EEE">
        <w:rPr>
          <w:rStyle w:val="default"/>
          <w:rFonts w:cs="FrankRuehl"/>
          <w:rtl/>
        </w:rPr>
        <w:tab/>
      </w:r>
      <w:r w:rsidRPr="00996EEE">
        <w:rPr>
          <w:rStyle w:val="default"/>
          <w:rFonts w:cs="FrankRuehl" w:hint="cs"/>
          <w:rtl/>
        </w:rPr>
        <w:t>המנהל יכהן כחבר הוועדה במקום הממונה על התקינה.</w:t>
      </w:r>
    </w:p>
    <w:p w:rsidR="00650CE1" w:rsidRPr="00996EEE" w:rsidRDefault="00650CE1"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(ד)</w:t>
      </w:r>
      <w:r w:rsidRPr="00996EEE">
        <w:rPr>
          <w:rStyle w:val="default"/>
          <w:rFonts w:cs="FrankRuehl"/>
          <w:rtl/>
        </w:rPr>
        <w:tab/>
      </w:r>
      <w:r w:rsidRPr="00996EEE">
        <w:rPr>
          <w:rStyle w:val="default"/>
          <w:rFonts w:cs="FrankRuehl" w:hint="cs"/>
          <w:rtl/>
        </w:rPr>
        <w:t>הסמכויות הנתונות לשר הכלכלה והתעשייה יהיו נתונות לשר הבריאות.</w:t>
      </w:r>
    </w:p>
    <w:p w:rsidR="00650CE1" w:rsidRPr="00996EEE" w:rsidRDefault="00650CE1"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(ה)</w:t>
      </w:r>
      <w:r w:rsidRPr="00996EEE">
        <w:rPr>
          <w:rStyle w:val="default"/>
          <w:rFonts w:cs="FrankRuehl"/>
          <w:rtl/>
        </w:rPr>
        <w:tab/>
      </w:r>
      <w:r w:rsidRPr="00996EEE">
        <w:rPr>
          <w:rStyle w:val="default"/>
          <w:rFonts w:cs="FrankRuehl" w:hint="cs"/>
          <w:rtl/>
        </w:rPr>
        <w:t>שר הבריאות יפנה לוועדת החריגים לשם קבלת המלצתה בעניינים כאמור בסעיף קטן (א); לפנייה יצורפו פרטי סוגי תמרוקים מסוימים שיידרש רישיון לשיווקם או סוגי התמרוקים שייגרעו מהתוספת הרביעית ב'1, לפי העניין, וכן חוות דעת מאת המנהל בדבר נחיצות הקביעה או הגריעה; חוות הדעת תכלול גם התייחסות לעניין שיקולי תחרות והפחתת יוקר המחיה.</w:t>
      </w:r>
    </w:p>
    <w:p w:rsidR="00650CE1" w:rsidRPr="00996EEE" w:rsidRDefault="00650CE1"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(ו)</w:t>
      </w:r>
      <w:r w:rsidRPr="00996EEE">
        <w:rPr>
          <w:rStyle w:val="default"/>
          <w:rFonts w:cs="FrankRuehl"/>
          <w:rtl/>
        </w:rPr>
        <w:tab/>
      </w:r>
      <w:r w:rsidRPr="00996EEE">
        <w:rPr>
          <w:rStyle w:val="default"/>
          <w:rFonts w:cs="FrankRuehl" w:hint="cs"/>
          <w:rtl/>
        </w:rPr>
        <w:t>ועדת החריגים תעביר את המלצתה בתוך 60 ימים מיום קבלת הפנייה ותפרט בהחלטתה את נימוקיה; לא העבירה ועדת החריגים את המלצתה בתקופה האמורה או הודיעה במהלכה כי אין בכוונתה לדון בפנייה, יראו כאילו המליצה לקבוע סוגי תמרוקים שיידרש רישיון לשיווקם או לגרוע סוגי תמרוקים מהתוספת הרביעית ב'1 בהתאם לסעיף קטן (ז).</w:t>
      </w:r>
    </w:p>
    <w:p w:rsidR="00650CE1" w:rsidRPr="00996EEE" w:rsidRDefault="00650CE1"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(ז)</w:t>
      </w:r>
      <w:r w:rsidRPr="00996EEE">
        <w:rPr>
          <w:rStyle w:val="default"/>
          <w:rFonts w:cs="FrankRuehl"/>
          <w:rtl/>
        </w:rPr>
        <w:tab/>
      </w:r>
      <w:r w:rsidR="006F4C90" w:rsidRPr="00996EEE">
        <w:rPr>
          <w:rStyle w:val="default"/>
          <w:rFonts w:cs="FrankRuehl" w:hint="cs"/>
          <w:rtl/>
        </w:rPr>
        <w:t>המליצה ועדת החריגים לשר הבריאות לקבוע את סוגי התמרוקים שיידרש רישיון לשיווקם או לגרוע סוגי תמרוקים מהתוספת הרביעית ב'1, רשאי הוא לעשות כן.</w:t>
      </w:r>
    </w:p>
    <w:p w:rsidR="006F4C90" w:rsidRPr="00996EEE" w:rsidRDefault="006F4C90"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(ח)</w:t>
      </w:r>
      <w:r w:rsidRPr="00996EEE">
        <w:rPr>
          <w:rStyle w:val="default"/>
          <w:rFonts w:cs="FrankRuehl"/>
          <w:rtl/>
        </w:rPr>
        <w:tab/>
      </w:r>
      <w:r w:rsidRPr="00996EEE">
        <w:rPr>
          <w:rStyle w:val="default"/>
          <w:rFonts w:cs="FrankRuehl" w:hint="cs"/>
          <w:rtl/>
        </w:rPr>
        <w:t>המליצה ועדת החריגים לשר הבריאות שלא לקבוע את סוגי התמרוקים שיידרש רישיון לשיווקם או שלא לגרוע סוגי תמרוקים מהתוספת הרביעית ב'1, רשאי הוא לפנות לממשלה לקבלת אישורה לעשות כן.</w:t>
      </w:r>
    </w:p>
    <w:p w:rsidR="006F4C90" w:rsidRPr="00996EEE" w:rsidRDefault="006F4C90"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(ט)</w:t>
      </w:r>
      <w:r w:rsidRPr="00996EEE">
        <w:rPr>
          <w:rStyle w:val="default"/>
          <w:rFonts w:cs="FrankRuehl"/>
          <w:rtl/>
        </w:rPr>
        <w:tab/>
      </w:r>
      <w:r w:rsidRPr="00996EEE">
        <w:rPr>
          <w:rStyle w:val="default"/>
          <w:rFonts w:cs="FrankRuehl" w:hint="cs"/>
          <w:rtl/>
        </w:rPr>
        <w:t>לפניית שר הבריאות לממשלה לשם קבלת אישורה לקבוע את סוגי התמרוקים שיידרש רישיון לשיווקם או לגרוע סוגי תמרוקים מהתוספת הרביעית ב'1 יצורפו פרטי סוגי התמרוקים כאמור, המלצת ועדת החריגים ועמדת השר המפרטת את נימוקים שלא לאמץ את המלצת ועדת החריגים.</w:t>
      </w:r>
    </w:p>
    <w:p w:rsidR="006F4C90" w:rsidRPr="00996EEE" w:rsidRDefault="006F4C90"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(י)</w:t>
      </w:r>
      <w:r w:rsidRPr="00996EEE">
        <w:rPr>
          <w:rStyle w:val="default"/>
          <w:rFonts w:cs="FrankRuehl"/>
          <w:rtl/>
        </w:rPr>
        <w:tab/>
      </w:r>
      <w:r w:rsidRPr="00996EEE">
        <w:rPr>
          <w:rStyle w:val="default"/>
          <w:rFonts w:cs="FrankRuehl" w:hint="cs"/>
          <w:rtl/>
        </w:rPr>
        <w:t xml:space="preserve">פנה שר הבריאות לממשלה, כאמור בסעיף קטן (ח), יודיע על כך לוועדת החריגים, ורשאי הוא לקבוע בצו, אשר תוקפו לא יעלה על שלושה חודשים ממועד ההודעה לוועדת החריגים, את סוגי התמרוקים שיידרש רישיון לשיווקם או לגרוע בצו סוגי תמרוקים מהתוספת הרביעית ב'1 (בסעיף זה </w:t>
      </w:r>
      <w:r w:rsidRPr="00996EEE">
        <w:rPr>
          <w:rStyle w:val="default"/>
          <w:rFonts w:cs="FrankRuehl"/>
          <w:rtl/>
        </w:rPr>
        <w:t>–</w:t>
      </w:r>
      <w:r w:rsidRPr="00996EEE">
        <w:rPr>
          <w:rStyle w:val="default"/>
          <w:rFonts w:cs="FrankRuehl" w:hint="cs"/>
          <w:rtl/>
        </w:rPr>
        <w:t xml:space="preserve"> צו זמני) ובלבד שלא יחולו באותה עת צו לפי סעיף קטן זה וצו לפי סעיף קטן (טו), לעניין סוגי תמרוקים כאמור.</w:t>
      </w:r>
    </w:p>
    <w:p w:rsidR="006F4C90" w:rsidRPr="00996EEE" w:rsidRDefault="006F4C90"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(יא)</w:t>
      </w:r>
      <w:r w:rsidRPr="00996EEE">
        <w:rPr>
          <w:rStyle w:val="default"/>
          <w:rFonts w:cs="FrankRuehl"/>
          <w:rtl/>
        </w:rPr>
        <w:tab/>
      </w:r>
      <w:r w:rsidRPr="00996EEE">
        <w:rPr>
          <w:rStyle w:val="default"/>
          <w:rFonts w:cs="FrankRuehl" w:hint="cs"/>
          <w:rtl/>
        </w:rPr>
        <w:t>הממשלה תקבל החלטה בנוגע לפניית השר כאמור בסעיף קטן (ח) בתוך 21 ימים ממועד פניית השר לממשלה, ורשאית היא להאריך את התקופה בשתי תקופות נוספות, ובלבד שהתקופה הנוספת הכוללת לא תעלה על 42 ימים; הממשלה תהיה רשאית להפעיל את סמכותה לפי סעיף זה באמצעות ועדת שרים, כפי שתחליט.</w:t>
      </w:r>
    </w:p>
    <w:p w:rsidR="006F4C90" w:rsidRPr="00996EEE" w:rsidRDefault="006F4C90"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(יב)</w:t>
      </w:r>
      <w:r w:rsidRPr="00996EEE">
        <w:rPr>
          <w:rStyle w:val="default"/>
          <w:rFonts w:cs="FrankRuehl"/>
          <w:rtl/>
        </w:rPr>
        <w:tab/>
      </w:r>
      <w:r w:rsidRPr="00996EEE">
        <w:rPr>
          <w:rStyle w:val="default"/>
          <w:rFonts w:cs="FrankRuehl" w:hint="cs"/>
          <w:rtl/>
        </w:rPr>
        <w:t>החליטה הממשלה שלא לקבוע את סוגי התמרוקים שיידרש רישיון לשיווקם או שלא לגרוע סוגי תמרוקים מהתוספת הרביעית ב'1, וקבע השר צו זמני לפי סעיף קטן (י) והצו עומד בתוקפו במועד קבלת החלטת הממשלה, יבטל השר את הצו מוקדם ככל הניתן.</w:t>
      </w:r>
    </w:p>
    <w:p w:rsidR="006F4C90" w:rsidRPr="00996EEE" w:rsidRDefault="006F4C90"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(יג)</w:t>
      </w:r>
      <w:r w:rsidRPr="00996EEE">
        <w:rPr>
          <w:rStyle w:val="default"/>
          <w:rFonts w:cs="FrankRuehl"/>
          <w:rtl/>
        </w:rPr>
        <w:tab/>
      </w:r>
      <w:r w:rsidRPr="00996EEE">
        <w:rPr>
          <w:rStyle w:val="default"/>
          <w:rFonts w:cs="FrankRuehl" w:hint="cs"/>
          <w:rtl/>
        </w:rPr>
        <w:t>לא החליטה הממשלה בתוך התקופה הקבועה בסעיף קטן (יא), יראו את פניית השר לקביעת סוגי התמרוקים שיידרש רישיון לשיווקם או לגריעת סוגי תמרוקים מהתוספת הרביעית ב'1 כאילו אושרה על ידה, אלא אם כן חזר בו השר מפנייתו טרם סיום התקופה האמורה.</w:t>
      </w:r>
    </w:p>
    <w:p w:rsidR="006F4C90" w:rsidRPr="00996EEE" w:rsidRDefault="006F4C90"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(יד)</w:t>
      </w:r>
      <w:r w:rsidRPr="00996EEE">
        <w:rPr>
          <w:rStyle w:val="default"/>
          <w:rFonts w:cs="FrankRuehl"/>
          <w:rtl/>
        </w:rPr>
        <w:tab/>
      </w:r>
      <w:r w:rsidRPr="00996EEE">
        <w:rPr>
          <w:rStyle w:val="default"/>
          <w:rFonts w:cs="FrankRuehl" w:hint="cs"/>
          <w:rtl/>
        </w:rPr>
        <w:t>החליטה הממשלה לאשר את בקשה שר הבריאות או אושרה פניית השר בשל חלוף התקופה כאמור בסעיף קטן (יא), רשאי השר, באישור ועדת הבריאות, לקבוע בצו את סוגי התמרוקים שיידרש רישיון לשיווקם או לגרוע סוגי תמרוקים מהתוספת הרביעית ב'1, לפי העניין; הובא צו לאישור ועדת הבריאות וקבע השר צו זמני, רשאי הוא להאריך את תוקפו של הצו הזמני כל עוד אל החליטה ועדת הבריאות אם לאשר את הצו.</w:t>
      </w:r>
    </w:p>
    <w:p w:rsidR="006F4C90" w:rsidRPr="00996EEE" w:rsidRDefault="006F4C90" w:rsidP="006D28F8">
      <w:pPr>
        <w:pStyle w:val="P00"/>
        <w:spacing w:before="72"/>
        <w:ind w:left="1021" w:right="1134" w:hanging="1021"/>
        <w:rPr>
          <w:rStyle w:val="default"/>
          <w:rFonts w:cs="FrankRuehl"/>
          <w:rtl/>
        </w:rPr>
      </w:pPr>
      <w:r w:rsidRPr="00996EEE">
        <w:rPr>
          <w:rStyle w:val="default"/>
          <w:rFonts w:cs="FrankRuehl"/>
          <w:rtl/>
        </w:rPr>
        <w:tab/>
      </w:r>
      <w:r w:rsidRPr="00996EEE">
        <w:rPr>
          <w:rStyle w:val="default"/>
          <w:rFonts w:cs="FrankRuehl" w:hint="cs"/>
          <w:rtl/>
        </w:rPr>
        <w:t>(טו)</w:t>
      </w:r>
      <w:r w:rsidRPr="00996EEE">
        <w:rPr>
          <w:rStyle w:val="default"/>
          <w:rFonts w:cs="FrankRuehl"/>
          <w:rtl/>
        </w:rPr>
        <w:tab/>
      </w:r>
      <w:r w:rsidRPr="00996EEE">
        <w:rPr>
          <w:rStyle w:val="default"/>
          <w:rFonts w:cs="FrankRuehl" w:hint="cs"/>
          <w:rtl/>
        </w:rPr>
        <w:t>(1)</w:t>
      </w:r>
      <w:r w:rsidRPr="00996EEE">
        <w:rPr>
          <w:rStyle w:val="default"/>
          <w:rFonts w:cs="FrankRuehl"/>
          <w:rtl/>
        </w:rPr>
        <w:tab/>
      </w:r>
      <w:r w:rsidRPr="00996EEE">
        <w:rPr>
          <w:rStyle w:val="default"/>
          <w:rFonts w:cs="FrankRuehl" w:hint="cs"/>
          <w:rtl/>
        </w:rPr>
        <w:t>על אף האמור בסעיף זה, ראה שר הבריאות, לרבות בעקבות פנייה מהציבור, כי יש חשש מיידי לפגיעה בבריאות הציבור או כי קיים צורך חיוני אחר, רשאי הוא לקבוע בצו את סוגי התמרוקים שיידרש רישיון לשיווקם או לגרוע סוגי תמרוקים מהתוספת הרביעית ב'1, אף בלא קבלת המלצת ועדת החריגים; צו כאמור יהיה בתוקף לתקופה שלא תעלה על שלושה חודשים;</w:t>
      </w:r>
    </w:p>
    <w:p w:rsidR="006F4C90" w:rsidRPr="00996EEE" w:rsidRDefault="006F4C90" w:rsidP="006D28F8">
      <w:pPr>
        <w:pStyle w:val="P00"/>
        <w:spacing w:before="72"/>
        <w:ind w:left="1021" w:right="1134"/>
        <w:rPr>
          <w:rStyle w:val="default"/>
          <w:rFonts w:cs="FrankRuehl"/>
          <w:rtl/>
        </w:rPr>
      </w:pPr>
      <w:r w:rsidRPr="00996EEE">
        <w:rPr>
          <w:rStyle w:val="default"/>
          <w:rFonts w:cs="FrankRuehl" w:hint="cs"/>
          <w:rtl/>
        </w:rPr>
        <w:t>(2)</w:t>
      </w:r>
      <w:r w:rsidRPr="00996EEE">
        <w:rPr>
          <w:rStyle w:val="default"/>
          <w:rFonts w:cs="FrankRuehl"/>
          <w:rtl/>
        </w:rPr>
        <w:tab/>
      </w:r>
      <w:r w:rsidR="006D28F8" w:rsidRPr="00996EEE">
        <w:rPr>
          <w:rStyle w:val="default"/>
          <w:rFonts w:cs="FrankRuehl" w:hint="cs"/>
          <w:rtl/>
        </w:rPr>
        <w:t>ביקש השר כי צו שקבע לפי פסקה (1) יהיה בתוקף לתקופה העולה על שלושה חודשים יפנה בהקדם האפשרי לוועדת החריגים, ויחולו על פנייה כאמור הוראות סעיפים קטנים (ד) עד (יד), בשינויים המחויבים.</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32" w:name="Rov455"/>
      <w:r w:rsidRPr="001B1754">
        <w:rPr>
          <w:rStyle w:val="default"/>
          <w:rFonts w:ascii="FrankRuehl" w:hAnsi="FrankRuehl" w:cs="FrankRuehl" w:hint="cs"/>
          <w:vanish/>
          <w:color w:val="FF0000"/>
          <w:sz w:val="2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48"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416</w:t>
      </w:r>
      <w:r w:rsidRPr="001B1754">
        <w:rPr>
          <w:rStyle w:val="default"/>
          <w:rFonts w:ascii="FrankRuehl" w:hAnsi="FrankRuehl" w:cs="FrankRuehl"/>
          <w:vanish/>
          <w:sz w:val="20"/>
          <w:szCs w:val="20"/>
          <w:shd w:val="clear" w:color="auto" w:fill="FFFF99"/>
          <w:rtl/>
        </w:rPr>
        <w:t xml:space="preserve"> (</w:t>
      </w:r>
      <w:hyperlink r:id="rId449"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E2A0E" w:rsidRPr="00996EEE" w:rsidRDefault="005E2A0E" w:rsidP="00996EEE">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 w:val="20"/>
          <w:szCs w:val="20"/>
          <w:shd w:val="clear" w:color="auto" w:fill="FFFF99"/>
          <w:rtl/>
        </w:rPr>
        <w:t>הוספת סעיף 55א12</w:t>
      </w:r>
      <w:r w:rsidR="00650CE1" w:rsidRPr="001B1754">
        <w:rPr>
          <w:rStyle w:val="default"/>
          <w:rFonts w:ascii="FrankRuehl" w:hAnsi="FrankRuehl" w:cs="FrankRuehl" w:hint="cs"/>
          <w:b/>
          <w:bCs/>
          <w:vanish/>
          <w:sz w:val="20"/>
          <w:szCs w:val="20"/>
          <w:shd w:val="clear" w:color="auto" w:fill="FFFF99"/>
          <w:rtl/>
        </w:rPr>
        <w:t>ג</w:t>
      </w:r>
      <w:bookmarkEnd w:id="232"/>
    </w:p>
    <w:p w:rsidR="005E2A0E" w:rsidRPr="00996EEE" w:rsidRDefault="005E2A0E" w:rsidP="005E2A0E">
      <w:pPr>
        <w:pStyle w:val="header-2"/>
        <w:ind w:left="0" w:right="1134"/>
        <w:rPr>
          <w:rFonts w:cs="Miriam"/>
          <w:rtl/>
        </w:rPr>
      </w:pPr>
      <w:bookmarkStart w:id="233" w:name="hed22"/>
      <w:bookmarkEnd w:id="233"/>
      <w:r w:rsidRPr="00996EEE">
        <w:rPr>
          <w:rFonts w:cs="Miriam"/>
        </w:rPr>
        <w:pict>
          <v:rect id="_x0000_s2626" style="position:absolute;left:0;text-align:left;margin-left:464.35pt;margin-top:12.75pt;width:75.05pt;height:18.5pt;z-index:251813376" o:allowincell="f" filled="f" stroked="f" strokecolor="lime" strokeweight=".25pt">
            <v:textbox inset="0,0,0,0">
              <w:txbxContent>
                <w:p w:rsidR="005E2A0E" w:rsidRDefault="005E2A0E" w:rsidP="005E2A0E">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תשפ"ב-2021</w:t>
                  </w:r>
                </w:p>
              </w:txbxContent>
            </v:textbox>
            <w10:anchorlock/>
          </v:rect>
        </w:pict>
      </w:r>
      <w:r w:rsidRPr="00996EEE">
        <w:rPr>
          <w:rFonts w:cs="Miriam" w:hint="cs"/>
          <w:rtl/>
        </w:rPr>
        <w:t xml:space="preserve">סימן </w:t>
      </w:r>
      <w:r w:rsidR="006D28F8" w:rsidRPr="00996EEE">
        <w:rPr>
          <w:rFonts w:cs="Miriam" w:hint="cs"/>
          <w:rtl/>
        </w:rPr>
        <w:t>ג': יבוא מקביל של תמרוק על בסיס התאמה לתמרוק ייחוס</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hint="cs"/>
          <w:vanish/>
          <w:color w:val="FF0000"/>
          <w:szCs w:val="20"/>
          <w:shd w:val="clear" w:color="auto" w:fill="FFFF99"/>
          <w:rtl/>
        </w:rPr>
      </w:pPr>
      <w:bookmarkStart w:id="234" w:name="Rov456"/>
      <w:r w:rsidRPr="001B1754">
        <w:rPr>
          <w:rStyle w:val="default"/>
          <w:rFonts w:ascii="FrankRuehl" w:hAnsi="FrankRuehl" w:cs="FrankRuehl" w:hint="cs"/>
          <w:vanish/>
          <w:color w:val="FF000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50"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Cs w:val="20"/>
          <w:shd w:val="clear" w:color="auto" w:fill="FFFF99"/>
          <w:rtl/>
        </w:rPr>
        <w:t xml:space="preserve"> מיום 18.11.2021 עמ' </w:t>
      </w:r>
      <w:r w:rsidRPr="001B1754">
        <w:rPr>
          <w:rStyle w:val="default"/>
          <w:rFonts w:ascii="FrankRuehl" w:hAnsi="FrankRuehl" w:cs="FrankRuehl" w:hint="cs"/>
          <w:vanish/>
          <w:szCs w:val="20"/>
          <w:shd w:val="clear" w:color="auto" w:fill="FFFF99"/>
          <w:rtl/>
        </w:rPr>
        <w:t>418</w:t>
      </w:r>
      <w:r w:rsidRPr="001B1754">
        <w:rPr>
          <w:rStyle w:val="default"/>
          <w:rFonts w:ascii="FrankRuehl" w:hAnsi="FrankRuehl" w:cs="FrankRuehl"/>
          <w:vanish/>
          <w:szCs w:val="20"/>
          <w:shd w:val="clear" w:color="auto" w:fill="FFFF99"/>
          <w:rtl/>
        </w:rPr>
        <w:t xml:space="preserve"> (</w:t>
      </w:r>
      <w:hyperlink r:id="rId451"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Cs w:val="20"/>
          <w:shd w:val="clear" w:color="auto" w:fill="FFFF99"/>
          <w:rtl/>
        </w:rPr>
        <w:t>)</w:t>
      </w:r>
    </w:p>
    <w:p w:rsidR="005E2A0E" w:rsidRPr="00996EEE" w:rsidRDefault="005E2A0E" w:rsidP="00996EEE">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Cs w:val="20"/>
          <w:shd w:val="clear" w:color="auto" w:fill="FFFF99"/>
          <w:rtl/>
        </w:rPr>
        <w:t>הוספת סימן ג'</w:t>
      </w:r>
      <w:bookmarkEnd w:id="234"/>
    </w:p>
    <w:p w:rsidR="005E2A0E" w:rsidRPr="00996EEE" w:rsidRDefault="005E2A0E" w:rsidP="005E2A0E">
      <w:pPr>
        <w:pStyle w:val="P00"/>
        <w:spacing w:before="72"/>
        <w:ind w:left="0" w:right="1134"/>
        <w:rPr>
          <w:rStyle w:val="default"/>
          <w:rFonts w:cs="FrankRuehl"/>
          <w:rtl/>
        </w:rPr>
      </w:pPr>
      <w:bookmarkStart w:id="235" w:name="Seif168"/>
      <w:bookmarkEnd w:id="235"/>
      <w:r w:rsidRPr="00996EEE">
        <w:rPr>
          <w:lang w:val="he-IL"/>
        </w:rPr>
        <w:pict>
          <v:rect id="_x0000_s2625" style="position:absolute;left:0;text-align:left;margin-left:459.3pt;margin-top:8.05pt;width:80.25pt;height:41.7pt;z-index:251812352" o:allowincell="f" filled="f" stroked="f" strokecolor="lime" strokeweight=".25pt">
            <v:textbox style="mso-next-textbox:#_x0000_s2625" inset="0,0,0,0">
              <w:txbxContent>
                <w:p w:rsidR="005E2A0E" w:rsidRDefault="006D28F8" w:rsidP="005E2A0E">
                  <w:pPr>
                    <w:spacing w:line="160" w:lineRule="exact"/>
                    <w:jc w:val="left"/>
                    <w:rPr>
                      <w:rFonts w:cs="Miriam" w:hint="cs"/>
                      <w:noProof/>
                      <w:sz w:val="18"/>
                      <w:szCs w:val="18"/>
                      <w:rtl/>
                    </w:rPr>
                  </w:pPr>
                  <w:r>
                    <w:rPr>
                      <w:rFonts w:cs="Miriam" w:hint="cs"/>
                      <w:sz w:val="18"/>
                      <w:szCs w:val="18"/>
                      <w:rtl/>
                    </w:rPr>
                    <w:t>יבוא מקביל של תמרוק על בסיס התאמה לתמרוק ייחוס</w:t>
                  </w:r>
                </w:p>
                <w:p w:rsidR="005E2A0E" w:rsidRDefault="005E2A0E" w:rsidP="005E2A0E">
                  <w:pPr>
                    <w:spacing w:line="160" w:lineRule="exact"/>
                    <w:jc w:val="left"/>
                    <w:rPr>
                      <w:rFonts w:cs="Miriam" w:hint="cs"/>
                      <w:noProof/>
                      <w:sz w:val="18"/>
                      <w:szCs w:val="18"/>
                      <w:rtl/>
                    </w:rPr>
                  </w:pPr>
                  <w:r>
                    <w:rPr>
                      <w:rFonts w:cs="Miriam" w:hint="cs"/>
                      <w:noProof/>
                      <w:sz w:val="18"/>
                      <w:szCs w:val="18"/>
                      <w:rtl/>
                    </w:rPr>
                    <w:t xml:space="preserve">(תיקון מס' 32) </w:t>
                  </w:r>
                  <w:r w:rsidR="0061751A">
                    <w:rPr>
                      <w:rFonts w:cs="Miriam"/>
                      <w:noProof/>
                      <w:sz w:val="18"/>
                      <w:szCs w:val="18"/>
                      <w:rtl/>
                    </w:rPr>
                    <w:br/>
                  </w:r>
                  <w:r>
                    <w:rPr>
                      <w:rFonts w:cs="Miriam" w:hint="cs"/>
                      <w:noProof/>
                      <w:sz w:val="18"/>
                      <w:szCs w:val="18"/>
                      <w:rtl/>
                    </w:rPr>
                    <w:t>תשפ"ב-2021</w:t>
                  </w:r>
                </w:p>
              </w:txbxContent>
            </v:textbox>
            <w10:anchorlock/>
          </v:rect>
        </w:pict>
      </w:r>
      <w:r w:rsidRPr="00996EEE">
        <w:rPr>
          <w:rStyle w:val="big-number"/>
          <w:rFonts w:cs="Miriam"/>
          <w:rtl/>
        </w:rPr>
        <w:t>55</w:t>
      </w:r>
      <w:r w:rsidRPr="00996EEE">
        <w:rPr>
          <w:rStyle w:val="default"/>
          <w:rFonts w:cs="FrankRuehl"/>
          <w:rtl/>
        </w:rPr>
        <w:t>א</w:t>
      </w:r>
      <w:r w:rsidRPr="00996EEE">
        <w:rPr>
          <w:rStyle w:val="default"/>
          <w:rFonts w:cs="FrankRuehl" w:hint="cs"/>
          <w:rtl/>
        </w:rPr>
        <w:t>12</w:t>
      </w:r>
      <w:r w:rsidR="006D28F8" w:rsidRPr="00996EEE">
        <w:rPr>
          <w:rStyle w:val="default"/>
          <w:rFonts w:cs="FrankRuehl" w:hint="cs"/>
          <w:rtl/>
        </w:rPr>
        <w:t>ד</w:t>
      </w:r>
      <w:r w:rsidRPr="00996EEE">
        <w:rPr>
          <w:rStyle w:val="default"/>
          <w:rFonts w:cs="FrankRuehl"/>
          <w:rtl/>
        </w:rPr>
        <w:t>.</w:t>
      </w:r>
      <w:r w:rsidRPr="00996EEE">
        <w:rPr>
          <w:rStyle w:val="default"/>
          <w:rFonts w:cs="FrankRuehl" w:hint="cs"/>
          <w:rtl/>
        </w:rPr>
        <w:t xml:space="preserve"> (א) </w:t>
      </w:r>
      <w:r w:rsidR="0061751A" w:rsidRPr="00996EEE">
        <w:rPr>
          <w:rStyle w:val="default"/>
          <w:rFonts w:cs="FrankRuehl" w:hint="cs"/>
          <w:rtl/>
        </w:rPr>
        <w:t xml:space="preserve">השר באישור ועדת הבריאות, רשאי לקבוע בתקנות הוראות ותנאים ליבוא מקביל של התמרוקים המנויים בתוספת הרביעית ב'1, למעט תמרוקים רגישים, על בסיס התאמה לתמרוק ייחוס; בתקנות כאמור ייקבעו התנאים המפורטים בסעיף 55א12ה, כולם או חלקם, לגבי כלל התמרוקים המנויים בתוספת הרביעית ב'1, ולא ייקבעו תנאים נוספים עליהם; בסעיף זה, "יבוא מקביל" </w:t>
      </w:r>
      <w:r w:rsidR="0061751A" w:rsidRPr="00996EEE">
        <w:rPr>
          <w:rStyle w:val="default"/>
          <w:rFonts w:cs="FrankRuehl"/>
          <w:rtl/>
        </w:rPr>
        <w:t>–</w:t>
      </w:r>
      <w:r w:rsidR="0061751A" w:rsidRPr="00996EEE">
        <w:rPr>
          <w:rStyle w:val="default"/>
          <w:rFonts w:cs="FrankRuehl" w:hint="cs"/>
          <w:rtl/>
        </w:rPr>
        <w:t xml:space="preserve"> יבוא של תמרוק בידי מי שאינו יבואן המייבא את התמרוק בהתאם להסדר עם היצרן של אותו תמרוק.</w:t>
      </w:r>
    </w:p>
    <w:p w:rsidR="0061751A" w:rsidRPr="00996EEE" w:rsidRDefault="0061751A"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(ב)</w:t>
      </w:r>
      <w:r w:rsidRPr="00996EEE">
        <w:rPr>
          <w:rStyle w:val="default"/>
          <w:rFonts w:cs="FrankRuehl"/>
          <w:rtl/>
        </w:rPr>
        <w:tab/>
      </w:r>
      <w:r w:rsidRPr="00996EEE">
        <w:rPr>
          <w:rStyle w:val="default"/>
          <w:rFonts w:cs="FrankRuehl" w:hint="cs"/>
          <w:rtl/>
        </w:rPr>
        <w:t xml:space="preserve">השר רשאי </w:t>
      </w:r>
      <w:r w:rsidRPr="00996EEE">
        <w:rPr>
          <w:rStyle w:val="default"/>
          <w:rFonts w:cs="FrankRuehl"/>
          <w:rtl/>
        </w:rPr>
        <w:t>–</w:t>
      </w:r>
    </w:p>
    <w:p w:rsidR="0061751A" w:rsidRPr="00996EEE" w:rsidRDefault="0061751A" w:rsidP="0061751A">
      <w:pPr>
        <w:pStyle w:val="P00"/>
        <w:spacing w:before="72"/>
        <w:ind w:left="1021" w:right="1134"/>
        <w:rPr>
          <w:rStyle w:val="default"/>
          <w:rFonts w:cs="FrankRuehl"/>
          <w:rtl/>
        </w:rPr>
      </w:pPr>
      <w:r w:rsidRPr="00996EEE">
        <w:rPr>
          <w:rStyle w:val="default"/>
          <w:rFonts w:cs="FrankRuehl" w:hint="cs"/>
          <w:rtl/>
        </w:rPr>
        <w:t>(1)</w:t>
      </w:r>
      <w:r w:rsidRPr="00996EEE">
        <w:rPr>
          <w:rStyle w:val="default"/>
          <w:rFonts w:cs="FrankRuehl"/>
          <w:rtl/>
        </w:rPr>
        <w:tab/>
      </w:r>
      <w:r w:rsidRPr="00996EEE">
        <w:rPr>
          <w:rStyle w:val="default"/>
          <w:rFonts w:cs="FrankRuehl" w:hint="cs"/>
          <w:rtl/>
        </w:rPr>
        <w:t>לגרוע, בהמלצה של ועדת החריגים ובאישור ועדת הבריאות, בצו, תמרוקים מהתוספת הרביעית ב'1;</w:t>
      </w:r>
    </w:p>
    <w:p w:rsidR="0061751A" w:rsidRPr="00996EEE" w:rsidRDefault="0061751A" w:rsidP="0061751A">
      <w:pPr>
        <w:pStyle w:val="P00"/>
        <w:spacing w:before="72"/>
        <w:ind w:left="1021" w:right="1134"/>
        <w:rPr>
          <w:rStyle w:val="default"/>
          <w:rFonts w:cs="FrankRuehl"/>
          <w:rtl/>
        </w:rPr>
      </w:pPr>
      <w:r w:rsidRPr="00996EEE">
        <w:rPr>
          <w:rStyle w:val="default"/>
          <w:rFonts w:cs="FrankRuehl" w:hint="cs"/>
          <w:rtl/>
        </w:rPr>
        <w:t>(2)</w:t>
      </w:r>
      <w:r w:rsidRPr="00996EEE">
        <w:rPr>
          <w:rStyle w:val="default"/>
          <w:rFonts w:cs="FrankRuehl"/>
          <w:rtl/>
        </w:rPr>
        <w:tab/>
      </w:r>
      <w:r w:rsidRPr="00996EEE">
        <w:rPr>
          <w:rStyle w:val="default"/>
          <w:rFonts w:cs="FrankRuehl" w:hint="cs"/>
          <w:rtl/>
        </w:rPr>
        <w:t>להוסיף, בצו, תמרוקים לתוספת הרביעית ב'1; הודעה על הוספת תמרוקים כאמור תימסר לוועדת הבריאות.</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36" w:name="Rov457"/>
      <w:r w:rsidRPr="001B1754">
        <w:rPr>
          <w:rStyle w:val="default"/>
          <w:rFonts w:ascii="FrankRuehl" w:hAnsi="FrankRuehl" w:cs="FrankRuehl" w:hint="cs"/>
          <w:vanish/>
          <w:color w:val="FF0000"/>
          <w:sz w:val="2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52"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418</w:t>
      </w:r>
      <w:r w:rsidRPr="001B1754">
        <w:rPr>
          <w:rStyle w:val="default"/>
          <w:rFonts w:ascii="FrankRuehl" w:hAnsi="FrankRuehl" w:cs="FrankRuehl"/>
          <w:vanish/>
          <w:sz w:val="20"/>
          <w:szCs w:val="20"/>
          <w:shd w:val="clear" w:color="auto" w:fill="FFFF99"/>
          <w:rtl/>
        </w:rPr>
        <w:t xml:space="preserve"> (</w:t>
      </w:r>
      <w:hyperlink r:id="rId453"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E2A0E" w:rsidRPr="00996EEE" w:rsidRDefault="005E2A0E" w:rsidP="00996EEE">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 w:val="20"/>
          <w:szCs w:val="20"/>
          <w:shd w:val="clear" w:color="auto" w:fill="FFFF99"/>
          <w:rtl/>
        </w:rPr>
        <w:t>הוספת סעיף 55א12</w:t>
      </w:r>
      <w:r w:rsidR="006D28F8" w:rsidRPr="001B1754">
        <w:rPr>
          <w:rStyle w:val="default"/>
          <w:rFonts w:ascii="FrankRuehl" w:hAnsi="FrankRuehl" w:cs="FrankRuehl" w:hint="cs"/>
          <w:b/>
          <w:bCs/>
          <w:vanish/>
          <w:sz w:val="20"/>
          <w:szCs w:val="20"/>
          <w:shd w:val="clear" w:color="auto" w:fill="FFFF99"/>
          <w:rtl/>
        </w:rPr>
        <w:t>ד</w:t>
      </w:r>
      <w:bookmarkEnd w:id="236"/>
    </w:p>
    <w:p w:rsidR="005E2A0E" w:rsidRPr="00996EEE" w:rsidRDefault="005E2A0E" w:rsidP="005E2A0E">
      <w:pPr>
        <w:pStyle w:val="P00"/>
        <w:spacing w:before="72"/>
        <w:ind w:left="0" w:right="1134"/>
        <w:rPr>
          <w:rStyle w:val="default"/>
          <w:rFonts w:cs="FrankRuehl"/>
          <w:rtl/>
        </w:rPr>
      </w:pPr>
      <w:bookmarkStart w:id="237" w:name="Seif169"/>
      <w:bookmarkEnd w:id="237"/>
      <w:r w:rsidRPr="00996EEE">
        <w:rPr>
          <w:lang w:val="he-IL"/>
        </w:rPr>
        <w:pict>
          <v:rect id="_x0000_s2627" style="position:absolute;left:0;text-align:left;margin-left:459.3pt;margin-top:8.05pt;width:80.25pt;height:43pt;z-index:251814400" o:allowincell="f" filled="f" stroked="f" strokecolor="lime" strokeweight=".25pt">
            <v:textbox style="mso-next-textbox:#_x0000_s2627" inset="0,0,0,0">
              <w:txbxContent>
                <w:p w:rsidR="005E2A0E" w:rsidRDefault="008C4609" w:rsidP="005E2A0E">
                  <w:pPr>
                    <w:spacing w:line="160" w:lineRule="exact"/>
                    <w:jc w:val="left"/>
                    <w:rPr>
                      <w:rFonts w:cs="Miriam" w:hint="cs"/>
                      <w:noProof/>
                      <w:sz w:val="18"/>
                      <w:szCs w:val="18"/>
                      <w:rtl/>
                    </w:rPr>
                  </w:pPr>
                  <w:r>
                    <w:rPr>
                      <w:rFonts w:cs="Miriam" w:hint="cs"/>
                      <w:sz w:val="18"/>
                      <w:szCs w:val="18"/>
                      <w:rtl/>
                    </w:rPr>
                    <w:t>יבוא מקביל של תמרוק על בסיס אישור התאמה לתמרוק ייחוס</w:t>
                  </w:r>
                </w:p>
                <w:p w:rsidR="005E2A0E" w:rsidRDefault="005E2A0E" w:rsidP="005E2A0E">
                  <w:pPr>
                    <w:spacing w:line="160" w:lineRule="exact"/>
                    <w:jc w:val="left"/>
                    <w:rPr>
                      <w:rFonts w:cs="Miriam" w:hint="cs"/>
                      <w:noProof/>
                      <w:sz w:val="18"/>
                      <w:szCs w:val="18"/>
                      <w:rtl/>
                    </w:rPr>
                  </w:pPr>
                  <w:r>
                    <w:rPr>
                      <w:rFonts w:cs="Miriam" w:hint="cs"/>
                      <w:noProof/>
                      <w:sz w:val="18"/>
                      <w:szCs w:val="18"/>
                      <w:rtl/>
                    </w:rPr>
                    <w:t xml:space="preserve">(תיקון מס' 32) </w:t>
                  </w:r>
                  <w:r w:rsidR="008C4609">
                    <w:rPr>
                      <w:rFonts w:cs="Miriam"/>
                      <w:noProof/>
                      <w:sz w:val="18"/>
                      <w:szCs w:val="18"/>
                      <w:rtl/>
                    </w:rPr>
                    <w:br/>
                  </w:r>
                  <w:r>
                    <w:rPr>
                      <w:rFonts w:cs="Miriam" w:hint="cs"/>
                      <w:noProof/>
                      <w:sz w:val="18"/>
                      <w:szCs w:val="18"/>
                      <w:rtl/>
                    </w:rPr>
                    <w:t>תשפ"ב-2021</w:t>
                  </w:r>
                </w:p>
              </w:txbxContent>
            </v:textbox>
            <w10:anchorlock/>
          </v:rect>
        </w:pict>
      </w:r>
      <w:r w:rsidRPr="00996EEE">
        <w:rPr>
          <w:rStyle w:val="big-number"/>
          <w:rFonts w:cs="Miriam"/>
          <w:rtl/>
        </w:rPr>
        <w:t>55</w:t>
      </w:r>
      <w:r w:rsidRPr="00996EEE">
        <w:rPr>
          <w:rStyle w:val="default"/>
          <w:rFonts w:cs="FrankRuehl"/>
          <w:rtl/>
        </w:rPr>
        <w:t>א</w:t>
      </w:r>
      <w:r w:rsidRPr="00996EEE">
        <w:rPr>
          <w:rStyle w:val="default"/>
          <w:rFonts w:cs="FrankRuehl" w:hint="cs"/>
          <w:rtl/>
        </w:rPr>
        <w:t>12</w:t>
      </w:r>
      <w:r w:rsidR="0061751A" w:rsidRPr="00996EEE">
        <w:rPr>
          <w:rStyle w:val="default"/>
          <w:rFonts w:cs="FrankRuehl" w:hint="cs"/>
          <w:rtl/>
        </w:rPr>
        <w:t>ה</w:t>
      </w:r>
      <w:r w:rsidRPr="00996EEE">
        <w:rPr>
          <w:rStyle w:val="default"/>
          <w:rFonts w:cs="FrankRuehl"/>
          <w:rtl/>
        </w:rPr>
        <w:t>.</w:t>
      </w:r>
      <w:r w:rsidRPr="00996EEE">
        <w:rPr>
          <w:rStyle w:val="default"/>
          <w:rFonts w:cs="FrankRuehl" w:hint="cs"/>
          <w:rtl/>
        </w:rPr>
        <w:t xml:space="preserve"> (א) לא </w:t>
      </w:r>
      <w:r w:rsidR="008C4609" w:rsidRPr="00996EEE">
        <w:rPr>
          <w:rStyle w:val="default"/>
          <w:rFonts w:cs="FrankRuehl" w:hint="cs"/>
          <w:rtl/>
        </w:rPr>
        <w:t xml:space="preserve">התקין השר תקנות בהתאם להוראות סעיף 55א12ד עד ליום ז' בטבת התשפ"ג (31 בדצמבר 2022), רשאי יבואן לייבא תמרוק המנוי בתוספת הרביעית ב'1, למעט תמרוק רגיש, בלי שקיים את ההוראות לפי סעיפים 55א10, 55א11, 55ג1 ו-55ז1, ובלבד שניתן לו אישור ממעבדה מוכרת לפי סעיף קטן (ב) (בסימן זה </w:t>
      </w:r>
      <w:r w:rsidR="008C4609" w:rsidRPr="00996EEE">
        <w:rPr>
          <w:rStyle w:val="default"/>
          <w:rFonts w:cs="FrankRuehl"/>
          <w:rtl/>
        </w:rPr>
        <w:t>–</w:t>
      </w:r>
      <w:r w:rsidR="008C4609" w:rsidRPr="00996EEE">
        <w:rPr>
          <w:rStyle w:val="default"/>
          <w:rFonts w:cs="FrankRuehl" w:hint="cs"/>
          <w:rtl/>
        </w:rPr>
        <w:t xml:space="preserve"> אישור התאמה) והוא הודיע על כך למנהל לפי סעיף קטן (ג).</w:t>
      </w:r>
    </w:p>
    <w:p w:rsidR="008C4609" w:rsidRPr="00996EEE" w:rsidRDefault="008C4609" w:rsidP="005E2A0E">
      <w:pPr>
        <w:pStyle w:val="P00"/>
        <w:spacing w:before="72"/>
        <w:ind w:left="0" w:right="1134"/>
        <w:rPr>
          <w:rStyle w:val="default"/>
          <w:rFonts w:cs="FrankRuehl"/>
          <w:sz w:val="20"/>
          <w:rtl/>
        </w:rPr>
      </w:pPr>
      <w:r w:rsidRPr="00996EEE">
        <w:rPr>
          <w:rStyle w:val="default"/>
          <w:rFonts w:cs="FrankRuehl"/>
          <w:sz w:val="20"/>
          <w:rtl/>
        </w:rPr>
        <w:tab/>
      </w:r>
      <w:r w:rsidRPr="00996EEE">
        <w:rPr>
          <w:rStyle w:val="default"/>
          <w:rFonts w:cs="FrankRuehl" w:hint="cs"/>
          <w:sz w:val="20"/>
          <w:rtl/>
        </w:rPr>
        <w:t>(ב)</w:t>
      </w:r>
      <w:r w:rsidRPr="00996EEE">
        <w:rPr>
          <w:rStyle w:val="default"/>
          <w:rFonts w:cs="FrankRuehl"/>
          <w:sz w:val="20"/>
          <w:rtl/>
        </w:rPr>
        <w:tab/>
      </w:r>
      <w:r w:rsidRPr="00996EEE">
        <w:rPr>
          <w:rStyle w:val="default"/>
          <w:rFonts w:cs="FrankRuehl" w:hint="cs"/>
          <w:sz w:val="20"/>
          <w:rtl/>
        </w:rPr>
        <w:t>מעבדה מוכרת תיתן אישור התאמה בתוך 21 ימים, ובלבד שהתקיימו כל אלה:</w:t>
      </w:r>
    </w:p>
    <w:p w:rsidR="008C4609" w:rsidRPr="00996EEE" w:rsidRDefault="008C4609" w:rsidP="008C4609">
      <w:pPr>
        <w:pStyle w:val="P00"/>
        <w:spacing w:before="72"/>
        <w:ind w:left="1021" w:right="1134"/>
        <w:rPr>
          <w:rStyle w:val="default"/>
          <w:rFonts w:cs="FrankRuehl"/>
          <w:sz w:val="20"/>
          <w:rtl/>
        </w:rPr>
      </w:pPr>
      <w:r w:rsidRPr="00996EEE">
        <w:rPr>
          <w:rStyle w:val="default"/>
          <w:rFonts w:cs="FrankRuehl" w:hint="cs"/>
          <w:sz w:val="20"/>
          <w:rtl/>
        </w:rPr>
        <w:t>(1)</w:t>
      </w:r>
      <w:r w:rsidRPr="00996EEE">
        <w:rPr>
          <w:rStyle w:val="default"/>
          <w:rFonts w:cs="FrankRuehl"/>
          <w:sz w:val="20"/>
          <w:rtl/>
        </w:rPr>
        <w:tab/>
      </w:r>
      <w:r w:rsidRPr="00996EEE">
        <w:rPr>
          <w:rStyle w:val="default"/>
          <w:rFonts w:cs="FrankRuehl" w:hint="cs"/>
          <w:sz w:val="20"/>
          <w:rtl/>
        </w:rPr>
        <w:t>מצאה כי יש זהות בין תמרוק הייחוס ובין התמרוק המיובא על סמך דוגמאות של תמרוק הייחוס ושל התמרוק המיובא, לרבות תוויותיהם, בכל אלה:</w:t>
      </w:r>
    </w:p>
    <w:p w:rsidR="008C4609" w:rsidRPr="00996EEE" w:rsidRDefault="008C4609" w:rsidP="00A47D0F">
      <w:pPr>
        <w:pStyle w:val="P00"/>
        <w:spacing w:before="72"/>
        <w:ind w:left="1474" w:right="1134"/>
        <w:rPr>
          <w:rStyle w:val="default"/>
          <w:rFonts w:cs="FrankRuehl"/>
          <w:sz w:val="20"/>
          <w:rtl/>
        </w:rPr>
      </w:pPr>
      <w:r w:rsidRPr="00996EEE">
        <w:rPr>
          <w:rStyle w:val="default"/>
          <w:rFonts w:cs="FrankRuehl" w:hint="cs"/>
          <w:sz w:val="20"/>
          <w:rtl/>
        </w:rPr>
        <w:t>(א)</w:t>
      </w:r>
      <w:r w:rsidRPr="00996EEE">
        <w:rPr>
          <w:rStyle w:val="default"/>
          <w:rFonts w:cs="FrankRuehl"/>
          <w:sz w:val="20"/>
          <w:rtl/>
        </w:rPr>
        <w:tab/>
      </w:r>
      <w:r w:rsidRPr="00996EEE">
        <w:rPr>
          <w:rStyle w:val="default"/>
          <w:rFonts w:cs="FrankRuehl" w:hint="cs"/>
          <w:sz w:val="20"/>
          <w:rtl/>
        </w:rPr>
        <w:t>שם יצרן התמרוק ושם התמרוק;</w:t>
      </w:r>
    </w:p>
    <w:p w:rsidR="008C4609" w:rsidRPr="00996EEE" w:rsidRDefault="008C4609" w:rsidP="00A47D0F">
      <w:pPr>
        <w:pStyle w:val="P00"/>
        <w:spacing w:before="72"/>
        <w:ind w:left="1474" w:right="1134"/>
        <w:rPr>
          <w:rStyle w:val="default"/>
          <w:rFonts w:cs="FrankRuehl"/>
          <w:sz w:val="20"/>
          <w:rtl/>
        </w:rPr>
      </w:pPr>
      <w:r w:rsidRPr="00996EEE">
        <w:rPr>
          <w:rStyle w:val="default"/>
          <w:rFonts w:cs="FrankRuehl" w:hint="cs"/>
          <w:sz w:val="20"/>
          <w:rtl/>
        </w:rPr>
        <w:t>(ב)</w:t>
      </w:r>
      <w:r w:rsidRPr="00996EEE">
        <w:rPr>
          <w:rStyle w:val="default"/>
          <w:rFonts w:cs="FrankRuehl"/>
          <w:sz w:val="20"/>
          <w:rtl/>
        </w:rPr>
        <w:tab/>
      </w:r>
      <w:r w:rsidRPr="00996EEE">
        <w:rPr>
          <w:rStyle w:val="default"/>
          <w:rFonts w:cs="FrankRuehl" w:hint="cs"/>
          <w:sz w:val="20"/>
          <w:rtl/>
        </w:rPr>
        <w:t>רכיבי התמרוק, הן בשמות הרכיבים והן בסדר הופעתם בתווית;</w:t>
      </w:r>
    </w:p>
    <w:p w:rsidR="008C4609" w:rsidRPr="00996EEE" w:rsidRDefault="008C4609" w:rsidP="00A47D0F">
      <w:pPr>
        <w:pStyle w:val="P00"/>
        <w:spacing w:before="72"/>
        <w:ind w:left="1474" w:right="1134"/>
        <w:rPr>
          <w:rStyle w:val="default"/>
          <w:rFonts w:cs="FrankRuehl"/>
          <w:sz w:val="20"/>
          <w:rtl/>
        </w:rPr>
      </w:pPr>
      <w:r w:rsidRPr="00996EEE">
        <w:rPr>
          <w:rStyle w:val="default"/>
          <w:rFonts w:cs="FrankRuehl" w:hint="cs"/>
          <w:sz w:val="20"/>
          <w:rtl/>
        </w:rPr>
        <w:t>(ג)</w:t>
      </w:r>
      <w:r w:rsidRPr="00996EEE">
        <w:rPr>
          <w:rStyle w:val="default"/>
          <w:rFonts w:cs="FrankRuehl"/>
          <w:sz w:val="20"/>
          <w:rtl/>
        </w:rPr>
        <w:tab/>
      </w:r>
      <w:r w:rsidRPr="00996EEE">
        <w:rPr>
          <w:rStyle w:val="default"/>
          <w:rFonts w:cs="FrankRuehl" w:hint="cs"/>
          <w:sz w:val="20"/>
          <w:rtl/>
        </w:rPr>
        <w:t xml:space="preserve">לגבי תמרוק ייחוס שיוצר במדינה ממדינות האיחוד האירופי </w:t>
      </w:r>
      <w:r w:rsidRPr="00996EEE">
        <w:rPr>
          <w:rStyle w:val="default"/>
          <w:rFonts w:cs="FrankRuehl"/>
          <w:sz w:val="20"/>
          <w:rtl/>
        </w:rPr>
        <w:t>–</w:t>
      </w:r>
      <w:r w:rsidRPr="00996EEE">
        <w:rPr>
          <w:rStyle w:val="default"/>
          <w:rFonts w:cs="FrankRuehl" w:hint="cs"/>
          <w:sz w:val="20"/>
          <w:rtl/>
        </w:rPr>
        <w:t xml:space="preserve"> המדינה שבה יוצר תמרוק הייחוס או אזור הסחר, לפי העניין, בהתאם לתווית תמרוק הייחוס; ואולם, בכפוף להוראות לפי סעיף קטן (ו), אם צוין בתווית התמרוק המיובא כי הוא יוצר באזור הסחר של האיחוד האירופי (</w:t>
      </w:r>
      <w:r w:rsidRPr="00996EEE">
        <w:rPr>
          <w:rStyle w:val="default"/>
          <w:rFonts w:cs="FrankRuehl"/>
          <w:sz w:val="20"/>
        </w:rPr>
        <w:t>EU</w:t>
      </w:r>
      <w:r w:rsidRPr="00996EEE">
        <w:rPr>
          <w:rStyle w:val="default"/>
          <w:rFonts w:cs="FrankRuehl" w:hint="cs"/>
          <w:sz w:val="20"/>
          <w:rtl/>
        </w:rPr>
        <w:t>) יראו אותו כזהה לתמרוק הייחוס לעניין זה אף אם על תמרוק הייחוס מצוינת מדינה באיחוד האירופי;</w:t>
      </w:r>
    </w:p>
    <w:p w:rsidR="008C4609" w:rsidRPr="00996EEE" w:rsidRDefault="008C4609" w:rsidP="00A47D0F">
      <w:pPr>
        <w:pStyle w:val="P00"/>
        <w:spacing w:before="72"/>
        <w:ind w:left="1474" w:right="1134"/>
        <w:rPr>
          <w:rStyle w:val="default"/>
          <w:rFonts w:cs="FrankRuehl"/>
          <w:sz w:val="20"/>
          <w:rtl/>
        </w:rPr>
      </w:pPr>
      <w:r w:rsidRPr="00996EEE">
        <w:rPr>
          <w:rStyle w:val="default"/>
          <w:rFonts w:cs="FrankRuehl" w:hint="cs"/>
          <w:sz w:val="20"/>
          <w:rtl/>
        </w:rPr>
        <w:t>(ד)</w:t>
      </w:r>
      <w:r w:rsidRPr="00996EEE">
        <w:rPr>
          <w:rStyle w:val="default"/>
          <w:rFonts w:cs="FrankRuehl"/>
          <w:sz w:val="20"/>
          <w:rtl/>
        </w:rPr>
        <w:tab/>
      </w:r>
      <w:r w:rsidR="00A47D0F" w:rsidRPr="00996EEE">
        <w:rPr>
          <w:rStyle w:val="default"/>
          <w:rFonts w:cs="FrankRuehl" w:hint="cs"/>
          <w:sz w:val="20"/>
          <w:rtl/>
        </w:rPr>
        <w:t xml:space="preserve">לגבי תמרוק ייחוס שיוצר במדינה שאינה מדינה ממדינות האיחוד האירופי </w:t>
      </w:r>
      <w:r w:rsidR="00A47D0F" w:rsidRPr="00996EEE">
        <w:rPr>
          <w:rStyle w:val="default"/>
          <w:rFonts w:cs="FrankRuehl"/>
          <w:sz w:val="20"/>
          <w:rtl/>
        </w:rPr>
        <w:t>–</w:t>
      </w:r>
      <w:r w:rsidR="00A47D0F" w:rsidRPr="00996EEE">
        <w:rPr>
          <w:rStyle w:val="default"/>
          <w:rFonts w:cs="FrankRuehl" w:hint="cs"/>
          <w:sz w:val="20"/>
          <w:rtl/>
        </w:rPr>
        <w:t xml:space="preserve"> כתובת אתר הייצור, אזור הייצור ומדינת הייצור של תמרוק הייחוס, לפי העניין, בהתאם למצוין בתווית תמרוק הייחוס;</w:t>
      </w:r>
    </w:p>
    <w:p w:rsidR="00A47D0F" w:rsidRPr="00996EEE" w:rsidRDefault="00A47D0F" w:rsidP="00A47D0F">
      <w:pPr>
        <w:pStyle w:val="P00"/>
        <w:spacing w:before="72"/>
        <w:ind w:left="1474" w:right="1134"/>
        <w:rPr>
          <w:rStyle w:val="default"/>
          <w:rFonts w:cs="FrankRuehl"/>
          <w:sz w:val="20"/>
          <w:rtl/>
        </w:rPr>
      </w:pPr>
      <w:r w:rsidRPr="00996EEE">
        <w:rPr>
          <w:rStyle w:val="default"/>
          <w:rFonts w:cs="FrankRuehl" w:hint="cs"/>
          <w:sz w:val="20"/>
          <w:rtl/>
        </w:rPr>
        <w:t>(ה)</w:t>
      </w:r>
      <w:r w:rsidRPr="00996EEE">
        <w:rPr>
          <w:rStyle w:val="default"/>
          <w:rFonts w:cs="FrankRuehl"/>
          <w:sz w:val="20"/>
          <w:rtl/>
        </w:rPr>
        <w:tab/>
      </w:r>
      <w:r w:rsidRPr="00996EEE">
        <w:rPr>
          <w:rStyle w:val="default"/>
          <w:rFonts w:cs="FrankRuehl" w:hint="cs"/>
          <w:sz w:val="20"/>
          <w:rtl/>
        </w:rPr>
        <w:t>המרקם והצבע של התמרוק;</w:t>
      </w:r>
    </w:p>
    <w:p w:rsidR="00A47D0F" w:rsidRPr="00996EEE" w:rsidRDefault="00A47D0F" w:rsidP="00A47D0F">
      <w:pPr>
        <w:pStyle w:val="P00"/>
        <w:spacing w:before="72"/>
        <w:ind w:left="1474" w:right="1134"/>
        <w:rPr>
          <w:rStyle w:val="default"/>
          <w:rFonts w:cs="FrankRuehl"/>
          <w:sz w:val="20"/>
          <w:rtl/>
        </w:rPr>
      </w:pPr>
      <w:r w:rsidRPr="00996EEE">
        <w:rPr>
          <w:rStyle w:val="default"/>
          <w:rFonts w:cs="FrankRuehl" w:hint="cs"/>
          <w:sz w:val="20"/>
          <w:rtl/>
        </w:rPr>
        <w:t>(ו)</w:t>
      </w:r>
      <w:r w:rsidRPr="00996EEE">
        <w:rPr>
          <w:rStyle w:val="default"/>
          <w:rFonts w:cs="FrankRuehl"/>
          <w:sz w:val="20"/>
          <w:rtl/>
        </w:rPr>
        <w:tab/>
      </w:r>
      <w:r w:rsidRPr="00996EEE">
        <w:rPr>
          <w:rStyle w:val="default"/>
          <w:rFonts w:cs="FrankRuehl" w:hint="cs"/>
          <w:sz w:val="20"/>
          <w:rtl/>
        </w:rPr>
        <w:t>סוג האריזה והוראות השימוש בתמרוק;</w:t>
      </w:r>
    </w:p>
    <w:p w:rsidR="00A47D0F" w:rsidRPr="00996EEE" w:rsidRDefault="00A47D0F" w:rsidP="00A47D0F">
      <w:pPr>
        <w:pStyle w:val="P00"/>
        <w:spacing w:before="72"/>
        <w:ind w:left="1474" w:right="1134"/>
        <w:rPr>
          <w:rStyle w:val="default"/>
          <w:rFonts w:cs="FrankRuehl"/>
          <w:sz w:val="20"/>
          <w:rtl/>
        </w:rPr>
      </w:pPr>
      <w:r w:rsidRPr="00996EEE">
        <w:rPr>
          <w:rStyle w:val="default"/>
          <w:rFonts w:cs="FrankRuehl" w:hint="cs"/>
          <w:sz w:val="20"/>
          <w:rtl/>
        </w:rPr>
        <w:t>(ז)</w:t>
      </w:r>
      <w:r w:rsidRPr="00996EEE">
        <w:rPr>
          <w:rStyle w:val="default"/>
          <w:rFonts w:cs="FrankRuehl"/>
          <w:sz w:val="20"/>
          <w:rtl/>
        </w:rPr>
        <w:tab/>
      </w:r>
      <w:r w:rsidRPr="00996EEE">
        <w:rPr>
          <w:rStyle w:val="default"/>
          <w:rFonts w:cs="FrankRuehl" w:hint="cs"/>
          <w:sz w:val="20"/>
          <w:rtl/>
        </w:rPr>
        <w:t>תקופת השימוש בתמרוק לאחר פתיחתו, ככל שצוינה על גבי תמרוק הייחוס או אריזתו;</w:t>
      </w:r>
    </w:p>
    <w:p w:rsidR="00A47D0F" w:rsidRPr="00996EEE" w:rsidRDefault="00A47D0F" w:rsidP="00A47D0F">
      <w:pPr>
        <w:pStyle w:val="P00"/>
        <w:spacing w:before="72"/>
        <w:ind w:left="1474" w:right="1134"/>
        <w:rPr>
          <w:rStyle w:val="default"/>
          <w:rFonts w:cs="FrankRuehl"/>
          <w:sz w:val="20"/>
          <w:rtl/>
        </w:rPr>
      </w:pPr>
      <w:r w:rsidRPr="00996EEE">
        <w:rPr>
          <w:rStyle w:val="default"/>
          <w:rFonts w:cs="FrankRuehl" w:hint="cs"/>
          <w:sz w:val="20"/>
          <w:rtl/>
        </w:rPr>
        <w:t>(ח)</w:t>
      </w:r>
      <w:r w:rsidRPr="00996EEE">
        <w:rPr>
          <w:rStyle w:val="default"/>
          <w:rFonts w:cs="FrankRuehl"/>
          <w:sz w:val="20"/>
          <w:rtl/>
        </w:rPr>
        <w:tab/>
      </w:r>
      <w:r w:rsidRPr="00996EEE">
        <w:rPr>
          <w:rStyle w:val="default"/>
          <w:rFonts w:cs="FrankRuehl" w:hint="cs"/>
          <w:sz w:val="20"/>
          <w:rtl/>
        </w:rPr>
        <w:t>מטרת השימוש בתמרוק, ככל שצוינה על גבי תמרוק הייחוס או אריזתו;</w:t>
      </w:r>
    </w:p>
    <w:p w:rsidR="00A47D0F" w:rsidRPr="00996EEE" w:rsidRDefault="00A47D0F" w:rsidP="00A47D0F">
      <w:pPr>
        <w:pStyle w:val="P00"/>
        <w:spacing w:before="72"/>
        <w:ind w:left="1021" w:right="1134"/>
        <w:rPr>
          <w:rStyle w:val="default"/>
          <w:rFonts w:cs="FrankRuehl"/>
          <w:sz w:val="20"/>
          <w:rtl/>
        </w:rPr>
      </w:pPr>
      <w:r w:rsidRPr="00996EEE">
        <w:rPr>
          <w:rStyle w:val="default"/>
          <w:rFonts w:cs="FrankRuehl" w:hint="cs"/>
          <w:sz w:val="20"/>
          <w:rtl/>
        </w:rPr>
        <w:t>(2)</w:t>
      </w:r>
      <w:r w:rsidRPr="00996EEE">
        <w:rPr>
          <w:rStyle w:val="default"/>
          <w:rFonts w:cs="FrankRuehl"/>
          <w:sz w:val="20"/>
          <w:rtl/>
        </w:rPr>
        <w:tab/>
      </w:r>
      <w:r w:rsidRPr="00996EEE">
        <w:rPr>
          <w:rStyle w:val="default"/>
          <w:rFonts w:cs="FrankRuehl" w:hint="cs"/>
          <w:sz w:val="20"/>
          <w:rtl/>
        </w:rPr>
        <w:t xml:space="preserve">הוגשו לה כל אלה </w:t>
      </w:r>
      <w:r w:rsidRPr="00996EEE">
        <w:rPr>
          <w:rStyle w:val="default"/>
          <w:rFonts w:cs="FrankRuehl"/>
          <w:sz w:val="20"/>
          <w:rtl/>
        </w:rPr>
        <w:t>–</w:t>
      </w:r>
    </w:p>
    <w:p w:rsidR="00A47D0F" w:rsidRPr="00996EEE" w:rsidRDefault="00A47D0F" w:rsidP="00A47D0F">
      <w:pPr>
        <w:pStyle w:val="P00"/>
        <w:spacing w:before="72"/>
        <w:ind w:left="1474" w:right="1134"/>
        <w:rPr>
          <w:rStyle w:val="default"/>
          <w:rFonts w:cs="FrankRuehl"/>
          <w:sz w:val="20"/>
          <w:rtl/>
        </w:rPr>
      </w:pPr>
      <w:r w:rsidRPr="00996EEE">
        <w:rPr>
          <w:rStyle w:val="default"/>
          <w:rFonts w:cs="FrankRuehl" w:hint="cs"/>
          <w:sz w:val="20"/>
          <w:rtl/>
        </w:rPr>
        <w:t>(א)</w:t>
      </w:r>
      <w:r w:rsidRPr="00996EEE">
        <w:rPr>
          <w:rStyle w:val="default"/>
          <w:rFonts w:cs="FrankRuehl"/>
          <w:sz w:val="20"/>
          <w:rtl/>
        </w:rPr>
        <w:tab/>
      </w:r>
      <w:r w:rsidRPr="00996EEE">
        <w:rPr>
          <w:rStyle w:val="default"/>
          <w:rFonts w:cs="FrankRuehl" w:hint="cs"/>
          <w:sz w:val="20"/>
          <w:rtl/>
        </w:rPr>
        <w:t xml:space="preserve">הצהרה ולפיה </w:t>
      </w:r>
      <w:r w:rsidRPr="00996EEE">
        <w:rPr>
          <w:rStyle w:val="default"/>
          <w:rFonts w:cs="FrankRuehl"/>
          <w:sz w:val="20"/>
          <w:rtl/>
        </w:rPr>
        <w:t>–</w:t>
      </w:r>
    </w:p>
    <w:p w:rsidR="00A47D0F" w:rsidRPr="00996EEE" w:rsidRDefault="00A47D0F" w:rsidP="00D627BB">
      <w:pPr>
        <w:pStyle w:val="P00"/>
        <w:spacing w:before="72"/>
        <w:ind w:left="1928" w:right="1134"/>
        <w:rPr>
          <w:rStyle w:val="default"/>
          <w:rFonts w:cs="FrankRuehl"/>
          <w:sz w:val="20"/>
          <w:rtl/>
        </w:rPr>
      </w:pPr>
      <w:r w:rsidRPr="00996EEE">
        <w:rPr>
          <w:rStyle w:val="default"/>
          <w:rFonts w:cs="FrankRuehl" w:hint="cs"/>
          <w:sz w:val="20"/>
          <w:rtl/>
        </w:rPr>
        <w:t>(1)</w:t>
      </w:r>
      <w:r w:rsidRPr="00996EEE">
        <w:rPr>
          <w:rStyle w:val="default"/>
          <w:rFonts w:cs="FrankRuehl"/>
          <w:sz w:val="20"/>
          <w:rtl/>
        </w:rPr>
        <w:tab/>
      </w:r>
      <w:r w:rsidRPr="00996EEE">
        <w:rPr>
          <w:rStyle w:val="default"/>
          <w:rFonts w:cs="FrankRuehl" w:hint="cs"/>
          <w:sz w:val="20"/>
          <w:rtl/>
        </w:rPr>
        <w:t xml:space="preserve">היבואן רכש את התמרוק מספק במדינה ממדינות האיחוד האירופי או בבריטניה (בפסקה זו </w:t>
      </w:r>
      <w:r w:rsidRPr="00996EEE">
        <w:rPr>
          <w:rStyle w:val="default"/>
          <w:rFonts w:cs="FrankRuehl"/>
          <w:sz w:val="20"/>
          <w:rtl/>
        </w:rPr>
        <w:t>–</w:t>
      </w:r>
      <w:r w:rsidRPr="00996EEE">
        <w:rPr>
          <w:rStyle w:val="default"/>
          <w:rFonts w:cs="FrankRuehl" w:hint="cs"/>
          <w:sz w:val="20"/>
          <w:rtl/>
        </w:rPr>
        <w:t xml:space="preserve"> מדינת מקור) שעיקר עיסוקו בשיווק תמרוקים או מוצרי צריכה; בהצהרה כאמור יצהיר היבואן על שם הספק וכתובתו; לעניין קביעת מדינות נוספות כמדינת מקור יחולו הוראות סעיף קטן (ז);</w:t>
      </w:r>
    </w:p>
    <w:p w:rsidR="00A47D0F" w:rsidRPr="00996EEE" w:rsidRDefault="00A47D0F" w:rsidP="00D627BB">
      <w:pPr>
        <w:pStyle w:val="P00"/>
        <w:spacing w:before="72"/>
        <w:ind w:left="1928" w:right="1134"/>
        <w:rPr>
          <w:rStyle w:val="default"/>
          <w:rFonts w:cs="FrankRuehl"/>
          <w:sz w:val="20"/>
          <w:rtl/>
        </w:rPr>
      </w:pPr>
      <w:r w:rsidRPr="00996EEE">
        <w:rPr>
          <w:rStyle w:val="default"/>
          <w:rFonts w:cs="FrankRuehl" w:hint="cs"/>
          <w:sz w:val="20"/>
          <w:rtl/>
        </w:rPr>
        <w:t>(2)</w:t>
      </w:r>
      <w:r w:rsidRPr="00996EEE">
        <w:rPr>
          <w:rStyle w:val="default"/>
          <w:rFonts w:cs="FrankRuehl"/>
          <w:sz w:val="20"/>
          <w:rtl/>
        </w:rPr>
        <w:tab/>
      </w:r>
      <w:r w:rsidR="00D627BB" w:rsidRPr="00996EEE">
        <w:rPr>
          <w:rStyle w:val="default"/>
          <w:rFonts w:cs="FrankRuehl" w:hint="cs"/>
          <w:sz w:val="20"/>
          <w:rtl/>
        </w:rPr>
        <w:t xml:space="preserve">לגבי הצהרה שהוגשה לפני יום ל' בכסלו התשפ"ה (31 בדצמבר 2024) </w:t>
      </w:r>
      <w:r w:rsidR="00D627BB" w:rsidRPr="00996EEE">
        <w:rPr>
          <w:rStyle w:val="default"/>
          <w:rFonts w:cs="FrankRuehl"/>
          <w:sz w:val="20"/>
          <w:rtl/>
        </w:rPr>
        <w:t>–</w:t>
      </w:r>
      <w:r w:rsidR="00D627BB" w:rsidRPr="00996EEE">
        <w:rPr>
          <w:rStyle w:val="default"/>
          <w:rFonts w:cs="FrankRuehl" w:hint="cs"/>
          <w:sz w:val="20"/>
          <w:rtl/>
        </w:rPr>
        <w:t xml:space="preserve"> התמרוק המיובא יוצר לכל היותר 24 חודשים לפני רכישתו;</w:t>
      </w:r>
    </w:p>
    <w:p w:rsidR="00D627BB" w:rsidRPr="00996EEE" w:rsidRDefault="00D627BB" w:rsidP="00D627BB">
      <w:pPr>
        <w:pStyle w:val="P00"/>
        <w:spacing w:before="72"/>
        <w:ind w:left="1928" w:right="1134"/>
        <w:rPr>
          <w:rStyle w:val="default"/>
          <w:rFonts w:cs="FrankRuehl"/>
          <w:sz w:val="20"/>
          <w:rtl/>
        </w:rPr>
      </w:pPr>
      <w:r w:rsidRPr="00996EEE">
        <w:rPr>
          <w:rStyle w:val="default"/>
          <w:rFonts w:cs="FrankRuehl" w:hint="cs"/>
          <w:sz w:val="20"/>
          <w:rtl/>
        </w:rPr>
        <w:t>(3)</w:t>
      </w:r>
      <w:r w:rsidRPr="00996EEE">
        <w:rPr>
          <w:rStyle w:val="default"/>
          <w:rFonts w:cs="FrankRuehl"/>
          <w:sz w:val="20"/>
          <w:rtl/>
        </w:rPr>
        <w:tab/>
      </w:r>
      <w:r w:rsidRPr="00996EEE">
        <w:rPr>
          <w:rStyle w:val="default"/>
          <w:rFonts w:cs="FrankRuehl" w:hint="cs"/>
          <w:sz w:val="20"/>
          <w:rtl/>
        </w:rPr>
        <w:t>התמרוק בטוח לשימוש והאצווה של אותו תמרוק לא הורדה מהמדפים או הוחזרה באופן יזום משיווק;</w:t>
      </w:r>
    </w:p>
    <w:p w:rsidR="00D627BB" w:rsidRPr="00996EEE" w:rsidRDefault="00D627BB" w:rsidP="00D627BB">
      <w:pPr>
        <w:pStyle w:val="P00"/>
        <w:spacing w:before="72"/>
        <w:ind w:left="1928" w:right="1134"/>
        <w:rPr>
          <w:rStyle w:val="default"/>
          <w:rFonts w:cs="FrankRuehl"/>
          <w:sz w:val="20"/>
          <w:rtl/>
        </w:rPr>
      </w:pPr>
      <w:r w:rsidRPr="00996EEE">
        <w:rPr>
          <w:rStyle w:val="default"/>
          <w:rFonts w:cs="FrankRuehl" w:hint="cs"/>
          <w:sz w:val="20"/>
          <w:rtl/>
        </w:rPr>
        <w:t>(4)</w:t>
      </w:r>
      <w:r w:rsidRPr="00996EEE">
        <w:rPr>
          <w:rStyle w:val="default"/>
          <w:rFonts w:cs="FrankRuehl"/>
          <w:sz w:val="20"/>
          <w:rtl/>
        </w:rPr>
        <w:tab/>
      </w:r>
      <w:r w:rsidRPr="00996EEE">
        <w:rPr>
          <w:rStyle w:val="default"/>
          <w:rFonts w:cs="FrankRuehl" w:hint="cs"/>
          <w:sz w:val="20"/>
          <w:rtl/>
        </w:rPr>
        <w:t>יש זהות בין תמרוק הייחוס ובין התמרוק המיובא;</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(ב)</w:t>
      </w:r>
      <w:r w:rsidRPr="00996EEE">
        <w:rPr>
          <w:rStyle w:val="default"/>
          <w:rFonts w:cs="FrankRuehl"/>
          <w:sz w:val="20"/>
          <w:rtl/>
        </w:rPr>
        <w:tab/>
      </w:r>
      <w:r w:rsidRPr="00996EEE">
        <w:rPr>
          <w:rStyle w:val="default"/>
          <w:rFonts w:cs="FrankRuehl" w:hint="cs"/>
          <w:sz w:val="20"/>
          <w:rtl/>
        </w:rPr>
        <w:t>אחד מאלה:</w:t>
      </w:r>
    </w:p>
    <w:p w:rsidR="00D627BB" w:rsidRPr="00996EEE" w:rsidRDefault="00D627BB" w:rsidP="00D627BB">
      <w:pPr>
        <w:pStyle w:val="P00"/>
        <w:spacing w:before="72"/>
        <w:ind w:left="1928" w:right="1134"/>
        <w:rPr>
          <w:rStyle w:val="default"/>
          <w:rFonts w:cs="FrankRuehl"/>
          <w:sz w:val="20"/>
          <w:rtl/>
        </w:rPr>
      </w:pPr>
      <w:r w:rsidRPr="00996EEE">
        <w:rPr>
          <w:rStyle w:val="default"/>
          <w:rFonts w:cs="FrankRuehl" w:hint="cs"/>
          <w:sz w:val="20"/>
          <w:rtl/>
        </w:rPr>
        <w:t>(1)</w:t>
      </w:r>
      <w:r w:rsidRPr="00996EEE">
        <w:rPr>
          <w:rStyle w:val="default"/>
          <w:rFonts w:cs="FrankRuehl"/>
          <w:sz w:val="20"/>
          <w:rtl/>
        </w:rPr>
        <w:tab/>
      </w:r>
      <w:r w:rsidRPr="00996EEE">
        <w:rPr>
          <w:rStyle w:val="default"/>
          <w:rFonts w:cs="FrankRuehl" w:hint="cs"/>
          <w:sz w:val="20"/>
          <w:rtl/>
        </w:rPr>
        <w:t>חשבונית מכירה לקמעונאי במדינת מקור או רכישה מקמעונאי במדינת מקור;</w:t>
      </w:r>
    </w:p>
    <w:p w:rsidR="00D627BB" w:rsidRPr="00996EEE" w:rsidRDefault="00D627BB" w:rsidP="00D627BB">
      <w:pPr>
        <w:pStyle w:val="P00"/>
        <w:spacing w:before="72"/>
        <w:ind w:left="1928" w:right="1134"/>
        <w:rPr>
          <w:rStyle w:val="default"/>
          <w:rFonts w:cs="FrankRuehl"/>
          <w:sz w:val="20"/>
          <w:rtl/>
        </w:rPr>
      </w:pPr>
      <w:r w:rsidRPr="00996EEE">
        <w:rPr>
          <w:rStyle w:val="default"/>
          <w:rFonts w:cs="FrankRuehl" w:hint="cs"/>
          <w:sz w:val="20"/>
          <w:rtl/>
        </w:rPr>
        <w:t>(2)</w:t>
      </w:r>
      <w:r w:rsidRPr="00996EEE">
        <w:rPr>
          <w:rStyle w:val="default"/>
          <w:rFonts w:cs="FrankRuehl"/>
          <w:sz w:val="20"/>
          <w:rtl/>
        </w:rPr>
        <w:tab/>
      </w:r>
      <w:r w:rsidRPr="00996EEE">
        <w:rPr>
          <w:rStyle w:val="default"/>
          <w:rFonts w:cs="FrankRuehl" w:hint="cs"/>
          <w:sz w:val="20"/>
          <w:rtl/>
        </w:rPr>
        <w:t>תעודת משלוח לקמעונאי במדינת מקור;</w:t>
      </w:r>
    </w:p>
    <w:p w:rsidR="00D627BB" w:rsidRPr="00996EEE" w:rsidRDefault="00D627BB" w:rsidP="00D627BB">
      <w:pPr>
        <w:pStyle w:val="P00"/>
        <w:spacing w:before="72"/>
        <w:ind w:left="1928" w:right="1134"/>
        <w:rPr>
          <w:rStyle w:val="default"/>
          <w:rFonts w:cs="FrankRuehl"/>
          <w:sz w:val="20"/>
          <w:rtl/>
        </w:rPr>
      </w:pPr>
      <w:r w:rsidRPr="00996EEE">
        <w:rPr>
          <w:rStyle w:val="default"/>
          <w:rFonts w:cs="FrankRuehl" w:hint="cs"/>
          <w:sz w:val="20"/>
          <w:rtl/>
        </w:rPr>
        <w:t>(3)</w:t>
      </w:r>
      <w:r w:rsidRPr="00996EEE">
        <w:rPr>
          <w:rStyle w:val="default"/>
          <w:rFonts w:cs="FrankRuehl"/>
          <w:sz w:val="20"/>
          <w:rtl/>
        </w:rPr>
        <w:tab/>
      </w:r>
      <w:r w:rsidRPr="00996EEE">
        <w:rPr>
          <w:rStyle w:val="default"/>
          <w:rFonts w:cs="FrankRuehl" w:hint="cs"/>
          <w:sz w:val="20"/>
          <w:rtl/>
        </w:rPr>
        <w:t>אישור סחר חופשי במדינת מקור;</w:t>
      </w:r>
    </w:p>
    <w:p w:rsidR="00D627BB" w:rsidRPr="00996EEE" w:rsidRDefault="00D627BB" w:rsidP="00D627BB">
      <w:pPr>
        <w:pStyle w:val="P00"/>
        <w:spacing w:before="72"/>
        <w:ind w:left="1928" w:right="1134"/>
        <w:rPr>
          <w:rStyle w:val="default"/>
          <w:rFonts w:cs="FrankRuehl"/>
          <w:sz w:val="20"/>
          <w:rtl/>
        </w:rPr>
      </w:pPr>
      <w:r w:rsidRPr="00996EEE">
        <w:rPr>
          <w:rStyle w:val="default"/>
          <w:rFonts w:cs="FrankRuehl" w:hint="cs"/>
          <w:sz w:val="20"/>
          <w:rtl/>
        </w:rPr>
        <w:t>(4)</w:t>
      </w:r>
      <w:r w:rsidRPr="00996EEE">
        <w:rPr>
          <w:rStyle w:val="default"/>
          <w:rFonts w:cs="FrankRuehl"/>
          <w:sz w:val="20"/>
          <w:rtl/>
        </w:rPr>
        <w:tab/>
      </w:r>
      <w:r w:rsidRPr="00996EEE">
        <w:rPr>
          <w:rStyle w:val="default"/>
          <w:rFonts w:cs="FrankRuehl" w:hint="cs"/>
          <w:sz w:val="20"/>
          <w:rtl/>
        </w:rPr>
        <w:t>מסמך אחר שקבע השר; לא ייקבע לפי פסקה זו מסמך שלשם השגתו או שימוש בו נדרש קשר ישיר בין היבואן לבין יצרן התמרוק, לרבות מסמך מהיצרן;</w:t>
      </w:r>
    </w:p>
    <w:p w:rsidR="00D627BB" w:rsidRPr="00996EEE" w:rsidRDefault="00D627BB" w:rsidP="00D627BB">
      <w:pPr>
        <w:pStyle w:val="P00"/>
        <w:spacing w:before="72"/>
        <w:ind w:left="1021" w:right="1134"/>
        <w:rPr>
          <w:rStyle w:val="default"/>
          <w:rFonts w:cs="FrankRuehl"/>
          <w:sz w:val="20"/>
          <w:rtl/>
        </w:rPr>
      </w:pPr>
      <w:r w:rsidRPr="00996EEE">
        <w:rPr>
          <w:rStyle w:val="default"/>
          <w:rFonts w:cs="FrankRuehl" w:hint="cs"/>
          <w:sz w:val="20"/>
          <w:rtl/>
        </w:rPr>
        <w:t>(3)</w:t>
      </w:r>
      <w:r w:rsidRPr="00996EEE">
        <w:rPr>
          <w:rStyle w:val="default"/>
          <w:rFonts w:cs="FrankRuehl"/>
          <w:sz w:val="20"/>
          <w:rtl/>
        </w:rPr>
        <w:tab/>
      </w:r>
      <w:r w:rsidRPr="00996EEE">
        <w:rPr>
          <w:rStyle w:val="default"/>
          <w:rFonts w:cs="FrankRuehl" w:hint="cs"/>
          <w:sz w:val="20"/>
          <w:rtl/>
        </w:rPr>
        <w:t>מצאה כי מתקיימים כל אלה, על סמך תוצאות בדיקות שהגיש לה היבואן, שביצעו מכון התקנים או מעבדה מוסמכת על ידי גוף החבר בארגון הבין-לאומי של גופי הסמכת מעבדות וגופי פיקוח (</w:t>
      </w:r>
      <w:r w:rsidRPr="00996EEE">
        <w:rPr>
          <w:rStyle w:val="default"/>
          <w:rFonts w:cs="FrankRuehl"/>
          <w:sz w:val="20"/>
        </w:rPr>
        <w:t>ILAC – International Laboratory Cooperation</w:t>
      </w:r>
      <w:r w:rsidRPr="00996EEE">
        <w:rPr>
          <w:rStyle w:val="default"/>
          <w:rFonts w:cs="FrankRuehl" w:hint="cs"/>
          <w:sz w:val="20"/>
          <w:rtl/>
        </w:rPr>
        <w:t>) וביום הגשתן טרם חלפה שנה מביצוען:</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(א)</w:t>
      </w:r>
      <w:r w:rsidRPr="00996EEE">
        <w:rPr>
          <w:rStyle w:val="default"/>
          <w:rFonts w:cs="FrankRuehl"/>
          <w:sz w:val="20"/>
          <w:rtl/>
        </w:rPr>
        <w:tab/>
      </w:r>
      <w:r w:rsidRPr="00996EEE">
        <w:rPr>
          <w:rStyle w:val="default"/>
          <w:rFonts w:cs="FrankRuehl" w:hint="cs"/>
          <w:sz w:val="20"/>
          <w:rtl/>
        </w:rPr>
        <w:t xml:space="preserve">עומס מיקרוביאלי, בהתאם לגבולות שנקבעו בתקן </w:t>
      </w:r>
      <w:r w:rsidRPr="00996EEE">
        <w:rPr>
          <w:rStyle w:val="default"/>
          <w:rFonts w:cs="FrankRuehl"/>
          <w:sz w:val="20"/>
        </w:rPr>
        <w:t>ISO 17516</w:t>
      </w:r>
      <w:r w:rsidRPr="00996EEE">
        <w:rPr>
          <w:rStyle w:val="default"/>
          <w:rFonts w:cs="FrankRuehl" w:hint="cs"/>
          <w:sz w:val="20"/>
          <w:rtl/>
        </w:rPr>
        <w:t>;</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(ב)</w:t>
      </w:r>
      <w:r w:rsidRPr="00996EEE">
        <w:rPr>
          <w:rStyle w:val="default"/>
          <w:rFonts w:cs="FrankRuehl"/>
          <w:sz w:val="20"/>
          <w:rtl/>
        </w:rPr>
        <w:tab/>
      </w:r>
      <w:r w:rsidRPr="00996EEE">
        <w:rPr>
          <w:rStyle w:val="default"/>
          <w:rFonts w:cs="FrankRuehl" w:hint="cs"/>
          <w:sz w:val="20"/>
          <w:rtl/>
        </w:rPr>
        <w:t xml:space="preserve">שלילת הימצאות שמרים ועובשים בהתאם לגבולות שנקבעו בתקן </w:t>
      </w:r>
      <w:r w:rsidRPr="00996EEE">
        <w:rPr>
          <w:rStyle w:val="default"/>
          <w:rFonts w:cs="FrankRuehl"/>
          <w:sz w:val="20"/>
        </w:rPr>
        <w:t>ISO 17516</w:t>
      </w:r>
      <w:r w:rsidRPr="00996EEE">
        <w:rPr>
          <w:rStyle w:val="default"/>
          <w:rFonts w:cs="FrankRuehl" w:hint="cs"/>
          <w:sz w:val="20"/>
          <w:rtl/>
        </w:rPr>
        <w:t>;</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(ג)</w:t>
      </w:r>
      <w:r w:rsidRPr="00996EEE">
        <w:rPr>
          <w:rStyle w:val="default"/>
          <w:rFonts w:cs="FrankRuehl"/>
          <w:sz w:val="20"/>
          <w:rtl/>
        </w:rPr>
        <w:tab/>
      </w:r>
      <w:r w:rsidRPr="00996EEE">
        <w:rPr>
          <w:rStyle w:val="default"/>
          <w:rFonts w:cs="FrankRuehl" w:hint="cs"/>
          <w:sz w:val="20"/>
          <w:rtl/>
        </w:rPr>
        <w:t>שלילת הימצאות חיידקים פתוגנים (</w:t>
      </w:r>
      <w:r w:rsidRPr="00996EEE">
        <w:rPr>
          <w:rStyle w:val="default"/>
          <w:rFonts w:cs="FrankRuehl"/>
          <w:sz w:val="20"/>
        </w:rPr>
        <w:t>Pseudomonas aeruginosa, Escherichia coli, Staphylococcus aureus, candida albicans</w:t>
      </w:r>
      <w:r w:rsidRPr="00996EEE">
        <w:rPr>
          <w:rStyle w:val="default"/>
          <w:rFonts w:cs="FrankRuehl" w:hint="cs"/>
          <w:sz w:val="20"/>
          <w:rtl/>
        </w:rPr>
        <w:t xml:space="preserve">) בהתאם לגבולות שנקבעו בתקן </w:t>
      </w:r>
      <w:r w:rsidRPr="00996EEE">
        <w:rPr>
          <w:rStyle w:val="default"/>
          <w:rFonts w:cs="FrankRuehl"/>
          <w:sz w:val="20"/>
        </w:rPr>
        <w:t>ISO 17516</w:t>
      </w:r>
      <w:r w:rsidRPr="00996EEE">
        <w:rPr>
          <w:rStyle w:val="default"/>
          <w:rFonts w:cs="FrankRuehl" w:hint="cs"/>
          <w:sz w:val="20"/>
          <w:rtl/>
        </w:rPr>
        <w:t>;</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(ד)</w:t>
      </w:r>
      <w:r w:rsidRPr="00996EEE">
        <w:rPr>
          <w:rStyle w:val="default"/>
          <w:rFonts w:cs="FrankRuehl"/>
          <w:sz w:val="20"/>
          <w:rtl/>
        </w:rPr>
        <w:tab/>
      </w:r>
      <w:r w:rsidRPr="00996EEE">
        <w:rPr>
          <w:rStyle w:val="default"/>
          <w:rFonts w:cs="FrankRuehl" w:hint="cs"/>
          <w:sz w:val="20"/>
          <w:rtl/>
        </w:rPr>
        <w:t>זהות בערך ה-</w:t>
      </w:r>
      <w:r w:rsidRPr="00996EEE">
        <w:rPr>
          <w:rStyle w:val="default"/>
          <w:rFonts w:cs="FrankRuehl"/>
          <w:sz w:val="20"/>
        </w:rPr>
        <w:t>PH</w:t>
      </w:r>
      <w:r w:rsidRPr="00996EEE">
        <w:rPr>
          <w:rStyle w:val="default"/>
          <w:rFonts w:cs="FrankRuehl" w:hint="cs"/>
          <w:sz w:val="20"/>
          <w:rtl/>
        </w:rPr>
        <w:t xml:space="preserve"> בתמרוק המיובא ובתמרוק הייחוס; לעניין זה, יראו הבדל של עשרה אחוזים בין ערכי ה-</w:t>
      </w:r>
      <w:r w:rsidRPr="00996EEE">
        <w:rPr>
          <w:rStyle w:val="default"/>
          <w:rFonts w:cs="FrankRuehl"/>
          <w:sz w:val="20"/>
        </w:rPr>
        <w:t>PH</w:t>
      </w:r>
      <w:r w:rsidRPr="00996EEE">
        <w:rPr>
          <w:rStyle w:val="default"/>
          <w:rFonts w:cs="FrankRuehl" w:hint="cs"/>
          <w:sz w:val="20"/>
          <w:rtl/>
        </w:rPr>
        <w:t xml:space="preserve"> של התמרוק המיובא ותמרוק הייחס כערך </w:t>
      </w:r>
      <w:r w:rsidRPr="00996EEE">
        <w:rPr>
          <w:rStyle w:val="default"/>
          <w:rFonts w:cs="FrankRuehl"/>
          <w:sz w:val="20"/>
        </w:rPr>
        <w:t>PH</w:t>
      </w:r>
      <w:r w:rsidRPr="00996EEE">
        <w:rPr>
          <w:rStyle w:val="default"/>
          <w:rFonts w:cs="FrankRuehl" w:hint="cs"/>
          <w:sz w:val="20"/>
          <w:rtl/>
        </w:rPr>
        <w:t xml:space="preserve"> זהה, ובלבד שהערך כאמור בתמרוק המיובא לא יפחת מ-3.5 ולא יעלה על 8.6;</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(ה)</w:t>
      </w:r>
      <w:r w:rsidRPr="00996EEE">
        <w:rPr>
          <w:rStyle w:val="default"/>
          <w:rFonts w:cs="FrankRuehl"/>
          <w:sz w:val="20"/>
          <w:rtl/>
        </w:rPr>
        <w:tab/>
      </w:r>
      <w:r w:rsidRPr="00996EEE">
        <w:rPr>
          <w:rStyle w:val="default"/>
          <w:rFonts w:cs="FrankRuehl" w:hint="cs"/>
          <w:sz w:val="20"/>
          <w:rtl/>
        </w:rPr>
        <w:t xml:space="preserve">בתמרוקים המכילים, על פי תווית התמרוק חומצה סליצילית </w:t>
      </w:r>
      <w:r w:rsidRPr="00996EEE">
        <w:rPr>
          <w:rStyle w:val="default"/>
          <w:rFonts w:cs="FrankRuehl"/>
          <w:sz w:val="20"/>
          <w:rtl/>
        </w:rPr>
        <w:t>–</w:t>
      </w:r>
      <w:r w:rsidRPr="00996EEE">
        <w:rPr>
          <w:rStyle w:val="default"/>
          <w:rFonts w:cs="FrankRuehl" w:hint="cs"/>
          <w:sz w:val="20"/>
          <w:rtl/>
        </w:rPr>
        <w:t xml:space="preserve"> שלילת הימצאות חומצה סליצילית בריכוז העולה על הריכוז שנקבע בדרישות חוקיות היבוא באיחוד האירופי;</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(ו)</w:t>
      </w:r>
      <w:r w:rsidRPr="00996EEE">
        <w:rPr>
          <w:rStyle w:val="default"/>
          <w:rFonts w:cs="FrankRuehl"/>
          <w:sz w:val="20"/>
          <w:rtl/>
        </w:rPr>
        <w:tab/>
      </w:r>
      <w:r w:rsidRPr="00996EEE">
        <w:rPr>
          <w:rStyle w:val="default"/>
          <w:rFonts w:cs="FrankRuehl" w:hint="cs"/>
          <w:sz w:val="20"/>
          <w:rtl/>
        </w:rPr>
        <w:t xml:space="preserve">בתמרוק מסוג לק לציפורניים ובתמרוק המיועד על פי תווית התמרוק לשימוש בשיעור </w:t>
      </w:r>
      <w:r w:rsidRPr="00996EEE">
        <w:rPr>
          <w:rStyle w:val="default"/>
          <w:rFonts w:cs="FrankRuehl"/>
          <w:sz w:val="20"/>
          <w:rtl/>
        </w:rPr>
        <w:t>–</w:t>
      </w:r>
      <w:r w:rsidRPr="00996EEE">
        <w:rPr>
          <w:rStyle w:val="default"/>
          <w:rFonts w:cs="FrankRuehl" w:hint="cs"/>
          <w:sz w:val="20"/>
          <w:rtl/>
        </w:rPr>
        <w:t xml:space="preserve"> שלילת נוכחות החומר פורמלדהיד;</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(ז)</w:t>
      </w:r>
      <w:r w:rsidRPr="00996EEE">
        <w:rPr>
          <w:rStyle w:val="default"/>
          <w:rFonts w:cs="FrankRuehl"/>
          <w:sz w:val="20"/>
          <w:rtl/>
        </w:rPr>
        <w:tab/>
      </w:r>
      <w:r w:rsidRPr="00996EEE">
        <w:rPr>
          <w:rStyle w:val="default"/>
          <w:rFonts w:cs="FrankRuehl" w:hint="cs"/>
          <w:sz w:val="20"/>
          <w:rtl/>
        </w:rPr>
        <w:t xml:space="preserve">בתמרוקים שאריזתם מכל לחץ או מכל אירוסול </w:t>
      </w:r>
      <w:r w:rsidRPr="00996EEE">
        <w:rPr>
          <w:rStyle w:val="default"/>
          <w:rFonts w:cs="FrankRuehl"/>
          <w:sz w:val="20"/>
          <w:rtl/>
        </w:rPr>
        <w:t>–</w:t>
      </w:r>
      <w:r w:rsidRPr="00996EEE">
        <w:rPr>
          <w:rStyle w:val="default"/>
          <w:rFonts w:cs="FrankRuehl" w:hint="cs"/>
          <w:sz w:val="20"/>
          <w:rtl/>
        </w:rPr>
        <w:t xml:space="preserve"> בדיקת אטימות סגירה;</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(ח)</w:t>
      </w:r>
      <w:r w:rsidRPr="00996EEE">
        <w:rPr>
          <w:rStyle w:val="default"/>
          <w:rFonts w:cs="FrankRuehl"/>
          <w:sz w:val="20"/>
          <w:rtl/>
        </w:rPr>
        <w:tab/>
      </w:r>
      <w:r w:rsidRPr="00996EEE">
        <w:rPr>
          <w:rStyle w:val="default"/>
          <w:rFonts w:cs="FrankRuehl" w:hint="cs"/>
          <w:sz w:val="20"/>
          <w:rtl/>
        </w:rPr>
        <w:t xml:space="preserve">בתמרוק מסוג אפטרשייב </w:t>
      </w:r>
      <w:r w:rsidRPr="00996EEE">
        <w:rPr>
          <w:rStyle w:val="default"/>
          <w:rFonts w:cs="FrankRuehl"/>
          <w:sz w:val="20"/>
          <w:rtl/>
        </w:rPr>
        <w:t>–</w:t>
      </w:r>
      <w:r w:rsidRPr="00996EEE">
        <w:rPr>
          <w:rStyle w:val="default"/>
          <w:rFonts w:cs="FrankRuehl" w:hint="cs"/>
          <w:sz w:val="20"/>
          <w:rtl/>
        </w:rPr>
        <w:t xml:space="preserve"> שלילת הימצאות מתנול בריכוז העולה על 0.2%;</w:t>
      </w:r>
    </w:p>
    <w:p w:rsidR="00D627BB" w:rsidRPr="00996EEE" w:rsidRDefault="00D627BB" w:rsidP="00D627BB">
      <w:pPr>
        <w:pStyle w:val="P00"/>
        <w:spacing w:before="72"/>
        <w:ind w:left="1474" w:right="1134"/>
        <w:rPr>
          <w:rStyle w:val="default"/>
          <w:rFonts w:cs="FrankRuehl"/>
          <w:sz w:val="20"/>
          <w:rtl/>
        </w:rPr>
      </w:pPr>
      <w:r w:rsidRPr="00996EEE">
        <w:rPr>
          <w:rStyle w:val="default"/>
          <w:rFonts w:cs="FrankRuehl" w:hint="cs"/>
          <w:sz w:val="20"/>
          <w:rtl/>
        </w:rPr>
        <w:t>(ט)</w:t>
      </w:r>
      <w:r w:rsidRPr="00996EEE">
        <w:rPr>
          <w:rStyle w:val="default"/>
          <w:rFonts w:cs="FrankRuehl"/>
          <w:sz w:val="20"/>
          <w:rtl/>
        </w:rPr>
        <w:tab/>
      </w:r>
      <w:r w:rsidRPr="00996EEE">
        <w:rPr>
          <w:rStyle w:val="default"/>
          <w:rFonts w:cs="FrankRuehl" w:hint="cs"/>
          <w:sz w:val="20"/>
          <w:rtl/>
        </w:rPr>
        <w:t xml:space="preserve">בתמרוק שהוא מוצר איפור </w:t>
      </w:r>
      <w:r w:rsidRPr="00996EEE">
        <w:rPr>
          <w:rStyle w:val="default"/>
          <w:rFonts w:cs="FrankRuehl"/>
          <w:sz w:val="20"/>
          <w:rtl/>
        </w:rPr>
        <w:t>–</w:t>
      </w:r>
      <w:r w:rsidRPr="00996EEE">
        <w:rPr>
          <w:rStyle w:val="default"/>
          <w:rFonts w:cs="FrankRuehl" w:hint="cs"/>
          <w:sz w:val="20"/>
          <w:rtl/>
        </w:rPr>
        <w:t xml:space="preserve"> שלילת הימצאות עופרת בריכוז העולה על 5 </w:t>
      </w:r>
      <w:r w:rsidRPr="00996EEE">
        <w:rPr>
          <w:rStyle w:val="default"/>
          <w:rFonts w:cs="FrankRuehl"/>
          <w:sz w:val="20"/>
        </w:rPr>
        <w:t>PPM</w:t>
      </w:r>
      <w:r w:rsidRPr="00996EEE">
        <w:rPr>
          <w:rStyle w:val="default"/>
          <w:rFonts w:cs="FrankRuehl" w:hint="cs"/>
          <w:sz w:val="20"/>
          <w:rtl/>
        </w:rPr>
        <w:t>.</w:t>
      </w:r>
    </w:p>
    <w:p w:rsidR="00D627BB" w:rsidRPr="00996EEE" w:rsidRDefault="00D627BB" w:rsidP="005E2A0E">
      <w:pPr>
        <w:pStyle w:val="P00"/>
        <w:spacing w:before="72"/>
        <w:ind w:left="0" w:right="1134"/>
        <w:rPr>
          <w:rStyle w:val="default"/>
          <w:rFonts w:cs="FrankRuehl"/>
          <w:sz w:val="20"/>
          <w:rtl/>
        </w:rPr>
      </w:pPr>
      <w:r w:rsidRPr="00996EEE">
        <w:rPr>
          <w:rStyle w:val="default"/>
          <w:rFonts w:cs="FrankRuehl"/>
          <w:sz w:val="20"/>
          <w:rtl/>
        </w:rPr>
        <w:tab/>
      </w:r>
      <w:r w:rsidRPr="00996EEE">
        <w:rPr>
          <w:rStyle w:val="default"/>
          <w:rFonts w:cs="FrankRuehl" w:hint="cs"/>
          <w:sz w:val="20"/>
          <w:rtl/>
        </w:rPr>
        <w:t>(ג)</w:t>
      </w:r>
      <w:r w:rsidRPr="00996EEE">
        <w:rPr>
          <w:rStyle w:val="default"/>
          <w:rFonts w:cs="FrankRuehl"/>
          <w:sz w:val="20"/>
          <w:rtl/>
        </w:rPr>
        <w:tab/>
      </w:r>
      <w:r w:rsidR="008D2D40" w:rsidRPr="00996EEE">
        <w:rPr>
          <w:rStyle w:val="default"/>
          <w:rFonts w:cs="FrankRuehl" w:hint="cs"/>
          <w:sz w:val="20"/>
          <w:rtl/>
        </w:rPr>
        <w:t>הודעה על קבלת אישור התאמה תוגש למנהל באופן מקוון ועם הגשתה יונפק ליבואן אישור אוטומטי על קליטת ההודעה במערכת המקוונת; אישור על קליטת הודעה ייחשב אישור יבוא לעניין סעיף 62(ג)(2) לפקודת המכס.</w:t>
      </w:r>
    </w:p>
    <w:p w:rsidR="008D2D40" w:rsidRPr="00996EEE" w:rsidRDefault="008D2D40" w:rsidP="005E2A0E">
      <w:pPr>
        <w:pStyle w:val="P00"/>
        <w:spacing w:before="72"/>
        <w:ind w:left="0" w:right="1134"/>
        <w:rPr>
          <w:rStyle w:val="default"/>
          <w:rFonts w:cs="FrankRuehl"/>
          <w:sz w:val="20"/>
          <w:rtl/>
        </w:rPr>
      </w:pPr>
      <w:r w:rsidRPr="00996EEE">
        <w:rPr>
          <w:rStyle w:val="default"/>
          <w:rFonts w:cs="FrankRuehl"/>
          <w:sz w:val="20"/>
          <w:rtl/>
        </w:rPr>
        <w:tab/>
      </w:r>
      <w:r w:rsidRPr="00996EEE">
        <w:rPr>
          <w:rStyle w:val="default"/>
          <w:rFonts w:cs="FrankRuehl" w:hint="cs"/>
          <w:sz w:val="20"/>
          <w:rtl/>
        </w:rPr>
        <w:t>(ד)</w:t>
      </w:r>
      <w:r w:rsidRPr="00996EEE">
        <w:rPr>
          <w:rStyle w:val="default"/>
          <w:rFonts w:cs="FrankRuehl"/>
          <w:sz w:val="20"/>
          <w:rtl/>
        </w:rPr>
        <w:tab/>
      </w:r>
      <w:r w:rsidRPr="00996EEE">
        <w:rPr>
          <w:rStyle w:val="default"/>
          <w:rFonts w:cs="FrankRuehl" w:hint="cs"/>
          <w:sz w:val="20"/>
          <w:rtl/>
        </w:rPr>
        <w:t>יבואן ישמור את כל המסמכים והפרטים שהוגשו למעבדה המוכרת לשם קבלת אישור התאמה ואת אישור ההתאמה שניתן לו לפי סעיף קטן (ב) אצל הנציג האחראי לתקופה שלא תפחת מעשר שנים מיום שחרור משלוח התמרוקים האחרון שיובא לפי סעיף זה מהמכס.</w:t>
      </w:r>
    </w:p>
    <w:p w:rsidR="008D2D40" w:rsidRPr="00996EEE" w:rsidRDefault="008D2D40" w:rsidP="005E2A0E">
      <w:pPr>
        <w:pStyle w:val="P00"/>
        <w:spacing w:before="72"/>
        <w:ind w:left="0" w:right="1134"/>
        <w:rPr>
          <w:rStyle w:val="default"/>
          <w:rFonts w:cs="FrankRuehl"/>
          <w:sz w:val="20"/>
          <w:rtl/>
        </w:rPr>
      </w:pPr>
      <w:r w:rsidRPr="00996EEE">
        <w:rPr>
          <w:rStyle w:val="default"/>
          <w:rFonts w:cs="FrankRuehl"/>
          <w:sz w:val="20"/>
          <w:rtl/>
        </w:rPr>
        <w:tab/>
      </w:r>
      <w:r w:rsidRPr="00996EEE">
        <w:rPr>
          <w:rStyle w:val="default"/>
          <w:rFonts w:cs="FrankRuehl" w:hint="cs"/>
          <w:sz w:val="20"/>
          <w:rtl/>
        </w:rPr>
        <w:t>(ה)</w:t>
      </w:r>
      <w:r w:rsidRPr="00996EEE">
        <w:rPr>
          <w:rStyle w:val="default"/>
          <w:rFonts w:cs="FrankRuehl"/>
          <w:sz w:val="20"/>
          <w:rtl/>
        </w:rPr>
        <w:tab/>
      </w:r>
      <w:r w:rsidR="00EA30E4" w:rsidRPr="00996EEE">
        <w:rPr>
          <w:rStyle w:val="default"/>
          <w:rFonts w:cs="FrankRuehl" w:hint="cs"/>
          <w:sz w:val="20"/>
          <w:rtl/>
        </w:rPr>
        <w:t>הוראות סעיף 55א5(ב)(2) עד (4) ו-(5א) לא יחולו על נציג אחראי של יבואן שמייבא תמרוק לפי הוראות סימן זה.</w:t>
      </w:r>
    </w:p>
    <w:p w:rsidR="00EA30E4" w:rsidRPr="00996EEE" w:rsidRDefault="00CC5D95" w:rsidP="00CC5D95">
      <w:pPr>
        <w:pStyle w:val="P00"/>
        <w:spacing w:before="72"/>
        <w:ind w:left="0" w:right="1134"/>
        <w:rPr>
          <w:rStyle w:val="default"/>
          <w:rFonts w:cs="FrankRuehl"/>
          <w:sz w:val="20"/>
          <w:rtl/>
        </w:rPr>
      </w:pPr>
      <w:r w:rsidRPr="00EC3D23">
        <w:rPr>
          <w:rStyle w:val="default"/>
          <w:rFonts w:cs="FrankRuehl" w:hint="cs"/>
          <w:rtl/>
        </w:rPr>
        <w:pict>
          <v:shape id="_x0000_s2697" type="#_x0000_t202" style="position:absolute;left:0;text-align:left;margin-left:470.25pt;margin-top:7.1pt;width:1in;height:17.5pt;z-index:251883008" filled="f" stroked="f">
            <v:textbox style="mso-next-textbox:#_x0000_s2697" inset="1mm,0,1mm,0">
              <w:txbxContent>
                <w:p w:rsidR="00CC5D95" w:rsidRDefault="00CC5D95" w:rsidP="00CC5D95">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Pr>
          <w:rStyle w:val="default"/>
          <w:rFonts w:cs="FrankRuehl" w:hint="cs"/>
          <w:rtl/>
        </w:rPr>
        <w:tab/>
        <w:t>(ו)</w:t>
      </w:r>
      <w:r>
        <w:rPr>
          <w:rStyle w:val="default"/>
          <w:rFonts w:cs="FrankRuehl"/>
          <w:rtl/>
        </w:rPr>
        <w:tab/>
      </w:r>
      <w:r w:rsidR="00EA30E4" w:rsidRPr="00996EEE">
        <w:rPr>
          <w:rStyle w:val="default"/>
          <w:rFonts w:cs="FrankRuehl" w:hint="cs"/>
          <w:sz w:val="20"/>
          <w:rtl/>
        </w:rPr>
        <w:t xml:space="preserve">שר הבריאות, באישור ועדת </w:t>
      </w:r>
      <w:r>
        <w:rPr>
          <w:rStyle w:val="default"/>
          <w:rFonts w:cs="FrankRuehl" w:hint="cs"/>
          <w:sz w:val="20"/>
          <w:rtl/>
        </w:rPr>
        <w:t>הבריאות</w:t>
      </w:r>
      <w:r w:rsidR="00EA30E4" w:rsidRPr="00996EEE">
        <w:rPr>
          <w:rStyle w:val="default"/>
          <w:rFonts w:cs="FrankRuehl" w:hint="cs"/>
          <w:sz w:val="20"/>
          <w:rtl/>
        </w:rPr>
        <w:t xml:space="preserve"> של הכנסת, רשאי לקבוע, בצו, כי הוראות הסיפה של פסקה (1)(ג) שבסעיף קטן (ב) החל במילה "ואולם" לא יחולו החל ממועד קביעת הצו; לא יותקן צו כאמור אלא בחלוף שישה חודשים מיום תחילתו של סימן זה, כנוסחו בחוק התכנית הכלכלית (תיקוני חקיקה ליישום המדיניות הכלכלית לשנות התקציב 2021 ו-2022), התשפ"ב-2021 (בסעיף זה </w:t>
      </w:r>
      <w:r w:rsidR="00EA30E4" w:rsidRPr="00996EEE">
        <w:rPr>
          <w:rStyle w:val="default"/>
          <w:rFonts w:cs="FrankRuehl"/>
          <w:sz w:val="20"/>
          <w:rtl/>
        </w:rPr>
        <w:t>–</w:t>
      </w:r>
      <w:r w:rsidR="00EA30E4" w:rsidRPr="00996EEE">
        <w:rPr>
          <w:rStyle w:val="default"/>
          <w:rFonts w:cs="FrankRuehl" w:hint="cs"/>
          <w:sz w:val="20"/>
          <w:rtl/>
        </w:rPr>
        <w:t xml:space="preserve"> יום תחילת הסימן).</w:t>
      </w:r>
    </w:p>
    <w:p w:rsidR="00EA30E4" w:rsidRPr="00996EEE" w:rsidRDefault="00EA30E4" w:rsidP="00EA30E4">
      <w:pPr>
        <w:pStyle w:val="P00"/>
        <w:spacing w:before="72"/>
        <w:ind w:left="1021" w:right="1134" w:hanging="1021"/>
        <w:rPr>
          <w:rStyle w:val="default"/>
          <w:rFonts w:cs="FrankRuehl"/>
          <w:sz w:val="20"/>
          <w:rtl/>
        </w:rPr>
      </w:pPr>
      <w:r w:rsidRPr="00996EEE">
        <w:rPr>
          <w:rStyle w:val="default"/>
          <w:rFonts w:cs="FrankRuehl"/>
          <w:sz w:val="20"/>
          <w:rtl/>
        </w:rPr>
        <w:tab/>
      </w:r>
      <w:r w:rsidRPr="00996EEE">
        <w:rPr>
          <w:rStyle w:val="default"/>
          <w:rFonts w:cs="FrankRuehl" w:hint="cs"/>
          <w:sz w:val="20"/>
          <w:rtl/>
        </w:rPr>
        <w:t>(ז)</w:t>
      </w:r>
      <w:r w:rsidRPr="00996EEE">
        <w:rPr>
          <w:rStyle w:val="default"/>
          <w:rFonts w:cs="FrankRuehl"/>
          <w:sz w:val="20"/>
          <w:rtl/>
        </w:rPr>
        <w:tab/>
      </w:r>
      <w:r w:rsidRPr="00996EEE">
        <w:rPr>
          <w:rStyle w:val="default"/>
          <w:rFonts w:cs="FrankRuehl" w:hint="cs"/>
          <w:sz w:val="20"/>
          <w:rtl/>
        </w:rPr>
        <w:t>(1)</w:t>
      </w:r>
      <w:r w:rsidRPr="00996EEE">
        <w:rPr>
          <w:rStyle w:val="default"/>
          <w:rFonts w:cs="FrankRuehl"/>
          <w:sz w:val="20"/>
          <w:rtl/>
        </w:rPr>
        <w:tab/>
      </w:r>
      <w:r w:rsidRPr="00996EEE">
        <w:rPr>
          <w:rStyle w:val="default"/>
          <w:rFonts w:cs="FrankRuehl" w:hint="cs"/>
          <w:sz w:val="20"/>
          <w:rtl/>
        </w:rPr>
        <w:t>שר הבריאות רשאי לקבוע בצו כי מדינת מקור כאמור בפסקה (2)(א) שבסעיף קטן (ב) תכלול גם את כל המדינות המפורטות בתוספת רביעית ב'; לא יותקן צו כאמור אלא בחלוף שנה מיום תחילת הסימן;</w:t>
      </w:r>
    </w:p>
    <w:p w:rsidR="00CC5D95" w:rsidRPr="00996EEE" w:rsidRDefault="00CC5D95" w:rsidP="00CC5D95">
      <w:pPr>
        <w:pStyle w:val="P00"/>
        <w:spacing w:before="72"/>
        <w:ind w:left="1021" w:right="1134"/>
        <w:rPr>
          <w:rStyle w:val="default"/>
          <w:rFonts w:cs="FrankRuehl"/>
          <w:sz w:val="20"/>
          <w:rtl/>
        </w:rPr>
      </w:pPr>
      <w:r w:rsidRPr="00EC3D23">
        <w:rPr>
          <w:rStyle w:val="default"/>
          <w:rFonts w:cs="FrankRuehl" w:hint="cs"/>
          <w:rtl/>
        </w:rPr>
        <w:pict>
          <v:shape id="_x0000_s2699" type="#_x0000_t202" style="position:absolute;left:0;text-align:left;margin-left:470.25pt;margin-top:7.1pt;width:1in;height:17.5pt;z-index:251885056" filled="f" stroked="f">
            <v:textbox style="mso-next-textbox:#_x0000_s2699" inset="1mm,0,1mm,0">
              <w:txbxContent>
                <w:p w:rsidR="00CC5D95" w:rsidRDefault="00CC5D95" w:rsidP="00CC5D95">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Pr>
          <w:rStyle w:val="default"/>
          <w:rFonts w:cs="FrankRuehl" w:hint="cs"/>
          <w:rtl/>
        </w:rPr>
        <w:t>(2)</w:t>
      </w:r>
      <w:r>
        <w:rPr>
          <w:rStyle w:val="default"/>
          <w:rFonts w:cs="FrankRuehl" w:hint="cs"/>
          <w:rtl/>
        </w:rPr>
        <w:tab/>
      </w:r>
      <w:r w:rsidRPr="00996EEE">
        <w:rPr>
          <w:rStyle w:val="default"/>
          <w:rFonts w:cs="FrankRuehl" w:hint="cs"/>
          <w:sz w:val="20"/>
          <w:rtl/>
        </w:rPr>
        <w:t xml:space="preserve">הודעה על קביעת צו כאמור בפסקה (1) תימסר לוועדת </w:t>
      </w:r>
      <w:r>
        <w:rPr>
          <w:rStyle w:val="default"/>
          <w:rFonts w:cs="FrankRuehl" w:hint="cs"/>
          <w:sz w:val="20"/>
          <w:rtl/>
        </w:rPr>
        <w:t>הבריאות</w:t>
      </w:r>
      <w:r w:rsidRPr="00996EEE">
        <w:rPr>
          <w:rStyle w:val="default"/>
          <w:rFonts w:cs="FrankRuehl" w:hint="cs"/>
          <w:sz w:val="20"/>
          <w:rtl/>
        </w:rPr>
        <w:t xml:space="preserve"> של הכנסת;</w:t>
      </w:r>
    </w:p>
    <w:p w:rsidR="00EA30E4" w:rsidRPr="00996EEE" w:rsidRDefault="00CC5D95" w:rsidP="00CC5D95">
      <w:pPr>
        <w:pStyle w:val="P00"/>
        <w:spacing w:before="72"/>
        <w:ind w:left="1021" w:right="1134"/>
        <w:rPr>
          <w:rStyle w:val="default"/>
          <w:rFonts w:cs="FrankRuehl" w:hint="cs"/>
          <w:sz w:val="20"/>
          <w:rtl/>
        </w:rPr>
      </w:pPr>
      <w:r w:rsidRPr="00EC3D23">
        <w:rPr>
          <w:rStyle w:val="default"/>
          <w:rFonts w:cs="FrankRuehl" w:hint="cs"/>
          <w:rtl/>
        </w:rPr>
        <w:pict>
          <v:shape id="_x0000_s2698" type="#_x0000_t202" style="position:absolute;left:0;text-align:left;margin-left:470.25pt;margin-top:7.1pt;width:1in;height:17.5pt;z-index:251884032" filled="f" stroked="f">
            <v:textbox style="mso-next-textbox:#_x0000_s2698" inset="1mm,0,1mm,0">
              <w:txbxContent>
                <w:p w:rsidR="00CC5D95" w:rsidRDefault="00CC5D95" w:rsidP="00CC5D95">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Pr>
          <w:rStyle w:val="default"/>
          <w:rFonts w:cs="FrankRuehl" w:hint="cs"/>
          <w:rtl/>
        </w:rPr>
        <w:t>(3)</w:t>
      </w:r>
      <w:r>
        <w:rPr>
          <w:rStyle w:val="default"/>
          <w:rFonts w:cs="FrankRuehl" w:hint="cs"/>
          <w:rtl/>
        </w:rPr>
        <w:tab/>
      </w:r>
      <w:r w:rsidR="00EA30E4" w:rsidRPr="00996EEE">
        <w:rPr>
          <w:rStyle w:val="default"/>
          <w:rFonts w:cs="FrankRuehl" w:hint="cs"/>
          <w:sz w:val="20"/>
          <w:rtl/>
        </w:rPr>
        <w:t xml:space="preserve">בתום שנה מיום תחילת הסימן ידווח שר הבריאות לוועדת </w:t>
      </w:r>
      <w:r>
        <w:rPr>
          <w:rStyle w:val="default"/>
          <w:rFonts w:cs="FrankRuehl" w:hint="cs"/>
          <w:sz w:val="20"/>
          <w:rtl/>
        </w:rPr>
        <w:t>הבריאות</w:t>
      </w:r>
      <w:r w:rsidR="00EA30E4" w:rsidRPr="00996EEE">
        <w:rPr>
          <w:rStyle w:val="default"/>
          <w:rFonts w:cs="FrankRuehl" w:hint="cs"/>
          <w:sz w:val="20"/>
          <w:rtl/>
        </w:rPr>
        <w:t xml:space="preserve"> של הכנסת על יישום הוראות סעיף קטן זה.</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38" w:name="Rov458"/>
      <w:r w:rsidRPr="001B1754">
        <w:rPr>
          <w:rStyle w:val="default"/>
          <w:rFonts w:ascii="FrankRuehl" w:hAnsi="FrankRuehl" w:cs="FrankRuehl" w:hint="cs"/>
          <w:vanish/>
          <w:color w:val="FF0000"/>
          <w:sz w:val="2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54"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418</w:t>
      </w:r>
      <w:r w:rsidRPr="001B1754">
        <w:rPr>
          <w:rStyle w:val="default"/>
          <w:rFonts w:ascii="FrankRuehl" w:hAnsi="FrankRuehl" w:cs="FrankRuehl"/>
          <w:vanish/>
          <w:sz w:val="20"/>
          <w:szCs w:val="20"/>
          <w:shd w:val="clear" w:color="auto" w:fill="FFFF99"/>
          <w:rtl/>
        </w:rPr>
        <w:t xml:space="preserve"> (</w:t>
      </w:r>
      <w:hyperlink r:id="rId455"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CC5D95" w:rsidRPr="001B1754" w:rsidRDefault="005E2A0E" w:rsidP="00996EEE">
      <w:pPr>
        <w:pStyle w:val="P00"/>
        <w:tabs>
          <w:tab w:val="left" w:pos="624"/>
          <w:tab w:val="left" w:pos="1021"/>
        </w:tabs>
        <w:spacing w:before="0"/>
        <w:ind w:left="0" w:right="1134"/>
        <w:rPr>
          <w:rStyle w:val="default"/>
          <w:rFonts w:ascii="FrankRuehl" w:hAnsi="FrankRuehl" w:cs="FrankRuehl"/>
          <w:b/>
          <w:bCs/>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הוספת סעיף 55א12</w:t>
      </w:r>
      <w:r w:rsidR="00CC5D95" w:rsidRPr="001B1754">
        <w:rPr>
          <w:rStyle w:val="default"/>
          <w:rFonts w:ascii="FrankRuehl" w:hAnsi="FrankRuehl" w:cs="FrankRuehl" w:hint="cs"/>
          <w:b/>
          <w:bCs/>
          <w:vanish/>
          <w:sz w:val="20"/>
          <w:szCs w:val="20"/>
          <w:shd w:val="clear" w:color="auto" w:fill="FFFF99"/>
          <w:rtl/>
        </w:rPr>
        <w:t>ה</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p>
    <w:p w:rsidR="00CC5D95" w:rsidRPr="001B1754" w:rsidRDefault="00CC5D95" w:rsidP="00CC5D95">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hyperlink r:id="rId456"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457"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CC5D95" w:rsidRPr="001B1754" w:rsidRDefault="00CC5D95" w:rsidP="00CC5D95">
      <w:pPr>
        <w:pStyle w:val="P00"/>
        <w:ind w:left="0"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(ו)</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שר הבריאות, באישור ועדת </w:t>
      </w:r>
      <w:r w:rsidRPr="001B1754">
        <w:rPr>
          <w:rStyle w:val="default"/>
          <w:rFonts w:cs="FrankRuehl" w:hint="cs"/>
          <w:strike/>
          <w:vanish/>
          <w:sz w:val="22"/>
          <w:szCs w:val="22"/>
          <w:shd w:val="clear" w:color="auto" w:fill="FFFF99"/>
          <w:rtl/>
        </w:rPr>
        <w:t>הכלכלה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רשאי לקבוע, בצו, כי הוראות הסיפה של פסקה (1)(ג) שבסעיף קטן (ב) החל במילה "ואולם" לא יחולו החל ממועד קביעת הצו; לא יותקן צו כאמור אלא בחלוף שישה חודשים מיום תחילתו של סימן זה, כנוסחו בחוק התכנית הכלכלית (תיקוני חקיקה ליישום המדיניות הכלכלית לשנות התקציב 2021 ו-2022), התשפ"ב-2021 (בסעיף זה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יום תחילת הסימן).</w:t>
      </w:r>
    </w:p>
    <w:p w:rsidR="00CC5D95" w:rsidRPr="001B1754" w:rsidRDefault="00CC5D95" w:rsidP="00CC5D95">
      <w:pPr>
        <w:pStyle w:val="P00"/>
        <w:spacing w:before="0"/>
        <w:ind w:left="1021" w:right="1134" w:hanging="1021"/>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(ז)</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(1)</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שר הבריאות רשאי לקבוע בצו כי מדינת מקור כאמור בפסקה (2)(א) שבסעיף קטן (ב) תכלול גם את כל המדינות המפורטות בתוספת רביעית ב'; לא יותקן צו כאמור אלא בחלוף שנה מיום תחילת הסימן;</w:t>
      </w:r>
    </w:p>
    <w:p w:rsidR="00CC5D95" w:rsidRPr="001B1754" w:rsidRDefault="00CC5D95" w:rsidP="00CC5D95">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הודעה על קביעת צו כאמור בפסקה (1) תימסר לוועדת </w:t>
      </w:r>
      <w:r w:rsidRPr="001B1754">
        <w:rPr>
          <w:rStyle w:val="default"/>
          <w:rFonts w:cs="FrankRuehl" w:hint="cs"/>
          <w:strike/>
          <w:vanish/>
          <w:sz w:val="22"/>
          <w:szCs w:val="22"/>
          <w:shd w:val="clear" w:color="auto" w:fill="FFFF99"/>
          <w:rtl/>
        </w:rPr>
        <w:t>הכלכלה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w:t>
      </w:r>
    </w:p>
    <w:p w:rsidR="005E2A0E" w:rsidRPr="00996EEE" w:rsidRDefault="00CC5D95" w:rsidP="00CC5D95">
      <w:pPr>
        <w:pStyle w:val="P00"/>
        <w:spacing w:before="0"/>
        <w:ind w:left="1021" w:right="1134"/>
        <w:rPr>
          <w:rStyle w:val="default"/>
          <w:rFonts w:ascii="FrankRuehl" w:hAnsi="FrankRuehl" w:cs="FrankRuehl"/>
          <w:sz w:val="2"/>
          <w:szCs w:val="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בתום שנה מיום תחילת הסימן ידווח שר הבריאות לוועדת </w:t>
      </w:r>
      <w:r w:rsidRPr="001B1754">
        <w:rPr>
          <w:rStyle w:val="default"/>
          <w:rFonts w:cs="FrankRuehl" w:hint="cs"/>
          <w:strike/>
          <w:vanish/>
          <w:sz w:val="22"/>
          <w:szCs w:val="22"/>
          <w:shd w:val="clear" w:color="auto" w:fill="FFFF99"/>
          <w:rtl/>
        </w:rPr>
        <w:t>הכלכלה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על יישום הוראות סעיף קטן זה.</w:t>
      </w:r>
      <w:bookmarkEnd w:id="238"/>
    </w:p>
    <w:p w:rsidR="005E2A0E" w:rsidRPr="00996EEE" w:rsidRDefault="005E2A0E" w:rsidP="005E2A0E">
      <w:pPr>
        <w:pStyle w:val="P00"/>
        <w:spacing w:before="72"/>
        <w:ind w:left="0" w:right="1134"/>
        <w:rPr>
          <w:rStyle w:val="default"/>
          <w:rFonts w:cs="FrankRuehl"/>
          <w:rtl/>
        </w:rPr>
      </w:pPr>
      <w:bookmarkStart w:id="239" w:name="Seif170"/>
      <w:bookmarkEnd w:id="239"/>
      <w:r w:rsidRPr="00996EEE">
        <w:rPr>
          <w:lang w:val="he-IL"/>
        </w:rPr>
        <w:pict>
          <v:rect id="_x0000_s2628" style="position:absolute;left:0;text-align:left;margin-left:464.5pt;margin-top:8.05pt;width:75.05pt;height:25.35pt;z-index:251815424" o:allowincell="f" filled="f" stroked="f" strokecolor="lime" strokeweight=".25pt">
            <v:textbox style="mso-next-textbox:#_x0000_s2628" inset="0,0,0,0">
              <w:txbxContent>
                <w:p w:rsidR="005E2A0E" w:rsidRDefault="006F592B" w:rsidP="005E2A0E">
                  <w:pPr>
                    <w:spacing w:line="160" w:lineRule="exact"/>
                    <w:jc w:val="left"/>
                    <w:rPr>
                      <w:rFonts w:cs="Miriam" w:hint="cs"/>
                      <w:noProof/>
                      <w:sz w:val="18"/>
                      <w:szCs w:val="18"/>
                      <w:rtl/>
                    </w:rPr>
                  </w:pPr>
                  <w:r>
                    <w:rPr>
                      <w:rFonts w:cs="Miriam" w:hint="cs"/>
                      <w:sz w:val="18"/>
                      <w:szCs w:val="18"/>
                      <w:rtl/>
                    </w:rPr>
                    <w:t>מעבדה מוכרת</w:t>
                  </w:r>
                </w:p>
                <w:p w:rsidR="005E2A0E" w:rsidRDefault="005E2A0E" w:rsidP="005E2A0E">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996EEE">
        <w:rPr>
          <w:rStyle w:val="big-number"/>
          <w:rFonts w:cs="Miriam"/>
          <w:rtl/>
        </w:rPr>
        <w:t>55</w:t>
      </w:r>
      <w:r w:rsidRPr="00996EEE">
        <w:rPr>
          <w:rStyle w:val="default"/>
          <w:rFonts w:cs="FrankRuehl"/>
          <w:rtl/>
        </w:rPr>
        <w:t>א</w:t>
      </w:r>
      <w:r w:rsidRPr="00996EEE">
        <w:rPr>
          <w:rStyle w:val="default"/>
          <w:rFonts w:cs="FrankRuehl" w:hint="cs"/>
          <w:rtl/>
        </w:rPr>
        <w:t>12</w:t>
      </w:r>
      <w:r w:rsidR="00EA30E4" w:rsidRPr="00996EEE">
        <w:rPr>
          <w:rStyle w:val="default"/>
          <w:rFonts w:cs="FrankRuehl" w:hint="cs"/>
          <w:rtl/>
        </w:rPr>
        <w:t>ו</w:t>
      </w:r>
      <w:r w:rsidRPr="00996EEE">
        <w:rPr>
          <w:rStyle w:val="default"/>
          <w:rFonts w:cs="FrankRuehl"/>
          <w:rtl/>
        </w:rPr>
        <w:t>.</w:t>
      </w:r>
      <w:r w:rsidRPr="00996EEE">
        <w:rPr>
          <w:rStyle w:val="default"/>
          <w:rFonts w:cs="FrankRuehl" w:hint="cs"/>
          <w:rtl/>
        </w:rPr>
        <w:t xml:space="preserve"> (א) </w:t>
      </w:r>
      <w:r w:rsidR="006F592B" w:rsidRPr="00996EEE">
        <w:rPr>
          <w:rStyle w:val="default"/>
          <w:rFonts w:cs="FrankRuehl" w:hint="cs"/>
          <w:rtl/>
        </w:rPr>
        <w:t>מעבדה מוכרת תפעל לפי הוראות פרק זה ולא תפעיל סמכות הכרוכה בהפעלת שיקול דעת הנתונה למנהל על פי דין.</w:t>
      </w:r>
    </w:p>
    <w:p w:rsidR="006F592B" w:rsidRPr="00996EEE" w:rsidRDefault="006F592B"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(ב)</w:t>
      </w:r>
      <w:r w:rsidRPr="00996EEE">
        <w:rPr>
          <w:rStyle w:val="default"/>
          <w:rFonts w:cs="FrankRuehl"/>
          <w:rtl/>
        </w:rPr>
        <w:tab/>
      </w:r>
      <w:r w:rsidRPr="00996EEE">
        <w:rPr>
          <w:rStyle w:val="default"/>
          <w:rFonts w:cs="FrankRuehl" w:hint="cs"/>
          <w:rtl/>
        </w:rPr>
        <w:t>המנהל רשאי לקבוע כי מעבדה מוכרת לא תהיה רשאית לתת אישור התאמה, לתקופה שיקבע, בהתקיים אחד מאלה:</w:t>
      </w:r>
    </w:p>
    <w:p w:rsidR="006F592B" w:rsidRPr="00996EEE" w:rsidRDefault="006F592B" w:rsidP="006F592B">
      <w:pPr>
        <w:pStyle w:val="P00"/>
        <w:spacing w:before="72"/>
        <w:ind w:left="1021" w:right="1134"/>
        <w:rPr>
          <w:rStyle w:val="default"/>
          <w:rFonts w:cs="FrankRuehl"/>
          <w:rtl/>
        </w:rPr>
      </w:pPr>
      <w:r w:rsidRPr="00996EEE">
        <w:rPr>
          <w:rStyle w:val="default"/>
          <w:rFonts w:cs="FrankRuehl" w:hint="cs"/>
          <w:rtl/>
        </w:rPr>
        <w:t>(1)</w:t>
      </w:r>
      <w:r w:rsidRPr="00996EEE">
        <w:rPr>
          <w:rStyle w:val="default"/>
          <w:rFonts w:cs="FrankRuehl"/>
          <w:rtl/>
        </w:rPr>
        <w:tab/>
      </w:r>
      <w:r w:rsidRPr="00996EEE">
        <w:rPr>
          <w:rStyle w:val="default"/>
          <w:rFonts w:cs="FrankRuehl" w:hint="cs"/>
          <w:rtl/>
        </w:rPr>
        <w:t>יש נסיבות מיוחדות שבשלהן המעבדה המוכרת אינה ראויה לתת אישור התאמה;</w:t>
      </w:r>
    </w:p>
    <w:p w:rsidR="006F592B" w:rsidRPr="00996EEE" w:rsidRDefault="006F592B" w:rsidP="006F592B">
      <w:pPr>
        <w:pStyle w:val="P00"/>
        <w:spacing w:before="72"/>
        <w:ind w:left="1021" w:right="1134"/>
        <w:rPr>
          <w:rStyle w:val="default"/>
          <w:rFonts w:cs="FrankRuehl"/>
          <w:rtl/>
        </w:rPr>
      </w:pPr>
      <w:r w:rsidRPr="00996EEE">
        <w:rPr>
          <w:rStyle w:val="default"/>
          <w:rFonts w:cs="FrankRuehl" w:hint="cs"/>
          <w:rtl/>
        </w:rPr>
        <w:t>(2)</w:t>
      </w:r>
      <w:r w:rsidRPr="00996EEE">
        <w:rPr>
          <w:rStyle w:val="default"/>
          <w:rFonts w:cs="FrankRuehl"/>
          <w:rtl/>
        </w:rPr>
        <w:tab/>
      </w:r>
      <w:r w:rsidRPr="00996EEE">
        <w:rPr>
          <w:rStyle w:val="default"/>
          <w:rFonts w:cs="FrankRuehl" w:hint="cs"/>
          <w:rtl/>
        </w:rPr>
        <w:t>התעורר חשד לגבי מהימנות אישורי ההתאמה שנתנה המעבדה המוכרת;</w:t>
      </w:r>
    </w:p>
    <w:p w:rsidR="006F592B" w:rsidRPr="00996EEE" w:rsidRDefault="006F592B" w:rsidP="006F592B">
      <w:pPr>
        <w:pStyle w:val="P00"/>
        <w:spacing w:before="72"/>
        <w:ind w:left="1021" w:right="1134"/>
        <w:rPr>
          <w:rStyle w:val="default"/>
          <w:rFonts w:cs="FrankRuehl"/>
          <w:rtl/>
        </w:rPr>
      </w:pPr>
      <w:r w:rsidRPr="00996EEE">
        <w:rPr>
          <w:rStyle w:val="default"/>
          <w:rFonts w:cs="FrankRuehl" w:hint="cs"/>
          <w:rtl/>
        </w:rPr>
        <w:t>(3)</w:t>
      </w:r>
      <w:r w:rsidRPr="00996EEE">
        <w:rPr>
          <w:rStyle w:val="default"/>
          <w:rFonts w:cs="FrankRuehl"/>
          <w:rtl/>
        </w:rPr>
        <w:tab/>
      </w:r>
      <w:r w:rsidRPr="00996EEE">
        <w:rPr>
          <w:rStyle w:val="default"/>
          <w:rFonts w:cs="FrankRuehl" w:hint="cs"/>
          <w:rtl/>
        </w:rPr>
        <w:t xml:space="preserve">הייתה המעבדה המוכרת תאגיד </w:t>
      </w:r>
      <w:r w:rsidRPr="00996EEE">
        <w:rPr>
          <w:rStyle w:val="default"/>
          <w:rFonts w:cs="FrankRuehl"/>
          <w:rtl/>
        </w:rPr>
        <w:t>–</w:t>
      </w:r>
      <w:r w:rsidRPr="00996EEE">
        <w:rPr>
          <w:rStyle w:val="default"/>
          <w:rFonts w:cs="FrankRuehl" w:hint="cs"/>
          <w:rtl/>
        </w:rPr>
        <w:t xml:space="preserve"> התאגיד או נושא משרה בו הורשע בעבירה שמפאת מהותה, חומרתה או נסיבותיה אין זה ראוי שהמעבדה תיתן אישור התאמה; לעניין זה, "נושא משרה בתאגיד" </w:t>
      </w:r>
      <w:r w:rsidRPr="00996EEE">
        <w:rPr>
          <w:rStyle w:val="default"/>
          <w:rFonts w:cs="FrankRuehl"/>
          <w:rtl/>
        </w:rPr>
        <w:t>–</w:t>
      </w:r>
      <w:r w:rsidRPr="00996EEE">
        <w:rPr>
          <w:rStyle w:val="default"/>
          <w:rFonts w:cs="FrankRuehl" w:hint="cs"/>
          <w:rtl/>
        </w:rPr>
        <w:t xml:space="preserve"> כהגדרתו בסעיף 60א(ג).</w:t>
      </w:r>
    </w:p>
    <w:p w:rsidR="006F592B" w:rsidRPr="00996EEE" w:rsidRDefault="006F592B"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(ג)</w:t>
      </w:r>
      <w:r w:rsidRPr="00996EEE">
        <w:rPr>
          <w:rStyle w:val="default"/>
          <w:rFonts w:cs="FrankRuehl"/>
          <w:rtl/>
        </w:rPr>
        <w:tab/>
      </w:r>
      <w:r w:rsidRPr="00996EEE">
        <w:rPr>
          <w:rStyle w:val="default"/>
          <w:rFonts w:cs="FrankRuehl" w:hint="cs"/>
          <w:rtl/>
        </w:rPr>
        <w:t>המנהל לא ייתן הוראה כאמור בסעיף קטן (ב) אלא לאחר שנתן למעבדה המוכרת הזדמנות לטעון את טענותיה; ואולם, מצא המנהל כי יש בהשהיית ההוראה כדי לפגוע פגיעה חמורה בבריאות הציבור, רשאי הוא לתת הוראה כאמור אף בלי שנתן למעבדה המוכרת הזדמנות לטעון טענותיה, ובלבד שייתן למעבדה המוכרת הזדמנות לטעון את טענותיה בהקדם האפשרי לאחר מתן ההוראה ולא יאוחר מ-14 ימים ממועד מתן ההוראה.</w:t>
      </w:r>
    </w:p>
    <w:p w:rsidR="006F592B" w:rsidRPr="00996EEE" w:rsidRDefault="006F592B"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(ד)</w:t>
      </w:r>
      <w:r w:rsidRPr="00996EEE">
        <w:rPr>
          <w:rStyle w:val="default"/>
          <w:rFonts w:cs="FrankRuehl"/>
          <w:rtl/>
        </w:rPr>
        <w:tab/>
      </w:r>
      <w:r w:rsidRPr="00996EEE">
        <w:rPr>
          <w:rStyle w:val="default"/>
          <w:rFonts w:cs="FrankRuehl" w:hint="cs"/>
          <w:rtl/>
        </w:rPr>
        <w:t>המנהל מוסמך לתת הוראות למעבדות מוכרות לשם פיקוח ובקרה על פעולתן לפי הוראות פרק זה.</w:t>
      </w:r>
    </w:p>
    <w:p w:rsidR="006F592B" w:rsidRPr="00996EEE" w:rsidRDefault="006F592B" w:rsidP="005E2A0E">
      <w:pPr>
        <w:pStyle w:val="P00"/>
        <w:spacing w:before="72"/>
        <w:ind w:left="0" w:right="1134"/>
        <w:rPr>
          <w:rStyle w:val="default"/>
          <w:rFonts w:cs="FrankRuehl"/>
          <w:rtl/>
        </w:rPr>
      </w:pPr>
      <w:r w:rsidRPr="00996EEE">
        <w:rPr>
          <w:rStyle w:val="default"/>
          <w:rFonts w:cs="FrankRuehl"/>
          <w:rtl/>
        </w:rPr>
        <w:tab/>
      </w:r>
      <w:r w:rsidRPr="00996EEE">
        <w:rPr>
          <w:rStyle w:val="default"/>
          <w:rFonts w:cs="FrankRuehl" w:hint="cs"/>
          <w:rtl/>
        </w:rPr>
        <w:t>(ה)</w:t>
      </w:r>
      <w:r w:rsidRPr="00996EEE">
        <w:rPr>
          <w:rStyle w:val="default"/>
          <w:rFonts w:cs="FrankRuehl"/>
          <w:rtl/>
        </w:rPr>
        <w:tab/>
      </w:r>
      <w:r w:rsidRPr="00996EEE">
        <w:rPr>
          <w:rStyle w:val="default"/>
          <w:rFonts w:cs="FrankRuehl" w:hint="cs"/>
          <w:rtl/>
        </w:rPr>
        <w:t>דינם של עובדים, מנהלים, נושאי משרה ובודקים במעבדה מוכרת, לעניין תפקידם לפי פרק זה, כדין עובדי המדינה לעניין חיקוקים אלה:</w:t>
      </w:r>
    </w:p>
    <w:p w:rsidR="006F592B" w:rsidRPr="00996EEE" w:rsidRDefault="006F592B" w:rsidP="006F592B">
      <w:pPr>
        <w:pStyle w:val="P00"/>
        <w:spacing w:before="72"/>
        <w:ind w:left="1021" w:right="1134"/>
        <w:rPr>
          <w:rStyle w:val="default"/>
          <w:rFonts w:cs="FrankRuehl"/>
          <w:rtl/>
        </w:rPr>
      </w:pPr>
      <w:r w:rsidRPr="00996EEE">
        <w:rPr>
          <w:rStyle w:val="default"/>
          <w:rFonts w:cs="FrankRuehl" w:hint="cs"/>
          <w:rtl/>
        </w:rPr>
        <w:t>(1)</w:t>
      </w:r>
      <w:r w:rsidRPr="00996EEE">
        <w:rPr>
          <w:rStyle w:val="default"/>
          <w:rFonts w:cs="FrankRuehl"/>
          <w:rtl/>
        </w:rPr>
        <w:tab/>
      </w:r>
      <w:r w:rsidRPr="00996EEE">
        <w:rPr>
          <w:rStyle w:val="default"/>
          <w:rFonts w:cs="FrankRuehl" w:hint="cs"/>
          <w:rtl/>
        </w:rPr>
        <w:t>חוק שירות הציבור (מתנות), התש"ם-1979;</w:t>
      </w:r>
    </w:p>
    <w:p w:rsidR="006F592B" w:rsidRPr="00996EEE" w:rsidRDefault="006F592B" w:rsidP="006F592B">
      <w:pPr>
        <w:pStyle w:val="P00"/>
        <w:spacing w:before="72"/>
        <w:ind w:left="1021" w:right="1134"/>
        <w:rPr>
          <w:rStyle w:val="default"/>
          <w:rFonts w:cs="FrankRuehl"/>
          <w:rtl/>
        </w:rPr>
      </w:pPr>
      <w:r w:rsidRPr="00996EEE">
        <w:rPr>
          <w:rStyle w:val="default"/>
          <w:rFonts w:cs="FrankRuehl" w:hint="cs"/>
          <w:rtl/>
        </w:rPr>
        <w:t>(2)</w:t>
      </w:r>
      <w:r w:rsidRPr="00996EEE">
        <w:rPr>
          <w:rStyle w:val="default"/>
          <w:rFonts w:cs="FrankRuehl"/>
          <w:rtl/>
        </w:rPr>
        <w:tab/>
      </w:r>
      <w:r w:rsidRPr="00996EEE">
        <w:rPr>
          <w:rStyle w:val="default"/>
          <w:rFonts w:cs="FrankRuehl" w:hint="cs"/>
          <w:rtl/>
        </w:rPr>
        <w:t>חוק שירות הציבור (הגבלות לאחר פרישה), התשכ"ט-1969;</w:t>
      </w:r>
    </w:p>
    <w:p w:rsidR="006F592B" w:rsidRPr="00996EEE" w:rsidRDefault="006F592B" w:rsidP="006F592B">
      <w:pPr>
        <w:pStyle w:val="P00"/>
        <w:spacing w:before="72"/>
        <w:ind w:left="1021" w:right="1134"/>
        <w:rPr>
          <w:rStyle w:val="default"/>
          <w:rFonts w:cs="FrankRuehl" w:hint="cs"/>
          <w:rtl/>
        </w:rPr>
      </w:pPr>
      <w:r w:rsidRPr="00996EEE">
        <w:rPr>
          <w:rStyle w:val="default"/>
          <w:rFonts w:cs="FrankRuehl" w:hint="cs"/>
          <w:rtl/>
        </w:rPr>
        <w:t>(3)</w:t>
      </w:r>
      <w:r w:rsidRPr="00996EEE">
        <w:rPr>
          <w:rStyle w:val="default"/>
          <w:rFonts w:cs="FrankRuehl"/>
          <w:rtl/>
        </w:rPr>
        <w:tab/>
      </w:r>
      <w:r w:rsidRPr="00996EEE">
        <w:rPr>
          <w:rStyle w:val="default"/>
          <w:rFonts w:cs="FrankRuehl" w:hint="cs"/>
          <w:rtl/>
        </w:rPr>
        <w:t>חוק העונשין, לעניין ההוראות הנוגעות לעובדי הציבור.</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40" w:name="Rov459"/>
      <w:r w:rsidRPr="001B1754">
        <w:rPr>
          <w:rStyle w:val="default"/>
          <w:rFonts w:ascii="FrankRuehl" w:hAnsi="FrankRuehl" w:cs="FrankRuehl" w:hint="cs"/>
          <w:vanish/>
          <w:color w:val="FF0000"/>
          <w:sz w:val="2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58"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421</w:t>
      </w:r>
      <w:r w:rsidRPr="001B1754">
        <w:rPr>
          <w:rStyle w:val="default"/>
          <w:rFonts w:ascii="FrankRuehl" w:hAnsi="FrankRuehl" w:cs="FrankRuehl"/>
          <w:vanish/>
          <w:sz w:val="20"/>
          <w:szCs w:val="20"/>
          <w:shd w:val="clear" w:color="auto" w:fill="FFFF99"/>
          <w:rtl/>
        </w:rPr>
        <w:t xml:space="preserve"> (</w:t>
      </w:r>
      <w:hyperlink r:id="rId459"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5E2A0E" w:rsidRPr="00996EEE" w:rsidRDefault="005E2A0E" w:rsidP="00996EEE">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 w:val="20"/>
          <w:szCs w:val="20"/>
          <w:shd w:val="clear" w:color="auto" w:fill="FFFF99"/>
          <w:rtl/>
        </w:rPr>
        <w:t>הוספת סעיף 55א12</w:t>
      </w:r>
      <w:r w:rsidR="00EA30E4" w:rsidRPr="001B1754">
        <w:rPr>
          <w:rStyle w:val="default"/>
          <w:rFonts w:ascii="FrankRuehl" w:hAnsi="FrankRuehl" w:cs="FrankRuehl" w:hint="cs"/>
          <w:b/>
          <w:bCs/>
          <w:vanish/>
          <w:sz w:val="20"/>
          <w:szCs w:val="20"/>
          <w:shd w:val="clear" w:color="auto" w:fill="FFFF99"/>
          <w:rtl/>
        </w:rPr>
        <w:t>ו</w:t>
      </w:r>
      <w:bookmarkEnd w:id="240"/>
    </w:p>
    <w:p w:rsidR="005E2A0E" w:rsidRPr="00996EEE" w:rsidRDefault="005E2A0E" w:rsidP="005E2A0E">
      <w:pPr>
        <w:pStyle w:val="header-2"/>
        <w:ind w:left="0" w:right="1134"/>
        <w:rPr>
          <w:rFonts w:cs="Miriam"/>
          <w:rtl/>
        </w:rPr>
      </w:pPr>
      <w:bookmarkStart w:id="241" w:name="hed23"/>
      <w:bookmarkEnd w:id="241"/>
      <w:r w:rsidRPr="00996EEE">
        <w:rPr>
          <w:rFonts w:cs="Miriam"/>
        </w:rPr>
        <w:pict>
          <v:rect id="_x0000_s2629" style="position:absolute;left:0;text-align:left;margin-left:464.35pt;margin-top:12.75pt;width:75.05pt;height:18.5pt;z-index:251816448" o:allowincell="f" filled="f" stroked="f" strokecolor="lime" strokeweight=".25pt">
            <v:textbox inset="0,0,0,0">
              <w:txbxContent>
                <w:p w:rsidR="005E2A0E" w:rsidRDefault="005E2A0E" w:rsidP="005E2A0E">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תשפ"ב-2021</w:t>
                  </w:r>
                </w:p>
              </w:txbxContent>
            </v:textbox>
            <w10:anchorlock/>
          </v:rect>
        </w:pict>
      </w:r>
      <w:r w:rsidRPr="00996EEE">
        <w:rPr>
          <w:rFonts w:cs="Miriam" w:hint="cs"/>
          <w:rtl/>
        </w:rPr>
        <w:t xml:space="preserve">סימן </w:t>
      </w:r>
      <w:r w:rsidR="006F592B" w:rsidRPr="00996EEE">
        <w:rPr>
          <w:rFonts w:cs="Miriam" w:hint="cs"/>
          <w:rtl/>
        </w:rPr>
        <w:t>ד': הוראות שונות</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hint="cs"/>
          <w:vanish/>
          <w:color w:val="FF0000"/>
          <w:szCs w:val="20"/>
          <w:shd w:val="clear" w:color="auto" w:fill="FFFF99"/>
          <w:rtl/>
        </w:rPr>
      </w:pPr>
      <w:bookmarkStart w:id="242" w:name="Rov460"/>
      <w:r w:rsidRPr="001B1754">
        <w:rPr>
          <w:rStyle w:val="default"/>
          <w:rFonts w:ascii="FrankRuehl" w:hAnsi="FrankRuehl" w:cs="FrankRuehl" w:hint="cs"/>
          <w:vanish/>
          <w:color w:val="FF0000"/>
          <w:szCs w:val="20"/>
          <w:shd w:val="clear" w:color="auto" w:fill="FFFF99"/>
          <w:rtl/>
        </w:rPr>
        <w:t>מיום 1.1.2023</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1B1754">
        <w:rPr>
          <w:rStyle w:val="default"/>
          <w:rFonts w:ascii="FrankRuehl" w:hAnsi="FrankRuehl" w:cs="FrankRuehl" w:hint="cs"/>
          <w:b/>
          <w:bCs/>
          <w:vanish/>
          <w:szCs w:val="20"/>
          <w:shd w:val="clear" w:color="auto" w:fill="FFFF99"/>
          <w:rtl/>
        </w:rPr>
        <w:t>תיקון מס' 32</w:t>
      </w:r>
    </w:p>
    <w:p w:rsidR="005E2A0E" w:rsidRPr="001B1754" w:rsidRDefault="005E2A0E" w:rsidP="005E2A0E">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60"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Cs w:val="20"/>
          <w:shd w:val="clear" w:color="auto" w:fill="FFFF99"/>
          <w:rtl/>
        </w:rPr>
        <w:t xml:space="preserve"> מיום 18.11.2021 עמ' </w:t>
      </w:r>
      <w:r w:rsidRPr="001B1754">
        <w:rPr>
          <w:rStyle w:val="default"/>
          <w:rFonts w:ascii="FrankRuehl" w:hAnsi="FrankRuehl" w:cs="FrankRuehl" w:hint="cs"/>
          <w:vanish/>
          <w:szCs w:val="20"/>
          <w:shd w:val="clear" w:color="auto" w:fill="FFFF99"/>
          <w:rtl/>
        </w:rPr>
        <w:t>422</w:t>
      </w:r>
      <w:r w:rsidRPr="001B1754">
        <w:rPr>
          <w:rStyle w:val="default"/>
          <w:rFonts w:ascii="FrankRuehl" w:hAnsi="FrankRuehl" w:cs="FrankRuehl"/>
          <w:vanish/>
          <w:szCs w:val="20"/>
          <w:shd w:val="clear" w:color="auto" w:fill="FFFF99"/>
          <w:rtl/>
        </w:rPr>
        <w:t xml:space="preserve"> (</w:t>
      </w:r>
      <w:hyperlink r:id="rId461"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Cs w:val="20"/>
          <w:shd w:val="clear" w:color="auto" w:fill="FFFF99"/>
          <w:rtl/>
        </w:rPr>
        <w:t>)</w:t>
      </w:r>
    </w:p>
    <w:p w:rsidR="005E2A0E" w:rsidRPr="00996EEE" w:rsidRDefault="005E2A0E" w:rsidP="00996EEE">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1B1754">
        <w:rPr>
          <w:rStyle w:val="default"/>
          <w:rFonts w:ascii="FrankRuehl" w:hAnsi="FrankRuehl" w:cs="FrankRuehl" w:hint="cs"/>
          <w:b/>
          <w:bCs/>
          <w:vanish/>
          <w:szCs w:val="20"/>
          <w:shd w:val="clear" w:color="auto" w:fill="FFFF99"/>
          <w:rtl/>
        </w:rPr>
        <w:t>הוספת כותרת סימן ד'</w:t>
      </w:r>
      <w:bookmarkEnd w:id="242"/>
    </w:p>
    <w:p w:rsidR="005F6D76" w:rsidRPr="0032484D" w:rsidRDefault="005F6D76" w:rsidP="008C4C80">
      <w:pPr>
        <w:pStyle w:val="P00"/>
        <w:spacing w:before="72"/>
        <w:ind w:left="0" w:right="1134"/>
        <w:rPr>
          <w:rStyle w:val="default"/>
          <w:rFonts w:cs="FrankRuehl" w:hint="cs"/>
          <w:rtl/>
        </w:rPr>
      </w:pPr>
      <w:bookmarkStart w:id="243" w:name="Seif155"/>
      <w:bookmarkEnd w:id="243"/>
      <w:r w:rsidRPr="0032484D">
        <w:rPr>
          <w:lang w:val="he-IL"/>
        </w:rPr>
        <w:pict>
          <v:rect id="_x0000_s2495" style="position:absolute;left:0;text-align:left;margin-left:464.5pt;margin-top:8.05pt;width:75.05pt;height:42.05pt;z-index:251722240"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אחריות עוסק בתמרוקים לגבי תמרוק מזיק</w:t>
                  </w:r>
                </w:p>
                <w:p w:rsidR="001A541D" w:rsidRDefault="001A541D" w:rsidP="005F6D7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25) תשע"ז-2016</w:t>
                  </w:r>
                </w:p>
              </w:txbxContent>
            </v:textbox>
            <w10:anchorlock/>
          </v:rect>
        </w:pict>
      </w:r>
      <w:r w:rsidRPr="0032484D">
        <w:rPr>
          <w:rStyle w:val="big-number"/>
          <w:rFonts w:cs="Miriam"/>
          <w:rtl/>
        </w:rPr>
        <w:t>55</w:t>
      </w:r>
      <w:r w:rsidRPr="0032484D">
        <w:rPr>
          <w:rStyle w:val="default"/>
          <w:rFonts w:cs="FrankRuehl"/>
          <w:rtl/>
        </w:rPr>
        <w:t>א</w:t>
      </w:r>
      <w:r w:rsidR="00C04ADB" w:rsidRPr="0032484D">
        <w:rPr>
          <w:rStyle w:val="default"/>
          <w:rFonts w:cs="FrankRuehl" w:hint="cs"/>
          <w:rtl/>
        </w:rPr>
        <w:t>13</w:t>
      </w:r>
      <w:r w:rsidR="00C04ADB" w:rsidRPr="0032484D">
        <w:rPr>
          <w:rStyle w:val="default"/>
          <w:rFonts w:cs="FrankRuehl"/>
          <w:rtl/>
        </w:rPr>
        <w:t>.</w:t>
      </w:r>
      <w:r w:rsidR="00C04ADB" w:rsidRPr="0032484D">
        <w:rPr>
          <w:rStyle w:val="default"/>
          <w:rFonts w:cs="FrankRuehl" w:hint="cs"/>
          <w:rtl/>
        </w:rPr>
        <w:t xml:space="preserve"> </w:t>
      </w:r>
      <w:r w:rsidR="008C4C80" w:rsidRPr="0032484D">
        <w:rPr>
          <w:rStyle w:val="default"/>
          <w:rFonts w:cs="FrankRuehl" w:hint="cs"/>
          <w:rtl/>
        </w:rPr>
        <w:t xml:space="preserve">(א) בסעיף זה, "תמרוק מזיק" </w:t>
      </w:r>
      <w:r w:rsidR="008C4C80" w:rsidRPr="0032484D">
        <w:rPr>
          <w:rStyle w:val="default"/>
          <w:rFonts w:cs="FrankRuehl"/>
          <w:rtl/>
        </w:rPr>
        <w:t>–</w:t>
      </w:r>
      <w:r w:rsidR="008C4C80" w:rsidRPr="0032484D">
        <w:rPr>
          <w:rStyle w:val="default"/>
          <w:rFonts w:cs="FrankRuehl" w:hint="cs"/>
          <w:rtl/>
        </w:rPr>
        <w:t xml:space="preserve"> תמרוק שהזיק או שעלול להזיק לבריאות אדם, לרבות תמרוק שהתקבלו לגביו תוצאות של בדיקת מעבדה המעידות על כך; לעניין זה יראו תמרוק ששווק בישראל בלא שקוימה לגביו חובה שנקבעה לפי פקודה זו כתמרוק מזיק.</w:t>
      </w:r>
    </w:p>
    <w:p w:rsidR="008C4C80" w:rsidRPr="0032484D" w:rsidRDefault="008C4C80" w:rsidP="008C4C80">
      <w:pPr>
        <w:pStyle w:val="P00"/>
        <w:spacing w:before="72"/>
        <w:ind w:left="0" w:right="1134"/>
        <w:rPr>
          <w:rStyle w:val="default"/>
          <w:rFonts w:cs="FrankRuehl" w:hint="cs"/>
          <w:rtl/>
        </w:rPr>
      </w:pPr>
      <w:r w:rsidRPr="0032484D">
        <w:rPr>
          <w:rStyle w:val="default"/>
          <w:rFonts w:cs="FrankRuehl" w:hint="cs"/>
          <w:rtl/>
        </w:rPr>
        <w:tab/>
        <w:t>(ב)</w:t>
      </w:r>
      <w:r w:rsidRPr="0032484D">
        <w:rPr>
          <w:rStyle w:val="default"/>
          <w:rFonts w:cs="FrankRuehl" w:hint="cs"/>
          <w:rtl/>
        </w:rPr>
        <w:tab/>
        <w:t>עוסק בתמרוקים שנודע לו כי תמרוק שייצר, ייבא, הוביל, אחסן או מכר או תמרוק שהוא נציג אחראי שלו, הוא תמרוק מזיק, יפעל לפי הוראות אלה:</w:t>
      </w:r>
    </w:p>
    <w:p w:rsidR="008C4C80" w:rsidRPr="0032484D" w:rsidRDefault="008C4C80" w:rsidP="008C4C80">
      <w:pPr>
        <w:pStyle w:val="P00"/>
        <w:spacing w:before="72"/>
        <w:ind w:left="1021" w:right="1134"/>
        <w:rPr>
          <w:rStyle w:val="default"/>
          <w:rFonts w:cs="FrankRuehl" w:hint="cs"/>
          <w:rtl/>
        </w:rPr>
      </w:pPr>
      <w:r w:rsidRPr="0032484D">
        <w:rPr>
          <w:rStyle w:val="default"/>
          <w:rFonts w:cs="FrankRuehl" w:hint="cs"/>
          <w:rtl/>
        </w:rPr>
        <w:t>(1)</w:t>
      </w:r>
      <w:r w:rsidRPr="0032484D">
        <w:rPr>
          <w:rStyle w:val="default"/>
          <w:rFonts w:cs="FrankRuehl" w:hint="cs"/>
          <w:rtl/>
        </w:rPr>
        <w:tab/>
        <w:t>ינקוט בהקדם האפשרי אמצעים סבירים למניעת השימוש בתמרוק, לרבות אמצעי מבין אלה, לפי העניין, והכול לשם מניעת הסכמה לבריאות הציבור או החשש לסכנה לבריאות הציבור מהשימוש בתמרוק:</w:t>
      </w:r>
    </w:p>
    <w:p w:rsidR="008C4C80" w:rsidRPr="0032484D" w:rsidRDefault="008C4C80" w:rsidP="00AA7001">
      <w:pPr>
        <w:pStyle w:val="P00"/>
        <w:spacing w:before="72"/>
        <w:ind w:left="1474" w:right="1134"/>
        <w:rPr>
          <w:rStyle w:val="default"/>
          <w:rFonts w:cs="FrankRuehl" w:hint="cs"/>
          <w:rtl/>
        </w:rPr>
      </w:pPr>
      <w:r w:rsidRPr="0032484D">
        <w:rPr>
          <w:rStyle w:val="default"/>
          <w:rFonts w:cs="FrankRuehl" w:hint="cs"/>
          <w:rtl/>
        </w:rPr>
        <w:t>(א)</w:t>
      </w:r>
      <w:r w:rsidRPr="0032484D">
        <w:rPr>
          <w:rStyle w:val="default"/>
          <w:rFonts w:cs="FrankRuehl" w:hint="cs"/>
          <w:rtl/>
        </w:rPr>
        <w:tab/>
      </w:r>
      <w:r w:rsidR="00AA7001" w:rsidRPr="0032484D">
        <w:rPr>
          <w:rStyle w:val="default"/>
          <w:rFonts w:cs="FrankRuehl" w:hint="cs"/>
          <w:rtl/>
        </w:rPr>
        <w:t>עדכון של היצרן או היבואן של התמרוק;</w:t>
      </w:r>
    </w:p>
    <w:p w:rsidR="00AA7001" w:rsidRPr="0032484D" w:rsidRDefault="00AA7001" w:rsidP="00AA7001">
      <w:pPr>
        <w:pStyle w:val="P00"/>
        <w:spacing w:before="72"/>
        <w:ind w:left="1474" w:right="1134"/>
        <w:rPr>
          <w:rStyle w:val="default"/>
          <w:rFonts w:cs="FrankRuehl" w:hint="cs"/>
          <w:sz w:val="20"/>
          <w:rtl/>
        </w:rPr>
      </w:pPr>
      <w:r w:rsidRPr="0032484D">
        <w:rPr>
          <w:rStyle w:val="default"/>
          <w:rFonts w:cs="FrankRuehl" w:hint="cs"/>
          <w:sz w:val="20"/>
          <w:rtl/>
        </w:rPr>
        <w:t>(ב)</w:t>
      </w:r>
      <w:r w:rsidRPr="0032484D">
        <w:rPr>
          <w:rStyle w:val="default"/>
          <w:rFonts w:cs="FrankRuehl" w:hint="cs"/>
          <w:sz w:val="20"/>
          <w:rtl/>
        </w:rPr>
        <w:tab/>
        <w:t xml:space="preserve">בתיאום עם המנהל </w:t>
      </w:r>
      <w:r w:rsidRPr="0032484D">
        <w:rPr>
          <w:rStyle w:val="default"/>
          <w:rFonts w:cs="FrankRuehl"/>
          <w:sz w:val="20"/>
          <w:rtl/>
        </w:rPr>
        <w:t>–</w:t>
      </w:r>
      <w:r w:rsidRPr="0032484D">
        <w:rPr>
          <w:rStyle w:val="default"/>
          <w:rFonts w:cs="FrankRuehl" w:hint="cs"/>
          <w:sz w:val="20"/>
          <w:rtl/>
        </w:rPr>
        <w:t xml:space="preserve"> החזרה יזומה של התמרוק מהשוק (</w:t>
      </w:r>
      <w:r w:rsidRPr="0032484D">
        <w:rPr>
          <w:rStyle w:val="default"/>
          <w:rFonts w:cs="FrankRuehl"/>
          <w:sz w:val="20"/>
        </w:rPr>
        <w:t>Withdrawal</w:t>
      </w:r>
      <w:r w:rsidRPr="0032484D">
        <w:rPr>
          <w:rStyle w:val="default"/>
          <w:rFonts w:cs="FrankRuehl" w:hint="cs"/>
          <w:sz w:val="20"/>
          <w:rtl/>
        </w:rPr>
        <w:t>);</w:t>
      </w:r>
    </w:p>
    <w:p w:rsidR="00AA7001" w:rsidRPr="0032484D" w:rsidRDefault="00AA7001" w:rsidP="00AA7001">
      <w:pPr>
        <w:pStyle w:val="P00"/>
        <w:spacing w:before="72"/>
        <w:ind w:left="1474" w:right="1134"/>
        <w:rPr>
          <w:rStyle w:val="default"/>
          <w:rFonts w:cs="FrankRuehl" w:hint="cs"/>
          <w:sz w:val="20"/>
          <w:rtl/>
        </w:rPr>
      </w:pPr>
      <w:r w:rsidRPr="0032484D">
        <w:rPr>
          <w:rStyle w:val="default"/>
          <w:rFonts w:cs="FrankRuehl" w:hint="cs"/>
          <w:sz w:val="20"/>
          <w:rtl/>
        </w:rPr>
        <w:t>(ג)</w:t>
      </w:r>
      <w:r w:rsidRPr="0032484D">
        <w:rPr>
          <w:rStyle w:val="default"/>
          <w:rFonts w:cs="FrankRuehl" w:hint="cs"/>
          <w:sz w:val="20"/>
          <w:rtl/>
        </w:rPr>
        <w:tab/>
        <w:t xml:space="preserve">בתיאום עם המנהל </w:t>
      </w:r>
      <w:r w:rsidRPr="0032484D">
        <w:rPr>
          <w:rStyle w:val="default"/>
          <w:rFonts w:cs="FrankRuehl"/>
          <w:sz w:val="20"/>
          <w:rtl/>
        </w:rPr>
        <w:t>–</w:t>
      </w:r>
      <w:r w:rsidRPr="0032484D">
        <w:rPr>
          <w:rStyle w:val="default"/>
          <w:rFonts w:cs="FrankRuehl" w:hint="cs"/>
          <w:sz w:val="20"/>
          <w:rtl/>
        </w:rPr>
        <w:t xml:space="preserve"> מסירת הודעה לציבור על הסכנה הנשקפת מהתמרוק (</w:t>
      </w:r>
      <w:r w:rsidRPr="0032484D">
        <w:rPr>
          <w:rStyle w:val="default"/>
          <w:rFonts w:cs="FrankRuehl"/>
          <w:sz w:val="20"/>
        </w:rPr>
        <w:t>Recall</w:t>
      </w:r>
      <w:r w:rsidRPr="0032484D">
        <w:rPr>
          <w:rStyle w:val="default"/>
          <w:rFonts w:cs="FrankRuehl" w:hint="cs"/>
          <w:sz w:val="20"/>
          <w:rtl/>
        </w:rPr>
        <w:t>);</w:t>
      </w:r>
    </w:p>
    <w:p w:rsidR="00AA7001" w:rsidRPr="0032484D" w:rsidRDefault="00AA7001" w:rsidP="007C40A8">
      <w:pPr>
        <w:pStyle w:val="P00"/>
        <w:spacing w:before="72"/>
        <w:ind w:left="1021" w:right="1134"/>
        <w:rPr>
          <w:rStyle w:val="default"/>
          <w:rFonts w:cs="FrankRuehl" w:hint="cs"/>
          <w:sz w:val="20"/>
          <w:rtl/>
        </w:rPr>
      </w:pPr>
      <w:r w:rsidRPr="0032484D">
        <w:rPr>
          <w:rStyle w:val="default"/>
          <w:rFonts w:cs="FrankRuehl" w:hint="cs"/>
          <w:sz w:val="20"/>
          <w:rtl/>
        </w:rPr>
        <w:t>(2)</w:t>
      </w:r>
      <w:r w:rsidRPr="0032484D">
        <w:rPr>
          <w:rStyle w:val="default"/>
          <w:rFonts w:cs="FrankRuehl" w:hint="cs"/>
          <w:sz w:val="20"/>
          <w:rtl/>
        </w:rPr>
        <w:tab/>
      </w:r>
      <w:r w:rsidR="007C40A8" w:rsidRPr="0032484D">
        <w:rPr>
          <w:rStyle w:val="default"/>
          <w:rFonts w:cs="FrankRuehl" w:hint="cs"/>
          <w:sz w:val="20"/>
          <w:rtl/>
        </w:rPr>
        <w:t xml:space="preserve">ידווח למנהל דיווח מפורט </w:t>
      </w:r>
      <w:r w:rsidR="007C40A8" w:rsidRPr="0032484D">
        <w:rPr>
          <w:rStyle w:val="default"/>
          <w:rFonts w:cs="FrankRuehl"/>
          <w:sz w:val="20"/>
          <w:rtl/>
        </w:rPr>
        <w:t>–</w:t>
      </w:r>
    </w:p>
    <w:p w:rsidR="007C40A8" w:rsidRPr="0032484D" w:rsidRDefault="00437471" w:rsidP="00437471">
      <w:pPr>
        <w:pStyle w:val="P00"/>
        <w:spacing w:before="72"/>
        <w:ind w:left="1474" w:right="1134"/>
        <w:rPr>
          <w:rStyle w:val="default"/>
          <w:rFonts w:cs="FrankRuehl" w:hint="cs"/>
          <w:sz w:val="20"/>
          <w:rtl/>
        </w:rPr>
      </w:pPr>
      <w:r w:rsidRPr="00EC3D23">
        <w:rPr>
          <w:rStyle w:val="default"/>
          <w:rFonts w:cs="FrankRuehl" w:hint="cs"/>
          <w:rtl/>
        </w:rPr>
        <w:pict>
          <v:shape id="_x0000_s2630" type="#_x0000_t202" style="position:absolute;left:0;text-align:left;margin-left:470.25pt;margin-top:7.1pt;width:1in;height:17.5pt;z-index:251817472" filled="f" stroked="f">
            <v:textbox style="mso-next-textbox:#_x0000_s2630" inset="1mm,0,1mm,0">
              <w:txbxContent>
                <w:p w:rsidR="00437471" w:rsidRDefault="00437471" w:rsidP="0043747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(א)</w:t>
      </w:r>
      <w:r>
        <w:rPr>
          <w:rStyle w:val="default"/>
          <w:rFonts w:cs="FrankRuehl" w:hint="cs"/>
          <w:rtl/>
        </w:rPr>
        <w:tab/>
      </w:r>
      <w:r w:rsidR="007C40A8" w:rsidRPr="0032484D">
        <w:rPr>
          <w:rStyle w:val="default"/>
          <w:rFonts w:cs="FrankRuehl" w:hint="cs"/>
          <w:sz w:val="20"/>
          <w:rtl/>
        </w:rPr>
        <w:t>אם ביצע החזרה יזומה או מסר הודעה לציבור לפי פסקה (1)(ב) או (ג);</w:t>
      </w:r>
    </w:p>
    <w:p w:rsidR="007C40A8" w:rsidRPr="0032484D" w:rsidRDefault="007C40A8" w:rsidP="007C40A8">
      <w:pPr>
        <w:pStyle w:val="P00"/>
        <w:spacing w:before="72"/>
        <w:ind w:left="1474" w:right="1134"/>
        <w:rPr>
          <w:rStyle w:val="default"/>
          <w:rFonts w:cs="FrankRuehl" w:hint="cs"/>
          <w:sz w:val="20"/>
          <w:rtl/>
        </w:rPr>
      </w:pPr>
      <w:r w:rsidRPr="0032484D">
        <w:rPr>
          <w:rStyle w:val="default"/>
          <w:rFonts w:cs="FrankRuehl" w:hint="cs"/>
          <w:sz w:val="20"/>
          <w:rtl/>
        </w:rPr>
        <w:t>(ב)</w:t>
      </w:r>
      <w:r w:rsidRPr="0032484D">
        <w:rPr>
          <w:rStyle w:val="default"/>
          <w:rFonts w:cs="FrankRuehl" w:hint="cs"/>
          <w:sz w:val="20"/>
          <w:rtl/>
        </w:rPr>
        <w:tab/>
        <w:t>בכל מקרה שלגביו קבע שר הבריאות חובת דיווח לעניין זה;</w:t>
      </w:r>
    </w:p>
    <w:p w:rsidR="007C40A8" w:rsidRDefault="007C40A8" w:rsidP="007C40A8">
      <w:pPr>
        <w:pStyle w:val="P00"/>
        <w:spacing w:before="72"/>
        <w:ind w:left="1021" w:right="1134"/>
        <w:rPr>
          <w:rStyle w:val="default"/>
          <w:rFonts w:cs="FrankRuehl"/>
          <w:sz w:val="20"/>
          <w:rtl/>
        </w:rPr>
      </w:pPr>
      <w:r w:rsidRPr="0032484D">
        <w:rPr>
          <w:rStyle w:val="default"/>
          <w:rFonts w:cs="FrankRuehl" w:hint="cs"/>
          <w:sz w:val="20"/>
          <w:rtl/>
        </w:rPr>
        <w:t>(3)</w:t>
      </w:r>
      <w:r w:rsidRPr="0032484D">
        <w:rPr>
          <w:rStyle w:val="default"/>
          <w:rFonts w:cs="FrankRuehl" w:hint="cs"/>
          <w:sz w:val="20"/>
          <w:rtl/>
        </w:rPr>
        <w:tab/>
        <w:t>נתן המנהל הוראה לעוסק בתמרוקים בעקבות הדיווח כאמור בפסקה (2), יפעל העוסק בתמרוקים בהתאם להוראותיו</w:t>
      </w:r>
      <w:r w:rsidR="0038373A">
        <w:rPr>
          <w:rStyle w:val="default"/>
          <w:rFonts w:cs="FrankRuehl" w:hint="cs"/>
          <w:sz w:val="20"/>
          <w:rtl/>
        </w:rPr>
        <w:t>;</w:t>
      </w:r>
    </w:p>
    <w:p w:rsidR="0038373A" w:rsidRPr="0038373A" w:rsidRDefault="0038373A" w:rsidP="0038373A">
      <w:pPr>
        <w:pStyle w:val="P00"/>
        <w:spacing w:before="72"/>
        <w:ind w:left="1021" w:right="1134"/>
        <w:rPr>
          <w:rStyle w:val="default"/>
          <w:rFonts w:cs="FrankRuehl" w:hint="cs"/>
          <w:sz w:val="20"/>
          <w:rtl/>
        </w:rPr>
      </w:pPr>
      <w:r w:rsidRPr="0038373A">
        <w:rPr>
          <w:rStyle w:val="default"/>
          <w:rFonts w:cs="FrankRuehl" w:hint="cs"/>
          <w:sz w:val="20"/>
          <w:rtl/>
        </w:rPr>
        <w:pict>
          <v:shape id="_x0000_s2680" type="#_x0000_t202" style="position:absolute;left:0;text-align:left;margin-left:470.25pt;margin-top:7.1pt;width:1in;height:17.5pt;z-index:251866624" filled="f" stroked="f">
            <v:textbox style="mso-next-textbox:#_x0000_s2680" inset="1mm,0,1mm,0">
              <w:txbxContent>
                <w:p w:rsidR="0038373A" w:rsidRDefault="0038373A" w:rsidP="0038373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38373A">
        <w:rPr>
          <w:rStyle w:val="default"/>
          <w:rFonts w:cs="FrankRuehl" w:hint="cs"/>
          <w:sz w:val="20"/>
          <w:rtl/>
        </w:rPr>
        <w:t>(4)</w:t>
      </w:r>
      <w:r w:rsidRPr="0038373A">
        <w:rPr>
          <w:rStyle w:val="default"/>
          <w:rFonts w:cs="FrankRuehl" w:hint="cs"/>
          <w:sz w:val="20"/>
          <w:rtl/>
        </w:rPr>
        <w:tab/>
        <w:t>יתעד אצלו את האמצעים והפעולות שנקט לפי פסקאות (1) ו-(3), וישמור את התיעוד לתקופה של עשר שנים לפחות ממועד שנקט את האמצעי או הפעולה כאמור.</w:t>
      </w:r>
    </w:p>
    <w:p w:rsidR="007C40A8" w:rsidRPr="0032484D" w:rsidRDefault="007C40A8" w:rsidP="008C4C80">
      <w:pPr>
        <w:pStyle w:val="P00"/>
        <w:spacing w:before="72"/>
        <w:ind w:left="0" w:right="1134"/>
        <w:rPr>
          <w:rStyle w:val="default"/>
          <w:rFonts w:cs="FrankRuehl" w:hint="cs"/>
          <w:sz w:val="20"/>
          <w:rtl/>
        </w:rPr>
      </w:pPr>
      <w:r w:rsidRPr="0032484D">
        <w:rPr>
          <w:rStyle w:val="default"/>
          <w:rFonts w:cs="FrankRuehl" w:hint="cs"/>
          <w:sz w:val="20"/>
          <w:rtl/>
        </w:rPr>
        <w:tab/>
        <w:t>(ג)</w:t>
      </w:r>
      <w:r w:rsidRPr="0032484D">
        <w:rPr>
          <w:rStyle w:val="default"/>
          <w:rFonts w:cs="FrankRuehl" w:hint="cs"/>
          <w:sz w:val="20"/>
          <w:rtl/>
        </w:rPr>
        <w:tab/>
      </w:r>
      <w:r w:rsidR="00D52373" w:rsidRPr="0032484D">
        <w:rPr>
          <w:rStyle w:val="default"/>
          <w:rFonts w:cs="FrankRuehl" w:hint="cs"/>
          <w:sz w:val="20"/>
          <w:rtl/>
        </w:rPr>
        <w:t>נתן המנהל הוראה לעוסק בתמרוקים לפי סעיף קטן (ב)(3), רשאי המנהל לפעול לביצוע ההוראה אם העוסק בתמרוקים סירב לבצע אותה או בנסיבות של דחיפות מיוחדת.</w:t>
      </w:r>
    </w:p>
    <w:p w:rsidR="00D52373" w:rsidRPr="0032484D" w:rsidRDefault="00437471" w:rsidP="00437471">
      <w:pPr>
        <w:pStyle w:val="P00"/>
        <w:spacing w:before="72"/>
        <w:ind w:left="0" w:right="1134"/>
        <w:rPr>
          <w:rStyle w:val="default"/>
          <w:rFonts w:cs="FrankRuehl" w:hint="cs"/>
          <w:sz w:val="20"/>
          <w:rtl/>
        </w:rPr>
      </w:pPr>
      <w:r w:rsidRPr="0038373A">
        <w:rPr>
          <w:rStyle w:val="default"/>
          <w:rFonts w:cs="FrankRuehl" w:hint="cs"/>
          <w:sz w:val="20"/>
          <w:rtl/>
        </w:rPr>
        <w:pict>
          <v:shape id="_x0000_s2631" type="#_x0000_t202" style="position:absolute;left:0;text-align:left;margin-left:470.25pt;margin-top:7.1pt;width:1in;height:17.5pt;z-index:251818496" filled="f" stroked="f">
            <v:textbox style="mso-next-textbox:#_x0000_s2631" inset="1mm,0,1mm,0">
              <w:txbxContent>
                <w:p w:rsidR="00437471" w:rsidRDefault="00437471" w:rsidP="00437471">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38373A">
        <w:rPr>
          <w:rStyle w:val="default"/>
          <w:rFonts w:cs="FrankRuehl" w:hint="cs"/>
          <w:sz w:val="20"/>
          <w:rtl/>
        </w:rPr>
        <w:tab/>
        <w:t>(ד)</w:t>
      </w:r>
      <w:r w:rsidRPr="0038373A">
        <w:rPr>
          <w:rStyle w:val="default"/>
          <w:rFonts w:cs="FrankRuehl"/>
          <w:sz w:val="20"/>
          <w:rtl/>
        </w:rPr>
        <w:tab/>
      </w:r>
      <w:r w:rsidR="00D52373" w:rsidRPr="0032484D">
        <w:rPr>
          <w:rStyle w:val="default"/>
          <w:rFonts w:cs="FrankRuehl" w:hint="cs"/>
          <w:sz w:val="20"/>
          <w:rtl/>
        </w:rPr>
        <w:t xml:space="preserve">נודע למנהל כי תמרוק הוא תמרוק מזיק, </w:t>
      </w:r>
      <w:r w:rsidR="0038373A" w:rsidRPr="0038373A">
        <w:rPr>
          <w:rStyle w:val="default"/>
          <w:rFonts w:cs="FrankRuehl" w:hint="cs"/>
          <w:sz w:val="20"/>
          <w:rtl/>
        </w:rPr>
        <w:t xml:space="preserve">רשאי הוא להורות לעוסק בתמרוקים לנקוט אמצעים לפי סעיף קטן (ב)(1), או לתת לעוסק בתמרוקים הוראות בדבר תיקון ליקויים בתמרוק המזיק, אם מצא כי יש בתמרוק פגם הניתן לתיקון באופן שאינו מסכן את בריאות הציבור, וכן רשאי הוא לפעול </w:t>
      </w:r>
      <w:r w:rsidR="00D52373" w:rsidRPr="0032484D">
        <w:rPr>
          <w:rStyle w:val="default"/>
          <w:rFonts w:cs="FrankRuehl" w:hint="cs"/>
          <w:sz w:val="20"/>
          <w:rtl/>
        </w:rPr>
        <w:t>לפי הוראות סעיף קטן (ב)(1)(ב) אף בטרם נתן הוראה כאמור בסעיף קטן (ב)(3) או במקביל למתן הוראה כאמור, בנסיבות דחופות או בנסיבות שבהן קיים קושי לאתר את העוסק בתמרוקים שאחראי לפעול לפי הוראות סעיף קטן (ב)(1)(ב).</w:t>
      </w:r>
    </w:p>
    <w:p w:rsidR="00D52373" w:rsidRPr="0032484D" w:rsidRDefault="00D52373" w:rsidP="008C4C80">
      <w:pPr>
        <w:pStyle w:val="P00"/>
        <w:spacing w:before="72"/>
        <w:ind w:left="0" w:right="1134"/>
        <w:rPr>
          <w:rStyle w:val="default"/>
          <w:rFonts w:cs="FrankRuehl" w:hint="cs"/>
          <w:sz w:val="20"/>
          <w:rtl/>
        </w:rPr>
      </w:pPr>
      <w:r w:rsidRPr="0032484D">
        <w:rPr>
          <w:rStyle w:val="default"/>
          <w:rFonts w:cs="FrankRuehl" w:hint="cs"/>
          <w:sz w:val="20"/>
          <w:rtl/>
        </w:rPr>
        <w:tab/>
        <w:t>(ה)</w:t>
      </w:r>
      <w:r w:rsidRPr="0032484D">
        <w:rPr>
          <w:rStyle w:val="default"/>
          <w:rFonts w:cs="FrankRuehl" w:hint="cs"/>
          <w:sz w:val="20"/>
          <w:rtl/>
        </w:rPr>
        <w:tab/>
      </w:r>
      <w:r w:rsidR="00100905" w:rsidRPr="0032484D">
        <w:rPr>
          <w:rStyle w:val="default"/>
          <w:rFonts w:cs="FrankRuehl" w:hint="cs"/>
          <w:sz w:val="20"/>
          <w:rtl/>
        </w:rPr>
        <w:t>המנהל רשאי לפעול לפי הוראות סעיף קטן (ב)(1)(ב), אם התקיימו נסיבות כאמור בסעיף קטן (ב), אף אם לא הובא הדבר לידיעתו באמצעות עוסק בתמרוקים, לאחר שנתן לעוסק בתמרוקים שאחראי לפעול לפי הוראות סעיף קטן (ב)(1)(ב) הזדמנות לטעון את טענותיו, אלא אם כן ראה כי קיים צורך דחוף לשם שמירה על בריאות הציבור להורות על החזרה יזומה כאמור באותו סעיף קטן בלי לשמוע את טענותיו.</w:t>
      </w:r>
    </w:p>
    <w:p w:rsidR="00100905" w:rsidRPr="0032484D" w:rsidRDefault="00100905" w:rsidP="008C4C80">
      <w:pPr>
        <w:pStyle w:val="P00"/>
        <w:spacing w:before="72"/>
        <w:ind w:left="0" w:right="1134"/>
        <w:rPr>
          <w:rStyle w:val="default"/>
          <w:rFonts w:cs="FrankRuehl" w:hint="cs"/>
          <w:sz w:val="20"/>
          <w:rtl/>
        </w:rPr>
      </w:pPr>
      <w:r w:rsidRPr="0032484D">
        <w:rPr>
          <w:rStyle w:val="default"/>
          <w:rFonts w:cs="FrankRuehl" w:hint="cs"/>
          <w:sz w:val="20"/>
          <w:rtl/>
        </w:rPr>
        <w:tab/>
        <w:t>(ו)</w:t>
      </w:r>
      <w:r w:rsidRPr="0032484D">
        <w:rPr>
          <w:rStyle w:val="default"/>
          <w:rFonts w:cs="FrankRuehl" w:hint="cs"/>
          <w:sz w:val="20"/>
          <w:rtl/>
        </w:rPr>
        <w:tab/>
      </w:r>
      <w:r w:rsidR="000E6F39" w:rsidRPr="0032484D">
        <w:rPr>
          <w:rStyle w:val="default"/>
          <w:rFonts w:cs="FrankRuehl" w:hint="cs"/>
          <w:sz w:val="20"/>
          <w:rtl/>
        </w:rPr>
        <w:t>היצרן או היבואן של תמרוק יישא בהוצאות של פעולות שננקטו לפי סעיפים קטנים (ג) עד (ה), אלא אם כן קבע המנהל אחרת.</w:t>
      </w:r>
    </w:p>
    <w:p w:rsidR="000E6F39" w:rsidRPr="0032484D" w:rsidRDefault="000E6F39" w:rsidP="008C4C80">
      <w:pPr>
        <w:pStyle w:val="P00"/>
        <w:spacing w:before="72"/>
        <w:ind w:left="0" w:right="1134"/>
        <w:rPr>
          <w:rStyle w:val="default"/>
          <w:rFonts w:cs="FrankRuehl" w:hint="cs"/>
          <w:sz w:val="20"/>
          <w:rtl/>
        </w:rPr>
      </w:pPr>
      <w:r w:rsidRPr="0032484D">
        <w:rPr>
          <w:rStyle w:val="default"/>
          <w:rFonts w:cs="FrankRuehl" w:hint="cs"/>
          <w:sz w:val="20"/>
          <w:rtl/>
        </w:rPr>
        <w:tab/>
        <w:t>(ז)</w:t>
      </w:r>
      <w:r w:rsidRPr="0032484D">
        <w:rPr>
          <w:rStyle w:val="default"/>
          <w:rFonts w:cs="FrankRuehl" w:hint="cs"/>
          <w:sz w:val="20"/>
          <w:rtl/>
        </w:rPr>
        <w:tab/>
        <w:t>עוסק בתמרוקים יתעד אצלו, לרבות באמצעות שמירת עותק, תלונות בדבר נזק או חשש לנזק לבריאות אדם מתמרוק שייצר, ייבא או מכר, וישמור את התיעוד לתקופה של חמש שנים לפחות ממועד קבלת כל תלונה.</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44" w:name="Rov445"/>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62"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57 (</w:t>
      </w:r>
      <w:hyperlink r:id="rId463"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64"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1B1754" w:rsidRDefault="005F6D76"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55א</w:t>
      </w:r>
      <w:r w:rsidR="00C04ADB" w:rsidRPr="001B1754">
        <w:rPr>
          <w:rStyle w:val="default"/>
          <w:rFonts w:cs="FrankRuehl" w:hint="cs"/>
          <w:b/>
          <w:bCs/>
          <w:vanish/>
          <w:sz w:val="20"/>
          <w:szCs w:val="20"/>
          <w:shd w:val="clear" w:color="auto" w:fill="FFFF99"/>
          <w:rtl/>
        </w:rPr>
        <w:t>13</w:t>
      </w:r>
    </w:p>
    <w:p w:rsidR="006F592B" w:rsidRPr="001B1754" w:rsidRDefault="006F592B" w:rsidP="006F592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6F592B" w:rsidRPr="001B1754" w:rsidRDefault="006F592B" w:rsidP="006F592B">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6F592B" w:rsidRPr="001B1754" w:rsidRDefault="006F592B" w:rsidP="006F592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6F592B" w:rsidRPr="001B1754" w:rsidRDefault="006F592B" w:rsidP="006F592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65"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422</w:t>
      </w:r>
      <w:r w:rsidRPr="001B1754">
        <w:rPr>
          <w:rStyle w:val="default"/>
          <w:rFonts w:ascii="FrankRuehl" w:hAnsi="FrankRuehl" w:cs="FrankRuehl"/>
          <w:vanish/>
          <w:sz w:val="20"/>
          <w:szCs w:val="20"/>
          <w:shd w:val="clear" w:color="auto" w:fill="FFFF99"/>
          <w:rtl/>
        </w:rPr>
        <w:t xml:space="preserve"> (</w:t>
      </w:r>
      <w:hyperlink r:id="rId466"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437471" w:rsidRPr="001B1754" w:rsidRDefault="00437471" w:rsidP="00437471">
      <w:pPr>
        <w:pStyle w:val="P0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(ב)</w:t>
      </w:r>
      <w:r w:rsidRPr="001B1754">
        <w:rPr>
          <w:rStyle w:val="default"/>
          <w:rFonts w:cs="FrankRuehl" w:hint="cs"/>
          <w:vanish/>
          <w:sz w:val="18"/>
          <w:szCs w:val="22"/>
          <w:shd w:val="clear" w:color="auto" w:fill="FFFF99"/>
          <w:rtl/>
        </w:rPr>
        <w:tab/>
        <w:t>עוסק בתמרוקים שנודע לו כי תמרוק שייצר, ייבא, הוביל, אחסן או מכר או תמרוק שהוא נציג אחראי שלו, הוא תמרוק מזיק, יפעל לפי הוראות אלה:</w:t>
      </w:r>
    </w:p>
    <w:p w:rsidR="00437471" w:rsidRPr="001B1754" w:rsidRDefault="00437471" w:rsidP="00437471">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(1)</w:t>
      </w:r>
      <w:r w:rsidRPr="001B1754">
        <w:rPr>
          <w:rStyle w:val="default"/>
          <w:rFonts w:cs="FrankRuehl" w:hint="cs"/>
          <w:vanish/>
          <w:sz w:val="18"/>
          <w:szCs w:val="22"/>
          <w:shd w:val="clear" w:color="auto" w:fill="FFFF99"/>
          <w:rtl/>
        </w:rPr>
        <w:tab/>
        <w:t>ינקוט בהקדם האפשרי אמצעים סבירים למניעת השימוש בתמרוק, לרבות אמצעי מבין אלה, לפי העניין, והכול לשם מניעת הסכמה לבריאות הציבור או החשש לסכנה לבריאות הציבור מהשימוש בתמרוק:</w:t>
      </w:r>
    </w:p>
    <w:p w:rsidR="00437471" w:rsidRPr="001B1754" w:rsidRDefault="00437471" w:rsidP="00437471">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(א)</w:t>
      </w:r>
      <w:r w:rsidRPr="001B1754">
        <w:rPr>
          <w:rStyle w:val="default"/>
          <w:rFonts w:cs="FrankRuehl" w:hint="cs"/>
          <w:vanish/>
          <w:sz w:val="18"/>
          <w:szCs w:val="22"/>
          <w:shd w:val="clear" w:color="auto" w:fill="FFFF99"/>
          <w:rtl/>
        </w:rPr>
        <w:tab/>
        <w:t>עדכון של היצרן או היבואן של התמרוק;</w:t>
      </w:r>
    </w:p>
    <w:p w:rsidR="00437471" w:rsidRPr="001B1754" w:rsidRDefault="00437471" w:rsidP="00437471">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(ב)</w:t>
      </w:r>
      <w:r w:rsidRPr="001B1754">
        <w:rPr>
          <w:rStyle w:val="default"/>
          <w:rFonts w:cs="FrankRuehl" w:hint="cs"/>
          <w:vanish/>
          <w:sz w:val="18"/>
          <w:szCs w:val="22"/>
          <w:shd w:val="clear" w:color="auto" w:fill="FFFF99"/>
          <w:rtl/>
        </w:rPr>
        <w:tab/>
        <w:t xml:space="preserve">בתיאום עם המנהל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החזרה יזומה של התמרוק מהשוק (</w:t>
      </w:r>
      <w:r w:rsidRPr="001B1754">
        <w:rPr>
          <w:rStyle w:val="default"/>
          <w:rFonts w:cs="FrankRuehl"/>
          <w:vanish/>
          <w:sz w:val="18"/>
          <w:szCs w:val="22"/>
          <w:shd w:val="clear" w:color="auto" w:fill="FFFF99"/>
        </w:rPr>
        <w:t>Withdrawal</w:t>
      </w:r>
      <w:r w:rsidRPr="001B1754">
        <w:rPr>
          <w:rStyle w:val="default"/>
          <w:rFonts w:cs="FrankRuehl" w:hint="cs"/>
          <w:vanish/>
          <w:sz w:val="18"/>
          <w:szCs w:val="22"/>
          <w:shd w:val="clear" w:color="auto" w:fill="FFFF99"/>
          <w:rtl/>
        </w:rPr>
        <w:t>);</w:t>
      </w:r>
    </w:p>
    <w:p w:rsidR="00437471" w:rsidRPr="001B1754" w:rsidRDefault="00437471" w:rsidP="00437471">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(ג)</w:t>
      </w:r>
      <w:r w:rsidRPr="001B1754">
        <w:rPr>
          <w:rStyle w:val="default"/>
          <w:rFonts w:cs="FrankRuehl" w:hint="cs"/>
          <w:vanish/>
          <w:sz w:val="18"/>
          <w:szCs w:val="22"/>
          <w:shd w:val="clear" w:color="auto" w:fill="FFFF99"/>
          <w:rtl/>
        </w:rPr>
        <w:tab/>
        <w:t xml:space="preserve">בתיאום עם המנהל </w:t>
      </w:r>
      <w:r w:rsidRPr="001B1754">
        <w:rPr>
          <w:rStyle w:val="default"/>
          <w:rFonts w:cs="FrankRuehl"/>
          <w:vanish/>
          <w:sz w:val="18"/>
          <w:szCs w:val="22"/>
          <w:shd w:val="clear" w:color="auto" w:fill="FFFF99"/>
          <w:rtl/>
        </w:rPr>
        <w:t>–</w:t>
      </w:r>
      <w:r w:rsidRPr="001B1754">
        <w:rPr>
          <w:rStyle w:val="default"/>
          <w:rFonts w:cs="FrankRuehl" w:hint="cs"/>
          <w:vanish/>
          <w:sz w:val="18"/>
          <w:szCs w:val="22"/>
          <w:shd w:val="clear" w:color="auto" w:fill="FFFF99"/>
          <w:rtl/>
        </w:rPr>
        <w:t xml:space="preserve"> מסירת הודעה לציבור על הסכנה הנשקפת מהתמרוק (</w:t>
      </w:r>
      <w:r w:rsidRPr="001B1754">
        <w:rPr>
          <w:rStyle w:val="default"/>
          <w:rFonts w:cs="FrankRuehl"/>
          <w:vanish/>
          <w:sz w:val="18"/>
          <w:szCs w:val="22"/>
          <w:shd w:val="clear" w:color="auto" w:fill="FFFF99"/>
        </w:rPr>
        <w:t>Recall</w:t>
      </w:r>
      <w:r w:rsidRPr="001B1754">
        <w:rPr>
          <w:rStyle w:val="default"/>
          <w:rFonts w:cs="FrankRuehl" w:hint="cs"/>
          <w:vanish/>
          <w:sz w:val="18"/>
          <w:szCs w:val="22"/>
          <w:shd w:val="clear" w:color="auto" w:fill="FFFF99"/>
          <w:rtl/>
        </w:rPr>
        <w:t>);</w:t>
      </w:r>
    </w:p>
    <w:p w:rsidR="00437471" w:rsidRPr="001B1754" w:rsidRDefault="00437471" w:rsidP="00437471">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(2)</w:t>
      </w:r>
      <w:r w:rsidRPr="001B1754">
        <w:rPr>
          <w:rStyle w:val="default"/>
          <w:rFonts w:cs="FrankRuehl" w:hint="cs"/>
          <w:vanish/>
          <w:sz w:val="18"/>
          <w:szCs w:val="22"/>
          <w:shd w:val="clear" w:color="auto" w:fill="FFFF99"/>
          <w:rtl/>
        </w:rPr>
        <w:tab/>
        <w:t xml:space="preserve">ידווח למנהל דיווח מפורט </w:t>
      </w:r>
      <w:r w:rsidRPr="001B1754">
        <w:rPr>
          <w:rStyle w:val="default"/>
          <w:rFonts w:cs="FrankRuehl"/>
          <w:vanish/>
          <w:sz w:val="18"/>
          <w:szCs w:val="22"/>
          <w:shd w:val="clear" w:color="auto" w:fill="FFFF99"/>
          <w:rtl/>
        </w:rPr>
        <w:t>–</w:t>
      </w:r>
    </w:p>
    <w:p w:rsidR="00437471" w:rsidRPr="001B1754" w:rsidRDefault="00437471" w:rsidP="00437471">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(א)</w:t>
      </w:r>
      <w:r w:rsidRPr="001B1754">
        <w:rPr>
          <w:rStyle w:val="default"/>
          <w:rFonts w:cs="FrankRuehl" w:hint="cs"/>
          <w:vanish/>
          <w:sz w:val="18"/>
          <w:szCs w:val="22"/>
          <w:shd w:val="clear" w:color="auto" w:fill="FFFF99"/>
          <w:rtl/>
        </w:rPr>
        <w:tab/>
      </w:r>
      <w:r w:rsidRPr="001B1754">
        <w:rPr>
          <w:rStyle w:val="default"/>
          <w:rFonts w:cs="FrankRuehl" w:hint="cs"/>
          <w:strike/>
          <w:vanish/>
          <w:sz w:val="18"/>
          <w:szCs w:val="22"/>
          <w:shd w:val="clear" w:color="auto" w:fill="FFFF99"/>
          <w:rtl/>
        </w:rPr>
        <w:t>על האמצעים שנקט לפי פסקה (1), ואם</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אם</w:t>
      </w:r>
      <w:r w:rsidRPr="001B1754">
        <w:rPr>
          <w:rStyle w:val="default"/>
          <w:rFonts w:cs="FrankRuehl" w:hint="cs"/>
          <w:vanish/>
          <w:sz w:val="18"/>
          <w:szCs w:val="22"/>
          <w:shd w:val="clear" w:color="auto" w:fill="FFFF99"/>
          <w:rtl/>
        </w:rPr>
        <w:t xml:space="preserve"> ביצע החזרה יזומה או מסר הודעה לציבור לפי פסקה (1)(ב) או (ג);</w:t>
      </w:r>
    </w:p>
    <w:p w:rsidR="00437471" w:rsidRPr="001B1754" w:rsidRDefault="00437471" w:rsidP="00437471">
      <w:pPr>
        <w:pStyle w:val="P00"/>
        <w:spacing w:before="0"/>
        <w:ind w:left="1474"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(ב)</w:t>
      </w:r>
      <w:r w:rsidRPr="001B1754">
        <w:rPr>
          <w:rStyle w:val="default"/>
          <w:rFonts w:cs="FrankRuehl" w:hint="cs"/>
          <w:vanish/>
          <w:sz w:val="18"/>
          <w:szCs w:val="22"/>
          <w:shd w:val="clear" w:color="auto" w:fill="FFFF99"/>
          <w:rtl/>
        </w:rPr>
        <w:tab/>
        <w:t>בכל מקרה שלגביו קבע שר הבריאות חובת דיווח לעניין זה;</w:t>
      </w:r>
    </w:p>
    <w:p w:rsidR="00437471" w:rsidRPr="001B1754" w:rsidRDefault="00437471" w:rsidP="00437471">
      <w:pPr>
        <w:pStyle w:val="P00"/>
        <w:spacing w:before="0"/>
        <w:ind w:left="1021" w:right="1134"/>
        <w:rPr>
          <w:rStyle w:val="default"/>
          <w:rFonts w:cs="FrankRuehl"/>
          <w:vanish/>
          <w:sz w:val="18"/>
          <w:szCs w:val="22"/>
          <w:shd w:val="clear" w:color="auto" w:fill="FFFF99"/>
          <w:rtl/>
        </w:rPr>
      </w:pPr>
      <w:r w:rsidRPr="001B1754">
        <w:rPr>
          <w:rStyle w:val="default"/>
          <w:rFonts w:cs="FrankRuehl" w:hint="cs"/>
          <w:vanish/>
          <w:sz w:val="18"/>
          <w:szCs w:val="22"/>
          <w:shd w:val="clear" w:color="auto" w:fill="FFFF99"/>
          <w:rtl/>
        </w:rPr>
        <w:t>(3)</w:t>
      </w:r>
      <w:r w:rsidRPr="001B1754">
        <w:rPr>
          <w:rStyle w:val="default"/>
          <w:rFonts w:cs="FrankRuehl" w:hint="cs"/>
          <w:vanish/>
          <w:sz w:val="18"/>
          <w:szCs w:val="22"/>
          <w:shd w:val="clear" w:color="auto" w:fill="FFFF99"/>
          <w:rtl/>
        </w:rPr>
        <w:tab/>
        <w:t>נתן המנהל הוראה לעוסק בתמרוקים בעקבות הדיווח כאמור בפסקה (2), יפעל העוסק בתמרוקים בהתאם להוראותיו;</w:t>
      </w:r>
    </w:p>
    <w:p w:rsidR="00437471" w:rsidRPr="001B1754" w:rsidRDefault="00437471" w:rsidP="00437471">
      <w:pPr>
        <w:pStyle w:val="P00"/>
        <w:spacing w:before="0"/>
        <w:ind w:left="1021" w:right="1134"/>
        <w:rPr>
          <w:rStyle w:val="default"/>
          <w:rFonts w:cs="FrankRuehl" w:hint="cs"/>
          <w:vanish/>
          <w:sz w:val="18"/>
          <w:szCs w:val="22"/>
          <w:shd w:val="clear" w:color="auto" w:fill="FFFF99"/>
          <w:rtl/>
        </w:rPr>
      </w:pPr>
      <w:r w:rsidRPr="001B1754">
        <w:rPr>
          <w:rStyle w:val="default"/>
          <w:rFonts w:cs="FrankRuehl" w:hint="cs"/>
          <w:vanish/>
          <w:sz w:val="18"/>
          <w:szCs w:val="22"/>
          <w:u w:val="single"/>
          <w:shd w:val="clear" w:color="auto" w:fill="FFFF99"/>
          <w:rtl/>
        </w:rPr>
        <w:t>(4)</w:t>
      </w:r>
      <w:r w:rsidRPr="001B1754">
        <w:rPr>
          <w:rStyle w:val="default"/>
          <w:rFonts w:cs="FrankRuehl"/>
          <w:vanish/>
          <w:sz w:val="18"/>
          <w:szCs w:val="22"/>
          <w:u w:val="single"/>
          <w:shd w:val="clear" w:color="auto" w:fill="FFFF99"/>
          <w:rtl/>
        </w:rPr>
        <w:tab/>
      </w:r>
      <w:r w:rsidRPr="001B1754">
        <w:rPr>
          <w:rStyle w:val="default"/>
          <w:rFonts w:cs="FrankRuehl" w:hint="cs"/>
          <w:vanish/>
          <w:sz w:val="18"/>
          <w:szCs w:val="22"/>
          <w:u w:val="single"/>
          <w:shd w:val="clear" w:color="auto" w:fill="FFFF99"/>
          <w:rtl/>
        </w:rPr>
        <w:t>יתעד אצלו את האמצעים והפעולות שנקט לפי פסקאות (1) ו-(3), וישמור את התיעוד לתקופה של עשר שנים לפחות ממועד שנקט את האמצעי או הפעולה כאמור.</w:t>
      </w:r>
    </w:p>
    <w:p w:rsidR="00437471" w:rsidRPr="001B1754" w:rsidRDefault="00437471" w:rsidP="00437471">
      <w:pPr>
        <w:pStyle w:val="P00"/>
        <w:spacing w:before="0"/>
        <w:ind w:left="0" w:right="1134"/>
        <w:rPr>
          <w:rStyle w:val="default"/>
          <w:rFonts w:cs="FrankRuehl" w:hint="cs"/>
          <w:vanish/>
          <w:sz w:val="18"/>
          <w:szCs w:val="22"/>
          <w:shd w:val="clear" w:color="auto" w:fill="FFFF99"/>
          <w:rtl/>
        </w:rPr>
      </w:pPr>
      <w:r w:rsidRPr="001B1754">
        <w:rPr>
          <w:rStyle w:val="default"/>
          <w:rFonts w:cs="FrankRuehl" w:hint="cs"/>
          <w:vanish/>
          <w:sz w:val="18"/>
          <w:szCs w:val="22"/>
          <w:shd w:val="clear" w:color="auto" w:fill="FFFF99"/>
          <w:rtl/>
        </w:rPr>
        <w:tab/>
        <w:t>(ג)</w:t>
      </w:r>
      <w:r w:rsidRPr="001B1754">
        <w:rPr>
          <w:rStyle w:val="default"/>
          <w:rFonts w:cs="FrankRuehl" w:hint="cs"/>
          <w:vanish/>
          <w:sz w:val="18"/>
          <w:szCs w:val="22"/>
          <w:shd w:val="clear" w:color="auto" w:fill="FFFF99"/>
          <w:rtl/>
        </w:rPr>
        <w:tab/>
        <w:t>נתן המנהל הוראה לעוסק בתמרוקים לפי סעיף קטן (ב)(3), רשאי המנהל לפעול לביצוע ההוראה אם העוסק בתמרוקים סירב לבצע אותה או בנסיבות של דחיפות מיוחדת.</w:t>
      </w:r>
    </w:p>
    <w:p w:rsidR="00437471" w:rsidRPr="00437471" w:rsidRDefault="00437471" w:rsidP="00437471">
      <w:pPr>
        <w:pStyle w:val="P00"/>
        <w:spacing w:before="0"/>
        <w:ind w:left="0" w:right="1134"/>
        <w:rPr>
          <w:rStyle w:val="default"/>
          <w:rFonts w:cs="FrankRuehl" w:hint="cs"/>
          <w:sz w:val="2"/>
          <w:szCs w:val="2"/>
          <w:rtl/>
        </w:rPr>
      </w:pPr>
      <w:r w:rsidRPr="001B1754">
        <w:rPr>
          <w:rStyle w:val="default"/>
          <w:rFonts w:cs="FrankRuehl" w:hint="cs"/>
          <w:vanish/>
          <w:sz w:val="18"/>
          <w:szCs w:val="22"/>
          <w:shd w:val="clear" w:color="auto" w:fill="FFFF99"/>
          <w:rtl/>
        </w:rPr>
        <w:tab/>
        <w:t>(ד)</w:t>
      </w:r>
      <w:r w:rsidRPr="001B1754">
        <w:rPr>
          <w:rStyle w:val="default"/>
          <w:rFonts w:cs="FrankRuehl" w:hint="cs"/>
          <w:vanish/>
          <w:sz w:val="18"/>
          <w:szCs w:val="22"/>
          <w:shd w:val="clear" w:color="auto" w:fill="FFFF99"/>
          <w:rtl/>
        </w:rPr>
        <w:tab/>
        <w:t xml:space="preserve">נודע למנהל כי תמרוק הוא תמרוק מזיק, </w:t>
      </w:r>
      <w:r w:rsidRPr="001B1754">
        <w:rPr>
          <w:rStyle w:val="default"/>
          <w:rFonts w:cs="FrankRuehl" w:hint="cs"/>
          <w:strike/>
          <w:vanish/>
          <w:sz w:val="18"/>
          <w:szCs w:val="22"/>
          <w:shd w:val="clear" w:color="auto" w:fill="FFFF99"/>
          <w:rtl/>
        </w:rPr>
        <w:t>רשאי הוא לפעול</w:t>
      </w:r>
      <w:r w:rsidRPr="001B1754">
        <w:rPr>
          <w:rStyle w:val="default"/>
          <w:rFonts w:cs="FrankRuehl" w:hint="cs"/>
          <w:vanish/>
          <w:sz w:val="18"/>
          <w:szCs w:val="22"/>
          <w:shd w:val="clear" w:color="auto" w:fill="FFFF99"/>
          <w:rtl/>
        </w:rPr>
        <w:t xml:space="preserve"> </w:t>
      </w:r>
      <w:r w:rsidRPr="001B1754">
        <w:rPr>
          <w:rStyle w:val="default"/>
          <w:rFonts w:cs="FrankRuehl" w:hint="cs"/>
          <w:vanish/>
          <w:sz w:val="18"/>
          <w:szCs w:val="22"/>
          <w:u w:val="single"/>
          <w:shd w:val="clear" w:color="auto" w:fill="FFFF99"/>
          <w:rtl/>
        </w:rPr>
        <w:t>רשאי הוא להורות לעוסק בתמרוקים לנקוט אמצעים לפי סעיף קטן (ב)(1), או לתת לעוסק בתמרוקים הוראות בדבר תיקון ליקויים בתמרוק המזיק, אם מצא כי יש בתמרוק פגם הניתן לתיקון באופן שאינו מסכן את בריאות הציבור, וכן רשאי הוא לפעול</w:t>
      </w:r>
      <w:r w:rsidRPr="001B1754">
        <w:rPr>
          <w:rStyle w:val="default"/>
          <w:rFonts w:cs="FrankRuehl" w:hint="cs"/>
          <w:vanish/>
          <w:sz w:val="18"/>
          <w:szCs w:val="22"/>
          <w:shd w:val="clear" w:color="auto" w:fill="FFFF99"/>
          <w:rtl/>
        </w:rPr>
        <w:t xml:space="preserve"> לפי הוראות סעיף קטן (ב)(1)(ב) אף בטרם נתן הוראה כאמור בסעיף קטן (ב)(3) או במקביל למתן הוראה כאמור, בנסיבות דחופות או בנסיבות שבהן קיים קושי לאתר את העוסק בתמרוקים שאחראי לפעול לפי הוראות סעיף קטן (ב)(1)(ב).</w:t>
      </w:r>
      <w:bookmarkEnd w:id="244"/>
    </w:p>
    <w:p w:rsidR="005F6D76" w:rsidRPr="0032484D" w:rsidRDefault="005F6D76" w:rsidP="00662731">
      <w:pPr>
        <w:pStyle w:val="P00"/>
        <w:spacing w:before="72"/>
        <w:ind w:left="0" w:right="1134"/>
        <w:rPr>
          <w:rStyle w:val="default"/>
          <w:rFonts w:cs="FrankRuehl" w:hint="cs"/>
          <w:rtl/>
        </w:rPr>
      </w:pPr>
      <w:bookmarkStart w:id="245" w:name="Seif156"/>
      <w:bookmarkEnd w:id="245"/>
      <w:r w:rsidRPr="0032484D">
        <w:rPr>
          <w:lang w:val="he-IL"/>
        </w:rPr>
        <w:pict>
          <v:rect id="_x0000_s2496" style="position:absolute;left:0;text-align:left;margin-left:464.5pt;margin-top:8.05pt;width:75.05pt;height:34.15pt;z-index:251723264" o:allowincell="f" filled="f" stroked="f" strokecolor="lime" strokeweight=".25pt">
            <v:textbox inset="0,0,0,0">
              <w:txbxContent>
                <w:p w:rsidR="001A541D" w:rsidRDefault="001A541D" w:rsidP="005F6D76">
                  <w:pPr>
                    <w:spacing w:line="160" w:lineRule="exact"/>
                    <w:jc w:val="left"/>
                    <w:rPr>
                      <w:rFonts w:cs="Miriam" w:hint="cs"/>
                      <w:noProof/>
                      <w:sz w:val="18"/>
                      <w:szCs w:val="18"/>
                      <w:rtl/>
                    </w:rPr>
                  </w:pPr>
                  <w:r>
                    <w:rPr>
                      <w:rFonts w:cs="Miriam" w:hint="cs"/>
                      <w:sz w:val="18"/>
                      <w:szCs w:val="18"/>
                      <w:rtl/>
                    </w:rPr>
                    <w:t>הודעה בדבר מסוכנות תמרוק</w:t>
                  </w:r>
                </w:p>
                <w:p w:rsidR="001A541D" w:rsidRDefault="001A541D" w:rsidP="005F6D7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25) תשע"ז-2016</w:t>
                  </w:r>
                </w:p>
              </w:txbxContent>
            </v:textbox>
            <w10:anchorlock/>
          </v:rect>
        </w:pict>
      </w:r>
      <w:r w:rsidRPr="0032484D">
        <w:rPr>
          <w:rStyle w:val="big-number"/>
          <w:rFonts w:cs="Miriam"/>
          <w:rtl/>
        </w:rPr>
        <w:t>55</w:t>
      </w:r>
      <w:r w:rsidRPr="0032484D">
        <w:rPr>
          <w:rStyle w:val="default"/>
          <w:rFonts w:cs="FrankRuehl"/>
          <w:rtl/>
        </w:rPr>
        <w:t>א</w:t>
      </w:r>
      <w:r w:rsidR="000E6F39" w:rsidRPr="0032484D">
        <w:rPr>
          <w:rStyle w:val="default"/>
          <w:rFonts w:cs="FrankRuehl" w:hint="cs"/>
          <w:rtl/>
        </w:rPr>
        <w:t>14</w:t>
      </w:r>
      <w:r w:rsidR="000E6F39" w:rsidRPr="0032484D">
        <w:rPr>
          <w:rStyle w:val="default"/>
          <w:rFonts w:cs="FrankRuehl"/>
          <w:rtl/>
        </w:rPr>
        <w:t>.</w:t>
      </w:r>
      <w:r w:rsidR="000E6F39" w:rsidRPr="0032484D">
        <w:rPr>
          <w:rStyle w:val="default"/>
          <w:rFonts w:cs="FrankRuehl" w:hint="cs"/>
          <w:rtl/>
        </w:rPr>
        <w:t xml:space="preserve"> </w:t>
      </w:r>
      <w:r w:rsidR="00662731" w:rsidRPr="0032484D">
        <w:rPr>
          <w:rStyle w:val="default"/>
          <w:rFonts w:cs="FrankRuehl" w:hint="cs"/>
          <w:rtl/>
        </w:rPr>
        <w:t xml:space="preserve">בלי לגרוע מהוראות סעיף 55א13, רשאי המנהל </w:t>
      </w:r>
      <w:r w:rsidR="00662731" w:rsidRPr="0032484D">
        <w:rPr>
          <w:rStyle w:val="default"/>
          <w:rFonts w:cs="FrankRuehl"/>
          <w:rtl/>
        </w:rPr>
        <w:t>–</w:t>
      </w:r>
    </w:p>
    <w:p w:rsidR="00662731" w:rsidRPr="0032484D" w:rsidRDefault="00662731" w:rsidP="00662731">
      <w:pPr>
        <w:pStyle w:val="P00"/>
        <w:spacing w:before="72"/>
        <w:ind w:left="624" w:right="1134"/>
        <w:rPr>
          <w:rStyle w:val="default"/>
          <w:rFonts w:cs="FrankRuehl" w:hint="cs"/>
          <w:rtl/>
        </w:rPr>
      </w:pPr>
      <w:r w:rsidRPr="0032484D">
        <w:rPr>
          <w:rStyle w:val="default"/>
          <w:rFonts w:cs="FrankRuehl" w:hint="cs"/>
          <w:rtl/>
        </w:rPr>
        <w:t>(1)</w:t>
      </w:r>
      <w:r w:rsidRPr="0032484D">
        <w:rPr>
          <w:rStyle w:val="default"/>
          <w:rFonts w:cs="FrankRuehl" w:hint="cs"/>
          <w:rtl/>
        </w:rPr>
        <w:tab/>
        <w:t>להורות לעוסק בתמרוקים לפרסם או להודיע לכל אדם הנוגע בדבר, כי תמרוק אינו עומד בדרישות החלות עליו לפי פרק זה, וכי התמרוק מסוכן לבריאותו של המשתמש בו, או שקיימת הסתברות ממשית למסוכנות כאמור; הפרסום או ההודעה יהיו באופן שיורה עליו המנהל; הוראה לפי פסקה זו לא תינתן אלא לאחר שניתנה לעוסק בתמרוקים הזדמנות לטעון את טענותיו;</w:t>
      </w:r>
    </w:p>
    <w:p w:rsidR="00662731" w:rsidRPr="0032484D" w:rsidRDefault="00662731" w:rsidP="00662731">
      <w:pPr>
        <w:pStyle w:val="P00"/>
        <w:spacing w:before="72"/>
        <w:ind w:left="624" w:right="1134"/>
        <w:rPr>
          <w:rStyle w:val="default"/>
          <w:rFonts w:cs="FrankRuehl" w:hint="cs"/>
          <w:rtl/>
        </w:rPr>
      </w:pPr>
      <w:r w:rsidRPr="0032484D">
        <w:rPr>
          <w:rStyle w:val="default"/>
          <w:rFonts w:cs="FrankRuehl" w:hint="cs"/>
          <w:rtl/>
        </w:rPr>
        <w:t>(2)</w:t>
      </w:r>
      <w:r w:rsidRPr="0032484D">
        <w:rPr>
          <w:rStyle w:val="default"/>
          <w:rFonts w:cs="FrankRuehl" w:hint="cs"/>
          <w:rtl/>
        </w:rPr>
        <w:tab/>
      </w:r>
      <w:r w:rsidR="00FE21FA" w:rsidRPr="0032484D">
        <w:rPr>
          <w:rStyle w:val="default"/>
          <w:rFonts w:cs="FrankRuehl" w:hint="cs"/>
          <w:rtl/>
        </w:rPr>
        <w:t xml:space="preserve">לפרסם או להודיע הודעה מטעמו כאמור בפסקה (1) </w:t>
      </w:r>
      <w:r w:rsidR="00FE21FA" w:rsidRPr="0032484D">
        <w:rPr>
          <w:rStyle w:val="default"/>
          <w:rFonts w:cs="FrankRuehl"/>
          <w:rtl/>
        </w:rPr>
        <w:t>–</w:t>
      </w:r>
    </w:p>
    <w:p w:rsidR="00FE21FA" w:rsidRPr="0032484D" w:rsidRDefault="00FE21FA" w:rsidP="00FE21FA">
      <w:pPr>
        <w:pStyle w:val="P00"/>
        <w:spacing w:before="72"/>
        <w:ind w:left="1021" w:right="1134"/>
        <w:rPr>
          <w:rStyle w:val="default"/>
          <w:rFonts w:cs="FrankRuehl" w:hint="cs"/>
          <w:rtl/>
        </w:rPr>
      </w:pPr>
      <w:r w:rsidRPr="0032484D">
        <w:rPr>
          <w:rStyle w:val="default"/>
          <w:rFonts w:cs="FrankRuehl" w:hint="cs"/>
          <w:rtl/>
        </w:rPr>
        <w:t>(א)</w:t>
      </w:r>
      <w:r w:rsidRPr="0032484D">
        <w:rPr>
          <w:rStyle w:val="default"/>
          <w:rFonts w:cs="FrankRuehl" w:hint="cs"/>
          <w:rtl/>
        </w:rPr>
        <w:tab/>
        <w:t>אם נוכח כי עוסק בתמרוקים סירב לפרסם או להודיע הודעה באופן שהורה עליו כאמור באותה פסקה או אם סבר כי קיים חשש ממשי לשלומו או לבריאותו של אדם, ובלבד שנתן לעוסק הזדמנות לטעון את טענותיו;</w:t>
      </w:r>
    </w:p>
    <w:p w:rsidR="00FE21FA" w:rsidRPr="0032484D" w:rsidRDefault="00FE21FA" w:rsidP="00FE21FA">
      <w:pPr>
        <w:pStyle w:val="P00"/>
        <w:spacing w:before="72"/>
        <w:ind w:left="1021" w:right="1134"/>
        <w:rPr>
          <w:rStyle w:val="default"/>
          <w:rFonts w:cs="FrankRuehl" w:hint="cs"/>
          <w:rtl/>
        </w:rPr>
      </w:pPr>
      <w:r w:rsidRPr="0032484D">
        <w:rPr>
          <w:rStyle w:val="default"/>
          <w:rFonts w:cs="FrankRuehl" w:hint="cs"/>
          <w:rtl/>
        </w:rPr>
        <w:t>(ב)</w:t>
      </w:r>
      <w:r w:rsidRPr="0032484D">
        <w:rPr>
          <w:rStyle w:val="default"/>
          <w:rFonts w:cs="FrankRuehl" w:hint="cs"/>
          <w:rtl/>
        </w:rPr>
        <w:tab/>
        <w:t>גם בלי שנתן לעוסק בתמרוקים הזדמנות לטעון את טענותיו כאמור בפסקת משנה (א), אם סבר כי קיים חשש מיידי כאמור באותה פסקת משנה, ובלבד שנתן לו הזדמנות כאמור בהקדם האפשרי לאחר מכן;</w:t>
      </w:r>
    </w:p>
    <w:p w:rsidR="00FE21FA" w:rsidRPr="0032484D" w:rsidRDefault="00FE21FA" w:rsidP="00662731">
      <w:pPr>
        <w:pStyle w:val="P00"/>
        <w:spacing w:before="72"/>
        <w:ind w:left="624" w:right="1134"/>
        <w:rPr>
          <w:rStyle w:val="default"/>
          <w:rFonts w:cs="FrankRuehl" w:hint="cs"/>
          <w:rtl/>
        </w:rPr>
      </w:pPr>
      <w:r w:rsidRPr="0032484D">
        <w:rPr>
          <w:rStyle w:val="default"/>
          <w:rFonts w:cs="FrankRuehl" w:hint="cs"/>
          <w:rtl/>
        </w:rPr>
        <w:t>(3)</w:t>
      </w:r>
      <w:r w:rsidRPr="0032484D">
        <w:rPr>
          <w:rStyle w:val="default"/>
          <w:rFonts w:cs="FrankRuehl" w:hint="cs"/>
          <w:rtl/>
        </w:rPr>
        <w:tab/>
      </w:r>
      <w:r w:rsidR="00386E1A" w:rsidRPr="0032484D">
        <w:rPr>
          <w:rStyle w:val="default"/>
          <w:rFonts w:cs="FrankRuehl" w:hint="cs"/>
          <w:rtl/>
        </w:rPr>
        <w:t>להורות לעוסק בתמרוקים להודיע או לפרסם הודעה על ממצאי בדיקות שערך בהתאם להוראות לפי פרק זה, אם נוכח כי נגרמה פגיעה בבריאותו של אדם, או שקיימת הסתברות ממשית שתיגרם פגיעה כאמור, ובלבד שנתן לעוסק הזדמנות לטעון את טענותיו לפני מתן ההודעה או הפרסום כאמור;</w:t>
      </w:r>
    </w:p>
    <w:p w:rsidR="00386E1A" w:rsidRPr="0032484D" w:rsidRDefault="00386E1A" w:rsidP="00662731">
      <w:pPr>
        <w:pStyle w:val="P00"/>
        <w:spacing w:before="72"/>
        <w:ind w:left="624" w:right="1134"/>
        <w:rPr>
          <w:rStyle w:val="default"/>
          <w:rFonts w:cs="FrankRuehl" w:hint="cs"/>
          <w:rtl/>
        </w:rPr>
      </w:pPr>
      <w:r w:rsidRPr="0032484D">
        <w:rPr>
          <w:rStyle w:val="default"/>
          <w:rFonts w:cs="FrankRuehl" w:hint="cs"/>
          <w:rtl/>
        </w:rPr>
        <w:t>(4)</w:t>
      </w:r>
      <w:r w:rsidRPr="0032484D">
        <w:rPr>
          <w:rStyle w:val="default"/>
          <w:rFonts w:cs="FrankRuehl" w:hint="cs"/>
          <w:rtl/>
        </w:rPr>
        <w:tab/>
        <w:t>להודיע או לפרסם הודעה מטעמו כאמור בפסקה (3) בלי שנתן לעוסק בתמרוקים הזדמנות לטעון את טענותיו בעניין, אם סבר כי קיים חשש מיידי לבריאותו של אדם, ובלבד שנתן לעוסק הזדמנות כאמור בהקדם האפשרי לאחר מכן;</w:t>
      </w:r>
    </w:p>
    <w:p w:rsidR="00386E1A" w:rsidRPr="0032484D" w:rsidRDefault="00386E1A" w:rsidP="00662731">
      <w:pPr>
        <w:pStyle w:val="P00"/>
        <w:spacing w:before="72"/>
        <w:ind w:left="624" w:right="1134"/>
        <w:rPr>
          <w:rStyle w:val="default"/>
          <w:rFonts w:cs="FrankRuehl" w:hint="cs"/>
          <w:rtl/>
        </w:rPr>
      </w:pPr>
      <w:r w:rsidRPr="0032484D">
        <w:rPr>
          <w:rStyle w:val="default"/>
          <w:rFonts w:cs="FrankRuehl" w:hint="cs"/>
          <w:rtl/>
        </w:rPr>
        <w:t>(5)</w:t>
      </w:r>
      <w:r w:rsidRPr="0032484D">
        <w:rPr>
          <w:rStyle w:val="default"/>
          <w:rFonts w:cs="FrankRuehl" w:hint="cs"/>
          <w:rtl/>
        </w:rPr>
        <w:tab/>
        <w:t>לחייב את העוסק בתמרוקים בהוצאות ההודעה או הפרסום לפי פסקאות (2) או (4), כולן או חלקן.</w:t>
      </w:r>
    </w:p>
    <w:p w:rsidR="005F6D76" w:rsidRPr="001B1754" w:rsidRDefault="005F6D76"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46" w:name="Rov422"/>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5F6D76" w:rsidRPr="001B1754" w:rsidRDefault="005F6D76" w:rsidP="005F6D76">
      <w:pPr>
        <w:pStyle w:val="P00"/>
        <w:tabs>
          <w:tab w:val="clear" w:pos="6259"/>
        </w:tabs>
        <w:spacing w:before="0"/>
        <w:ind w:left="0" w:right="1134"/>
        <w:rPr>
          <w:rStyle w:val="default"/>
          <w:rFonts w:cs="FrankRuehl" w:hint="cs"/>
          <w:vanish/>
          <w:sz w:val="20"/>
          <w:szCs w:val="20"/>
          <w:shd w:val="clear" w:color="auto" w:fill="FFFF99"/>
          <w:rtl/>
        </w:rPr>
      </w:pPr>
      <w:hyperlink r:id="rId467"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58 (</w:t>
      </w:r>
      <w:hyperlink r:id="rId468"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69"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5F6D76" w:rsidRPr="0032484D" w:rsidRDefault="005F6D76" w:rsidP="0032484D">
      <w:pPr>
        <w:pStyle w:val="P00"/>
        <w:tabs>
          <w:tab w:val="clear" w:pos="6259"/>
        </w:tabs>
        <w:spacing w:before="0"/>
        <w:ind w:left="0" w:right="1134"/>
        <w:rPr>
          <w:rStyle w:val="default"/>
          <w:rFonts w:cs="FrankRuehl"/>
          <w:b/>
          <w:bCs/>
          <w:sz w:val="2"/>
          <w:szCs w:val="2"/>
          <w:shd w:val="clear" w:color="auto" w:fill="FFFF99"/>
          <w:rtl/>
        </w:rPr>
      </w:pPr>
      <w:r w:rsidRPr="001B1754">
        <w:rPr>
          <w:rStyle w:val="default"/>
          <w:rFonts w:cs="FrankRuehl" w:hint="cs"/>
          <w:b/>
          <w:bCs/>
          <w:vanish/>
          <w:sz w:val="20"/>
          <w:szCs w:val="20"/>
          <w:shd w:val="clear" w:color="auto" w:fill="FFFF99"/>
          <w:rtl/>
        </w:rPr>
        <w:t>הוספת סעיף 55א</w:t>
      </w:r>
      <w:r w:rsidR="000E6F39" w:rsidRPr="001B1754">
        <w:rPr>
          <w:rStyle w:val="default"/>
          <w:rFonts w:cs="FrankRuehl" w:hint="cs"/>
          <w:b/>
          <w:bCs/>
          <w:vanish/>
          <w:sz w:val="20"/>
          <w:szCs w:val="20"/>
          <w:shd w:val="clear" w:color="auto" w:fill="FFFF99"/>
          <w:rtl/>
        </w:rPr>
        <w:t>14</w:t>
      </w:r>
      <w:bookmarkEnd w:id="246"/>
    </w:p>
    <w:p w:rsidR="0032484D" w:rsidRPr="0032484D" w:rsidRDefault="00F850D5" w:rsidP="0032484D">
      <w:pPr>
        <w:pStyle w:val="P00"/>
        <w:spacing w:before="72"/>
        <w:ind w:left="0" w:right="1134"/>
        <w:rPr>
          <w:rStyle w:val="default"/>
          <w:rFonts w:cs="FrankRuehl" w:hint="cs"/>
          <w:rtl/>
        </w:rPr>
      </w:pPr>
      <w:bookmarkStart w:id="247" w:name="Seif40"/>
      <w:bookmarkEnd w:id="247"/>
      <w:r>
        <w:rPr>
          <w:lang w:val="he-IL"/>
        </w:rPr>
        <w:pict>
          <v:rect id="_x0000_s2155" style="position:absolute;left:0;text-align:left;margin-left:464.5pt;margin-top:8.05pt;width:75.05pt;height:49.95pt;z-index:251472384" o:allowincell="f" filled="f" stroked="f" strokecolor="lime" strokeweight=".25pt">
            <v:textbox inset="0,0,0,0">
              <w:txbxContent>
                <w:p w:rsidR="001A541D" w:rsidRDefault="001A541D">
                  <w:pPr>
                    <w:spacing w:line="160" w:lineRule="exact"/>
                    <w:jc w:val="left"/>
                    <w:rPr>
                      <w:rFonts w:cs="Miriam" w:hint="cs"/>
                      <w:noProof/>
                      <w:sz w:val="18"/>
                      <w:szCs w:val="18"/>
                      <w:rtl/>
                    </w:rPr>
                  </w:pPr>
                  <w:r>
                    <w:rPr>
                      <w:rFonts w:cs="Miriam" w:hint="cs"/>
                      <w:sz w:val="18"/>
                      <w:szCs w:val="18"/>
                      <w:rtl/>
                    </w:rPr>
                    <w:t>מניעת סיכונים בריאותיים</w:t>
                  </w:r>
                </w:p>
                <w:p w:rsidR="001A541D" w:rsidRDefault="001A541D" w:rsidP="008C256B">
                  <w:pPr>
                    <w:spacing w:line="160" w:lineRule="exact"/>
                    <w:jc w:val="left"/>
                    <w:rPr>
                      <w:rFonts w:cs="Miriam"/>
                      <w:noProof/>
                      <w:sz w:val="18"/>
                      <w:szCs w:val="18"/>
                      <w:rtl/>
                    </w:rPr>
                  </w:pPr>
                  <w:r>
                    <w:rPr>
                      <w:rFonts w:cs="Miriam"/>
                      <w:sz w:val="18"/>
                      <w:szCs w:val="18"/>
                      <w:rtl/>
                    </w:rPr>
                    <w:t>(</w:t>
                  </w:r>
                  <w:r>
                    <w:rPr>
                      <w:rFonts w:cs="Miriam" w:hint="cs"/>
                      <w:sz w:val="18"/>
                      <w:szCs w:val="18"/>
                      <w:rtl/>
                    </w:rPr>
                    <w:t>תיקון מס' 25) תשע"ז-2016</w:t>
                  </w:r>
                </w:p>
                <w:p w:rsidR="00CC5D95" w:rsidRDefault="00CC5D95" w:rsidP="008C256B">
                  <w:pPr>
                    <w:spacing w:line="160" w:lineRule="exact"/>
                    <w:jc w:val="left"/>
                    <w:rPr>
                      <w:rFonts w:cs="Miriam" w:hint="cs"/>
                      <w:noProof/>
                      <w:sz w:val="18"/>
                      <w:szCs w:val="18"/>
                      <w:rtl/>
                    </w:rPr>
                  </w:pPr>
                  <w:r>
                    <w:rPr>
                      <w:rFonts w:cs="Miriam" w:hint="cs"/>
                      <w:noProof/>
                      <w:sz w:val="18"/>
                      <w:szCs w:val="18"/>
                      <w:rtl/>
                    </w:rPr>
                    <w:t>(תיקון מס' 33) תשפ"ג-2023</w:t>
                  </w:r>
                </w:p>
              </w:txbxContent>
            </v:textbox>
            <w10:anchorlock/>
          </v:rect>
        </w:pict>
      </w:r>
      <w:r>
        <w:rPr>
          <w:rStyle w:val="big-number"/>
          <w:rFonts w:cs="Miriam"/>
          <w:rtl/>
        </w:rPr>
        <w:t>55</w:t>
      </w:r>
      <w:r>
        <w:rPr>
          <w:rStyle w:val="default"/>
          <w:rFonts w:cs="FrankRuehl"/>
          <w:rtl/>
        </w:rPr>
        <w:t>ב.</w:t>
      </w:r>
      <w:r>
        <w:rPr>
          <w:rStyle w:val="default"/>
          <w:rFonts w:cs="FrankRuehl"/>
          <w:rtl/>
        </w:rPr>
        <w:tab/>
        <w:t>(א)</w:t>
      </w:r>
      <w:r>
        <w:rPr>
          <w:rStyle w:val="default"/>
          <w:rFonts w:cs="FrankRuehl"/>
          <w:rtl/>
        </w:rPr>
        <w:tab/>
      </w:r>
      <w:r w:rsidR="0032484D" w:rsidRPr="0032484D">
        <w:rPr>
          <w:rStyle w:val="default"/>
          <w:rFonts w:cs="FrankRuehl" w:hint="cs"/>
          <w:rtl/>
        </w:rPr>
        <w:t xml:space="preserve">שר הבריאות, באישור ועדת הבריאות של הכנסת, רשאי להתקין תקנות בדבר מניעת סיכונים לבריאות </w:t>
      </w:r>
      <w:r w:rsidR="0032484D" w:rsidRPr="0032484D">
        <w:rPr>
          <w:rStyle w:val="default"/>
          <w:rFonts w:cs="FrankRuehl"/>
          <w:rtl/>
        </w:rPr>
        <w:t>–</w:t>
      </w:r>
    </w:p>
    <w:p w:rsidR="0032484D" w:rsidRPr="0032484D" w:rsidRDefault="0032484D" w:rsidP="0032484D">
      <w:pPr>
        <w:pStyle w:val="P00"/>
        <w:spacing w:before="72"/>
        <w:ind w:left="1021" w:right="1134"/>
        <w:rPr>
          <w:rStyle w:val="default"/>
          <w:rFonts w:cs="FrankRuehl" w:hint="cs"/>
          <w:rtl/>
        </w:rPr>
      </w:pPr>
      <w:r w:rsidRPr="0032484D">
        <w:rPr>
          <w:rStyle w:val="default"/>
          <w:rFonts w:cs="FrankRuehl" w:hint="cs"/>
          <w:rtl/>
        </w:rPr>
        <w:t>(1)</w:t>
      </w:r>
      <w:r w:rsidRPr="0032484D">
        <w:rPr>
          <w:rStyle w:val="default"/>
          <w:rFonts w:cs="FrankRuehl" w:hint="cs"/>
          <w:rtl/>
        </w:rPr>
        <w:tab/>
        <w:t>ממוצרים המכילים חומרים רעילים או העלולים להכיל חומרים רעילים;</w:t>
      </w:r>
    </w:p>
    <w:p w:rsidR="0032484D" w:rsidRPr="0032484D" w:rsidRDefault="0032484D" w:rsidP="0032484D">
      <w:pPr>
        <w:pStyle w:val="P00"/>
        <w:spacing w:before="72"/>
        <w:ind w:left="1021" w:right="1134"/>
        <w:rPr>
          <w:rStyle w:val="default"/>
          <w:rFonts w:cs="FrankRuehl" w:hint="cs"/>
          <w:rtl/>
        </w:rPr>
      </w:pPr>
      <w:r w:rsidRPr="0032484D">
        <w:rPr>
          <w:rStyle w:val="default"/>
          <w:rFonts w:cs="FrankRuehl" w:hint="cs"/>
          <w:rtl/>
        </w:rPr>
        <w:t>(2)</w:t>
      </w:r>
      <w:r w:rsidRPr="0032484D">
        <w:rPr>
          <w:rStyle w:val="default"/>
          <w:rFonts w:cs="FrankRuehl" w:hint="cs"/>
          <w:rtl/>
        </w:rPr>
        <w:tab/>
        <w:t>מתמרוקים, לשם הגנה על בריאות הציבור ושמירה על יעילות התמרוקים, בטיחותם ואיכותם.</w:t>
      </w:r>
    </w:p>
    <w:p w:rsidR="0032484D" w:rsidRPr="0032484D" w:rsidRDefault="0032484D" w:rsidP="0032484D">
      <w:pPr>
        <w:pStyle w:val="P00"/>
        <w:spacing w:before="72"/>
        <w:ind w:left="0" w:right="1134"/>
        <w:rPr>
          <w:rStyle w:val="default"/>
          <w:rFonts w:cs="FrankRuehl" w:hint="cs"/>
          <w:rtl/>
        </w:rPr>
      </w:pPr>
      <w:r w:rsidRPr="0032484D">
        <w:rPr>
          <w:rStyle w:val="default"/>
          <w:rFonts w:cs="FrankRuehl" w:hint="cs"/>
          <w:rtl/>
        </w:rPr>
        <w:tab/>
        <w:t>(ב)</w:t>
      </w:r>
      <w:r w:rsidRPr="0032484D">
        <w:rPr>
          <w:rStyle w:val="default"/>
          <w:rFonts w:cs="FrankRuehl" w:hint="cs"/>
          <w:rtl/>
        </w:rPr>
        <w:tab/>
        <w:t xml:space="preserve">בתקנות כאמור בסעיף קטן (א) רשאי השר לקבוע בין השאר הוראות והגבלות בדבר </w:t>
      </w:r>
      <w:r w:rsidRPr="0032484D">
        <w:rPr>
          <w:rStyle w:val="default"/>
          <w:rFonts w:cs="FrankRuehl"/>
          <w:rtl/>
        </w:rPr>
        <w:t>–</w:t>
      </w:r>
    </w:p>
    <w:p w:rsidR="0032484D" w:rsidRPr="0032484D" w:rsidRDefault="0032484D" w:rsidP="0032484D">
      <w:pPr>
        <w:pStyle w:val="P00"/>
        <w:spacing w:before="72"/>
        <w:ind w:left="1021" w:right="1134"/>
        <w:rPr>
          <w:rStyle w:val="default"/>
          <w:rFonts w:cs="FrankRuehl" w:hint="cs"/>
          <w:rtl/>
        </w:rPr>
      </w:pPr>
      <w:r w:rsidRPr="0032484D">
        <w:rPr>
          <w:rStyle w:val="default"/>
          <w:rFonts w:cs="FrankRuehl" w:hint="cs"/>
          <w:rtl/>
        </w:rPr>
        <w:t>(1)</w:t>
      </w:r>
      <w:r w:rsidRPr="0032484D">
        <w:rPr>
          <w:rStyle w:val="default"/>
          <w:rFonts w:cs="FrankRuehl" w:hint="cs"/>
          <w:rtl/>
        </w:rPr>
        <w:tab/>
        <w:t>בדיקתם של מוצרים או תמרוקים;</w:t>
      </w:r>
    </w:p>
    <w:p w:rsidR="0032484D" w:rsidRPr="0032484D" w:rsidRDefault="0032484D" w:rsidP="0032484D">
      <w:pPr>
        <w:pStyle w:val="P00"/>
        <w:spacing w:before="72"/>
        <w:ind w:left="1021" w:right="1134"/>
        <w:rPr>
          <w:rStyle w:val="default"/>
          <w:rFonts w:cs="FrankRuehl" w:hint="cs"/>
          <w:rtl/>
        </w:rPr>
      </w:pPr>
      <w:r w:rsidRPr="0032484D">
        <w:rPr>
          <w:rStyle w:val="default"/>
          <w:rFonts w:cs="FrankRuehl" w:hint="cs"/>
          <w:rtl/>
        </w:rPr>
        <w:t>(2)</w:t>
      </w:r>
      <w:r w:rsidRPr="0032484D">
        <w:rPr>
          <w:rStyle w:val="default"/>
          <w:rFonts w:cs="FrankRuehl" w:hint="cs"/>
          <w:rtl/>
        </w:rPr>
        <w:tab/>
        <w:t>שימוש בחומרים לרבות חומרי גלם וחומרים מסוכנים בתמרוק;</w:t>
      </w:r>
    </w:p>
    <w:p w:rsidR="0032484D" w:rsidRPr="0032484D" w:rsidRDefault="0032484D" w:rsidP="0032484D">
      <w:pPr>
        <w:pStyle w:val="P00"/>
        <w:spacing w:before="72"/>
        <w:ind w:left="1021" w:right="1134"/>
        <w:rPr>
          <w:rStyle w:val="default"/>
          <w:rFonts w:cs="FrankRuehl" w:hint="cs"/>
          <w:rtl/>
        </w:rPr>
      </w:pPr>
      <w:r w:rsidRPr="0032484D">
        <w:rPr>
          <w:rStyle w:val="default"/>
          <w:rFonts w:cs="FrankRuehl" w:hint="cs"/>
          <w:rtl/>
        </w:rPr>
        <w:t>(3)</w:t>
      </w:r>
      <w:r w:rsidRPr="0032484D">
        <w:rPr>
          <w:rStyle w:val="default"/>
          <w:rFonts w:cs="FrankRuehl" w:hint="cs"/>
          <w:rtl/>
        </w:rPr>
        <w:tab/>
        <w:t>תנאי אחסנה והובלה נאותים למוצרים או תמרוקים;</w:t>
      </w:r>
    </w:p>
    <w:p w:rsidR="0032484D" w:rsidRPr="0032484D" w:rsidRDefault="0032484D" w:rsidP="0032484D">
      <w:pPr>
        <w:pStyle w:val="P00"/>
        <w:spacing w:before="72"/>
        <w:ind w:left="1021" w:right="1134"/>
        <w:rPr>
          <w:rStyle w:val="default"/>
          <w:rFonts w:cs="FrankRuehl" w:hint="cs"/>
          <w:rtl/>
        </w:rPr>
      </w:pPr>
      <w:r w:rsidRPr="0032484D">
        <w:rPr>
          <w:rStyle w:val="default"/>
          <w:rFonts w:cs="FrankRuehl" w:hint="cs"/>
          <w:rtl/>
        </w:rPr>
        <w:t>(4)</w:t>
      </w:r>
      <w:r w:rsidRPr="0032484D">
        <w:rPr>
          <w:rStyle w:val="default"/>
          <w:rFonts w:cs="FrankRuehl" w:hint="cs"/>
          <w:rtl/>
        </w:rPr>
        <w:tab/>
        <w:t>סימון נאות של מוצר או תמרוק, לרבות חובות סימון והוראות בדבר תאריך תפוגה ותקופת שימוש;</w:t>
      </w:r>
    </w:p>
    <w:p w:rsidR="0032484D" w:rsidRPr="0032484D" w:rsidRDefault="0032484D" w:rsidP="0032484D">
      <w:pPr>
        <w:pStyle w:val="P00"/>
        <w:spacing w:before="72"/>
        <w:ind w:left="1021" w:right="1134"/>
        <w:rPr>
          <w:rStyle w:val="default"/>
          <w:rFonts w:cs="FrankRuehl" w:hint="cs"/>
          <w:rtl/>
        </w:rPr>
      </w:pPr>
      <w:r w:rsidRPr="0032484D">
        <w:rPr>
          <w:rStyle w:val="default"/>
          <w:rFonts w:cs="FrankRuehl" w:hint="cs"/>
          <w:rtl/>
        </w:rPr>
        <w:t>(5)</w:t>
      </w:r>
      <w:r w:rsidRPr="0032484D">
        <w:rPr>
          <w:rStyle w:val="default"/>
          <w:rFonts w:cs="FrankRuehl" w:hint="cs"/>
          <w:rtl/>
        </w:rPr>
        <w:tab/>
        <w:t>תנאי ייצור נאותים למוצרים או לתמרוקים.</w:t>
      </w:r>
    </w:p>
    <w:p w:rsidR="00386E1A" w:rsidRPr="001B1754" w:rsidRDefault="00386E1A" w:rsidP="00386E1A">
      <w:pPr>
        <w:pStyle w:val="P00"/>
        <w:spacing w:before="0"/>
        <w:ind w:left="0" w:right="1134"/>
        <w:rPr>
          <w:rFonts w:cs="FrankRuehl" w:hint="cs"/>
          <w:b/>
          <w:bCs/>
          <w:vanish/>
          <w:szCs w:val="20"/>
          <w:shd w:val="clear" w:color="auto" w:fill="FFFF99"/>
          <w:rtl/>
        </w:rPr>
      </w:pPr>
      <w:bookmarkStart w:id="248" w:name="Rov363"/>
      <w:r w:rsidRPr="001B1754">
        <w:rPr>
          <w:rFonts w:cs="FrankRuehl" w:hint="cs"/>
          <w:vanish/>
          <w:color w:val="FF0000"/>
          <w:szCs w:val="20"/>
          <w:shd w:val="clear" w:color="auto" w:fill="FFFF99"/>
          <w:rtl/>
        </w:rPr>
        <w:t>מיום 14.1.1993</w:t>
      </w:r>
    </w:p>
    <w:p w:rsidR="00386E1A" w:rsidRPr="001B1754" w:rsidRDefault="00386E1A" w:rsidP="00386E1A">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386E1A" w:rsidRPr="001B1754" w:rsidRDefault="00386E1A" w:rsidP="00386E1A">
      <w:pPr>
        <w:pStyle w:val="P00"/>
        <w:tabs>
          <w:tab w:val="clear" w:pos="6259"/>
        </w:tabs>
        <w:spacing w:before="0"/>
        <w:ind w:left="0" w:right="1134"/>
        <w:rPr>
          <w:rStyle w:val="default"/>
          <w:rFonts w:cs="FrankRuehl" w:hint="cs"/>
          <w:vanish/>
          <w:sz w:val="20"/>
          <w:szCs w:val="20"/>
          <w:shd w:val="clear" w:color="auto" w:fill="FFFF99"/>
          <w:rtl/>
        </w:rPr>
      </w:pPr>
      <w:hyperlink r:id="rId470"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47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386E1A" w:rsidRPr="001B1754" w:rsidRDefault="00386E1A" w:rsidP="00386E1A">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55ב</w:t>
      </w:r>
    </w:p>
    <w:p w:rsidR="00386E1A" w:rsidRPr="001B1754" w:rsidRDefault="00386E1A" w:rsidP="00386E1A">
      <w:pPr>
        <w:pStyle w:val="P00"/>
        <w:tabs>
          <w:tab w:val="clear" w:pos="6259"/>
        </w:tabs>
        <w:spacing w:before="0"/>
        <w:ind w:left="0" w:right="1134"/>
        <w:rPr>
          <w:rStyle w:val="default"/>
          <w:rFonts w:cs="FrankRuehl" w:hint="cs"/>
          <w:vanish/>
          <w:sz w:val="20"/>
          <w:szCs w:val="20"/>
          <w:shd w:val="clear" w:color="auto" w:fill="FFFF99"/>
          <w:rtl/>
        </w:rPr>
      </w:pPr>
    </w:p>
    <w:p w:rsidR="00386E1A" w:rsidRPr="001B1754" w:rsidRDefault="00386E1A" w:rsidP="001A541D">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386E1A" w:rsidRPr="001B1754" w:rsidRDefault="00386E1A" w:rsidP="00386E1A">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386E1A" w:rsidRPr="001B1754" w:rsidRDefault="00386E1A" w:rsidP="008C256B">
      <w:pPr>
        <w:pStyle w:val="P00"/>
        <w:tabs>
          <w:tab w:val="clear" w:pos="6259"/>
        </w:tabs>
        <w:spacing w:before="0"/>
        <w:ind w:left="0" w:right="1134"/>
        <w:rPr>
          <w:rStyle w:val="default"/>
          <w:rFonts w:cs="FrankRuehl" w:hint="cs"/>
          <w:vanish/>
          <w:sz w:val="20"/>
          <w:szCs w:val="20"/>
          <w:shd w:val="clear" w:color="auto" w:fill="FFFF99"/>
          <w:rtl/>
        </w:rPr>
      </w:pPr>
      <w:hyperlink r:id="rId472"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w:t>
      </w:r>
      <w:r w:rsidR="008C256B" w:rsidRPr="001B1754">
        <w:rPr>
          <w:rStyle w:val="default"/>
          <w:rFonts w:cs="FrankRuehl" w:hint="cs"/>
          <w:vanish/>
          <w:sz w:val="20"/>
          <w:szCs w:val="20"/>
          <w:shd w:val="clear" w:color="auto" w:fill="FFFF99"/>
          <w:rtl/>
        </w:rPr>
        <w:t>9</w:t>
      </w:r>
      <w:r w:rsidRPr="001B1754">
        <w:rPr>
          <w:rStyle w:val="default"/>
          <w:rFonts w:cs="FrankRuehl" w:hint="cs"/>
          <w:vanish/>
          <w:sz w:val="20"/>
          <w:szCs w:val="20"/>
          <w:shd w:val="clear" w:color="auto" w:fill="FFFF99"/>
          <w:rtl/>
        </w:rPr>
        <w:t xml:space="preserve"> (</w:t>
      </w:r>
      <w:hyperlink r:id="rId473"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74"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386E1A" w:rsidRPr="001B1754" w:rsidRDefault="008C256B" w:rsidP="00386E1A">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החלפת סעיף 55ב</w:t>
      </w:r>
    </w:p>
    <w:p w:rsidR="008C256B" w:rsidRPr="001B1754" w:rsidRDefault="008C256B" w:rsidP="008C256B">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8C256B" w:rsidRPr="001B1754" w:rsidRDefault="008C256B" w:rsidP="008C256B">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מניעת סיכונים בריאותיים</w:t>
      </w:r>
    </w:p>
    <w:p w:rsidR="008C256B" w:rsidRPr="001B1754" w:rsidRDefault="008C256B" w:rsidP="008C256B">
      <w:pPr>
        <w:pStyle w:val="P00"/>
        <w:spacing w:before="0"/>
        <w:ind w:left="0"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55ב.</w:t>
      </w:r>
      <w:r w:rsidRPr="001B1754">
        <w:rPr>
          <w:rStyle w:val="default"/>
          <w:rFonts w:cs="FrankRuehl"/>
          <w:strike/>
          <w:vanish/>
          <w:sz w:val="22"/>
          <w:szCs w:val="22"/>
          <w:shd w:val="clear" w:color="auto" w:fill="FFFF99"/>
          <w:rtl/>
        </w:rPr>
        <w:tab/>
        <w:t>(א)</w:t>
      </w:r>
      <w:r w:rsidRPr="001B1754">
        <w:rPr>
          <w:rStyle w:val="default"/>
          <w:rFonts w:cs="FrankRuehl"/>
          <w:strike/>
          <w:vanish/>
          <w:sz w:val="22"/>
          <w:szCs w:val="22"/>
          <w:shd w:val="clear" w:color="auto" w:fill="FFFF99"/>
          <w:rtl/>
        </w:rPr>
        <w:tab/>
        <w:t xml:space="preserve">שר </w:t>
      </w:r>
      <w:r w:rsidRPr="001B1754">
        <w:rPr>
          <w:rStyle w:val="default"/>
          <w:rFonts w:cs="FrankRuehl" w:hint="cs"/>
          <w:strike/>
          <w:vanish/>
          <w:sz w:val="22"/>
          <w:szCs w:val="22"/>
          <w:shd w:val="clear" w:color="auto" w:fill="FFFF99"/>
          <w:rtl/>
        </w:rPr>
        <w:t>הבריאות רשאי להתקין תקנות בדבר מניעת סיכונים לבריאות ממוצרים המכילים חמרים רעילים או העלולים להכיל חמרים רעילים.</w:t>
      </w:r>
    </w:p>
    <w:p w:rsidR="00CC5D95" w:rsidRPr="001B1754" w:rsidRDefault="008C256B" w:rsidP="008C256B">
      <w:pPr>
        <w:pStyle w:val="P00"/>
        <w:spacing w:before="0"/>
        <w:ind w:left="0" w:right="1134"/>
        <w:rPr>
          <w:rStyle w:val="default"/>
          <w:rFonts w:cs="FrankRuehl"/>
          <w:strike/>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(ב)</w:t>
      </w:r>
      <w:r w:rsidRPr="001B1754">
        <w:rPr>
          <w:rStyle w:val="default"/>
          <w:rFonts w:cs="FrankRuehl"/>
          <w:strike/>
          <w:vanish/>
          <w:sz w:val="22"/>
          <w:szCs w:val="22"/>
          <w:shd w:val="clear" w:color="auto" w:fill="FFFF99"/>
          <w:rtl/>
        </w:rPr>
        <w:tab/>
        <w:t>בתק</w:t>
      </w:r>
      <w:r w:rsidRPr="001B1754">
        <w:rPr>
          <w:rStyle w:val="default"/>
          <w:rFonts w:cs="FrankRuehl" w:hint="cs"/>
          <w:strike/>
          <w:vanish/>
          <w:sz w:val="22"/>
          <w:szCs w:val="22"/>
          <w:shd w:val="clear" w:color="auto" w:fill="FFFF99"/>
          <w:rtl/>
        </w:rPr>
        <w:t>נות כאמור בסעיף קטן (א), רשאי</w:t>
      </w:r>
      <w:r w:rsidRPr="001B1754">
        <w:rPr>
          <w:rStyle w:val="default"/>
          <w:rFonts w:cs="FrankRuehl"/>
          <w:strike/>
          <w:vanish/>
          <w:sz w:val="22"/>
          <w:szCs w:val="22"/>
          <w:shd w:val="clear" w:color="auto" w:fill="FFFF99"/>
          <w:rtl/>
        </w:rPr>
        <w:t xml:space="preserve"> שר </w:t>
      </w:r>
      <w:r w:rsidRPr="001B1754">
        <w:rPr>
          <w:rStyle w:val="default"/>
          <w:rFonts w:cs="FrankRuehl" w:hint="cs"/>
          <w:strike/>
          <w:vanish/>
          <w:sz w:val="22"/>
          <w:szCs w:val="22"/>
          <w:shd w:val="clear" w:color="auto" w:fill="FFFF99"/>
          <w:rtl/>
        </w:rPr>
        <w:t>הבריאות לקבוע הוראות בדבר בדיקתם וסימונם של מוצרים, הכל לשם הגנה על בריאות המשתמש בהם מסכנות הנובעות מחמרים רעילים</w:t>
      </w:r>
      <w:r w:rsidR="00CC5D95" w:rsidRPr="001B1754">
        <w:rPr>
          <w:rStyle w:val="default"/>
          <w:rFonts w:cs="FrankRuehl" w:hint="cs"/>
          <w:strike/>
          <w:vanish/>
          <w:sz w:val="22"/>
          <w:szCs w:val="22"/>
          <w:shd w:val="clear" w:color="auto" w:fill="FFFF99"/>
          <w:rtl/>
        </w:rPr>
        <w:t>.</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p>
    <w:p w:rsidR="00CC5D95" w:rsidRPr="001B1754" w:rsidRDefault="00CC5D95" w:rsidP="00CC5D95">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hyperlink r:id="rId475"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476"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8C256B" w:rsidRPr="008C256B" w:rsidRDefault="00CC5D95" w:rsidP="00CC5D95">
      <w:pPr>
        <w:pStyle w:val="P00"/>
        <w:ind w:left="0" w:right="1134"/>
        <w:rPr>
          <w:rStyle w:val="default"/>
          <w:rFonts w:cs="FrankRuehl" w:hint="cs"/>
          <w:sz w:val="2"/>
          <w:szCs w:val="2"/>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שר הבריאות, באישור ועדת </w:t>
      </w:r>
      <w:r w:rsidRPr="001B1754">
        <w:rPr>
          <w:rStyle w:val="default"/>
          <w:rFonts w:cs="FrankRuehl" w:hint="cs"/>
          <w:strike/>
          <w:vanish/>
          <w:sz w:val="22"/>
          <w:szCs w:val="22"/>
          <w:shd w:val="clear" w:color="auto" w:fill="FFFF99"/>
          <w:rtl/>
        </w:rPr>
        <w:t>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רשאי להתקין תקנות בדבר מניעת סיכונים לבריאות </w:t>
      </w:r>
      <w:r w:rsidRPr="001B1754">
        <w:rPr>
          <w:rStyle w:val="default"/>
          <w:rFonts w:cs="FrankRuehl"/>
          <w:vanish/>
          <w:sz w:val="22"/>
          <w:szCs w:val="22"/>
          <w:shd w:val="clear" w:color="auto" w:fill="FFFF99"/>
          <w:rtl/>
        </w:rPr>
        <w:t>–</w:t>
      </w:r>
      <w:bookmarkEnd w:id="248"/>
    </w:p>
    <w:p w:rsidR="008C256B" w:rsidRPr="0032484D" w:rsidRDefault="008C256B" w:rsidP="008C256B">
      <w:pPr>
        <w:pStyle w:val="P00"/>
        <w:spacing w:before="72"/>
        <w:ind w:left="0" w:right="1134"/>
        <w:rPr>
          <w:rStyle w:val="default"/>
          <w:rFonts w:cs="FrankRuehl" w:hint="cs"/>
          <w:rtl/>
        </w:rPr>
      </w:pPr>
      <w:bookmarkStart w:id="249" w:name="Seif157"/>
      <w:bookmarkEnd w:id="249"/>
      <w:r w:rsidRPr="0032484D">
        <w:rPr>
          <w:lang w:val="he-IL"/>
        </w:rPr>
        <w:pict>
          <v:rect id="_x0000_s2498" style="position:absolute;left:0;text-align:left;margin-left:464.5pt;margin-top:8.05pt;width:75.05pt;height:28.75pt;z-index:251724288" o:allowincell="f" filled="f" stroked="f" strokecolor="lime" strokeweight=".25pt">
            <v:textbox inset="0,0,0,0">
              <w:txbxContent>
                <w:p w:rsidR="001A541D" w:rsidRDefault="001A541D" w:rsidP="008C256B">
                  <w:pPr>
                    <w:spacing w:line="160" w:lineRule="exact"/>
                    <w:jc w:val="left"/>
                    <w:rPr>
                      <w:rFonts w:cs="Miriam" w:hint="cs"/>
                      <w:noProof/>
                      <w:sz w:val="18"/>
                      <w:szCs w:val="18"/>
                      <w:rtl/>
                    </w:rPr>
                  </w:pPr>
                  <w:r>
                    <w:rPr>
                      <w:rFonts w:cs="Miriam" w:hint="cs"/>
                      <w:sz w:val="18"/>
                      <w:szCs w:val="18"/>
                      <w:rtl/>
                    </w:rPr>
                    <w:t>השגה</w:t>
                  </w:r>
                </w:p>
                <w:p w:rsidR="001A541D" w:rsidRDefault="001A541D" w:rsidP="008C256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25) תשע"ז-2016</w:t>
                  </w:r>
                </w:p>
              </w:txbxContent>
            </v:textbox>
            <w10:anchorlock/>
          </v:rect>
        </w:pict>
      </w:r>
      <w:r w:rsidRPr="0032484D">
        <w:rPr>
          <w:rStyle w:val="big-number"/>
          <w:rFonts w:cs="Miriam"/>
          <w:rtl/>
        </w:rPr>
        <w:t>55</w:t>
      </w:r>
      <w:r w:rsidRPr="0032484D">
        <w:rPr>
          <w:rStyle w:val="default"/>
          <w:rFonts w:cs="FrankRuehl" w:hint="cs"/>
          <w:rtl/>
        </w:rPr>
        <w:t>ב1</w:t>
      </w:r>
      <w:r w:rsidRPr="0032484D">
        <w:rPr>
          <w:rStyle w:val="default"/>
          <w:rFonts w:cs="FrankRuehl"/>
          <w:rtl/>
        </w:rPr>
        <w:t>.</w:t>
      </w:r>
      <w:r w:rsidRPr="0032484D">
        <w:rPr>
          <w:rStyle w:val="default"/>
          <w:rFonts w:cs="FrankRuehl" w:hint="cs"/>
          <w:rtl/>
        </w:rPr>
        <w:tab/>
        <w:t>(א)</w:t>
      </w:r>
      <w:r w:rsidRPr="0032484D">
        <w:rPr>
          <w:rStyle w:val="default"/>
          <w:rFonts w:cs="FrankRuehl" w:hint="cs"/>
          <w:rtl/>
        </w:rPr>
        <w:tab/>
        <w:t>על החלטה כמפורט להלן, שניתנה על ידי מי שהסמיך המנהל לכך, רשאי מי שההחלטה ניתנה בעניינו להגיש השגה בכתב:</w:t>
      </w:r>
    </w:p>
    <w:p w:rsidR="00DA581D" w:rsidRPr="0032484D" w:rsidRDefault="00DA581D" w:rsidP="00DA581D">
      <w:pPr>
        <w:pStyle w:val="P00"/>
        <w:spacing w:before="72"/>
        <w:ind w:left="1021" w:right="1134"/>
        <w:rPr>
          <w:rStyle w:val="default"/>
          <w:rFonts w:cs="FrankRuehl" w:hint="cs"/>
          <w:rtl/>
        </w:rPr>
      </w:pPr>
      <w:r w:rsidRPr="00EC3D23">
        <w:rPr>
          <w:rStyle w:val="default"/>
          <w:rFonts w:cs="FrankRuehl" w:hint="cs"/>
          <w:rtl/>
        </w:rPr>
        <w:pict>
          <v:shape id="_x0000_s2634" type="#_x0000_t202" style="position:absolute;left:0;text-align:left;margin-left:470.25pt;margin-top:7.1pt;width:1in;height:17.5pt;z-index:251820544" filled="f" stroked="f">
            <v:textbox style="mso-next-textbox:#_x0000_s2634" inset="1mm,0,1mm,0">
              <w:txbxContent>
                <w:p w:rsidR="00DA581D" w:rsidRDefault="00DA581D" w:rsidP="00DA5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(1)</w:t>
      </w:r>
      <w:r>
        <w:rPr>
          <w:rStyle w:val="default"/>
          <w:rFonts w:cs="FrankRuehl" w:hint="cs"/>
          <w:rtl/>
        </w:rPr>
        <w:tab/>
      </w:r>
      <w:r w:rsidRPr="0032484D">
        <w:rPr>
          <w:rStyle w:val="default"/>
          <w:rFonts w:cs="FrankRuehl" w:hint="cs"/>
          <w:rtl/>
        </w:rPr>
        <w:t>החלטה לעניין מתן רישיון תמרוקים לפי סעיף 55א1</w:t>
      </w:r>
      <w:r w:rsidR="0038373A">
        <w:rPr>
          <w:rStyle w:val="default"/>
          <w:rFonts w:cs="FrankRuehl" w:hint="cs"/>
          <w:rtl/>
        </w:rPr>
        <w:t>א</w:t>
      </w:r>
      <w:r w:rsidRPr="0032484D">
        <w:rPr>
          <w:rStyle w:val="default"/>
          <w:rFonts w:cs="FrankRuehl" w:hint="cs"/>
          <w:rtl/>
        </w:rPr>
        <w:t>;</w:t>
      </w:r>
    </w:p>
    <w:p w:rsidR="008C256B" w:rsidRPr="0032484D" w:rsidRDefault="00DA581D" w:rsidP="00DA581D">
      <w:pPr>
        <w:pStyle w:val="P00"/>
        <w:spacing w:before="72"/>
        <w:ind w:left="1021" w:right="1134"/>
        <w:rPr>
          <w:rStyle w:val="default"/>
          <w:rFonts w:cs="FrankRuehl" w:hint="cs"/>
          <w:rtl/>
        </w:rPr>
      </w:pPr>
      <w:r w:rsidRPr="00EC3D23">
        <w:rPr>
          <w:rStyle w:val="default"/>
          <w:rFonts w:cs="FrankRuehl" w:hint="cs"/>
          <w:rtl/>
        </w:rPr>
        <w:pict>
          <v:shape id="_x0000_s2633" type="#_x0000_t202" style="position:absolute;left:0;text-align:left;margin-left:470.25pt;margin-top:7.1pt;width:1in;height:17.5pt;z-index:251819520" filled="f" stroked="f">
            <v:textbox style="mso-next-textbox:#_x0000_s2633" inset="1mm,0,1mm,0">
              <w:txbxContent>
                <w:p w:rsidR="00DA581D" w:rsidRDefault="00DA581D" w:rsidP="00DA5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(2)</w:t>
      </w:r>
      <w:r>
        <w:rPr>
          <w:rStyle w:val="default"/>
          <w:rFonts w:cs="FrankRuehl" w:hint="cs"/>
          <w:rtl/>
        </w:rPr>
        <w:tab/>
      </w:r>
      <w:r w:rsidR="008C256B" w:rsidRPr="0032484D">
        <w:rPr>
          <w:rStyle w:val="default"/>
          <w:rFonts w:cs="FrankRuehl" w:hint="cs"/>
          <w:rtl/>
        </w:rPr>
        <w:t xml:space="preserve">החלטה לעניין </w:t>
      </w:r>
      <w:r w:rsidR="0038373A" w:rsidRPr="0038373A">
        <w:rPr>
          <w:rStyle w:val="default"/>
          <w:rFonts w:cs="FrankRuehl" w:hint="cs"/>
          <w:rtl/>
        </w:rPr>
        <w:t>רישום במרשם העוסקים בתמרוקים או הגבלת רישום כאמור</w:t>
      </w:r>
      <w:r w:rsidR="008C256B" w:rsidRPr="0032484D">
        <w:rPr>
          <w:rStyle w:val="default"/>
          <w:rFonts w:cs="FrankRuehl" w:hint="cs"/>
          <w:rtl/>
        </w:rPr>
        <w:t>, התלייתו, ביטולו או סירוב לחדשו לפי סעיף 55א3;</w:t>
      </w:r>
    </w:p>
    <w:p w:rsidR="008C256B" w:rsidRPr="0032484D" w:rsidRDefault="00DA581D" w:rsidP="00DA581D">
      <w:pPr>
        <w:pStyle w:val="P00"/>
        <w:spacing w:before="72"/>
        <w:ind w:left="1021" w:right="1134"/>
        <w:rPr>
          <w:rStyle w:val="default"/>
          <w:rFonts w:cs="FrankRuehl" w:hint="cs"/>
          <w:rtl/>
        </w:rPr>
      </w:pPr>
      <w:r w:rsidRPr="00EC3D23">
        <w:rPr>
          <w:rStyle w:val="default"/>
          <w:rFonts w:cs="FrankRuehl" w:hint="cs"/>
          <w:rtl/>
        </w:rPr>
        <w:pict>
          <v:shape id="_x0000_s2635" type="#_x0000_t202" style="position:absolute;left:0;text-align:left;margin-left:470.25pt;margin-top:7.1pt;width:1in;height:17.5pt;z-index:251821568" filled="f" stroked="f">
            <v:textbox style="mso-next-textbox:#_x0000_s2635" inset="1mm,0,1mm,0">
              <w:txbxContent>
                <w:p w:rsidR="00DA581D" w:rsidRDefault="00DA581D" w:rsidP="00DA5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(3)</w:t>
      </w:r>
      <w:r>
        <w:rPr>
          <w:rStyle w:val="default"/>
          <w:rFonts w:cs="FrankRuehl" w:hint="cs"/>
          <w:rtl/>
        </w:rPr>
        <w:tab/>
      </w:r>
      <w:r w:rsidR="008C256B" w:rsidRPr="0032484D">
        <w:rPr>
          <w:rStyle w:val="default"/>
          <w:rFonts w:cs="FrankRuehl" w:hint="cs"/>
          <w:rtl/>
        </w:rPr>
        <w:t xml:space="preserve">החלטה לעניין </w:t>
      </w:r>
      <w:r w:rsidR="0038373A" w:rsidRPr="0038373A">
        <w:rPr>
          <w:rStyle w:val="default"/>
          <w:rFonts w:cs="FrankRuehl" w:hint="cs"/>
          <w:rtl/>
        </w:rPr>
        <w:t xml:space="preserve">רישום נציג אחראי </w:t>
      </w:r>
      <w:r w:rsidR="008C256B" w:rsidRPr="0032484D">
        <w:rPr>
          <w:rStyle w:val="default"/>
          <w:rFonts w:cs="FrankRuehl" w:hint="cs"/>
          <w:rtl/>
        </w:rPr>
        <w:t>לפי סעיף 55א6;</w:t>
      </w:r>
    </w:p>
    <w:p w:rsidR="008C256B" w:rsidRPr="0032484D" w:rsidRDefault="00DA581D" w:rsidP="00DA581D">
      <w:pPr>
        <w:pStyle w:val="P00"/>
        <w:spacing w:before="72"/>
        <w:ind w:left="1021" w:right="1134"/>
        <w:rPr>
          <w:rStyle w:val="default"/>
          <w:rFonts w:cs="FrankRuehl" w:hint="cs"/>
          <w:rtl/>
        </w:rPr>
      </w:pPr>
      <w:r w:rsidRPr="00EC3D23">
        <w:rPr>
          <w:rStyle w:val="default"/>
          <w:rFonts w:cs="FrankRuehl" w:hint="cs"/>
          <w:rtl/>
        </w:rPr>
        <w:pict>
          <v:shape id="_x0000_s2636" type="#_x0000_t202" style="position:absolute;left:0;text-align:left;margin-left:470.25pt;margin-top:7.1pt;width:1in;height:17.5pt;z-index:251822592" filled="f" stroked="f">
            <v:textbox style="mso-next-textbox:#_x0000_s2636" inset="1mm,0,1mm,0">
              <w:txbxContent>
                <w:p w:rsidR="00DA581D" w:rsidRDefault="00DA581D" w:rsidP="00DA581D">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(4)</w:t>
      </w:r>
      <w:r>
        <w:rPr>
          <w:rStyle w:val="default"/>
          <w:rFonts w:cs="FrankRuehl" w:hint="cs"/>
          <w:rtl/>
        </w:rPr>
        <w:tab/>
      </w:r>
      <w:r w:rsidR="008C256B" w:rsidRPr="0032484D">
        <w:rPr>
          <w:rStyle w:val="default"/>
          <w:rFonts w:cs="FrankRuehl" w:hint="cs"/>
          <w:rtl/>
        </w:rPr>
        <w:t xml:space="preserve">החלטה לעניין הגבלה, התליה או ביטול </w:t>
      </w:r>
      <w:r w:rsidR="0038373A" w:rsidRPr="0038373A">
        <w:rPr>
          <w:rStyle w:val="default"/>
          <w:rFonts w:cs="FrankRuehl" w:hint="cs"/>
          <w:rtl/>
        </w:rPr>
        <w:t>רישום של נציג אחראי</w:t>
      </w:r>
      <w:r w:rsidR="008C256B" w:rsidRPr="0032484D">
        <w:rPr>
          <w:rStyle w:val="default"/>
          <w:rFonts w:cs="FrankRuehl" w:hint="cs"/>
          <w:rtl/>
        </w:rPr>
        <w:t>, וכן החלטה לעניין התניית המשך עיסוק כנציג אחראי בקיומם או במילוים של תנאים שקבע המנהל, לפי סעיף 55א9.</w:t>
      </w:r>
    </w:p>
    <w:p w:rsidR="008C256B" w:rsidRPr="0032484D" w:rsidRDefault="008C256B" w:rsidP="008C256B">
      <w:pPr>
        <w:pStyle w:val="P00"/>
        <w:spacing w:before="72"/>
        <w:ind w:left="0" w:right="1134"/>
        <w:rPr>
          <w:rStyle w:val="default"/>
          <w:rFonts w:cs="FrankRuehl" w:hint="cs"/>
          <w:rtl/>
        </w:rPr>
      </w:pPr>
      <w:r w:rsidRPr="0032484D">
        <w:rPr>
          <w:rStyle w:val="default"/>
          <w:rFonts w:cs="FrankRuehl" w:hint="cs"/>
          <w:rtl/>
        </w:rPr>
        <w:tab/>
        <w:t>(ב)</w:t>
      </w:r>
      <w:r w:rsidRPr="0032484D">
        <w:rPr>
          <w:rStyle w:val="default"/>
          <w:rFonts w:cs="FrankRuehl" w:hint="cs"/>
          <w:rtl/>
        </w:rPr>
        <w:tab/>
        <w:t>שר הבריאות יקבע הוראות לעניין הגשת השגה לפי סעיף זה.</w:t>
      </w:r>
    </w:p>
    <w:p w:rsidR="008C256B" w:rsidRPr="001B1754" w:rsidRDefault="008C256B"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50" w:name="Rov423"/>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hyperlink r:id="rId477"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59 (</w:t>
      </w:r>
      <w:hyperlink r:id="rId478"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79"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8C256B" w:rsidRPr="001B1754" w:rsidRDefault="008C256B" w:rsidP="0032484D">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55ב1</w:t>
      </w:r>
    </w:p>
    <w:p w:rsidR="00437471" w:rsidRPr="001B1754" w:rsidRDefault="00437471" w:rsidP="0043747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437471" w:rsidRPr="001B1754" w:rsidRDefault="00437471" w:rsidP="00437471">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437471" w:rsidRPr="001B1754" w:rsidRDefault="00437471" w:rsidP="0043747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437471" w:rsidRPr="001B1754" w:rsidRDefault="00437471" w:rsidP="00437471">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80"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422</w:t>
      </w:r>
      <w:r w:rsidRPr="001B1754">
        <w:rPr>
          <w:rStyle w:val="default"/>
          <w:rFonts w:ascii="FrankRuehl" w:hAnsi="FrankRuehl" w:cs="FrankRuehl"/>
          <w:vanish/>
          <w:sz w:val="20"/>
          <w:szCs w:val="20"/>
          <w:shd w:val="clear" w:color="auto" w:fill="FFFF99"/>
          <w:rtl/>
        </w:rPr>
        <w:t xml:space="preserve"> (</w:t>
      </w:r>
      <w:hyperlink r:id="rId481"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DA581D" w:rsidRPr="001B1754" w:rsidRDefault="00DA581D" w:rsidP="00DA581D">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(א)</w:t>
      </w:r>
      <w:r w:rsidRPr="001B1754">
        <w:rPr>
          <w:rStyle w:val="default"/>
          <w:rFonts w:cs="FrankRuehl" w:hint="cs"/>
          <w:vanish/>
          <w:sz w:val="22"/>
          <w:szCs w:val="22"/>
          <w:shd w:val="clear" w:color="auto" w:fill="FFFF99"/>
          <w:rtl/>
        </w:rPr>
        <w:tab/>
        <w:t>על החלטה כמפורט להלן, שניתנה על ידי מי שהסמיך המנהל לכך, רשאי מי שההחלטה ניתנה בעניינו להגיש השגה בכתב:</w:t>
      </w:r>
    </w:p>
    <w:p w:rsidR="00DA581D" w:rsidRPr="001B1754" w:rsidRDefault="00DA581D" w:rsidP="00DA5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 xml:space="preserve">החלטה לעניין מתן רישיון תמרוקים לפי סעיף </w:t>
      </w:r>
      <w:r w:rsidRPr="001B1754">
        <w:rPr>
          <w:rStyle w:val="default"/>
          <w:rFonts w:cs="FrankRuehl" w:hint="cs"/>
          <w:strike/>
          <w:vanish/>
          <w:sz w:val="22"/>
          <w:szCs w:val="22"/>
          <w:shd w:val="clear" w:color="auto" w:fill="FFFF99"/>
          <w:rtl/>
        </w:rPr>
        <w:t>55א1</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55א1א</w:t>
      </w:r>
      <w:r w:rsidRPr="001B1754">
        <w:rPr>
          <w:rStyle w:val="default"/>
          <w:rFonts w:cs="FrankRuehl" w:hint="cs"/>
          <w:vanish/>
          <w:sz w:val="22"/>
          <w:szCs w:val="22"/>
          <w:shd w:val="clear" w:color="auto" w:fill="FFFF99"/>
          <w:rtl/>
        </w:rPr>
        <w:t>;</w:t>
      </w:r>
    </w:p>
    <w:p w:rsidR="00DA581D" w:rsidRPr="001B1754" w:rsidRDefault="00DA581D" w:rsidP="00DA5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החלטה לעניין </w:t>
      </w:r>
      <w:r w:rsidRPr="001B1754">
        <w:rPr>
          <w:rStyle w:val="default"/>
          <w:rFonts w:cs="FrankRuehl" w:hint="cs"/>
          <w:strike/>
          <w:vanish/>
          <w:sz w:val="22"/>
          <w:szCs w:val="22"/>
          <w:shd w:val="clear" w:color="auto" w:fill="FFFF99"/>
          <w:rtl/>
        </w:rPr>
        <w:t>הגבלת רישיון תמרוקים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רישום במרשם העוסקים בתמרוקים או הגבלת רישום כאמור</w:t>
      </w:r>
      <w:r w:rsidRPr="001B1754">
        <w:rPr>
          <w:rStyle w:val="default"/>
          <w:rFonts w:cs="FrankRuehl" w:hint="cs"/>
          <w:vanish/>
          <w:sz w:val="22"/>
          <w:szCs w:val="22"/>
          <w:shd w:val="clear" w:color="auto" w:fill="FFFF99"/>
          <w:rtl/>
        </w:rPr>
        <w:t>, התלייתו, ביטולו או סירוב לחדשו לפי סעיף 55א3;</w:t>
      </w:r>
    </w:p>
    <w:p w:rsidR="00DA581D" w:rsidRPr="001B1754" w:rsidRDefault="00DA581D" w:rsidP="00DA581D">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 xml:space="preserve">החלטה לעניין </w:t>
      </w:r>
      <w:r w:rsidRPr="001B1754">
        <w:rPr>
          <w:rStyle w:val="default"/>
          <w:rFonts w:cs="FrankRuehl" w:hint="cs"/>
          <w:strike/>
          <w:vanish/>
          <w:sz w:val="22"/>
          <w:szCs w:val="22"/>
          <w:shd w:val="clear" w:color="auto" w:fill="FFFF99"/>
          <w:rtl/>
        </w:rPr>
        <w:t>אישור נציג אחראי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רישום נציג אחראי</w:t>
      </w:r>
      <w:r w:rsidRPr="001B1754">
        <w:rPr>
          <w:rStyle w:val="default"/>
          <w:rFonts w:cs="FrankRuehl" w:hint="cs"/>
          <w:vanish/>
          <w:sz w:val="22"/>
          <w:szCs w:val="22"/>
          <w:shd w:val="clear" w:color="auto" w:fill="FFFF99"/>
          <w:rtl/>
        </w:rPr>
        <w:t xml:space="preserve"> לפי סעיף 55א6;</w:t>
      </w:r>
    </w:p>
    <w:p w:rsidR="00DA581D" w:rsidRPr="002C143B" w:rsidRDefault="00DA581D" w:rsidP="002C143B">
      <w:pPr>
        <w:pStyle w:val="P00"/>
        <w:spacing w:before="0"/>
        <w:ind w:left="1021" w:right="1134"/>
        <w:rPr>
          <w:rStyle w:val="default"/>
          <w:rFonts w:cs="FrankRuehl" w:hint="cs"/>
          <w:sz w:val="2"/>
          <w:szCs w:val="2"/>
          <w:rtl/>
        </w:rPr>
      </w:pP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t xml:space="preserve">החלטה לעניין הגבלה, התליה או ביטול </w:t>
      </w:r>
      <w:r w:rsidRPr="001B1754">
        <w:rPr>
          <w:rStyle w:val="default"/>
          <w:rFonts w:cs="FrankRuehl" w:hint="cs"/>
          <w:strike/>
          <w:vanish/>
          <w:sz w:val="22"/>
          <w:szCs w:val="22"/>
          <w:shd w:val="clear" w:color="auto" w:fill="FFFF99"/>
          <w:rtl/>
        </w:rPr>
        <w:t>אישור של נציג אחראי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רישום של נציג אחראי</w:t>
      </w:r>
      <w:r w:rsidRPr="001B1754">
        <w:rPr>
          <w:rStyle w:val="default"/>
          <w:rFonts w:cs="FrankRuehl" w:hint="cs"/>
          <w:vanish/>
          <w:sz w:val="22"/>
          <w:szCs w:val="22"/>
          <w:shd w:val="clear" w:color="auto" w:fill="FFFF99"/>
          <w:rtl/>
        </w:rPr>
        <w:t>, וכן החלטה לעניין התניית המשך עיסוק כנציג אחראי בקיומם או במילוים של תנאים שקבע המנהל, לפי סעיף 55א9.</w:t>
      </w:r>
      <w:bookmarkEnd w:id="250"/>
    </w:p>
    <w:p w:rsidR="00F850D5" w:rsidRDefault="00F850D5" w:rsidP="001A541D">
      <w:pPr>
        <w:pStyle w:val="P00"/>
        <w:spacing w:before="72"/>
        <w:ind w:left="0" w:right="1134"/>
        <w:rPr>
          <w:rStyle w:val="default"/>
          <w:rFonts w:cs="FrankRuehl" w:hint="cs"/>
          <w:rtl/>
        </w:rPr>
      </w:pPr>
      <w:bookmarkStart w:id="251" w:name="Seif41"/>
      <w:bookmarkEnd w:id="251"/>
      <w:r>
        <w:rPr>
          <w:lang w:val="he-IL"/>
        </w:rPr>
        <w:pict>
          <v:rect id="_x0000_s2156" style="position:absolute;left:0;text-align:left;margin-left:464.5pt;margin-top:8.05pt;width:75.05pt;height:42.9pt;z-index:251473408" o:allowincell="f" filled="f" stroked="f" strokecolor="lime" strokeweight=".25pt">
            <v:textbox style="mso-next-textbox:#_x0000_s2156" inset="0,0,0,0">
              <w:txbxContent>
                <w:p w:rsidR="001A541D" w:rsidRDefault="001A541D">
                  <w:pPr>
                    <w:spacing w:line="160" w:lineRule="exact"/>
                    <w:jc w:val="left"/>
                    <w:rPr>
                      <w:rFonts w:cs="Miriam"/>
                      <w:noProof/>
                      <w:sz w:val="18"/>
                      <w:szCs w:val="18"/>
                      <w:rtl/>
                    </w:rPr>
                  </w:pPr>
                  <w:r>
                    <w:rPr>
                      <w:rFonts w:cs="Miriam"/>
                      <w:sz w:val="18"/>
                      <w:szCs w:val="18"/>
                      <w:rtl/>
                    </w:rPr>
                    <w:t>איסו</w:t>
                  </w:r>
                  <w:r>
                    <w:rPr>
                      <w:rFonts w:cs="Miriam" w:hint="cs"/>
                      <w:sz w:val="18"/>
                      <w:szCs w:val="18"/>
                      <w:rtl/>
                    </w:rPr>
                    <w:t>ר ייצור ושיווק</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p w:rsidR="001A541D" w:rsidRDefault="001A541D" w:rsidP="008C256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25) תשע"ז-2016</w:t>
                  </w:r>
                </w:p>
              </w:txbxContent>
            </v:textbox>
            <w10:anchorlock/>
          </v:rect>
        </w:pict>
      </w:r>
      <w:r>
        <w:rPr>
          <w:rStyle w:val="big-number"/>
          <w:rFonts w:cs="Miriam"/>
          <w:rtl/>
        </w:rPr>
        <w:t>55</w:t>
      </w:r>
      <w:r>
        <w:rPr>
          <w:rStyle w:val="default"/>
          <w:rFonts w:cs="FrankRuehl"/>
          <w:rtl/>
        </w:rPr>
        <w:t>ג.</w:t>
      </w:r>
      <w:r>
        <w:rPr>
          <w:rStyle w:val="default"/>
          <w:rFonts w:cs="FrankRuehl"/>
          <w:rtl/>
        </w:rPr>
        <w:tab/>
        <w:t>התק</w:t>
      </w:r>
      <w:r>
        <w:rPr>
          <w:rStyle w:val="default"/>
          <w:rFonts w:cs="FrankRuehl" w:hint="cs"/>
          <w:rtl/>
        </w:rPr>
        <w:t>ין שר הבריאות תקנות כאמור בסעיף 55ב, לא ייצר אדם מוצר</w:t>
      </w:r>
      <w:r w:rsidR="0032484D">
        <w:rPr>
          <w:rStyle w:val="default"/>
          <w:rFonts w:cs="FrankRuehl" w:hint="cs"/>
          <w:rtl/>
        </w:rPr>
        <w:t xml:space="preserve"> או תמרוק</w:t>
      </w:r>
      <w:r>
        <w:rPr>
          <w:rStyle w:val="default"/>
          <w:rFonts w:cs="FrankRuehl" w:hint="cs"/>
          <w:rtl/>
        </w:rPr>
        <w:t>, לא ייבאו ולא ישווקו, אלא בהתאם להוראות התקנות.</w:t>
      </w:r>
    </w:p>
    <w:p w:rsidR="008C256B" w:rsidRPr="001B1754" w:rsidRDefault="008C256B" w:rsidP="008C256B">
      <w:pPr>
        <w:pStyle w:val="P00"/>
        <w:spacing w:before="0"/>
        <w:ind w:left="0" w:right="1134"/>
        <w:rPr>
          <w:rFonts w:cs="FrankRuehl" w:hint="cs"/>
          <w:b/>
          <w:bCs/>
          <w:vanish/>
          <w:szCs w:val="20"/>
          <w:shd w:val="clear" w:color="auto" w:fill="FFFF99"/>
          <w:rtl/>
        </w:rPr>
      </w:pPr>
      <w:bookmarkStart w:id="252" w:name="Rov365"/>
      <w:r w:rsidRPr="001B1754">
        <w:rPr>
          <w:rFonts w:cs="FrankRuehl" w:hint="cs"/>
          <w:vanish/>
          <w:color w:val="FF0000"/>
          <w:szCs w:val="20"/>
          <w:shd w:val="clear" w:color="auto" w:fill="FFFF99"/>
          <w:rtl/>
        </w:rPr>
        <w:t>מיום 14.1.1993</w:t>
      </w:r>
    </w:p>
    <w:p w:rsidR="008C256B" w:rsidRPr="001B1754" w:rsidRDefault="008C256B" w:rsidP="008C256B">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hyperlink r:id="rId482"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483"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55ג</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p>
    <w:p w:rsidR="008C256B" w:rsidRPr="001B1754" w:rsidRDefault="008C256B" w:rsidP="001A541D">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hyperlink r:id="rId484"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60 (</w:t>
      </w:r>
      <w:hyperlink r:id="rId485"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86"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8C256B" w:rsidRPr="008C256B" w:rsidRDefault="008C256B" w:rsidP="008C256B">
      <w:pPr>
        <w:pStyle w:val="P00"/>
        <w:ind w:left="0" w:right="1134"/>
        <w:rPr>
          <w:rStyle w:val="default"/>
          <w:rFonts w:cs="FrankRuehl" w:hint="cs"/>
          <w:sz w:val="2"/>
          <w:szCs w:val="2"/>
          <w:rtl/>
        </w:rPr>
      </w:pPr>
      <w:r w:rsidRPr="001B1754">
        <w:rPr>
          <w:rStyle w:val="default"/>
          <w:rFonts w:cs="FrankRuehl"/>
          <w:vanish/>
          <w:sz w:val="22"/>
          <w:szCs w:val="22"/>
          <w:shd w:val="clear" w:color="auto" w:fill="FFFF99"/>
          <w:rtl/>
        </w:rPr>
        <w:t>55ג.</w:t>
      </w:r>
      <w:r w:rsidRPr="001B1754">
        <w:rPr>
          <w:rStyle w:val="default"/>
          <w:rFonts w:cs="FrankRuehl"/>
          <w:vanish/>
          <w:sz w:val="22"/>
          <w:szCs w:val="22"/>
          <w:shd w:val="clear" w:color="auto" w:fill="FFFF99"/>
          <w:rtl/>
        </w:rPr>
        <w:tab/>
        <w:t>התק</w:t>
      </w:r>
      <w:r w:rsidRPr="001B1754">
        <w:rPr>
          <w:rStyle w:val="default"/>
          <w:rFonts w:cs="FrankRuehl" w:hint="cs"/>
          <w:vanish/>
          <w:sz w:val="22"/>
          <w:szCs w:val="22"/>
          <w:shd w:val="clear" w:color="auto" w:fill="FFFF99"/>
          <w:rtl/>
        </w:rPr>
        <w:t xml:space="preserve">ין שר הבריאות תקנות כאמור בסעיף 55ב, לא ייצר אדם מוצר </w:t>
      </w:r>
      <w:r w:rsidRPr="001B1754">
        <w:rPr>
          <w:rStyle w:val="default"/>
          <w:rFonts w:cs="FrankRuehl" w:hint="cs"/>
          <w:vanish/>
          <w:sz w:val="22"/>
          <w:szCs w:val="22"/>
          <w:u w:val="single"/>
          <w:shd w:val="clear" w:color="auto" w:fill="FFFF99"/>
          <w:rtl/>
        </w:rPr>
        <w:t>או תמרוק</w:t>
      </w:r>
      <w:r w:rsidRPr="001B1754">
        <w:rPr>
          <w:rStyle w:val="default"/>
          <w:rFonts w:cs="FrankRuehl" w:hint="cs"/>
          <w:vanish/>
          <w:sz w:val="22"/>
          <w:szCs w:val="22"/>
          <w:shd w:val="clear" w:color="auto" w:fill="FFFF99"/>
          <w:rtl/>
        </w:rPr>
        <w:t>, לא ייבאו ולא ישווקו, אלא בהתאם להוראות התקנות.</w:t>
      </w:r>
      <w:bookmarkEnd w:id="252"/>
    </w:p>
    <w:p w:rsidR="008C256B" w:rsidRPr="008C256B" w:rsidRDefault="008C256B" w:rsidP="008C256B">
      <w:pPr>
        <w:pStyle w:val="P00"/>
        <w:spacing w:before="72"/>
        <w:ind w:left="0" w:right="1134"/>
        <w:rPr>
          <w:rStyle w:val="default"/>
          <w:rFonts w:cs="FrankRuehl" w:hint="cs"/>
          <w:rtl/>
        </w:rPr>
      </w:pPr>
    </w:p>
    <w:p w:rsidR="008C256B" w:rsidRPr="00E00560" w:rsidRDefault="008C256B" w:rsidP="00E01F37">
      <w:pPr>
        <w:pStyle w:val="P00"/>
        <w:spacing w:before="72"/>
        <w:ind w:left="0" w:right="1134"/>
        <w:rPr>
          <w:rStyle w:val="default"/>
          <w:rFonts w:cs="FrankRuehl" w:hint="cs"/>
          <w:sz w:val="20"/>
          <w:rtl/>
        </w:rPr>
      </w:pPr>
      <w:bookmarkStart w:id="253" w:name="Seif158"/>
      <w:bookmarkEnd w:id="253"/>
      <w:r w:rsidRPr="00E00560">
        <w:rPr>
          <w:lang w:val="he-IL"/>
        </w:rPr>
        <w:pict>
          <v:rect id="_x0000_s2499" style="position:absolute;left:0;text-align:left;margin-left:464.5pt;margin-top:8.05pt;width:75.05pt;height:28.4pt;z-index:251725312" o:allowincell="f" filled="f" stroked="f" strokecolor="lime" strokeweight=".25pt">
            <v:textbox inset="0,0,0,0">
              <w:txbxContent>
                <w:p w:rsidR="001A541D" w:rsidRDefault="001A541D" w:rsidP="008C256B">
                  <w:pPr>
                    <w:spacing w:line="160" w:lineRule="exact"/>
                    <w:jc w:val="left"/>
                    <w:rPr>
                      <w:rFonts w:cs="Miriam" w:hint="cs"/>
                      <w:noProof/>
                      <w:sz w:val="18"/>
                      <w:szCs w:val="18"/>
                      <w:rtl/>
                    </w:rPr>
                  </w:pPr>
                  <w:r>
                    <w:rPr>
                      <w:rFonts w:cs="Miriam" w:hint="cs"/>
                      <w:sz w:val="18"/>
                      <w:szCs w:val="18"/>
                      <w:rtl/>
                    </w:rPr>
                    <w:t>ייבוא תמרוקים</w:t>
                  </w:r>
                </w:p>
                <w:p w:rsidR="001A541D" w:rsidRDefault="001A541D" w:rsidP="008C256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25) תשע"ז-2016</w:t>
                  </w:r>
                </w:p>
              </w:txbxContent>
            </v:textbox>
            <w10:anchorlock/>
          </v:rect>
        </w:pict>
      </w:r>
      <w:r w:rsidRPr="00E00560">
        <w:rPr>
          <w:rStyle w:val="big-number"/>
          <w:rFonts w:cs="Miriam"/>
          <w:sz w:val="20"/>
          <w:rtl/>
        </w:rPr>
        <w:t>55</w:t>
      </w:r>
      <w:r w:rsidR="00E01F37" w:rsidRPr="00E00560">
        <w:rPr>
          <w:rStyle w:val="default"/>
          <w:rFonts w:cs="FrankRuehl" w:hint="cs"/>
          <w:sz w:val="20"/>
          <w:rtl/>
        </w:rPr>
        <w:t>ג</w:t>
      </w:r>
      <w:r w:rsidRPr="00E00560">
        <w:rPr>
          <w:rStyle w:val="default"/>
          <w:rFonts w:cs="FrankRuehl" w:hint="cs"/>
          <w:sz w:val="20"/>
          <w:rtl/>
        </w:rPr>
        <w:t>1</w:t>
      </w:r>
      <w:r w:rsidRPr="00E00560">
        <w:rPr>
          <w:rStyle w:val="default"/>
          <w:rFonts w:cs="FrankRuehl"/>
          <w:sz w:val="20"/>
          <w:rtl/>
        </w:rPr>
        <w:t>.</w:t>
      </w:r>
      <w:r w:rsidRPr="00E00560">
        <w:rPr>
          <w:rStyle w:val="default"/>
          <w:rFonts w:cs="FrankRuehl" w:hint="cs"/>
          <w:sz w:val="20"/>
          <w:rtl/>
        </w:rPr>
        <w:tab/>
      </w:r>
      <w:r w:rsidR="00E01F37" w:rsidRPr="00E00560">
        <w:rPr>
          <w:rStyle w:val="default"/>
          <w:rFonts w:cs="FrankRuehl" w:hint="cs"/>
          <w:sz w:val="20"/>
          <w:rtl/>
        </w:rPr>
        <w:t>(א)</w:t>
      </w:r>
      <w:r w:rsidR="00E01F37" w:rsidRPr="00E00560">
        <w:rPr>
          <w:rStyle w:val="default"/>
          <w:rFonts w:cs="FrankRuehl" w:hint="cs"/>
          <w:sz w:val="20"/>
          <w:rtl/>
        </w:rPr>
        <w:tab/>
        <w:t xml:space="preserve">לא ייבא אדם תמרוק לישראל אלא אם כן יש לו תעודה תקפה המעידה על שיווק חופשי של התמרוק במדינה מוכרת (תעודת </w:t>
      </w:r>
      <w:r w:rsidR="00E01F37" w:rsidRPr="00E00560">
        <w:rPr>
          <w:rStyle w:val="default"/>
          <w:rFonts w:cs="FrankRuehl"/>
          <w:sz w:val="20"/>
        </w:rPr>
        <w:t>Free Sale</w:t>
      </w:r>
      <w:r w:rsidR="00E01F37" w:rsidRPr="00E00560">
        <w:rPr>
          <w:rStyle w:val="default"/>
          <w:rFonts w:cs="FrankRuehl" w:hint="cs"/>
          <w:sz w:val="20"/>
          <w:rtl/>
        </w:rPr>
        <w:t xml:space="preserve">), שניתנה בידי הרשות המוסמכת לכך באותה מדינה, שהמנהל הכיר בה (בפרק זה </w:t>
      </w:r>
      <w:r w:rsidR="00E01F37" w:rsidRPr="00E00560">
        <w:rPr>
          <w:rStyle w:val="default"/>
          <w:rFonts w:cs="FrankRuehl"/>
          <w:sz w:val="20"/>
          <w:rtl/>
        </w:rPr>
        <w:t>–</w:t>
      </w:r>
      <w:r w:rsidR="00E01F37" w:rsidRPr="00E00560">
        <w:rPr>
          <w:rStyle w:val="default"/>
          <w:rFonts w:cs="FrankRuehl" w:hint="cs"/>
          <w:sz w:val="20"/>
          <w:rtl/>
        </w:rPr>
        <w:t xml:space="preserve"> תעודת שיווק חופשי); לעניין זה, "מדינה מוכרת" </w:t>
      </w:r>
      <w:r w:rsidR="00E01F37" w:rsidRPr="00E00560">
        <w:rPr>
          <w:rStyle w:val="default"/>
          <w:rFonts w:cs="FrankRuehl"/>
          <w:sz w:val="20"/>
          <w:rtl/>
        </w:rPr>
        <w:t>–</w:t>
      </w:r>
      <w:r w:rsidR="00E01F37" w:rsidRPr="00E00560">
        <w:rPr>
          <w:rStyle w:val="default"/>
          <w:rFonts w:cs="FrankRuehl" w:hint="cs"/>
          <w:sz w:val="20"/>
          <w:rtl/>
        </w:rPr>
        <w:t xml:space="preserve"> מדינה המנויה בתוספת רביעית ב'.</w:t>
      </w:r>
    </w:p>
    <w:p w:rsidR="0038373A" w:rsidRPr="0038373A" w:rsidRDefault="0038373A" w:rsidP="0038373A">
      <w:pPr>
        <w:pStyle w:val="P00"/>
        <w:spacing w:before="72"/>
        <w:ind w:left="0" w:right="1134"/>
        <w:rPr>
          <w:rStyle w:val="default"/>
          <w:rFonts w:cs="FrankRuehl"/>
          <w:rtl/>
        </w:rPr>
      </w:pPr>
      <w:r w:rsidRPr="00EC3D23">
        <w:rPr>
          <w:rStyle w:val="default"/>
          <w:rFonts w:cs="FrankRuehl" w:hint="cs"/>
          <w:rtl/>
        </w:rPr>
        <w:pict>
          <v:shape id="_x0000_s2681" type="#_x0000_t202" style="position:absolute;left:0;text-align:left;margin-left:470.25pt;margin-top:7.1pt;width:1in;height:17.5pt;z-index:251867648" filled="f" stroked="f">
            <v:textbox style="mso-next-textbox:#_x0000_s2681" inset="1mm,0,1mm,0">
              <w:txbxContent>
                <w:p w:rsidR="0038373A" w:rsidRDefault="0038373A" w:rsidP="0038373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Pr>
          <w:rStyle w:val="default"/>
          <w:rFonts w:cs="FrankRuehl" w:hint="cs"/>
          <w:rtl/>
        </w:rPr>
        <w:tab/>
        <w:t>(א1)</w:t>
      </w:r>
      <w:r>
        <w:rPr>
          <w:rStyle w:val="default"/>
          <w:rFonts w:cs="FrankRuehl"/>
          <w:rtl/>
        </w:rPr>
        <w:tab/>
      </w:r>
      <w:r w:rsidRPr="0038373A">
        <w:rPr>
          <w:rStyle w:val="default"/>
          <w:rFonts w:cs="FrankRuehl" w:hint="cs"/>
          <w:rtl/>
        </w:rPr>
        <w:t>על אף האמור בסעיף קטן (א), שר הבריאות, באישור ועדת הבריאות, רשאי לקבוע מדינות שאינן מדינות מוכרות שיותר לייבא מהן תמרוקים אף אם אין לגביהם תעודת שיווק חופשי, וכי יידרש רישיון ליבואם ולשיווקם של תמרוקים ממדינות אלה ואת התנאים למתן רישיון כאמור; הוראות לפי סעיף קטן זה ייקבעו בשים לב לכללים, להוראות ולהוראות המינהל שחלו לעניין זה לפי צו הפיקוח, לרבות ההוראות בעניין יבואן המייבא תמרוק שיוצר בעבורו תחת שמו או סימנו המסחרי, לפני יום תחילתו של סימן זה, כנוסחו בחוק התכנית הכלכלית (תיקוני חקיקה ליישום המדיניות הכלכלית לשנות התקציב 2021 ו-2022), התשפ"ב-2021.</w:t>
      </w:r>
    </w:p>
    <w:p w:rsidR="00E01F37" w:rsidRPr="00E00560" w:rsidRDefault="00E01F37" w:rsidP="00E01F37">
      <w:pPr>
        <w:pStyle w:val="P00"/>
        <w:spacing w:before="72"/>
        <w:ind w:left="0" w:right="1134"/>
        <w:rPr>
          <w:rStyle w:val="default"/>
          <w:rFonts w:cs="FrankRuehl" w:hint="cs"/>
          <w:sz w:val="20"/>
          <w:rtl/>
        </w:rPr>
      </w:pPr>
      <w:r w:rsidRPr="00E00560">
        <w:rPr>
          <w:rStyle w:val="default"/>
          <w:rFonts w:cs="FrankRuehl" w:hint="cs"/>
          <w:sz w:val="20"/>
          <w:rtl/>
        </w:rPr>
        <w:tab/>
        <w:t>(ב)</w:t>
      </w:r>
      <w:r w:rsidRPr="00E00560">
        <w:rPr>
          <w:rStyle w:val="default"/>
          <w:rFonts w:cs="FrankRuehl" w:hint="cs"/>
          <w:sz w:val="20"/>
          <w:rtl/>
        </w:rPr>
        <w:tab/>
        <w:t>המנהל יפרסם באתר האינטרנט של משרד הבריאות רשימה של רשויות מוסמכות שהוא הכיר בהן לפי סעיף קטן (א).</w:t>
      </w:r>
    </w:p>
    <w:p w:rsidR="00E01F37" w:rsidRPr="00E00560" w:rsidRDefault="00E01F37" w:rsidP="00E01F37">
      <w:pPr>
        <w:pStyle w:val="P00"/>
        <w:spacing w:before="72"/>
        <w:ind w:left="0" w:right="1134"/>
        <w:rPr>
          <w:rStyle w:val="default"/>
          <w:rFonts w:cs="FrankRuehl" w:hint="cs"/>
          <w:sz w:val="20"/>
          <w:rtl/>
        </w:rPr>
      </w:pPr>
      <w:r w:rsidRPr="00E00560">
        <w:rPr>
          <w:rStyle w:val="default"/>
          <w:rFonts w:cs="FrankRuehl" w:hint="cs"/>
          <w:sz w:val="20"/>
          <w:rtl/>
        </w:rPr>
        <w:tab/>
        <w:t>(ג)</w:t>
      </w:r>
      <w:r w:rsidRPr="00E00560">
        <w:rPr>
          <w:rStyle w:val="default"/>
          <w:rFonts w:cs="FrankRuehl" w:hint="cs"/>
          <w:sz w:val="20"/>
          <w:rtl/>
        </w:rPr>
        <w:tab/>
        <w:t>על אף האמור בסעיף קטן (א), רשאי עוסק בתמרוקים לייבא תמרוק לישראל לפני שניתנה לו תעודת שיווק חופשי אם התקיימו כל התנאים האלה:</w:t>
      </w:r>
    </w:p>
    <w:p w:rsidR="00E01F37" w:rsidRPr="00E00560" w:rsidRDefault="00E01F37" w:rsidP="00E3703E">
      <w:pPr>
        <w:pStyle w:val="P00"/>
        <w:spacing w:before="72"/>
        <w:ind w:left="1021" w:right="1134"/>
        <w:rPr>
          <w:rStyle w:val="default"/>
          <w:rFonts w:cs="FrankRuehl" w:hint="cs"/>
          <w:sz w:val="20"/>
          <w:rtl/>
        </w:rPr>
      </w:pPr>
      <w:r w:rsidRPr="00E00560">
        <w:rPr>
          <w:rStyle w:val="default"/>
          <w:rFonts w:cs="FrankRuehl" w:hint="cs"/>
          <w:sz w:val="20"/>
          <w:rtl/>
        </w:rPr>
        <w:t>(1)</w:t>
      </w:r>
      <w:r w:rsidRPr="00E00560">
        <w:rPr>
          <w:rStyle w:val="default"/>
          <w:rFonts w:cs="FrankRuehl" w:hint="cs"/>
          <w:sz w:val="20"/>
          <w:rtl/>
        </w:rPr>
        <w:tab/>
        <w:t>התמרוק הוא תמרוק חדש המשווק לראשונה בישראל ובשלוש מדינות מוכרות לפחות בו-זמנית, לפני שניתנה תעודת השיווק החופשי;</w:t>
      </w:r>
    </w:p>
    <w:p w:rsidR="00E01F37" w:rsidRPr="00E00560" w:rsidRDefault="00E01F37" w:rsidP="00E3703E">
      <w:pPr>
        <w:pStyle w:val="P00"/>
        <w:spacing w:before="72"/>
        <w:ind w:left="1021" w:right="1134"/>
        <w:rPr>
          <w:rStyle w:val="default"/>
          <w:rFonts w:cs="FrankRuehl" w:hint="cs"/>
          <w:sz w:val="20"/>
          <w:rtl/>
        </w:rPr>
      </w:pPr>
      <w:r w:rsidRPr="00E00560">
        <w:rPr>
          <w:rStyle w:val="default"/>
          <w:rFonts w:cs="FrankRuehl" w:hint="cs"/>
          <w:sz w:val="20"/>
          <w:rtl/>
        </w:rPr>
        <w:t>(2)</w:t>
      </w:r>
      <w:r w:rsidRPr="00E00560">
        <w:rPr>
          <w:rStyle w:val="default"/>
          <w:rFonts w:cs="FrankRuehl" w:hint="cs"/>
          <w:sz w:val="20"/>
          <w:rtl/>
        </w:rPr>
        <w:tab/>
      </w:r>
      <w:r w:rsidR="00801181" w:rsidRPr="00E00560">
        <w:rPr>
          <w:rStyle w:val="default"/>
          <w:rFonts w:cs="FrankRuehl" w:hint="cs"/>
          <w:sz w:val="20"/>
          <w:rtl/>
        </w:rPr>
        <w:t>נמסרה הודעה על שיווק תמרוק לפי הוראות סעיף 55א11;</w:t>
      </w:r>
    </w:p>
    <w:p w:rsidR="00801181" w:rsidRPr="00E00560" w:rsidRDefault="00801181" w:rsidP="00E3703E">
      <w:pPr>
        <w:pStyle w:val="P00"/>
        <w:spacing w:before="72"/>
        <w:ind w:left="1021" w:right="1134"/>
        <w:rPr>
          <w:rStyle w:val="default"/>
          <w:rFonts w:cs="FrankRuehl" w:hint="cs"/>
          <w:sz w:val="20"/>
          <w:rtl/>
        </w:rPr>
      </w:pPr>
      <w:r w:rsidRPr="00E00560">
        <w:rPr>
          <w:rStyle w:val="default"/>
          <w:rFonts w:cs="FrankRuehl" w:hint="cs"/>
          <w:sz w:val="20"/>
          <w:rtl/>
        </w:rPr>
        <w:t>(3)</w:t>
      </w:r>
      <w:r w:rsidRPr="00E00560">
        <w:rPr>
          <w:rStyle w:val="default"/>
          <w:rFonts w:cs="FrankRuehl" w:hint="cs"/>
          <w:sz w:val="20"/>
          <w:rtl/>
        </w:rPr>
        <w:tab/>
        <w:t>להודעה על שיווק תמרוק כאמור בפסקה (2) צורפה הצהרה של היצרן בדבר השיווק לראשונה של התמרוק, רשימת המדינות המוכרות שבהן מבוצע שיווק כאמור ומועד השיווק,</w:t>
      </w:r>
      <w:r w:rsidR="00E3703E" w:rsidRPr="00E00560">
        <w:rPr>
          <w:rStyle w:val="default"/>
          <w:rFonts w:cs="FrankRuehl" w:hint="cs"/>
          <w:sz w:val="20"/>
          <w:rtl/>
        </w:rPr>
        <w:t xml:space="preserve"> וכן תעודה שניתנה בידי הרשות המוסמכת לכך במדינה מוכרת בדבר אפשרות עקרונית לשיווק חופשי באותה מדינה, גם אם לא נעשה בפועל;</w:t>
      </w:r>
    </w:p>
    <w:p w:rsidR="00E3703E" w:rsidRPr="00E00560" w:rsidRDefault="00E3703E" w:rsidP="00E3703E">
      <w:pPr>
        <w:pStyle w:val="P00"/>
        <w:spacing w:before="72"/>
        <w:ind w:left="1021" w:right="1134"/>
        <w:rPr>
          <w:rStyle w:val="default"/>
          <w:rFonts w:cs="FrankRuehl" w:hint="cs"/>
          <w:sz w:val="20"/>
          <w:rtl/>
        </w:rPr>
      </w:pPr>
      <w:r w:rsidRPr="00E00560">
        <w:rPr>
          <w:rStyle w:val="default"/>
          <w:rFonts w:cs="FrankRuehl" w:hint="cs"/>
          <w:sz w:val="20"/>
          <w:rtl/>
        </w:rPr>
        <w:t>(4)</w:t>
      </w:r>
      <w:r w:rsidRPr="00E00560">
        <w:rPr>
          <w:rStyle w:val="default"/>
          <w:rFonts w:cs="FrankRuehl" w:hint="cs"/>
          <w:sz w:val="20"/>
          <w:rtl/>
        </w:rPr>
        <w:tab/>
        <w:t>העוסק מסר למנהל תעודת שיווק חופשי של התמרוק בתוך 21 ימים מיום הייבוא של התמרוק לישראל.</w:t>
      </w:r>
    </w:p>
    <w:p w:rsidR="00E3703E" w:rsidRPr="00E00560" w:rsidRDefault="00E3703E" w:rsidP="00E01F37">
      <w:pPr>
        <w:pStyle w:val="P00"/>
        <w:spacing w:before="72"/>
        <w:ind w:left="0" w:right="1134"/>
        <w:rPr>
          <w:rStyle w:val="default"/>
          <w:rFonts w:cs="FrankRuehl" w:hint="cs"/>
          <w:sz w:val="20"/>
          <w:rtl/>
        </w:rPr>
      </w:pPr>
      <w:r w:rsidRPr="00E00560">
        <w:rPr>
          <w:rStyle w:val="default"/>
          <w:rFonts w:cs="FrankRuehl" w:hint="cs"/>
          <w:sz w:val="20"/>
          <w:rtl/>
        </w:rPr>
        <w:tab/>
        <w:t>(ד)</w:t>
      </w:r>
      <w:r w:rsidRPr="00E00560">
        <w:rPr>
          <w:rStyle w:val="default"/>
          <w:rFonts w:cs="FrankRuehl" w:hint="cs"/>
          <w:sz w:val="20"/>
          <w:rtl/>
        </w:rPr>
        <w:tab/>
        <w:t>התקבלה הודעה על שיווק תמרוק בטרם ניתנה תעודת שיווק חופשי כאמור בסעיף קטן (ג), יבדוק המנהל את הבקשה ורשאי הוא להודיע על עצירת השיווק של התמרוק אם סבר כי שיווקו טרם הצגת התעודה עלול להזיק לבריאות הציבור.</w:t>
      </w:r>
    </w:p>
    <w:p w:rsidR="00E3703E" w:rsidRPr="00E00560" w:rsidRDefault="00E3703E" w:rsidP="00D30F0B">
      <w:pPr>
        <w:pStyle w:val="P00"/>
        <w:spacing w:before="72"/>
        <w:ind w:left="0" w:right="1134"/>
        <w:rPr>
          <w:rStyle w:val="default"/>
          <w:rFonts w:cs="FrankRuehl" w:hint="cs"/>
          <w:sz w:val="20"/>
          <w:rtl/>
        </w:rPr>
      </w:pPr>
      <w:r w:rsidRPr="00E00560">
        <w:rPr>
          <w:rStyle w:val="default"/>
          <w:rFonts w:cs="FrankRuehl" w:hint="cs"/>
          <w:sz w:val="20"/>
          <w:rtl/>
        </w:rPr>
        <w:tab/>
        <w:t>(ה)</w:t>
      </w:r>
      <w:r w:rsidRPr="00E00560">
        <w:rPr>
          <w:rStyle w:val="default"/>
          <w:rFonts w:cs="FrankRuehl" w:hint="cs"/>
          <w:sz w:val="20"/>
          <w:rtl/>
        </w:rPr>
        <w:tab/>
      </w:r>
      <w:r w:rsidR="00D30F0B" w:rsidRPr="00E00560">
        <w:rPr>
          <w:rStyle w:val="default"/>
          <w:rFonts w:cs="FrankRuehl" w:hint="cs"/>
          <w:sz w:val="20"/>
          <w:rtl/>
        </w:rPr>
        <w:t>לא נמסרה תעודת שיווק חופשי למנהל לפי סעיף קטן (ג)(4) בתוך התקופה האמורה באותו סעיף קטן, יורה המנהל על עצירת השיווק של התמרוק; עוסק בתמרוקים ששיווק תמרוק לפי סעיף קטן (ג) בלי שמסר תעודת שיווק חופשי כאמור באותו סעיף קטן, לא יוכל לשווק תמרוק לפי הוראות סעיף קטן (ג) במשך שלוש שנים.</w:t>
      </w:r>
    </w:p>
    <w:p w:rsidR="00D30F0B" w:rsidRDefault="002C143B" w:rsidP="002C143B">
      <w:pPr>
        <w:pStyle w:val="P00"/>
        <w:spacing w:before="72"/>
        <w:ind w:left="0" w:right="1134"/>
        <w:rPr>
          <w:rStyle w:val="default"/>
          <w:rFonts w:cs="FrankRuehl"/>
          <w:sz w:val="20"/>
          <w:rtl/>
        </w:rPr>
      </w:pPr>
      <w:r w:rsidRPr="0038373A">
        <w:rPr>
          <w:rStyle w:val="default"/>
          <w:rFonts w:cs="FrankRuehl" w:hint="cs"/>
          <w:sz w:val="20"/>
          <w:rtl/>
        </w:rPr>
        <w:pict>
          <v:shape id="_x0000_s2637" type="#_x0000_t202" style="position:absolute;left:0;text-align:left;margin-left:470.25pt;margin-top:7.1pt;width:1in;height:17.5pt;z-index:251823616" filled="f" stroked="f">
            <v:textbox style="mso-next-textbox:#_x0000_s2637" inset="1mm,0,1mm,0">
              <w:txbxContent>
                <w:p w:rsidR="002C143B" w:rsidRDefault="002C143B" w:rsidP="002C143B">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38373A">
        <w:rPr>
          <w:rStyle w:val="default"/>
          <w:rFonts w:cs="FrankRuehl" w:hint="cs"/>
          <w:sz w:val="20"/>
          <w:rtl/>
        </w:rPr>
        <w:tab/>
        <w:t>(ו)</w:t>
      </w:r>
      <w:r w:rsidRPr="0038373A">
        <w:rPr>
          <w:rStyle w:val="default"/>
          <w:rFonts w:cs="FrankRuehl"/>
          <w:sz w:val="20"/>
          <w:rtl/>
        </w:rPr>
        <w:tab/>
      </w:r>
      <w:r w:rsidR="00D30F0B" w:rsidRPr="00E00560">
        <w:rPr>
          <w:rStyle w:val="default"/>
          <w:rFonts w:cs="FrankRuehl" w:hint="cs"/>
          <w:sz w:val="20"/>
          <w:rtl/>
        </w:rPr>
        <w:t xml:space="preserve">שר הבריאות רשאי לקבוע סוגי תמרוקים שלגביהם לא יחולו הוראות </w:t>
      </w:r>
      <w:r w:rsidR="0038373A" w:rsidRPr="0038373A">
        <w:rPr>
          <w:rStyle w:val="default"/>
          <w:rFonts w:cs="FrankRuehl" w:hint="cs"/>
          <w:sz w:val="20"/>
          <w:rtl/>
        </w:rPr>
        <w:t xml:space="preserve">סעיפים קטנים (א) ו-(ג) </w:t>
      </w:r>
      <w:r w:rsidR="00D30F0B" w:rsidRPr="00E00560">
        <w:rPr>
          <w:rStyle w:val="default"/>
          <w:rFonts w:cs="FrankRuehl" w:hint="cs"/>
          <w:sz w:val="20"/>
          <w:rtl/>
        </w:rPr>
        <w:t>עד (ה).</w:t>
      </w:r>
    </w:p>
    <w:p w:rsidR="0038373A" w:rsidRPr="0038373A" w:rsidRDefault="0038373A" w:rsidP="0038373A">
      <w:pPr>
        <w:pStyle w:val="P00"/>
        <w:spacing w:before="72"/>
        <w:ind w:left="0" w:right="1134"/>
        <w:rPr>
          <w:rStyle w:val="default"/>
          <w:rFonts w:cs="FrankRuehl"/>
          <w:sz w:val="20"/>
          <w:rtl/>
        </w:rPr>
      </w:pPr>
      <w:r w:rsidRPr="0038373A">
        <w:rPr>
          <w:rStyle w:val="default"/>
          <w:rFonts w:cs="FrankRuehl" w:hint="cs"/>
          <w:sz w:val="20"/>
          <w:rtl/>
        </w:rPr>
        <w:pict>
          <v:shape id="_x0000_s2682" type="#_x0000_t202" style="position:absolute;left:0;text-align:left;margin-left:470.25pt;margin-top:7.1pt;width:1in;height:17.5pt;z-index:251868672" filled="f" stroked="f">
            <v:textbox style="mso-next-textbox:#_x0000_s2682" inset="1mm,0,1mm,0">
              <w:txbxContent>
                <w:p w:rsidR="0038373A" w:rsidRDefault="0038373A" w:rsidP="0038373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38373A">
        <w:rPr>
          <w:rStyle w:val="default"/>
          <w:rFonts w:cs="FrankRuehl" w:hint="cs"/>
          <w:sz w:val="20"/>
          <w:rtl/>
        </w:rPr>
        <w:tab/>
        <w:t>(ו</w:t>
      </w:r>
      <w:r>
        <w:rPr>
          <w:rStyle w:val="default"/>
          <w:rFonts w:cs="FrankRuehl" w:hint="cs"/>
          <w:sz w:val="20"/>
          <w:rtl/>
        </w:rPr>
        <w:t>1</w:t>
      </w:r>
      <w:r w:rsidRPr="0038373A">
        <w:rPr>
          <w:rStyle w:val="default"/>
          <w:rFonts w:cs="FrankRuehl" w:hint="cs"/>
          <w:sz w:val="20"/>
          <w:rtl/>
        </w:rPr>
        <w:t>)</w:t>
      </w:r>
      <w:r w:rsidRPr="0038373A">
        <w:rPr>
          <w:rStyle w:val="default"/>
          <w:rFonts w:cs="FrankRuehl"/>
          <w:sz w:val="20"/>
          <w:rtl/>
        </w:rPr>
        <w:tab/>
      </w:r>
      <w:r w:rsidRPr="0038373A">
        <w:rPr>
          <w:rStyle w:val="default"/>
          <w:rFonts w:cs="FrankRuehl" w:hint="cs"/>
          <w:sz w:val="20"/>
          <w:rtl/>
        </w:rPr>
        <w:t>על אף האמור בסעיף קטן (א), יבואן רשאי לייבא תמרוק לישראל אף אם אין לו תעודת שיווק חופשי של התמרוק, ובלבד שיש לו את כל אלה:</w:t>
      </w:r>
    </w:p>
    <w:p w:rsidR="0038373A" w:rsidRPr="0038373A" w:rsidRDefault="0038373A" w:rsidP="0038373A">
      <w:pPr>
        <w:pStyle w:val="P00"/>
        <w:spacing w:before="72"/>
        <w:ind w:left="1021" w:right="1134"/>
        <w:rPr>
          <w:rStyle w:val="default"/>
          <w:rFonts w:cs="FrankRuehl"/>
          <w:sz w:val="20"/>
          <w:rtl/>
        </w:rPr>
      </w:pPr>
      <w:r w:rsidRPr="0038373A">
        <w:rPr>
          <w:rStyle w:val="default"/>
          <w:rFonts w:cs="FrankRuehl" w:hint="cs"/>
          <w:sz w:val="20"/>
          <w:rtl/>
        </w:rPr>
        <w:t>(1)</w:t>
      </w:r>
      <w:r w:rsidRPr="0038373A">
        <w:rPr>
          <w:rStyle w:val="default"/>
          <w:rFonts w:cs="FrankRuehl"/>
          <w:sz w:val="20"/>
          <w:rtl/>
        </w:rPr>
        <w:tab/>
      </w:r>
      <w:r w:rsidRPr="0038373A">
        <w:rPr>
          <w:rStyle w:val="default"/>
          <w:rFonts w:cs="FrankRuehl" w:hint="cs"/>
          <w:sz w:val="20"/>
          <w:rtl/>
        </w:rPr>
        <w:t>חשבונית מכירה לקמעונאי במדינה ממדינות האיחוד האירופי או מקמעונאי במדינה כאמור או תעודת משלוח לקמעונאי במדינה כאמור או מסמך אחר שיקבע השר;</w:t>
      </w:r>
    </w:p>
    <w:p w:rsidR="0038373A" w:rsidRPr="0038373A" w:rsidRDefault="0038373A" w:rsidP="0038373A">
      <w:pPr>
        <w:pStyle w:val="P00"/>
        <w:spacing w:before="72"/>
        <w:ind w:left="1021" w:right="1134"/>
        <w:rPr>
          <w:rStyle w:val="default"/>
          <w:rFonts w:cs="FrankRuehl"/>
          <w:sz w:val="20"/>
          <w:rtl/>
        </w:rPr>
      </w:pPr>
      <w:r w:rsidRPr="0038373A">
        <w:rPr>
          <w:rStyle w:val="default"/>
          <w:rFonts w:cs="FrankRuehl" w:hint="cs"/>
          <w:sz w:val="20"/>
          <w:rtl/>
        </w:rPr>
        <w:t>(2)</w:t>
      </w:r>
      <w:r w:rsidRPr="0038373A">
        <w:rPr>
          <w:rStyle w:val="default"/>
          <w:rFonts w:cs="FrankRuehl"/>
          <w:sz w:val="20"/>
          <w:rtl/>
        </w:rPr>
        <w:tab/>
      </w:r>
      <w:r w:rsidRPr="0038373A">
        <w:rPr>
          <w:rStyle w:val="default"/>
          <w:rFonts w:cs="FrankRuehl" w:hint="cs"/>
          <w:sz w:val="20"/>
          <w:rtl/>
        </w:rPr>
        <w:t>הצהרה של יבואן התמרוק כי התמרוק שהוא מייבא זהה לתמרוק שאליו מתייחס המסמך שצורף להצהרתו לפי פסקה (1).</w:t>
      </w:r>
    </w:p>
    <w:p w:rsidR="0038373A" w:rsidRPr="0038373A" w:rsidRDefault="0038373A" w:rsidP="0038373A">
      <w:pPr>
        <w:pStyle w:val="P00"/>
        <w:spacing w:before="72"/>
        <w:ind w:left="0" w:right="1134"/>
        <w:rPr>
          <w:rStyle w:val="default"/>
          <w:rFonts w:cs="FrankRuehl"/>
          <w:sz w:val="20"/>
          <w:rtl/>
        </w:rPr>
      </w:pPr>
      <w:r w:rsidRPr="0038373A">
        <w:rPr>
          <w:rStyle w:val="default"/>
          <w:rFonts w:cs="FrankRuehl" w:hint="cs"/>
          <w:sz w:val="20"/>
          <w:rtl/>
        </w:rPr>
        <w:pict>
          <v:shape id="_x0000_s2683" type="#_x0000_t202" style="position:absolute;left:0;text-align:left;margin-left:470.25pt;margin-top:7.1pt;width:1in;height:17.5pt;z-index:251869696" filled="f" stroked="f">
            <v:textbox style="mso-next-textbox:#_x0000_s2683" inset="1mm,0,1mm,0">
              <w:txbxContent>
                <w:p w:rsidR="0038373A" w:rsidRDefault="0038373A" w:rsidP="0038373A">
                  <w:pPr>
                    <w:spacing w:line="160" w:lineRule="exact"/>
                    <w:jc w:val="left"/>
                    <w:rPr>
                      <w:rFonts w:cs="Miriam" w:hint="cs"/>
                      <w:noProof/>
                      <w:sz w:val="18"/>
                      <w:szCs w:val="18"/>
                      <w:rtl/>
                    </w:rPr>
                  </w:pPr>
                  <w:r>
                    <w:rPr>
                      <w:rFonts w:cs="Miriam" w:hint="cs"/>
                      <w:noProof/>
                      <w:sz w:val="18"/>
                      <w:szCs w:val="18"/>
                      <w:rtl/>
                    </w:rPr>
                    <w:t>(תיקון מס' 32) תשפ"ב-2021</w:t>
                  </w:r>
                </w:p>
              </w:txbxContent>
            </v:textbox>
          </v:shape>
        </w:pict>
      </w:r>
      <w:r w:rsidRPr="0038373A">
        <w:rPr>
          <w:rStyle w:val="default"/>
          <w:rFonts w:cs="FrankRuehl" w:hint="cs"/>
          <w:sz w:val="20"/>
          <w:rtl/>
        </w:rPr>
        <w:tab/>
        <w:t>(ו</w:t>
      </w:r>
      <w:r>
        <w:rPr>
          <w:rStyle w:val="default"/>
          <w:rFonts w:cs="FrankRuehl" w:hint="cs"/>
          <w:sz w:val="20"/>
          <w:rtl/>
        </w:rPr>
        <w:t>2</w:t>
      </w:r>
      <w:r w:rsidRPr="0038373A">
        <w:rPr>
          <w:rStyle w:val="default"/>
          <w:rFonts w:cs="FrankRuehl" w:hint="cs"/>
          <w:sz w:val="20"/>
          <w:rtl/>
        </w:rPr>
        <w:t>)</w:t>
      </w:r>
      <w:r w:rsidRPr="0038373A">
        <w:rPr>
          <w:rStyle w:val="default"/>
          <w:rFonts w:cs="FrankRuehl"/>
          <w:sz w:val="20"/>
          <w:rtl/>
        </w:rPr>
        <w:tab/>
      </w:r>
      <w:r w:rsidRPr="0038373A">
        <w:rPr>
          <w:rStyle w:val="default"/>
          <w:rFonts w:cs="FrankRuehl" w:hint="cs"/>
          <w:sz w:val="20"/>
          <w:rtl/>
        </w:rPr>
        <w:t>על אף האמור בסעיף קטן (א), יבואן המייבא תמרוק שיוצר בעבורו תחת שמו או סימנו המסחרי, רשאי לייבא תמרוק אף אם אין לו תעודת שיווק חופשי, אם יש לו הצהרה החתומה בידי יצרן התמרוק ובידי הרשות המוסמכת לכך במדינה מוכרת, שלפיה התמרוק מיוצר באותו הרכב, איכות ותנאים הנדרשים לפי התקן המנוי בתוספת הרביעית א' או בתקנים או בהנחיות מקצועיות בין-לאומיים אחרים שהמנהל מצא שהם שווי ערך לפחות לתקן האמור בפרסם באתר האינטרנט של משרד הבריאות ומשווק במדינה מוכרת תחת שם או סימן מסחרי אחר.</w:t>
      </w:r>
    </w:p>
    <w:p w:rsidR="00D30F0B" w:rsidRPr="00E00560" w:rsidRDefault="00CC5D95" w:rsidP="00CC5D95">
      <w:pPr>
        <w:pStyle w:val="P00"/>
        <w:spacing w:before="72"/>
        <w:ind w:left="0" w:right="1134"/>
        <w:rPr>
          <w:rStyle w:val="default"/>
          <w:rFonts w:cs="FrankRuehl" w:hint="cs"/>
          <w:sz w:val="20"/>
          <w:rtl/>
        </w:rPr>
      </w:pPr>
      <w:r w:rsidRPr="0038373A">
        <w:rPr>
          <w:rStyle w:val="default"/>
          <w:rFonts w:cs="FrankRuehl" w:hint="cs"/>
          <w:sz w:val="20"/>
          <w:rtl/>
        </w:rPr>
        <w:pict>
          <v:shape id="_x0000_s2701" type="#_x0000_t202" style="position:absolute;left:0;text-align:left;margin-left:470.25pt;margin-top:7.1pt;width:1in;height:17.5pt;z-index:251886080" filled="f" stroked="f">
            <v:textbox style="mso-next-textbox:#_x0000_s2701" inset="1mm,0,1mm,0">
              <w:txbxContent>
                <w:p w:rsidR="00CC5D95" w:rsidRDefault="00CC5D95" w:rsidP="00CC5D95">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sidRPr="0038373A">
        <w:rPr>
          <w:rStyle w:val="default"/>
          <w:rFonts w:cs="FrankRuehl" w:hint="cs"/>
          <w:sz w:val="20"/>
          <w:rtl/>
        </w:rPr>
        <w:tab/>
        <w:t>(</w:t>
      </w:r>
      <w:r>
        <w:rPr>
          <w:rStyle w:val="default"/>
          <w:rFonts w:cs="FrankRuehl" w:hint="cs"/>
          <w:sz w:val="20"/>
          <w:rtl/>
        </w:rPr>
        <w:t>ז</w:t>
      </w:r>
      <w:r w:rsidRPr="0038373A">
        <w:rPr>
          <w:rStyle w:val="default"/>
          <w:rFonts w:cs="FrankRuehl" w:hint="cs"/>
          <w:sz w:val="20"/>
          <w:rtl/>
        </w:rPr>
        <w:t>)</w:t>
      </w:r>
      <w:r w:rsidRPr="0038373A">
        <w:rPr>
          <w:rStyle w:val="default"/>
          <w:rFonts w:cs="FrankRuehl"/>
          <w:sz w:val="20"/>
          <w:rtl/>
        </w:rPr>
        <w:tab/>
      </w:r>
      <w:r w:rsidR="00D30F0B" w:rsidRPr="00E00560">
        <w:rPr>
          <w:rStyle w:val="default"/>
          <w:rFonts w:cs="FrankRuehl" w:hint="cs"/>
          <w:sz w:val="20"/>
          <w:rtl/>
        </w:rPr>
        <w:t>שר הבריאות, באישור ועדת הבריאות של הכנסת, יקבע הוראות ותנאים לייבוא מקביל של תמרוק, ובכלל זה הוראות לפי סוגי תמרוקים.</w:t>
      </w:r>
    </w:p>
    <w:p w:rsidR="00D30F0B" w:rsidRPr="00E00560" w:rsidRDefault="00D30F0B" w:rsidP="00D30F0B">
      <w:pPr>
        <w:pStyle w:val="P00"/>
        <w:spacing w:before="72"/>
        <w:ind w:left="0" w:right="1134"/>
        <w:rPr>
          <w:rStyle w:val="default"/>
          <w:rFonts w:cs="FrankRuehl" w:hint="cs"/>
          <w:sz w:val="20"/>
          <w:rtl/>
        </w:rPr>
      </w:pPr>
      <w:r w:rsidRPr="00E00560">
        <w:rPr>
          <w:rStyle w:val="default"/>
          <w:rFonts w:cs="FrankRuehl" w:hint="cs"/>
          <w:sz w:val="20"/>
          <w:rtl/>
        </w:rPr>
        <w:tab/>
        <w:t>(ח)</w:t>
      </w:r>
      <w:r w:rsidRPr="00E00560">
        <w:rPr>
          <w:rStyle w:val="default"/>
          <w:rFonts w:cs="FrankRuehl" w:hint="cs"/>
          <w:sz w:val="20"/>
          <w:rtl/>
        </w:rPr>
        <w:tab/>
        <w:t>אין בהוראות סעיף זה כדי לגרוע מכל תנאי אחר לייבוא תמרוק לישראל לפי פקודה זו או לפי כל דין אחר.</w:t>
      </w:r>
    </w:p>
    <w:p w:rsidR="008C256B" w:rsidRPr="001B1754" w:rsidRDefault="008C256B"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54" w:name="Rov424"/>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8C256B" w:rsidRPr="001B1754" w:rsidRDefault="008C256B" w:rsidP="008C256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8C256B" w:rsidRPr="001B1754" w:rsidRDefault="008C256B" w:rsidP="00E01F37">
      <w:pPr>
        <w:pStyle w:val="P00"/>
        <w:tabs>
          <w:tab w:val="clear" w:pos="6259"/>
        </w:tabs>
        <w:spacing w:before="0"/>
        <w:ind w:left="0" w:right="1134"/>
        <w:rPr>
          <w:rStyle w:val="default"/>
          <w:rFonts w:cs="FrankRuehl" w:hint="cs"/>
          <w:vanish/>
          <w:sz w:val="20"/>
          <w:szCs w:val="20"/>
          <w:shd w:val="clear" w:color="auto" w:fill="FFFF99"/>
          <w:rtl/>
        </w:rPr>
      </w:pPr>
      <w:hyperlink r:id="rId487"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w:t>
      </w:r>
      <w:r w:rsidR="00E01F37" w:rsidRPr="001B1754">
        <w:rPr>
          <w:rStyle w:val="default"/>
          <w:rFonts w:cs="FrankRuehl" w:hint="cs"/>
          <w:vanish/>
          <w:sz w:val="20"/>
          <w:szCs w:val="20"/>
          <w:shd w:val="clear" w:color="auto" w:fill="FFFF99"/>
          <w:rtl/>
        </w:rPr>
        <w:t>60</w:t>
      </w:r>
      <w:r w:rsidRPr="001B1754">
        <w:rPr>
          <w:rStyle w:val="default"/>
          <w:rFonts w:cs="FrankRuehl" w:hint="cs"/>
          <w:vanish/>
          <w:sz w:val="20"/>
          <w:szCs w:val="20"/>
          <w:shd w:val="clear" w:color="auto" w:fill="FFFF99"/>
          <w:rtl/>
        </w:rPr>
        <w:t xml:space="preserve"> (</w:t>
      </w:r>
      <w:hyperlink r:id="rId488"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89"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8C256B" w:rsidRPr="001B1754" w:rsidRDefault="008C256B" w:rsidP="00E00560">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סעיף 55</w:t>
      </w:r>
      <w:r w:rsidR="00E01F37" w:rsidRPr="001B1754">
        <w:rPr>
          <w:rStyle w:val="default"/>
          <w:rFonts w:cs="FrankRuehl" w:hint="cs"/>
          <w:b/>
          <w:bCs/>
          <w:vanish/>
          <w:sz w:val="20"/>
          <w:szCs w:val="20"/>
          <w:shd w:val="clear" w:color="auto" w:fill="FFFF99"/>
          <w:rtl/>
        </w:rPr>
        <w:t>ג</w:t>
      </w:r>
      <w:r w:rsidRPr="001B1754">
        <w:rPr>
          <w:rStyle w:val="default"/>
          <w:rFonts w:cs="FrankRuehl" w:hint="cs"/>
          <w:b/>
          <w:bCs/>
          <w:vanish/>
          <w:sz w:val="20"/>
          <w:szCs w:val="20"/>
          <w:shd w:val="clear" w:color="auto" w:fill="FFFF99"/>
          <w:rtl/>
        </w:rPr>
        <w:t>1</w:t>
      </w:r>
    </w:p>
    <w:p w:rsidR="002C143B" w:rsidRPr="001B1754" w:rsidRDefault="002C143B" w:rsidP="002C143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2C143B" w:rsidRPr="001B1754" w:rsidRDefault="002C143B" w:rsidP="002C143B">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2C143B" w:rsidRPr="001B1754" w:rsidRDefault="002C143B" w:rsidP="002C143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2C143B" w:rsidRPr="001B1754" w:rsidRDefault="002C143B" w:rsidP="002C143B">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490"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422</w:t>
      </w:r>
      <w:r w:rsidRPr="001B1754">
        <w:rPr>
          <w:rStyle w:val="default"/>
          <w:rFonts w:ascii="FrankRuehl" w:hAnsi="FrankRuehl" w:cs="FrankRuehl"/>
          <w:vanish/>
          <w:sz w:val="20"/>
          <w:szCs w:val="20"/>
          <w:shd w:val="clear" w:color="auto" w:fill="FFFF99"/>
          <w:rtl/>
        </w:rPr>
        <w:t xml:space="preserve"> (</w:t>
      </w:r>
      <w:hyperlink r:id="rId491"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2C143B" w:rsidRPr="001B1754" w:rsidRDefault="002C143B" w:rsidP="002C143B">
      <w:pPr>
        <w:pStyle w:val="P00"/>
        <w:ind w:left="0" w:right="1134"/>
        <w:rPr>
          <w:rStyle w:val="default"/>
          <w:rFonts w:cs="FrankRuehl"/>
          <w:vanish/>
          <w:sz w:val="16"/>
          <w:szCs w:val="22"/>
          <w:shd w:val="clear" w:color="auto" w:fill="FFFF99"/>
          <w:rtl/>
        </w:rPr>
      </w:pPr>
      <w:r w:rsidRPr="001B1754">
        <w:rPr>
          <w:rStyle w:val="default"/>
          <w:rFonts w:cs="FrankRuehl"/>
          <w:vanish/>
          <w:sz w:val="16"/>
          <w:szCs w:val="22"/>
          <w:shd w:val="clear" w:color="auto" w:fill="FFFF99"/>
          <w:rtl/>
        </w:rPr>
        <w:tab/>
      </w:r>
      <w:r w:rsidRPr="001B1754">
        <w:rPr>
          <w:rStyle w:val="default"/>
          <w:rFonts w:cs="FrankRuehl" w:hint="cs"/>
          <w:vanish/>
          <w:sz w:val="16"/>
          <w:szCs w:val="22"/>
          <w:u w:val="single"/>
          <w:shd w:val="clear" w:color="auto" w:fill="FFFF99"/>
          <w:rtl/>
        </w:rPr>
        <w:t>(א1)</w:t>
      </w:r>
      <w:r w:rsidRPr="001B1754">
        <w:rPr>
          <w:rStyle w:val="default"/>
          <w:rFonts w:cs="FrankRuehl"/>
          <w:vanish/>
          <w:sz w:val="16"/>
          <w:szCs w:val="22"/>
          <w:u w:val="single"/>
          <w:shd w:val="clear" w:color="auto" w:fill="FFFF99"/>
          <w:rtl/>
        </w:rPr>
        <w:tab/>
      </w:r>
      <w:r w:rsidRPr="001B1754">
        <w:rPr>
          <w:rStyle w:val="default"/>
          <w:rFonts w:cs="FrankRuehl" w:hint="cs"/>
          <w:vanish/>
          <w:sz w:val="16"/>
          <w:szCs w:val="22"/>
          <w:u w:val="single"/>
          <w:shd w:val="clear" w:color="auto" w:fill="FFFF99"/>
          <w:rtl/>
        </w:rPr>
        <w:t>על אף האמור בסעיף קטן (א), שר הבריאות, באישור ועדת הבריאות, רשאי לקבוע מדינות שאינן מדינות מוכרות שיותר לייבא מהן תמרוקים אף אם אין לגביהם תעודת שיווק חופשי, וכי יידרש רישיון ליבואם ולשיווקם של תמרוקים ממדינות אלה ואת התנאים למתן רישיון כאמור; הוראות לפי סעיף קטן זה ייקבעו בשים לב לכללים, להוראות ולהוראות המינהל שחלו לעניין זה לפי צו הפיקוח, לרבות ההוראות בעניין יבואן המייבא תמרוק שיוצר בעבורו תחת שמו או סימנו המסחרי, לפני יום תחילתו של סימן זה, כנוסחו בחוק התכנית הכלכלית (תיקוני חקיקה ליישום המדיניות הכלכלית לשנות התקציב 2021 ו-2022), התשפ"ב-2021.</w:t>
      </w:r>
    </w:p>
    <w:p w:rsidR="002C143B" w:rsidRPr="001B1754" w:rsidRDefault="002C143B" w:rsidP="002C143B">
      <w:pPr>
        <w:pStyle w:val="P00"/>
        <w:ind w:left="0" w:right="1134"/>
        <w:rPr>
          <w:rStyle w:val="default"/>
          <w:rFonts w:cs="FrankRuehl"/>
          <w:vanish/>
          <w:sz w:val="16"/>
          <w:szCs w:val="22"/>
          <w:shd w:val="clear" w:color="auto" w:fill="FFFF99"/>
          <w:rtl/>
        </w:rPr>
      </w:pPr>
      <w:r w:rsidRPr="001B1754">
        <w:rPr>
          <w:rStyle w:val="default"/>
          <w:rFonts w:cs="FrankRuehl" w:hint="cs"/>
          <w:vanish/>
          <w:sz w:val="16"/>
          <w:szCs w:val="22"/>
          <w:shd w:val="clear" w:color="auto" w:fill="FFFF99"/>
          <w:rtl/>
        </w:rPr>
        <w:tab/>
        <w:t>(ו)</w:t>
      </w:r>
      <w:r w:rsidRPr="001B1754">
        <w:rPr>
          <w:rStyle w:val="default"/>
          <w:rFonts w:cs="FrankRuehl" w:hint="cs"/>
          <w:vanish/>
          <w:sz w:val="16"/>
          <w:szCs w:val="22"/>
          <w:shd w:val="clear" w:color="auto" w:fill="FFFF99"/>
          <w:rtl/>
        </w:rPr>
        <w:tab/>
        <w:t xml:space="preserve">שר הבריאות רשאי לקבוע סוגי תמרוקים שלגביהם לא יחולו הוראות </w:t>
      </w:r>
      <w:r w:rsidRPr="001B1754">
        <w:rPr>
          <w:rStyle w:val="default"/>
          <w:rFonts w:cs="FrankRuehl" w:hint="cs"/>
          <w:strike/>
          <w:vanish/>
          <w:sz w:val="16"/>
          <w:szCs w:val="22"/>
          <w:shd w:val="clear" w:color="auto" w:fill="FFFF99"/>
          <w:rtl/>
        </w:rPr>
        <w:t>סעיפים קטנים (ג)</w:t>
      </w:r>
      <w:r w:rsidRPr="001B1754">
        <w:rPr>
          <w:rStyle w:val="default"/>
          <w:rFonts w:cs="FrankRuehl" w:hint="cs"/>
          <w:vanish/>
          <w:sz w:val="16"/>
          <w:szCs w:val="22"/>
          <w:shd w:val="clear" w:color="auto" w:fill="FFFF99"/>
          <w:rtl/>
        </w:rPr>
        <w:t xml:space="preserve"> </w:t>
      </w:r>
      <w:r w:rsidRPr="001B1754">
        <w:rPr>
          <w:rStyle w:val="default"/>
          <w:rFonts w:cs="FrankRuehl" w:hint="cs"/>
          <w:vanish/>
          <w:sz w:val="16"/>
          <w:szCs w:val="22"/>
          <w:u w:val="single"/>
          <w:shd w:val="clear" w:color="auto" w:fill="FFFF99"/>
          <w:rtl/>
        </w:rPr>
        <w:t>סעיפים קטנים (א) ו-(ג)</w:t>
      </w:r>
      <w:r w:rsidRPr="001B1754">
        <w:rPr>
          <w:rStyle w:val="default"/>
          <w:rFonts w:cs="FrankRuehl" w:hint="cs"/>
          <w:vanish/>
          <w:sz w:val="16"/>
          <w:szCs w:val="22"/>
          <w:shd w:val="clear" w:color="auto" w:fill="FFFF99"/>
          <w:rtl/>
        </w:rPr>
        <w:t xml:space="preserve"> עד (ה).</w:t>
      </w:r>
    </w:p>
    <w:p w:rsidR="002C143B" w:rsidRPr="001B1754" w:rsidRDefault="002C143B" w:rsidP="002C143B">
      <w:pPr>
        <w:pStyle w:val="P00"/>
        <w:spacing w:before="0"/>
        <w:ind w:left="0" w:right="1134"/>
        <w:rPr>
          <w:rStyle w:val="default"/>
          <w:rFonts w:cs="FrankRuehl"/>
          <w:vanish/>
          <w:sz w:val="16"/>
          <w:szCs w:val="22"/>
          <w:u w:val="single"/>
          <w:shd w:val="clear" w:color="auto" w:fill="FFFF99"/>
          <w:rtl/>
        </w:rPr>
      </w:pPr>
      <w:r w:rsidRPr="001B1754">
        <w:rPr>
          <w:rStyle w:val="default"/>
          <w:rFonts w:cs="FrankRuehl"/>
          <w:vanish/>
          <w:sz w:val="16"/>
          <w:szCs w:val="22"/>
          <w:shd w:val="clear" w:color="auto" w:fill="FFFF99"/>
          <w:rtl/>
        </w:rPr>
        <w:tab/>
      </w:r>
      <w:r w:rsidRPr="001B1754">
        <w:rPr>
          <w:rStyle w:val="default"/>
          <w:rFonts w:cs="FrankRuehl" w:hint="cs"/>
          <w:vanish/>
          <w:sz w:val="16"/>
          <w:szCs w:val="22"/>
          <w:u w:val="single"/>
          <w:shd w:val="clear" w:color="auto" w:fill="FFFF99"/>
          <w:rtl/>
        </w:rPr>
        <w:t>(ו1)</w:t>
      </w:r>
      <w:r w:rsidRPr="001B1754">
        <w:rPr>
          <w:rStyle w:val="default"/>
          <w:rFonts w:cs="FrankRuehl"/>
          <w:vanish/>
          <w:sz w:val="16"/>
          <w:szCs w:val="22"/>
          <w:u w:val="single"/>
          <w:shd w:val="clear" w:color="auto" w:fill="FFFF99"/>
          <w:rtl/>
        </w:rPr>
        <w:tab/>
      </w:r>
      <w:r w:rsidRPr="001B1754">
        <w:rPr>
          <w:rStyle w:val="default"/>
          <w:rFonts w:cs="FrankRuehl" w:hint="cs"/>
          <w:vanish/>
          <w:sz w:val="16"/>
          <w:szCs w:val="22"/>
          <w:u w:val="single"/>
          <w:shd w:val="clear" w:color="auto" w:fill="FFFF99"/>
          <w:rtl/>
        </w:rPr>
        <w:t>על אף האמור בסעיף קטן (א), יבואן רשאי לייבא תמרוק לישראל אף אם אין לו תעודת שיווק חופשי של התמרוק, ובלבד שיש לו את כל אלה:</w:t>
      </w:r>
    </w:p>
    <w:p w:rsidR="002C143B" w:rsidRPr="001B1754" w:rsidRDefault="002C143B" w:rsidP="002C143B">
      <w:pPr>
        <w:pStyle w:val="P00"/>
        <w:spacing w:before="0"/>
        <w:ind w:left="1021" w:right="1134"/>
        <w:rPr>
          <w:rStyle w:val="default"/>
          <w:rFonts w:cs="FrankRuehl"/>
          <w:vanish/>
          <w:sz w:val="16"/>
          <w:szCs w:val="22"/>
          <w:u w:val="single"/>
          <w:shd w:val="clear" w:color="auto" w:fill="FFFF99"/>
          <w:rtl/>
        </w:rPr>
      </w:pPr>
      <w:r w:rsidRPr="001B1754">
        <w:rPr>
          <w:rStyle w:val="default"/>
          <w:rFonts w:cs="FrankRuehl" w:hint="cs"/>
          <w:vanish/>
          <w:sz w:val="16"/>
          <w:szCs w:val="22"/>
          <w:u w:val="single"/>
          <w:shd w:val="clear" w:color="auto" w:fill="FFFF99"/>
          <w:rtl/>
        </w:rPr>
        <w:t>(1)</w:t>
      </w:r>
      <w:r w:rsidRPr="001B1754">
        <w:rPr>
          <w:rStyle w:val="default"/>
          <w:rFonts w:cs="FrankRuehl"/>
          <w:vanish/>
          <w:sz w:val="16"/>
          <w:szCs w:val="22"/>
          <w:u w:val="single"/>
          <w:shd w:val="clear" w:color="auto" w:fill="FFFF99"/>
          <w:rtl/>
        </w:rPr>
        <w:tab/>
      </w:r>
      <w:r w:rsidRPr="001B1754">
        <w:rPr>
          <w:rStyle w:val="default"/>
          <w:rFonts w:cs="FrankRuehl" w:hint="cs"/>
          <w:vanish/>
          <w:sz w:val="16"/>
          <w:szCs w:val="22"/>
          <w:u w:val="single"/>
          <w:shd w:val="clear" w:color="auto" w:fill="FFFF99"/>
          <w:rtl/>
        </w:rPr>
        <w:t>חשבונית מכירה לקמעונאי במדינה ממדינות האיחוד האירופי או מקמעונאי במדינה כאמור או תעודת משלוח לקמעונאי במדינה כאמור או מסמך אחר שיקבע השר;</w:t>
      </w:r>
    </w:p>
    <w:p w:rsidR="002C143B" w:rsidRPr="001B1754" w:rsidRDefault="002C143B" w:rsidP="002C143B">
      <w:pPr>
        <w:pStyle w:val="P00"/>
        <w:spacing w:before="0"/>
        <w:ind w:left="1021" w:right="1134"/>
        <w:rPr>
          <w:rStyle w:val="default"/>
          <w:rFonts w:cs="FrankRuehl"/>
          <w:vanish/>
          <w:sz w:val="16"/>
          <w:szCs w:val="22"/>
          <w:shd w:val="clear" w:color="auto" w:fill="FFFF99"/>
          <w:rtl/>
        </w:rPr>
      </w:pPr>
      <w:r w:rsidRPr="001B1754">
        <w:rPr>
          <w:rStyle w:val="default"/>
          <w:rFonts w:cs="FrankRuehl" w:hint="cs"/>
          <w:vanish/>
          <w:sz w:val="16"/>
          <w:szCs w:val="22"/>
          <w:u w:val="single"/>
          <w:shd w:val="clear" w:color="auto" w:fill="FFFF99"/>
          <w:rtl/>
        </w:rPr>
        <w:t>(2)</w:t>
      </w:r>
      <w:r w:rsidRPr="001B1754">
        <w:rPr>
          <w:rStyle w:val="default"/>
          <w:rFonts w:cs="FrankRuehl"/>
          <w:vanish/>
          <w:sz w:val="16"/>
          <w:szCs w:val="22"/>
          <w:u w:val="single"/>
          <w:shd w:val="clear" w:color="auto" w:fill="FFFF99"/>
          <w:rtl/>
        </w:rPr>
        <w:tab/>
      </w:r>
      <w:r w:rsidRPr="001B1754">
        <w:rPr>
          <w:rStyle w:val="default"/>
          <w:rFonts w:cs="FrankRuehl" w:hint="cs"/>
          <w:vanish/>
          <w:sz w:val="16"/>
          <w:szCs w:val="22"/>
          <w:u w:val="single"/>
          <w:shd w:val="clear" w:color="auto" w:fill="FFFF99"/>
          <w:rtl/>
        </w:rPr>
        <w:t>הצהרה של יבואן התמרוק כי התמרוק שהוא מייבא זהה לתמרוק שאליו מתייחס המסמך שצורף להצהרתו לפי פסקה (1).</w:t>
      </w:r>
    </w:p>
    <w:p w:rsidR="00CC5D95" w:rsidRPr="001B1754" w:rsidRDefault="002C143B" w:rsidP="002C143B">
      <w:pPr>
        <w:pStyle w:val="P00"/>
        <w:spacing w:before="0"/>
        <w:ind w:left="0" w:right="1134"/>
        <w:rPr>
          <w:rStyle w:val="default"/>
          <w:rFonts w:cs="FrankRuehl"/>
          <w:vanish/>
          <w:sz w:val="16"/>
          <w:szCs w:val="22"/>
          <w:u w:val="single"/>
          <w:shd w:val="clear" w:color="auto" w:fill="FFFF99"/>
          <w:rtl/>
        </w:rPr>
      </w:pPr>
      <w:r w:rsidRPr="001B1754">
        <w:rPr>
          <w:rStyle w:val="default"/>
          <w:rFonts w:cs="FrankRuehl"/>
          <w:vanish/>
          <w:sz w:val="16"/>
          <w:szCs w:val="22"/>
          <w:shd w:val="clear" w:color="auto" w:fill="FFFF99"/>
          <w:rtl/>
        </w:rPr>
        <w:tab/>
      </w:r>
      <w:r w:rsidRPr="001B1754">
        <w:rPr>
          <w:rStyle w:val="default"/>
          <w:rFonts w:cs="FrankRuehl" w:hint="cs"/>
          <w:vanish/>
          <w:sz w:val="16"/>
          <w:szCs w:val="22"/>
          <w:u w:val="single"/>
          <w:shd w:val="clear" w:color="auto" w:fill="FFFF99"/>
          <w:rtl/>
        </w:rPr>
        <w:t>(ו2)</w:t>
      </w:r>
      <w:r w:rsidRPr="001B1754">
        <w:rPr>
          <w:rStyle w:val="default"/>
          <w:rFonts w:cs="FrankRuehl"/>
          <w:vanish/>
          <w:sz w:val="16"/>
          <w:szCs w:val="22"/>
          <w:u w:val="single"/>
          <w:shd w:val="clear" w:color="auto" w:fill="FFFF99"/>
          <w:rtl/>
        </w:rPr>
        <w:tab/>
      </w:r>
      <w:r w:rsidRPr="001B1754">
        <w:rPr>
          <w:rStyle w:val="default"/>
          <w:rFonts w:cs="FrankRuehl" w:hint="cs"/>
          <w:vanish/>
          <w:sz w:val="16"/>
          <w:szCs w:val="22"/>
          <w:u w:val="single"/>
          <w:shd w:val="clear" w:color="auto" w:fill="FFFF99"/>
          <w:rtl/>
        </w:rPr>
        <w:t>על אף האמור בסעיף קטן (א), יבואן המייבא תמרוק שיוצר בעבורו תחת שמו או סימנו המסחרי, רשאי לייבא תמרוק אף אם אין לו תעודת שיווק חופשי, אם יש לו הצהרה החתומה בידי יצרן התמרוק ובידי הרשות המוסמכת לכך במדינה מוכרת, שלפיה התמרוק מיוצר באותו הרכב, איכות ותנאים הנדרשים לפי התקן המנוי בתוספת הרביעית א' או בתקנים או בהנחיות מקצועיות בין-לאומיים אחרים שהמנהל מצא שהם שווי ערך לפחות לתקן האמור בפרסם באתר האינטרנט של משרד הבריאות ומשווק במדינה מוכרת תחת שם או סימן מסחרי אחר</w:t>
      </w:r>
      <w:r w:rsidR="00CC5D95" w:rsidRPr="001B1754">
        <w:rPr>
          <w:rStyle w:val="default"/>
          <w:rFonts w:cs="FrankRuehl" w:hint="cs"/>
          <w:vanish/>
          <w:sz w:val="16"/>
          <w:szCs w:val="22"/>
          <w:u w:val="single"/>
          <w:shd w:val="clear" w:color="auto" w:fill="FFFF99"/>
          <w:rtl/>
        </w:rPr>
        <w:t>.</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p>
    <w:p w:rsidR="00CC5D95" w:rsidRPr="001B1754" w:rsidRDefault="00CC5D95" w:rsidP="00CC5D95">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hyperlink r:id="rId492"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493"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2C143B" w:rsidRPr="002C143B" w:rsidRDefault="00CC5D95" w:rsidP="00CC5D95">
      <w:pPr>
        <w:pStyle w:val="P00"/>
        <w:ind w:left="0" w:right="1134"/>
        <w:rPr>
          <w:rStyle w:val="default"/>
          <w:rFonts w:cs="FrankRuehl" w:hint="cs"/>
          <w:sz w:val="2"/>
          <w:szCs w:val="2"/>
          <w:rtl/>
        </w:rPr>
      </w:pPr>
      <w:r w:rsidRPr="001B1754">
        <w:rPr>
          <w:rStyle w:val="default"/>
          <w:rFonts w:cs="FrankRuehl" w:hint="cs"/>
          <w:vanish/>
          <w:sz w:val="16"/>
          <w:szCs w:val="22"/>
          <w:shd w:val="clear" w:color="auto" w:fill="FFFF99"/>
          <w:rtl/>
        </w:rPr>
        <w:tab/>
        <w:t>(ז)</w:t>
      </w:r>
      <w:r w:rsidRPr="001B1754">
        <w:rPr>
          <w:rStyle w:val="default"/>
          <w:rFonts w:cs="FrankRuehl" w:hint="cs"/>
          <w:vanish/>
          <w:sz w:val="16"/>
          <w:szCs w:val="22"/>
          <w:shd w:val="clear" w:color="auto" w:fill="FFFF99"/>
          <w:rtl/>
        </w:rPr>
        <w:tab/>
        <w:t xml:space="preserve">שר הבריאות, באישור ועדת </w:t>
      </w:r>
      <w:r w:rsidRPr="001B1754">
        <w:rPr>
          <w:rStyle w:val="default"/>
          <w:rFonts w:cs="FrankRuehl" w:hint="cs"/>
          <w:strike/>
          <w:vanish/>
          <w:sz w:val="16"/>
          <w:szCs w:val="22"/>
          <w:shd w:val="clear" w:color="auto" w:fill="FFFF99"/>
          <w:rtl/>
        </w:rPr>
        <w:t>עבודה הרווחה והבריאות</w:t>
      </w:r>
      <w:r w:rsidRPr="001B1754">
        <w:rPr>
          <w:rStyle w:val="default"/>
          <w:rFonts w:cs="FrankRuehl" w:hint="cs"/>
          <w:vanish/>
          <w:sz w:val="16"/>
          <w:szCs w:val="22"/>
          <w:shd w:val="clear" w:color="auto" w:fill="FFFF99"/>
          <w:rtl/>
        </w:rPr>
        <w:t xml:space="preserve"> </w:t>
      </w:r>
      <w:r w:rsidRPr="001B1754">
        <w:rPr>
          <w:rStyle w:val="default"/>
          <w:rFonts w:cs="FrankRuehl" w:hint="cs"/>
          <w:vanish/>
          <w:sz w:val="16"/>
          <w:szCs w:val="22"/>
          <w:u w:val="single"/>
          <w:shd w:val="clear" w:color="auto" w:fill="FFFF99"/>
          <w:rtl/>
        </w:rPr>
        <w:t>הבריאות</w:t>
      </w:r>
      <w:r w:rsidRPr="001B1754">
        <w:rPr>
          <w:rStyle w:val="default"/>
          <w:rFonts w:cs="FrankRuehl" w:hint="cs"/>
          <w:vanish/>
          <w:sz w:val="16"/>
          <w:szCs w:val="22"/>
          <w:shd w:val="clear" w:color="auto" w:fill="FFFF99"/>
          <w:rtl/>
        </w:rPr>
        <w:t xml:space="preserve"> של הכנסת, יקבע הוראות ותנאים לייבוא מקביל של תמרוק, ובכלל זה הוראות לפי סוגי תמרוקים.</w:t>
      </w:r>
      <w:bookmarkEnd w:id="254"/>
    </w:p>
    <w:p w:rsidR="00E01F37" w:rsidRPr="00E00560" w:rsidRDefault="00E01F37" w:rsidP="00D30F0B">
      <w:pPr>
        <w:pStyle w:val="P00"/>
        <w:spacing w:before="72"/>
        <w:ind w:left="0" w:right="1134"/>
        <w:rPr>
          <w:rStyle w:val="default"/>
          <w:rFonts w:cs="FrankRuehl" w:hint="cs"/>
          <w:rtl/>
        </w:rPr>
      </w:pPr>
      <w:bookmarkStart w:id="255" w:name="Seif159"/>
      <w:bookmarkEnd w:id="255"/>
      <w:r w:rsidRPr="00E00560">
        <w:rPr>
          <w:lang w:val="he-IL"/>
        </w:rPr>
        <w:pict>
          <v:rect id="_x0000_s2501" style="position:absolute;left:0;text-align:left;margin-left:464.5pt;margin-top:8.05pt;width:75.05pt;height:34.15pt;z-index:251726336" o:allowincell="f" filled="f" stroked="f" strokecolor="lime" strokeweight=".25pt">
            <v:textbox inset="0,0,0,0">
              <w:txbxContent>
                <w:p w:rsidR="001A541D" w:rsidRDefault="001A541D" w:rsidP="00E01F37">
                  <w:pPr>
                    <w:spacing w:line="160" w:lineRule="exact"/>
                    <w:jc w:val="left"/>
                    <w:rPr>
                      <w:rFonts w:cs="Miriam" w:hint="cs"/>
                      <w:noProof/>
                      <w:sz w:val="18"/>
                      <w:szCs w:val="18"/>
                      <w:rtl/>
                    </w:rPr>
                  </w:pPr>
                  <w:r>
                    <w:rPr>
                      <w:rFonts w:cs="Miriam" w:hint="cs"/>
                      <w:sz w:val="18"/>
                      <w:szCs w:val="18"/>
                      <w:rtl/>
                    </w:rPr>
                    <w:t>ייבוא אישי של תמרוקים</w:t>
                  </w:r>
                </w:p>
                <w:p w:rsidR="001A541D" w:rsidRDefault="001A541D" w:rsidP="00E01F37">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25) תשע"ז-2016</w:t>
                  </w:r>
                </w:p>
              </w:txbxContent>
            </v:textbox>
            <w10:anchorlock/>
          </v:rect>
        </w:pict>
      </w:r>
      <w:r w:rsidRPr="00E00560">
        <w:rPr>
          <w:rStyle w:val="big-number"/>
          <w:rFonts w:cs="Miriam"/>
          <w:rtl/>
        </w:rPr>
        <w:t>55</w:t>
      </w:r>
      <w:r w:rsidRPr="00E00560">
        <w:rPr>
          <w:rStyle w:val="default"/>
          <w:rFonts w:cs="FrankRuehl" w:hint="cs"/>
          <w:rtl/>
        </w:rPr>
        <w:t>ג</w:t>
      </w:r>
      <w:r w:rsidR="00D30F0B" w:rsidRPr="00E00560">
        <w:rPr>
          <w:rStyle w:val="default"/>
          <w:rFonts w:cs="FrankRuehl" w:hint="cs"/>
          <w:rtl/>
        </w:rPr>
        <w:t>2</w:t>
      </w:r>
      <w:r w:rsidRPr="00E00560">
        <w:rPr>
          <w:rStyle w:val="default"/>
          <w:rFonts w:cs="FrankRuehl"/>
          <w:rtl/>
        </w:rPr>
        <w:t>.</w:t>
      </w:r>
      <w:r w:rsidRPr="00E00560">
        <w:rPr>
          <w:rStyle w:val="default"/>
          <w:rFonts w:cs="FrankRuehl" w:hint="cs"/>
          <w:rtl/>
        </w:rPr>
        <w:tab/>
      </w:r>
      <w:r w:rsidR="00D30F0B" w:rsidRPr="00E00560">
        <w:rPr>
          <w:rStyle w:val="default"/>
          <w:rFonts w:cs="FrankRuehl" w:hint="cs"/>
          <w:rtl/>
        </w:rPr>
        <w:t>הוראות פרק זה, למעט סעיפים 55ב(א)(1) ו-55ד, לא יחולו על ייבוא של תמרוק על ידי יחיד, שאינו מיועד לצורכי אספקה, ייצור או מתן שירותים ואינו במסגרת של פעילות מסחרית, ובלבד שהוא מיובא בכמות סבירה לשימושו האישי או המשפחתי של אותו יחיד.</w:t>
      </w:r>
    </w:p>
    <w:p w:rsidR="00E01F37" w:rsidRPr="001B1754" w:rsidRDefault="00E01F37" w:rsidP="001A541D">
      <w:pPr>
        <w:pStyle w:val="P00"/>
        <w:tabs>
          <w:tab w:val="clear" w:pos="6259"/>
        </w:tabs>
        <w:spacing w:before="0"/>
        <w:ind w:left="0" w:right="1134"/>
        <w:rPr>
          <w:rStyle w:val="default"/>
          <w:rFonts w:cs="FrankRuehl" w:hint="cs"/>
          <w:vanish/>
          <w:color w:val="FF0000"/>
          <w:sz w:val="20"/>
          <w:szCs w:val="20"/>
          <w:shd w:val="clear" w:color="auto" w:fill="FFFF99"/>
          <w:rtl/>
        </w:rPr>
      </w:pPr>
      <w:bookmarkStart w:id="256" w:name="Rov425"/>
      <w:r w:rsidRPr="001B1754">
        <w:rPr>
          <w:rStyle w:val="default"/>
          <w:rFonts w:cs="FrankRuehl" w:hint="cs"/>
          <w:vanish/>
          <w:color w:val="FF0000"/>
          <w:sz w:val="20"/>
          <w:szCs w:val="20"/>
          <w:shd w:val="clear" w:color="auto" w:fill="FFFF99"/>
          <w:rtl/>
        </w:rPr>
        <w:t>מיום 29.</w:t>
      </w:r>
      <w:r w:rsidR="001A541D"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E01F37" w:rsidRPr="001B1754" w:rsidRDefault="00E01F37" w:rsidP="00E01F37">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E01F37" w:rsidRPr="001B1754" w:rsidRDefault="00E01F37" w:rsidP="00E01F37">
      <w:pPr>
        <w:pStyle w:val="P00"/>
        <w:tabs>
          <w:tab w:val="clear" w:pos="6259"/>
        </w:tabs>
        <w:spacing w:before="0"/>
        <w:ind w:left="0" w:right="1134"/>
        <w:rPr>
          <w:rStyle w:val="default"/>
          <w:rFonts w:cs="FrankRuehl" w:hint="cs"/>
          <w:vanish/>
          <w:sz w:val="20"/>
          <w:szCs w:val="20"/>
          <w:shd w:val="clear" w:color="auto" w:fill="FFFF99"/>
          <w:rtl/>
        </w:rPr>
      </w:pPr>
      <w:hyperlink r:id="rId494"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61 (</w:t>
      </w:r>
      <w:hyperlink r:id="rId495"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1A541D" w:rsidRPr="001B1754" w:rsidRDefault="001A541D" w:rsidP="001A541D">
      <w:pPr>
        <w:pStyle w:val="P00"/>
        <w:tabs>
          <w:tab w:val="clear" w:pos="6259"/>
        </w:tabs>
        <w:spacing w:before="0"/>
        <w:ind w:left="0" w:right="1134"/>
        <w:rPr>
          <w:rStyle w:val="default"/>
          <w:rFonts w:cs="FrankRuehl" w:hint="cs"/>
          <w:vanish/>
          <w:sz w:val="20"/>
          <w:szCs w:val="20"/>
          <w:shd w:val="clear" w:color="auto" w:fill="FFFF99"/>
          <w:rtl/>
        </w:rPr>
      </w:pPr>
      <w:hyperlink r:id="rId496"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E01F37" w:rsidRPr="00E00560" w:rsidRDefault="00E01F37" w:rsidP="00E00560">
      <w:pPr>
        <w:pStyle w:val="P00"/>
        <w:tabs>
          <w:tab w:val="clear" w:pos="6259"/>
        </w:tabs>
        <w:spacing w:before="0"/>
        <w:ind w:left="0" w:right="1134"/>
        <w:rPr>
          <w:rStyle w:val="default"/>
          <w:rFonts w:cs="FrankRuehl"/>
          <w:b/>
          <w:bCs/>
          <w:sz w:val="2"/>
          <w:szCs w:val="2"/>
          <w:shd w:val="clear" w:color="auto" w:fill="FFFF99"/>
          <w:rtl/>
        </w:rPr>
      </w:pPr>
      <w:r w:rsidRPr="001B1754">
        <w:rPr>
          <w:rStyle w:val="default"/>
          <w:rFonts w:cs="FrankRuehl" w:hint="cs"/>
          <w:b/>
          <w:bCs/>
          <w:vanish/>
          <w:sz w:val="20"/>
          <w:szCs w:val="20"/>
          <w:shd w:val="clear" w:color="auto" w:fill="FFFF99"/>
          <w:rtl/>
        </w:rPr>
        <w:t>הוספת סעיף 55ג</w:t>
      </w:r>
      <w:r w:rsidR="00D30F0B" w:rsidRPr="001B1754">
        <w:rPr>
          <w:rStyle w:val="default"/>
          <w:rFonts w:cs="FrankRuehl" w:hint="cs"/>
          <w:b/>
          <w:bCs/>
          <w:vanish/>
          <w:sz w:val="20"/>
          <w:szCs w:val="20"/>
          <w:shd w:val="clear" w:color="auto" w:fill="FFFF99"/>
          <w:rtl/>
        </w:rPr>
        <w:t>2</w:t>
      </w:r>
      <w:bookmarkEnd w:id="256"/>
    </w:p>
    <w:p w:rsidR="00F850D5" w:rsidRDefault="00F850D5">
      <w:pPr>
        <w:pStyle w:val="P00"/>
        <w:spacing w:before="72"/>
        <w:ind w:left="0" w:right="1134"/>
        <w:rPr>
          <w:rStyle w:val="default"/>
          <w:rFonts w:cs="FrankRuehl" w:hint="cs"/>
          <w:rtl/>
        </w:rPr>
      </w:pPr>
      <w:bookmarkStart w:id="257" w:name="Seif42"/>
      <w:bookmarkEnd w:id="257"/>
      <w:r>
        <w:rPr>
          <w:lang w:val="he-IL"/>
        </w:rPr>
        <w:pict>
          <v:rect id="_x0000_s2157" style="position:absolute;left:0;text-align:left;margin-left:464.5pt;margin-top:8.05pt;width:75.05pt;height:28.15pt;z-index:25147443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מוצר</w:t>
                  </w:r>
                  <w:r>
                    <w:rPr>
                      <w:rFonts w:cs="Miriam" w:hint="cs"/>
                      <w:sz w:val="18"/>
                      <w:szCs w:val="18"/>
                      <w:rtl/>
                    </w:rPr>
                    <w:t>ים אסו</w:t>
                  </w:r>
                  <w:r>
                    <w:rPr>
                      <w:rFonts w:cs="Miriam"/>
                      <w:sz w:val="18"/>
                      <w:szCs w:val="18"/>
                      <w:rtl/>
                    </w:rPr>
                    <w:t>רי</w:t>
                  </w:r>
                  <w:r>
                    <w:rPr>
                      <w:rFonts w:cs="Miriam" w:hint="cs"/>
                      <w:sz w:val="18"/>
                      <w:szCs w:val="18"/>
                      <w:rtl/>
                    </w:rPr>
                    <w:t>ם</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55</w:t>
      </w:r>
      <w:r>
        <w:rPr>
          <w:rStyle w:val="default"/>
          <w:rFonts w:cs="FrankRuehl"/>
          <w:rtl/>
        </w:rPr>
        <w:t>ד.</w:t>
      </w:r>
      <w:r>
        <w:rPr>
          <w:rStyle w:val="default"/>
          <w:rFonts w:cs="FrankRuehl"/>
          <w:rtl/>
        </w:rPr>
        <w:tab/>
        <w:t xml:space="preserve">שר </w:t>
      </w:r>
      <w:r>
        <w:rPr>
          <w:rStyle w:val="default"/>
          <w:rFonts w:cs="FrankRuehl" w:hint="cs"/>
          <w:rtl/>
        </w:rPr>
        <w:t>הבריאות רשאי לאס</w:t>
      </w:r>
      <w:r>
        <w:rPr>
          <w:rStyle w:val="default"/>
          <w:rFonts w:cs="FrankRuehl"/>
          <w:rtl/>
        </w:rPr>
        <w:t>ור י</w:t>
      </w:r>
      <w:r>
        <w:rPr>
          <w:rStyle w:val="default"/>
          <w:rFonts w:cs="FrankRuehl" w:hint="cs"/>
          <w:rtl/>
        </w:rPr>
        <w:t>יצור, יבוא או שיווק של מוצר הגורם או העלול לגרום סיכון בריאותי חמור.</w:t>
      </w:r>
    </w:p>
    <w:p w:rsidR="00F850D5" w:rsidRPr="001B1754" w:rsidRDefault="00F850D5">
      <w:pPr>
        <w:pStyle w:val="P00"/>
        <w:spacing w:before="0"/>
        <w:ind w:left="0" w:right="1134"/>
        <w:rPr>
          <w:rFonts w:cs="FrankRuehl" w:hint="cs"/>
          <w:b/>
          <w:bCs/>
          <w:vanish/>
          <w:szCs w:val="20"/>
          <w:shd w:val="clear" w:color="auto" w:fill="FFFF99"/>
          <w:rtl/>
        </w:rPr>
      </w:pPr>
      <w:bookmarkStart w:id="258" w:name="Rov184"/>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497"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498"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סעיף 55ד</w:t>
      </w:r>
      <w:bookmarkEnd w:id="258"/>
    </w:p>
    <w:p w:rsidR="00F850D5" w:rsidRDefault="00F850D5" w:rsidP="00767C20">
      <w:pPr>
        <w:pStyle w:val="P00"/>
        <w:spacing w:before="72"/>
        <w:ind w:left="0" w:right="1134"/>
        <w:rPr>
          <w:rStyle w:val="default"/>
          <w:rFonts w:cs="FrankRuehl" w:hint="cs"/>
          <w:rtl/>
        </w:rPr>
      </w:pPr>
      <w:bookmarkStart w:id="259" w:name="Seif43"/>
      <w:bookmarkEnd w:id="259"/>
      <w:r>
        <w:rPr>
          <w:lang w:val="he-IL"/>
        </w:rPr>
        <w:pict>
          <v:rect id="_x0000_s2158" style="position:absolute;left:0;text-align:left;margin-left:464.5pt;margin-top:8.05pt;width:75.05pt;height:60.65pt;z-index:251475456" o:allowincell="f" filled="f" stroked="f" strokecolor="lime" strokeweight=".25pt">
            <v:textbox style="mso-next-textbox:#_x0000_s2158" inset="0,0,0,0">
              <w:txbxContent>
                <w:p w:rsidR="001A541D" w:rsidRDefault="001A541D">
                  <w:pPr>
                    <w:spacing w:line="160" w:lineRule="exact"/>
                    <w:jc w:val="left"/>
                    <w:rPr>
                      <w:rFonts w:cs="Miriam"/>
                      <w:noProof/>
                      <w:sz w:val="18"/>
                      <w:szCs w:val="18"/>
                      <w:rtl/>
                    </w:rPr>
                  </w:pPr>
                  <w:r>
                    <w:rPr>
                      <w:rFonts w:cs="Miriam"/>
                      <w:sz w:val="18"/>
                      <w:szCs w:val="18"/>
                      <w:rtl/>
                    </w:rPr>
                    <w:t>קבלת</w:t>
                  </w:r>
                  <w:r>
                    <w:rPr>
                      <w:rFonts w:cs="Miriam" w:hint="cs"/>
                      <w:sz w:val="18"/>
                      <w:szCs w:val="18"/>
                      <w:rtl/>
                    </w:rPr>
                    <w:t xml:space="preserve"> מידע</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p w:rsidR="001A541D" w:rsidRDefault="001A541D">
                  <w:pPr>
                    <w:spacing w:line="160" w:lineRule="exact"/>
                    <w:jc w:val="left"/>
                    <w:rPr>
                      <w:rFonts w:cs="Miriam" w:hint="cs"/>
                      <w:noProof/>
                      <w:sz w:val="18"/>
                      <w:szCs w:val="18"/>
                      <w:rtl/>
                    </w:rPr>
                  </w:pPr>
                  <w:r>
                    <w:rPr>
                      <w:rFonts w:cs="Miriam" w:hint="cs"/>
                      <w:noProof/>
                      <w:sz w:val="18"/>
                      <w:szCs w:val="18"/>
                      <w:rtl/>
                    </w:rPr>
                    <w:t>(תיקון מס' 24) תשע"ו-2016</w:t>
                  </w:r>
                </w:p>
                <w:p w:rsidR="001A541D" w:rsidRDefault="001A541D">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rect>
        </w:pict>
      </w:r>
      <w:r>
        <w:rPr>
          <w:rStyle w:val="big-number"/>
          <w:rFonts w:cs="Miriam"/>
          <w:rtl/>
        </w:rPr>
        <w:t>55</w:t>
      </w:r>
      <w:r>
        <w:rPr>
          <w:rStyle w:val="default"/>
          <w:rFonts w:cs="FrankRuehl"/>
          <w:rtl/>
        </w:rPr>
        <w:t>ה.</w:t>
      </w:r>
      <w:r>
        <w:rPr>
          <w:rStyle w:val="default"/>
          <w:rFonts w:cs="FrankRuehl"/>
          <w:rtl/>
        </w:rPr>
        <w:tab/>
      </w:r>
      <w:r w:rsidR="004D45F8" w:rsidRPr="004D45F8">
        <w:rPr>
          <w:rStyle w:val="default"/>
          <w:rFonts w:cs="FrankRuehl" w:hint="cs"/>
          <w:rtl/>
        </w:rPr>
        <w:t>לשם הפעלת סמכותו של שר הבריאות לפי סעיפים 55ב ו-55ד, רשאי שר הבריאות או מפקח שהוסמך לפי סעיף 60כו</w:t>
      </w:r>
      <w:r>
        <w:rPr>
          <w:rStyle w:val="default"/>
          <w:rFonts w:cs="FrankRuehl" w:hint="cs"/>
          <w:rtl/>
        </w:rPr>
        <w:t xml:space="preserve"> לדרוש מיצרן או מיבואן של מוצר </w:t>
      </w:r>
      <w:r w:rsidR="00E00560">
        <w:rPr>
          <w:rStyle w:val="default"/>
          <w:rFonts w:cs="FrankRuehl" w:hint="cs"/>
          <w:rtl/>
        </w:rPr>
        <w:t xml:space="preserve">או של תמרוק </w:t>
      </w:r>
      <w:r>
        <w:rPr>
          <w:rStyle w:val="default"/>
          <w:rFonts w:cs="FrankRuehl" w:hint="cs"/>
          <w:rtl/>
        </w:rPr>
        <w:t>שלגביו קיים חשש סביר כי נמצא בו חומר רעיל, כל מידע הנראה לו דרוש אודות המוצר</w:t>
      </w:r>
      <w:r w:rsidR="002604DF">
        <w:rPr>
          <w:rStyle w:val="default"/>
          <w:rFonts w:cs="FrankRuehl" w:hint="cs"/>
          <w:rtl/>
        </w:rPr>
        <w:t xml:space="preserve"> </w:t>
      </w:r>
      <w:r w:rsidR="00E00560">
        <w:rPr>
          <w:rStyle w:val="default"/>
          <w:rFonts w:cs="FrankRuehl" w:hint="cs"/>
          <w:rtl/>
        </w:rPr>
        <w:t xml:space="preserve">או התמרוק </w:t>
      </w:r>
      <w:r>
        <w:rPr>
          <w:rStyle w:val="default"/>
          <w:rFonts w:cs="FrankRuehl" w:hint="cs"/>
          <w:rtl/>
        </w:rPr>
        <w:t>לרבות תכונותיו ורכיביו; מיד</w:t>
      </w:r>
      <w:r>
        <w:rPr>
          <w:rStyle w:val="default"/>
          <w:rFonts w:cs="FrankRuehl"/>
          <w:rtl/>
        </w:rPr>
        <w:t>ע שנ</w:t>
      </w:r>
      <w:r>
        <w:rPr>
          <w:rStyle w:val="default"/>
          <w:rFonts w:cs="FrankRuehl" w:hint="cs"/>
          <w:rtl/>
        </w:rPr>
        <w:t>מסר לאדם כאמור לא יימסר לאחר אלא במידה שהדבר דרוש לענין קיום הוראות פרק זה.</w:t>
      </w:r>
    </w:p>
    <w:p w:rsidR="00F850D5" w:rsidRPr="001B1754" w:rsidRDefault="00F850D5">
      <w:pPr>
        <w:pStyle w:val="P00"/>
        <w:spacing w:before="0"/>
        <w:ind w:left="0" w:right="1134"/>
        <w:rPr>
          <w:rFonts w:cs="FrankRuehl" w:hint="cs"/>
          <w:b/>
          <w:bCs/>
          <w:vanish/>
          <w:szCs w:val="20"/>
          <w:shd w:val="clear" w:color="auto" w:fill="FFFF99"/>
          <w:rtl/>
        </w:rPr>
      </w:pPr>
      <w:bookmarkStart w:id="260" w:name="Rov260"/>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499"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500"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55ה</w:t>
      </w:r>
    </w:p>
    <w:p w:rsidR="00D40BC5" w:rsidRPr="001B1754" w:rsidRDefault="00D40BC5" w:rsidP="00D40BC5">
      <w:pPr>
        <w:pStyle w:val="P00"/>
        <w:tabs>
          <w:tab w:val="clear" w:pos="6259"/>
        </w:tabs>
        <w:spacing w:before="0"/>
        <w:ind w:left="0" w:right="1134"/>
        <w:rPr>
          <w:rStyle w:val="default"/>
          <w:rFonts w:cs="FrankRuehl" w:hint="cs"/>
          <w:vanish/>
          <w:sz w:val="20"/>
          <w:szCs w:val="20"/>
          <w:shd w:val="clear" w:color="auto" w:fill="FFFF99"/>
          <w:rtl/>
        </w:rPr>
      </w:pP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hyperlink r:id="rId50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769 (</w:t>
      </w:r>
      <w:hyperlink r:id="rId50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D21BE3" w:rsidRPr="001B1754" w:rsidRDefault="00D21BE3" w:rsidP="00D21BE3">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55ה.</w:t>
      </w: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 xml:space="preserve">שר </w:t>
      </w:r>
      <w:r w:rsidRPr="001B1754">
        <w:rPr>
          <w:rStyle w:val="default"/>
          <w:rFonts w:cs="FrankRuehl" w:hint="cs"/>
          <w:strike/>
          <w:vanish/>
          <w:sz w:val="22"/>
          <w:szCs w:val="22"/>
          <w:shd w:val="clear" w:color="auto" w:fill="FFFF99"/>
          <w:rtl/>
        </w:rPr>
        <w:t>הבריאות או מי שהוא הסמיך לכך בכתב, רשאי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לשם הפעלת סמכותו של שר הבריאות לפי סעיפים 55ב ו-55ד, רשאי שר הבריאות או מפקח שהוסמך לפי סעיף 60כו</w:t>
      </w:r>
      <w:r w:rsidRPr="001B1754">
        <w:rPr>
          <w:rStyle w:val="default"/>
          <w:rFonts w:cs="FrankRuehl" w:hint="cs"/>
          <w:vanish/>
          <w:sz w:val="22"/>
          <w:szCs w:val="22"/>
          <w:shd w:val="clear" w:color="auto" w:fill="FFFF99"/>
          <w:rtl/>
        </w:rPr>
        <w:t xml:space="preserve"> לדרוש מיצרן או מיבואן של מוצר שלגביו קיים חשש סביר כי נמצא בו חומר רעיל, כל מידע הנראה לו דרוש אודות המוצר לרבות תכונותיו ורכיביו; מיד</w:t>
      </w:r>
      <w:r w:rsidRPr="001B1754">
        <w:rPr>
          <w:rStyle w:val="default"/>
          <w:rFonts w:cs="FrankRuehl"/>
          <w:vanish/>
          <w:sz w:val="22"/>
          <w:szCs w:val="22"/>
          <w:shd w:val="clear" w:color="auto" w:fill="FFFF99"/>
          <w:rtl/>
        </w:rPr>
        <w:t>ע שנ</w:t>
      </w:r>
      <w:r w:rsidRPr="001B1754">
        <w:rPr>
          <w:rStyle w:val="default"/>
          <w:rFonts w:cs="FrankRuehl" w:hint="cs"/>
          <w:vanish/>
          <w:sz w:val="22"/>
          <w:szCs w:val="22"/>
          <w:shd w:val="clear" w:color="auto" w:fill="FFFF99"/>
          <w:rtl/>
        </w:rPr>
        <w:t>מסר לאדם כאמור לא יימסר לאחר אלא במידה שהדבר דרוש לענין קיום הוראות פרק זה.</w:t>
      </w:r>
    </w:p>
    <w:p w:rsidR="00D21BE3" w:rsidRPr="001B1754" w:rsidRDefault="00D21BE3" w:rsidP="00D40BC5">
      <w:pPr>
        <w:pStyle w:val="P00"/>
        <w:tabs>
          <w:tab w:val="clear" w:pos="6259"/>
        </w:tabs>
        <w:spacing w:before="0"/>
        <w:ind w:left="0" w:right="1134"/>
        <w:rPr>
          <w:rFonts w:cs="FrankRuehl" w:hint="cs"/>
          <w:vanish/>
          <w:szCs w:val="20"/>
          <w:shd w:val="clear" w:color="auto" w:fill="FFFF99"/>
          <w:rtl/>
        </w:rPr>
      </w:pPr>
    </w:p>
    <w:p w:rsidR="00D21BE3" w:rsidRPr="001B1754" w:rsidRDefault="00D21BE3" w:rsidP="00767C20">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D21BE3" w:rsidRPr="001B1754" w:rsidRDefault="00D21BE3" w:rsidP="00D21BE3">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D21BE3" w:rsidRPr="001B1754" w:rsidRDefault="00D21BE3" w:rsidP="00D21BE3">
      <w:pPr>
        <w:pStyle w:val="P00"/>
        <w:tabs>
          <w:tab w:val="clear" w:pos="6259"/>
        </w:tabs>
        <w:spacing w:before="0"/>
        <w:ind w:left="0" w:right="1134"/>
        <w:rPr>
          <w:rStyle w:val="default"/>
          <w:rFonts w:cs="FrankRuehl" w:hint="cs"/>
          <w:vanish/>
          <w:sz w:val="20"/>
          <w:szCs w:val="20"/>
          <w:shd w:val="clear" w:color="auto" w:fill="FFFF99"/>
          <w:rtl/>
        </w:rPr>
      </w:pPr>
      <w:hyperlink r:id="rId503"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61 (</w:t>
      </w:r>
      <w:hyperlink r:id="rId504"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505"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D40BC5" w:rsidRPr="00D40BC5" w:rsidRDefault="00D40BC5" w:rsidP="00D21BE3">
      <w:pPr>
        <w:pStyle w:val="P00"/>
        <w:ind w:left="0" w:right="1134"/>
        <w:rPr>
          <w:rStyle w:val="default"/>
          <w:rFonts w:cs="FrankRuehl" w:hint="cs"/>
          <w:sz w:val="2"/>
          <w:szCs w:val="2"/>
          <w:rtl/>
        </w:rPr>
      </w:pPr>
      <w:r w:rsidRPr="001B1754">
        <w:rPr>
          <w:rStyle w:val="default"/>
          <w:rFonts w:cs="FrankRuehl"/>
          <w:vanish/>
          <w:sz w:val="22"/>
          <w:szCs w:val="22"/>
          <w:shd w:val="clear" w:color="auto" w:fill="FFFF99"/>
          <w:rtl/>
        </w:rPr>
        <w:t>55ה.</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לשם הפעלת סמכותו של שר הבריאות לפי סעיפים 55ב ו-55ד, רשאי שר הבריאות או מפקח שהוסמך לפי סעיף 60כו לדרוש מיצרן או מיבואן של מוצר</w:t>
      </w:r>
      <w:r w:rsidR="00D21BE3" w:rsidRPr="001B1754">
        <w:rPr>
          <w:rStyle w:val="default"/>
          <w:rFonts w:cs="FrankRuehl" w:hint="cs"/>
          <w:vanish/>
          <w:sz w:val="22"/>
          <w:szCs w:val="22"/>
          <w:shd w:val="clear" w:color="auto" w:fill="FFFF99"/>
          <w:rtl/>
        </w:rPr>
        <w:t xml:space="preserve"> </w:t>
      </w:r>
      <w:r w:rsidR="00D21BE3" w:rsidRPr="001B1754">
        <w:rPr>
          <w:rStyle w:val="default"/>
          <w:rFonts w:cs="FrankRuehl" w:hint="cs"/>
          <w:vanish/>
          <w:sz w:val="22"/>
          <w:szCs w:val="22"/>
          <w:u w:val="single"/>
          <w:shd w:val="clear" w:color="auto" w:fill="FFFF99"/>
          <w:rtl/>
        </w:rPr>
        <w:t>או של תמרוק</w:t>
      </w:r>
      <w:r w:rsidRPr="001B1754">
        <w:rPr>
          <w:rStyle w:val="default"/>
          <w:rFonts w:cs="FrankRuehl" w:hint="cs"/>
          <w:vanish/>
          <w:sz w:val="22"/>
          <w:szCs w:val="22"/>
          <w:shd w:val="clear" w:color="auto" w:fill="FFFF99"/>
          <w:rtl/>
        </w:rPr>
        <w:t xml:space="preserve"> שלגביו קיים חשש סביר כי נמצא בו חומר רעיל, כל מידע הנראה לו דרוש </w:t>
      </w:r>
      <w:r w:rsidRPr="001B1754">
        <w:rPr>
          <w:rStyle w:val="default"/>
          <w:rFonts w:cs="FrankRuehl" w:hint="cs"/>
          <w:strike/>
          <w:vanish/>
          <w:sz w:val="22"/>
          <w:szCs w:val="22"/>
          <w:shd w:val="clear" w:color="auto" w:fill="FFFF99"/>
          <w:rtl/>
        </w:rPr>
        <w:t>אודות המוצר</w:t>
      </w:r>
      <w:r w:rsidR="00D21BE3" w:rsidRPr="001B1754">
        <w:rPr>
          <w:rStyle w:val="default"/>
          <w:rFonts w:cs="FrankRuehl" w:hint="cs"/>
          <w:vanish/>
          <w:sz w:val="22"/>
          <w:szCs w:val="22"/>
          <w:shd w:val="clear" w:color="auto" w:fill="FFFF99"/>
          <w:rtl/>
        </w:rPr>
        <w:t xml:space="preserve"> </w:t>
      </w:r>
      <w:r w:rsidR="00D21BE3" w:rsidRPr="001B1754">
        <w:rPr>
          <w:rStyle w:val="default"/>
          <w:rFonts w:cs="FrankRuehl" w:hint="cs"/>
          <w:vanish/>
          <w:sz w:val="22"/>
          <w:szCs w:val="22"/>
          <w:u w:val="single"/>
          <w:shd w:val="clear" w:color="auto" w:fill="FFFF99"/>
          <w:rtl/>
        </w:rPr>
        <w:t>אודות המוצר או התמרוק</w:t>
      </w:r>
      <w:r w:rsidRPr="001B1754">
        <w:rPr>
          <w:rStyle w:val="default"/>
          <w:rFonts w:cs="FrankRuehl" w:hint="cs"/>
          <w:vanish/>
          <w:sz w:val="22"/>
          <w:szCs w:val="22"/>
          <w:shd w:val="clear" w:color="auto" w:fill="FFFF99"/>
          <w:rtl/>
        </w:rPr>
        <w:t xml:space="preserve"> לרבות תכונותיו ורכיביו; מיד</w:t>
      </w:r>
      <w:r w:rsidRPr="001B1754">
        <w:rPr>
          <w:rStyle w:val="default"/>
          <w:rFonts w:cs="FrankRuehl"/>
          <w:vanish/>
          <w:sz w:val="22"/>
          <w:szCs w:val="22"/>
          <w:shd w:val="clear" w:color="auto" w:fill="FFFF99"/>
          <w:rtl/>
        </w:rPr>
        <w:t>ע שנ</w:t>
      </w:r>
      <w:r w:rsidRPr="001B1754">
        <w:rPr>
          <w:rStyle w:val="default"/>
          <w:rFonts w:cs="FrankRuehl" w:hint="cs"/>
          <w:vanish/>
          <w:sz w:val="22"/>
          <w:szCs w:val="22"/>
          <w:shd w:val="clear" w:color="auto" w:fill="FFFF99"/>
          <w:rtl/>
        </w:rPr>
        <w:t>מסר לאדם כאמור לא יימסר לאחר אלא במידה שהדבר דרוש לענין קיום הוראות פרק זה.</w:t>
      </w:r>
      <w:bookmarkEnd w:id="260"/>
    </w:p>
    <w:p w:rsidR="00F850D5" w:rsidRDefault="00F850D5">
      <w:pPr>
        <w:pStyle w:val="P00"/>
        <w:spacing w:before="72"/>
        <w:ind w:left="0" w:right="1134"/>
        <w:rPr>
          <w:rStyle w:val="default"/>
          <w:rFonts w:cs="FrankRuehl" w:hint="cs"/>
          <w:rtl/>
        </w:rPr>
      </w:pPr>
      <w:bookmarkStart w:id="261" w:name="Seif44"/>
      <w:bookmarkEnd w:id="261"/>
      <w:r>
        <w:rPr>
          <w:lang w:val="he-IL"/>
        </w:rPr>
        <w:pict>
          <v:rect id="_x0000_s2159" style="position:absolute;left:0;text-align:left;margin-left:464.5pt;margin-top:8.05pt;width:75.05pt;height:28pt;z-index:251476480"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פטור</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55</w:t>
      </w:r>
      <w:r>
        <w:rPr>
          <w:rStyle w:val="default"/>
          <w:rFonts w:cs="FrankRuehl"/>
          <w:rtl/>
        </w:rPr>
        <w:t>ו.</w:t>
      </w:r>
      <w:r>
        <w:rPr>
          <w:rStyle w:val="default"/>
          <w:rFonts w:cs="FrankRuehl"/>
          <w:rtl/>
        </w:rPr>
        <w:tab/>
        <w:t>נית</w:t>
      </w:r>
      <w:r>
        <w:rPr>
          <w:rStyle w:val="default"/>
          <w:rFonts w:cs="FrankRuehl" w:hint="cs"/>
          <w:rtl/>
        </w:rPr>
        <w:t xml:space="preserve">ן היתר למוצר לפי פקודה זו, לא יהיה המוצר טעון היתר או רשיון אחר </w:t>
      </w:r>
      <w:r>
        <w:rPr>
          <w:rStyle w:val="default"/>
          <w:rFonts w:cs="FrankRuehl"/>
          <w:rtl/>
        </w:rPr>
        <w:t>ש</w:t>
      </w:r>
      <w:r>
        <w:rPr>
          <w:rStyle w:val="default"/>
          <w:rFonts w:cs="FrankRuehl" w:hint="cs"/>
          <w:rtl/>
        </w:rPr>
        <w:t>נ</w:t>
      </w:r>
      <w:r>
        <w:rPr>
          <w:rStyle w:val="default"/>
          <w:rFonts w:cs="FrankRuehl"/>
          <w:rtl/>
        </w:rPr>
        <w:t>ו</w:t>
      </w:r>
      <w:r>
        <w:rPr>
          <w:rStyle w:val="default"/>
          <w:rFonts w:cs="FrankRuehl" w:hint="cs"/>
          <w:rtl/>
        </w:rPr>
        <w:t>תן משרד הבריאות לפי כל דין.</w:t>
      </w:r>
    </w:p>
    <w:p w:rsidR="003E7215" w:rsidRPr="001B1754" w:rsidRDefault="003E7215" w:rsidP="003E7215">
      <w:pPr>
        <w:pStyle w:val="P00"/>
        <w:spacing w:before="0"/>
        <w:ind w:left="0" w:right="1134"/>
        <w:rPr>
          <w:rFonts w:cs="FrankRuehl" w:hint="cs"/>
          <w:b/>
          <w:bCs/>
          <w:vanish/>
          <w:szCs w:val="20"/>
          <w:shd w:val="clear" w:color="auto" w:fill="FFFF99"/>
          <w:rtl/>
        </w:rPr>
      </w:pPr>
      <w:bookmarkStart w:id="262" w:name="Rov186"/>
      <w:r w:rsidRPr="001B1754">
        <w:rPr>
          <w:rFonts w:cs="FrankRuehl" w:hint="cs"/>
          <w:vanish/>
          <w:color w:val="FF0000"/>
          <w:szCs w:val="20"/>
          <w:shd w:val="clear" w:color="auto" w:fill="FFFF99"/>
          <w:rtl/>
        </w:rPr>
        <w:t>מיום 14.1.1993</w:t>
      </w:r>
    </w:p>
    <w:p w:rsidR="003E7215" w:rsidRPr="001B1754" w:rsidRDefault="003E7215" w:rsidP="003E721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3E7215" w:rsidRPr="001B1754" w:rsidRDefault="003E7215" w:rsidP="003E7215">
      <w:pPr>
        <w:pStyle w:val="P00"/>
        <w:tabs>
          <w:tab w:val="clear" w:pos="6259"/>
        </w:tabs>
        <w:spacing w:before="0"/>
        <w:ind w:left="0" w:right="1134"/>
        <w:rPr>
          <w:rStyle w:val="default"/>
          <w:rFonts w:cs="FrankRuehl" w:hint="cs"/>
          <w:vanish/>
          <w:sz w:val="20"/>
          <w:szCs w:val="20"/>
          <w:shd w:val="clear" w:color="auto" w:fill="FFFF99"/>
          <w:rtl/>
        </w:rPr>
      </w:pPr>
      <w:hyperlink r:id="rId506"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507"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3E7215" w:rsidRDefault="003E7215" w:rsidP="003E721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סעיף 55ו</w:t>
      </w:r>
      <w:bookmarkEnd w:id="262"/>
    </w:p>
    <w:p w:rsidR="003E7215" w:rsidRPr="007B5B2E" w:rsidRDefault="003E7215" w:rsidP="00EC3D23">
      <w:pPr>
        <w:pStyle w:val="P00"/>
        <w:spacing w:before="72"/>
        <w:ind w:left="0" w:right="1134"/>
        <w:rPr>
          <w:rStyle w:val="default"/>
          <w:rFonts w:cs="FrankRuehl" w:hint="cs"/>
          <w:rtl/>
        </w:rPr>
      </w:pPr>
      <w:bookmarkStart w:id="263" w:name="Seif76"/>
      <w:bookmarkEnd w:id="263"/>
      <w:r w:rsidRPr="007B5B2E">
        <w:rPr>
          <w:lang w:val="he-IL"/>
        </w:rPr>
        <w:pict>
          <v:rect id="_x0000_s2254" style="position:absolute;left:0;text-align:left;margin-left:464.5pt;margin-top:8.05pt;width:75.05pt;height:44.6pt;z-index:251578880" o:allowincell="f" filled="f" stroked="f" strokecolor="lime" strokeweight=".25pt">
            <v:textbox inset="0,0,0,0">
              <w:txbxContent>
                <w:p w:rsidR="001A541D" w:rsidRDefault="001A541D" w:rsidP="003E7215">
                  <w:pPr>
                    <w:spacing w:line="160" w:lineRule="exact"/>
                    <w:jc w:val="left"/>
                    <w:rPr>
                      <w:rFonts w:cs="Miriam" w:hint="cs"/>
                      <w:sz w:val="18"/>
                      <w:szCs w:val="18"/>
                      <w:rtl/>
                    </w:rPr>
                  </w:pPr>
                  <w:r>
                    <w:rPr>
                      <w:rFonts w:cs="Miriam" w:hint="cs"/>
                      <w:sz w:val="18"/>
                      <w:szCs w:val="18"/>
                      <w:rtl/>
                    </w:rPr>
                    <w:t>סימון תמרוק</w:t>
                  </w:r>
                </w:p>
                <w:p w:rsidR="001A541D" w:rsidRDefault="001A541D" w:rsidP="003E7215">
                  <w:pPr>
                    <w:spacing w:line="160" w:lineRule="exact"/>
                    <w:jc w:val="left"/>
                    <w:rPr>
                      <w:rFonts w:cs="Miriam" w:hint="cs"/>
                      <w:noProof/>
                      <w:sz w:val="18"/>
                      <w:szCs w:val="18"/>
                      <w:rtl/>
                    </w:rPr>
                  </w:pPr>
                  <w:r>
                    <w:rPr>
                      <w:rFonts w:cs="Miriam" w:hint="cs"/>
                      <w:sz w:val="18"/>
                      <w:szCs w:val="18"/>
                      <w:rtl/>
                    </w:rPr>
                    <w:t>(תיקון מס' 15) תשס"ט-2008</w:t>
                  </w:r>
                </w:p>
                <w:p w:rsidR="001A541D" w:rsidRDefault="001A541D" w:rsidP="003E7215">
                  <w:pPr>
                    <w:spacing w:line="160" w:lineRule="exact"/>
                    <w:jc w:val="left"/>
                    <w:rPr>
                      <w:rFonts w:cs="Miriam" w:hint="cs"/>
                      <w:noProof/>
                      <w:sz w:val="18"/>
                      <w:szCs w:val="18"/>
                      <w:rtl/>
                    </w:rPr>
                  </w:pPr>
                  <w:r>
                    <w:rPr>
                      <w:rFonts w:cs="Miriam" w:hint="cs"/>
                      <w:noProof/>
                      <w:sz w:val="18"/>
                      <w:szCs w:val="18"/>
                      <w:rtl/>
                    </w:rPr>
                    <w:t>(תיקון מס' 18) תשע"א-2010</w:t>
                  </w:r>
                </w:p>
              </w:txbxContent>
            </v:textbox>
            <w10:anchorlock/>
          </v:rect>
        </w:pict>
      </w:r>
      <w:r w:rsidRPr="007B5B2E">
        <w:rPr>
          <w:rStyle w:val="big-number"/>
          <w:rFonts w:cs="Miriam"/>
          <w:rtl/>
        </w:rPr>
        <w:t>55</w:t>
      </w:r>
      <w:r w:rsidRPr="007B5B2E">
        <w:rPr>
          <w:rStyle w:val="default"/>
          <w:rFonts w:cs="FrankRuehl" w:hint="cs"/>
          <w:rtl/>
        </w:rPr>
        <w:t>ז</w:t>
      </w:r>
      <w:r w:rsidRPr="007B5B2E">
        <w:rPr>
          <w:rStyle w:val="default"/>
          <w:rFonts w:cs="FrankRuehl"/>
          <w:rtl/>
        </w:rPr>
        <w:t>.</w:t>
      </w:r>
      <w:r w:rsidRPr="007B5B2E">
        <w:rPr>
          <w:rStyle w:val="default"/>
          <w:rFonts w:cs="FrankRuehl"/>
          <w:rtl/>
        </w:rPr>
        <w:tab/>
      </w:r>
      <w:r w:rsidRPr="007B5B2E">
        <w:rPr>
          <w:rStyle w:val="default"/>
          <w:rFonts w:cs="FrankRuehl" w:hint="cs"/>
          <w:rtl/>
        </w:rPr>
        <w:t>(א)</w:t>
      </w:r>
      <w:r w:rsidRPr="007B5B2E">
        <w:rPr>
          <w:rStyle w:val="default"/>
          <w:rFonts w:cs="FrankRuehl" w:hint="cs"/>
          <w:rtl/>
        </w:rPr>
        <w:tab/>
      </w:r>
      <w:r w:rsidR="00EC3D23">
        <w:rPr>
          <w:rStyle w:val="default"/>
          <w:rFonts w:cs="FrankRuehl" w:hint="cs"/>
          <w:rtl/>
        </w:rPr>
        <w:t>(בוטל)</w:t>
      </w:r>
      <w:r w:rsidRPr="007B5B2E">
        <w:rPr>
          <w:rStyle w:val="default"/>
          <w:rFonts w:cs="FrankRuehl" w:hint="cs"/>
          <w:rtl/>
        </w:rPr>
        <w:t>.</w:t>
      </w:r>
    </w:p>
    <w:p w:rsidR="003E7215" w:rsidRPr="007B5B2E" w:rsidRDefault="003E7215" w:rsidP="003E7215">
      <w:pPr>
        <w:pStyle w:val="P00"/>
        <w:spacing w:before="72"/>
        <w:ind w:left="0" w:right="1134"/>
        <w:rPr>
          <w:rStyle w:val="default"/>
          <w:rFonts w:cs="FrankRuehl" w:hint="cs"/>
          <w:rtl/>
        </w:rPr>
      </w:pPr>
      <w:r w:rsidRPr="007B5B2E">
        <w:rPr>
          <w:rStyle w:val="default"/>
          <w:rFonts w:cs="FrankRuehl" w:hint="cs"/>
          <w:rtl/>
        </w:rPr>
        <w:tab/>
        <w:t>(ב)</w:t>
      </w:r>
      <w:r w:rsidRPr="007B5B2E">
        <w:rPr>
          <w:rStyle w:val="default"/>
          <w:rFonts w:cs="FrankRuehl" w:hint="cs"/>
          <w:rtl/>
        </w:rPr>
        <w:tab/>
        <w:t>בלי לגרוע מהוראות כל דין, לא ישווק אדם תמרוק, אלא אם כן מצוין על גבי התמרוק וכן על גבי אריזתו או עטיפתו:</w:t>
      </w:r>
    </w:p>
    <w:p w:rsidR="003E7215" w:rsidRPr="007B5B2E" w:rsidRDefault="003E7215" w:rsidP="003E7215">
      <w:pPr>
        <w:pStyle w:val="P00"/>
        <w:spacing w:before="72"/>
        <w:ind w:left="1021" w:right="1134"/>
        <w:rPr>
          <w:rStyle w:val="default"/>
          <w:rFonts w:cs="FrankRuehl" w:hint="cs"/>
          <w:rtl/>
        </w:rPr>
      </w:pPr>
      <w:r w:rsidRPr="007B5B2E">
        <w:rPr>
          <w:rStyle w:val="default"/>
          <w:rFonts w:cs="FrankRuehl" w:hint="cs"/>
          <w:rtl/>
        </w:rPr>
        <w:t>(1)</w:t>
      </w:r>
      <w:r w:rsidRPr="007B5B2E">
        <w:rPr>
          <w:rStyle w:val="default"/>
          <w:rFonts w:cs="FrankRuehl" w:hint="cs"/>
          <w:rtl/>
        </w:rPr>
        <w:tab/>
        <w:t xml:space="preserve">בתמרוק שחיי המדף שלו 30 חודשים או פחות </w:t>
      </w:r>
      <w:r w:rsidRPr="007B5B2E">
        <w:rPr>
          <w:rStyle w:val="default"/>
          <w:rFonts w:cs="FrankRuehl"/>
          <w:rtl/>
        </w:rPr>
        <w:t>–</w:t>
      </w:r>
      <w:r w:rsidRPr="007B5B2E">
        <w:rPr>
          <w:rStyle w:val="default"/>
          <w:rFonts w:cs="FrankRuehl" w:hint="cs"/>
          <w:rtl/>
        </w:rPr>
        <w:t xml:space="preserve"> תאריך תפוגתו;</w:t>
      </w:r>
    </w:p>
    <w:p w:rsidR="003E7215" w:rsidRPr="007B5B2E" w:rsidRDefault="003E7215" w:rsidP="003E7215">
      <w:pPr>
        <w:pStyle w:val="P00"/>
        <w:spacing w:before="72"/>
        <w:ind w:left="1021" w:right="1134"/>
        <w:rPr>
          <w:rStyle w:val="default"/>
          <w:rFonts w:cs="FrankRuehl" w:hint="cs"/>
          <w:rtl/>
        </w:rPr>
      </w:pPr>
      <w:r w:rsidRPr="007B5B2E">
        <w:rPr>
          <w:rStyle w:val="default"/>
          <w:rFonts w:cs="FrankRuehl" w:hint="cs"/>
          <w:rtl/>
        </w:rPr>
        <w:t>(2)</w:t>
      </w:r>
      <w:r w:rsidRPr="007B5B2E">
        <w:rPr>
          <w:rStyle w:val="default"/>
          <w:rFonts w:cs="FrankRuehl" w:hint="cs"/>
          <w:rtl/>
        </w:rPr>
        <w:tab/>
        <w:t xml:space="preserve">בתמרוק שחיי המדף שלו הם מעל 30 חודשים </w:t>
      </w:r>
      <w:r w:rsidRPr="007B5B2E">
        <w:rPr>
          <w:rStyle w:val="default"/>
          <w:rFonts w:cs="FrankRuehl"/>
          <w:rtl/>
        </w:rPr>
        <w:t>–</w:t>
      </w:r>
      <w:r w:rsidRPr="007B5B2E">
        <w:rPr>
          <w:rStyle w:val="default"/>
          <w:rFonts w:cs="FrankRuehl" w:hint="cs"/>
          <w:rtl/>
        </w:rPr>
        <w:t xml:space="preserve"> תקופת השימוש לאחר פתיחתו לפי הוראות ועקרונות עדכניים שפרסם האיחוד האירופי והוראות המנהל לעניין זה.</w:t>
      </w:r>
    </w:p>
    <w:p w:rsidR="003E7215" w:rsidRDefault="003E7215" w:rsidP="003E7215">
      <w:pPr>
        <w:pStyle w:val="P00"/>
        <w:spacing w:before="72"/>
        <w:ind w:left="0" w:right="1134"/>
        <w:rPr>
          <w:rStyle w:val="default"/>
          <w:rFonts w:cs="FrankRuehl"/>
          <w:rtl/>
        </w:rPr>
      </w:pPr>
      <w:r w:rsidRPr="007B5B2E">
        <w:rPr>
          <w:rStyle w:val="default"/>
          <w:rFonts w:cs="FrankRuehl" w:hint="cs"/>
          <w:rtl/>
        </w:rPr>
        <w:tab/>
        <w:t>(ג)</w:t>
      </w:r>
      <w:r w:rsidRPr="007B5B2E">
        <w:rPr>
          <w:rStyle w:val="default"/>
          <w:rFonts w:cs="FrankRuehl" w:hint="cs"/>
          <w:rtl/>
        </w:rPr>
        <w:tab/>
        <w:t xml:space="preserve">שר הבריאות רשאי </w:t>
      </w:r>
      <w:r w:rsidRPr="007B5B2E">
        <w:rPr>
          <w:rStyle w:val="default"/>
          <w:rFonts w:cs="FrankRuehl"/>
          <w:rtl/>
        </w:rPr>
        <w:t>–</w:t>
      </w:r>
    </w:p>
    <w:p w:rsidR="00A811C2" w:rsidRPr="007B5B2E" w:rsidRDefault="00A811C2" w:rsidP="00A811C2">
      <w:pPr>
        <w:pStyle w:val="P00"/>
        <w:spacing w:before="72"/>
        <w:ind w:left="1021" w:right="1134"/>
        <w:rPr>
          <w:rStyle w:val="default"/>
          <w:rFonts w:cs="FrankRuehl" w:hint="cs"/>
          <w:rtl/>
        </w:rPr>
      </w:pPr>
      <w:r w:rsidRPr="007B5B2E">
        <w:rPr>
          <w:rStyle w:val="default"/>
          <w:rFonts w:cs="FrankRuehl" w:hint="cs"/>
          <w:rtl/>
        </w:rPr>
        <w:t>(1)</w:t>
      </w:r>
      <w:r w:rsidRPr="007B5B2E">
        <w:rPr>
          <w:rStyle w:val="default"/>
          <w:rFonts w:cs="FrankRuehl" w:hint="cs"/>
          <w:rtl/>
        </w:rPr>
        <w:tab/>
        <w:t>לקבוע סוגי תמרוקים שהוראות סעיף זה לא יחולו עליהם;</w:t>
      </w:r>
    </w:p>
    <w:p w:rsidR="00A811C2" w:rsidRPr="007B5B2E" w:rsidRDefault="00A811C2" w:rsidP="00A811C2">
      <w:pPr>
        <w:pStyle w:val="P00"/>
        <w:spacing w:before="72"/>
        <w:ind w:left="1021" w:right="1134"/>
        <w:rPr>
          <w:rStyle w:val="default"/>
          <w:rFonts w:cs="FrankRuehl" w:hint="cs"/>
          <w:rtl/>
        </w:rPr>
      </w:pPr>
      <w:r w:rsidRPr="007B5B2E">
        <w:rPr>
          <w:rStyle w:val="default"/>
          <w:rFonts w:cs="FrankRuehl" w:hint="cs"/>
          <w:rtl/>
        </w:rPr>
        <w:t>(2)</w:t>
      </w:r>
      <w:r w:rsidRPr="007B5B2E">
        <w:rPr>
          <w:rStyle w:val="default"/>
          <w:rFonts w:cs="FrankRuehl" w:hint="cs"/>
          <w:rtl/>
        </w:rPr>
        <w:tab/>
        <w:t>לשנות, בצו, את אורך חיי המדף הקבוע בסעיף קטן (ב).</w:t>
      </w:r>
    </w:p>
    <w:p w:rsidR="00A811C2" w:rsidRPr="001B1754" w:rsidRDefault="00A811C2" w:rsidP="00A811C2">
      <w:pPr>
        <w:pStyle w:val="P00"/>
        <w:spacing w:before="0"/>
        <w:ind w:left="0" w:right="1134"/>
        <w:rPr>
          <w:rStyle w:val="default"/>
          <w:rFonts w:cs="FrankRuehl" w:hint="cs"/>
          <w:vanish/>
          <w:color w:val="FF0000"/>
          <w:sz w:val="20"/>
          <w:szCs w:val="20"/>
          <w:shd w:val="clear" w:color="auto" w:fill="FFFF99"/>
          <w:rtl/>
        </w:rPr>
      </w:pPr>
      <w:bookmarkStart w:id="264" w:name="Rov206"/>
      <w:r w:rsidRPr="001B1754">
        <w:rPr>
          <w:rStyle w:val="default"/>
          <w:rFonts w:cs="FrankRuehl" w:hint="cs"/>
          <w:vanish/>
          <w:color w:val="FF0000"/>
          <w:sz w:val="20"/>
          <w:szCs w:val="20"/>
          <w:shd w:val="clear" w:color="auto" w:fill="FFFF99"/>
          <w:rtl/>
        </w:rPr>
        <w:t>מיום 1.7.2009</w:t>
      </w:r>
    </w:p>
    <w:p w:rsidR="00A811C2" w:rsidRPr="001B1754" w:rsidRDefault="00A811C2" w:rsidP="00A811C2">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15</w:t>
      </w:r>
    </w:p>
    <w:p w:rsidR="00A811C2" w:rsidRPr="001B1754" w:rsidRDefault="00A811C2" w:rsidP="00A811C2">
      <w:pPr>
        <w:pStyle w:val="P00"/>
        <w:spacing w:before="0"/>
        <w:ind w:left="0" w:right="1134"/>
        <w:rPr>
          <w:rStyle w:val="default"/>
          <w:rFonts w:cs="FrankRuehl" w:hint="cs"/>
          <w:vanish/>
          <w:sz w:val="20"/>
          <w:szCs w:val="20"/>
          <w:shd w:val="clear" w:color="auto" w:fill="FFFF99"/>
          <w:rtl/>
        </w:rPr>
      </w:pPr>
      <w:hyperlink r:id="rId508" w:history="1">
        <w:r w:rsidRPr="001B1754">
          <w:rPr>
            <w:rStyle w:val="Hyperlink"/>
            <w:rFonts w:cs="FrankRuehl" w:hint="cs"/>
            <w:vanish/>
            <w:szCs w:val="20"/>
            <w:shd w:val="clear" w:color="auto" w:fill="FFFF99"/>
            <w:rtl/>
          </w:rPr>
          <w:t>ס"ח תשס"ט מס' 2186</w:t>
        </w:r>
      </w:hyperlink>
      <w:r w:rsidRPr="001B1754">
        <w:rPr>
          <w:rStyle w:val="default"/>
          <w:rFonts w:cs="FrankRuehl" w:hint="cs"/>
          <w:vanish/>
          <w:sz w:val="20"/>
          <w:szCs w:val="20"/>
          <w:shd w:val="clear" w:color="auto" w:fill="FFFF99"/>
          <w:rtl/>
        </w:rPr>
        <w:t xml:space="preserve"> מיום 12.11.2008 עמ' 24 (</w:t>
      </w:r>
      <w:hyperlink r:id="rId509" w:history="1">
        <w:r w:rsidRPr="001B1754">
          <w:rPr>
            <w:rStyle w:val="Hyperlink"/>
            <w:rFonts w:cs="FrankRuehl" w:hint="cs"/>
            <w:vanish/>
            <w:szCs w:val="20"/>
            <w:shd w:val="clear" w:color="auto" w:fill="FFFF99"/>
            <w:rtl/>
          </w:rPr>
          <w:t>ה"ח 250</w:t>
        </w:r>
      </w:hyperlink>
      <w:r w:rsidRPr="001B1754">
        <w:rPr>
          <w:rStyle w:val="default"/>
          <w:rFonts w:cs="FrankRuehl" w:hint="cs"/>
          <w:vanish/>
          <w:sz w:val="20"/>
          <w:szCs w:val="20"/>
          <w:shd w:val="clear" w:color="auto" w:fill="FFFF99"/>
          <w:rtl/>
        </w:rPr>
        <w:t>)</w:t>
      </w:r>
    </w:p>
    <w:p w:rsidR="00A811C2" w:rsidRPr="001B1754" w:rsidRDefault="00A811C2" w:rsidP="00A811C2">
      <w:pPr>
        <w:pStyle w:val="P00"/>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55ז</w:t>
      </w:r>
    </w:p>
    <w:p w:rsidR="00A811C2" w:rsidRPr="001B1754" w:rsidRDefault="00A811C2" w:rsidP="00A811C2">
      <w:pPr>
        <w:pStyle w:val="P00"/>
        <w:tabs>
          <w:tab w:val="clear" w:pos="6259"/>
        </w:tabs>
        <w:spacing w:before="0"/>
        <w:ind w:left="0" w:right="1134"/>
        <w:rPr>
          <w:rStyle w:val="default"/>
          <w:rFonts w:cs="FrankRuehl" w:hint="cs"/>
          <w:vanish/>
          <w:sz w:val="20"/>
          <w:szCs w:val="20"/>
          <w:shd w:val="clear" w:color="auto" w:fill="FFFF99"/>
          <w:rtl/>
        </w:rPr>
      </w:pPr>
    </w:p>
    <w:p w:rsidR="00A811C2" w:rsidRPr="001B1754" w:rsidRDefault="00A811C2" w:rsidP="00A811C2">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30.12.2012</w:t>
      </w:r>
    </w:p>
    <w:p w:rsidR="00A811C2" w:rsidRPr="001B1754" w:rsidRDefault="00A811C2" w:rsidP="00A811C2">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18</w:t>
      </w:r>
    </w:p>
    <w:p w:rsidR="00A811C2" w:rsidRPr="001B1754" w:rsidRDefault="00A811C2" w:rsidP="00A811C2">
      <w:pPr>
        <w:pStyle w:val="P00"/>
        <w:tabs>
          <w:tab w:val="clear" w:pos="6259"/>
        </w:tabs>
        <w:spacing w:before="0"/>
        <w:ind w:left="0" w:right="1134"/>
        <w:rPr>
          <w:rStyle w:val="default"/>
          <w:rFonts w:cs="FrankRuehl" w:hint="cs"/>
          <w:vanish/>
          <w:sz w:val="20"/>
          <w:szCs w:val="20"/>
          <w:shd w:val="clear" w:color="auto" w:fill="FFFF99"/>
          <w:rtl/>
        </w:rPr>
      </w:pPr>
      <w:hyperlink r:id="rId510" w:history="1">
        <w:r w:rsidRPr="001B1754">
          <w:rPr>
            <w:rStyle w:val="Hyperlink"/>
            <w:rFonts w:cs="FrankRuehl" w:hint="cs"/>
            <w:vanish/>
            <w:szCs w:val="20"/>
            <w:shd w:val="clear" w:color="auto" w:fill="FFFF99"/>
            <w:rtl/>
          </w:rPr>
          <w:t>ס"ח תשע"א מס' 2270</w:t>
        </w:r>
      </w:hyperlink>
      <w:r w:rsidRPr="001B1754">
        <w:rPr>
          <w:rStyle w:val="default"/>
          <w:rFonts w:cs="FrankRuehl" w:hint="cs"/>
          <w:vanish/>
          <w:sz w:val="20"/>
          <w:szCs w:val="20"/>
          <w:shd w:val="clear" w:color="auto" w:fill="FFFF99"/>
          <w:rtl/>
        </w:rPr>
        <w:t xml:space="preserve"> מיום 30.12.2010 עמ' 134 (</w:t>
      </w:r>
      <w:hyperlink r:id="rId511" w:history="1">
        <w:r w:rsidRPr="001B1754">
          <w:rPr>
            <w:rStyle w:val="Hyperlink"/>
            <w:rFonts w:cs="FrankRuehl" w:hint="cs"/>
            <w:vanish/>
            <w:szCs w:val="20"/>
            <w:shd w:val="clear" w:color="auto" w:fill="FFFF99"/>
            <w:rtl/>
          </w:rPr>
          <w:t>ה"ח 338</w:t>
        </w:r>
      </w:hyperlink>
      <w:r w:rsidRPr="001B1754">
        <w:rPr>
          <w:rStyle w:val="default"/>
          <w:rFonts w:cs="FrankRuehl" w:hint="cs"/>
          <w:vanish/>
          <w:sz w:val="20"/>
          <w:szCs w:val="20"/>
          <w:shd w:val="clear" w:color="auto" w:fill="FFFF99"/>
          <w:rtl/>
        </w:rPr>
        <w:t>)</w:t>
      </w:r>
    </w:p>
    <w:p w:rsidR="00A811C2" w:rsidRPr="001B1754" w:rsidRDefault="00A811C2" w:rsidP="00A811C2">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ביטול סעיף קטן 55ז(א)</w:t>
      </w:r>
    </w:p>
    <w:p w:rsidR="00A811C2" w:rsidRPr="001B1754" w:rsidRDefault="00A811C2" w:rsidP="00A811C2">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A811C2" w:rsidRPr="008011DA" w:rsidRDefault="00A811C2" w:rsidP="00A811C2">
      <w:pPr>
        <w:pStyle w:val="P00"/>
        <w:spacing w:before="0"/>
        <w:ind w:left="0" w:right="1134"/>
        <w:rPr>
          <w:rStyle w:val="default"/>
          <w:rFonts w:cs="FrankRuehl" w:hint="cs"/>
          <w:strike/>
          <w:sz w:val="2"/>
          <w:szCs w:val="2"/>
          <w:rtl/>
        </w:rPr>
      </w:pP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(א)</w:t>
      </w:r>
      <w:r w:rsidRPr="001B1754">
        <w:rPr>
          <w:rStyle w:val="default"/>
          <w:rFonts w:cs="FrankRuehl" w:hint="cs"/>
          <w:strike/>
          <w:vanish/>
          <w:sz w:val="22"/>
          <w:szCs w:val="22"/>
          <w:shd w:val="clear" w:color="auto" w:fill="FFFF99"/>
          <w:rtl/>
        </w:rPr>
        <w:tab/>
        <w:t xml:space="preserve">בסעיף זה, "תמרוק"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חומר המיועד לבוא במגע עם חלקים חיצוניים של גוף האדם במטרה לנקותו, לבשמו, לייפותו, לשנות את מראהו, להגן או לשמור עליו, או לשפר את ריחות הגוף, למעט תכשיר; לעניין זה, "חלק חיצוני של גוף האדם"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עוד, שערות וציפורניים, וכן שיניים וחלל הפה.</w:t>
      </w:r>
      <w:bookmarkEnd w:id="264"/>
    </w:p>
    <w:p w:rsidR="00A811C2" w:rsidRPr="0038373A" w:rsidRDefault="00A811C2" w:rsidP="00A811C2">
      <w:pPr>
        <w:pStyle w:val="P00"/>
        <w:spacing w:before="72"/>
        <w:ind w:left="0" w:right="1134"/>
        <w:rPr>
          <w:rStyle w:val="default"/>
          <w:rFonts w:cs="FrankRuehl" w:hint="cs"/>
          <w:rtl/>
        </w:rPr>
      </w:pPr>
      <w:bookmarkStart w:id="265" w:name="Seif171"/>
      <w:bookmarkEnd w:id="265"/>
      <w:r w:rsidRPr="0038373A">
        <w:rPr>
          <w:lang w:val="he-IL"/>
        </w:rPr>
        <w:pict>
          <v:rect id="_x0000_s2638" style="position:absolute;left:0;text-align:left;margin-left:464.5pt;margin-top:8.05pt;width:75.05pt;height:36.1pt;z-index:251824640" o:allowincell="f" filled="f" stroked="f" strokecolor="lime" strokeweight=".25pt">
            <v:textbox inset="0,0,0,0">
              <w:txbxContent>
                <w:p w:rsidR="00A811C2" w:rsidRDefault="00A811C2" w:rsidP="00A811C2">
                  <w:pPr>
                    <w:spacing w:line="160" w:lineRule="exact"/>
                    <w:jc w:val="left"/>
                    <w:rPr>
                      <w:rFonts w:cs="Miriam"/>
                      <w:sz w:val="18"/>
                      <w:szCs w:val="18"/>
                      <w:rtl/>
                    </w:rPr>
                  </w:pPr>
                  <w:r>
                    <w:rPr>
                      <w:rFonts w:cs="Miriam" w:hint="cs"/>
                      <w:sz w:val="18"/>
                      <w:szCs w:val="18"/>
                      <w:rtl/>
                    </w:rPr>
                    <w:t>הנגשת מידע בדבר רכיבי תמרוק</w:t>
                  </w:r>
                </w:p>
                <w:p w:rsidR="00A811C2" w:rsidRDefault="00A811C2" w:rsidP="00A811C2">
                  <w:pPr>
                    <w:spacing w:line="160" w:lineRule="exact"/>
                    <w:jc w:val="left"/>
                    <w:rPr>
                      <w:rFonts w:cs="Miriam" w:hint="cs"/>
                      <w:noProof/>
                      <w:sz w:val="18"/>
                      <w:szCs w:val="18"/>
                      <w:rtl/>
                    </w:rPr>
                  </w:pPr>
                  <w:r>
                    <w:rPr>
                      <w:rFonts w:cs="Miriam" w:hint="cs"/>
                      <w:sz w:val="18"/>
                      <w:szCs w:val="18"/>
                      <w:rtl/>
                    </w:rPr>
                    <w:t>(תיקון מס' 32) תשפ"ב-2021</w:t>
                  </w:r>
                </w:p>
              </w:txbxContent>
            </v:textbox>
            <w10:anchorlock/>
          </v:rect>
        </w:pict>
      </w:r>
      <w:r w:rsidRPr="0038373A">
        <w:rPr>
          <w:rStyle w:val="big-number"/>
          <w:rFonts w:cs="Miriam"/>
          <w:rtl/>
        </w:rPr>
        <w:t>55</w:t>
      </w:r>
      <w:r w:rsidRPr="0038373A">
        <w:rPr>
          <w:rStyle w:val="default"/>
          <w:rFonts w:cs="FrankRuehl" w:hint="cs"/>
          <w:rtl/>
        </w:rPr>
        <w:t>ז1</w:t>
      </w:r>
      <w:r w:rsidRPr="0038373A">
        <w:rPr>
          <w:rStyle w:val="default"/>
          <w:rFonts w:cs="FrankRuehl"/>
          <w:rtl/>
        </w:rPr>
        <w:t>.</w:t>
      </w:r>
      <w:r w:rsidRPr="0038373A">
        <w:rPr>
          <w:rStyle w:val="default"/>
          <w:rFonts w:cs="FrankRuehl"/>
          <w:rtl/>
        </w:rPr>
        <w:tab/>
      </w:r>
      <w:r w:rsidRPr="0038373A">
        <w:rPr>
          <w:rStyle w:val="default"/>
          <w:rFonts w:cs="FrankRuehl" w:hint="cs"/>
          <w:rtl/>
        </w:rPr>
        <w:t xml:space="preserve">יצרן או יבואן של תמרוק יבטיח כי מידע בדבר שמות הרכיבים, כמות הרכיב לגבי רכיב שהוא חומר מסוכן, וכן מידע קיים לגבי אזהרות ותופעות לוואי של התמרוק, ולגבי חומר בישום </w:t>
      </w:r>
      <w:r w:rsidRPr="0038373A">
        <w:rPr>
          <w:rStyle w:val="default"/>
          <w:rFonts w:cs="FrankRuehl"/>
          <w:rtl/>
        </w:rPr>
        <w:t>–</w:t>
      </w:r>
      <w:r w:rsidRPr="0038373A">
        <w:rPr>
          <w:rStyle w:val="default"/>
          <w:rFonts w:cs="FrankRuehl" w:hint="cs"/>
          <w:rtl/>
        </w:rPr>
        <w:t xml:space="preserve"> גם שם החומר, מספר הקוד ומידע בדבר זהות הספק, יהיה נגיש בקלות לציבור באמצעות נאותים, כמפורט בהוראות שיקבע השר בשים לב להוראות דרישות חוקיות היבוא של האיחוד האירופי בעניין זה.</w:t>
      </w:r>
    </w:p>
    <w:p w:rsidR="00A811C2" w:rsidRPr="001B1754" w:rsidRDefault="00A811C2" w:rsidP="00A811C2">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266" w:name="Rov446"/>
      <w:r w:rsidRPr="001B1754">
        <w:rPr>
          <w:rStyle w:val="default"/>
          <w:rFonts w:ascii="FrankRuehl" w:hAnsi="FrankRuehl" w:cs="FrankRuehl" w:hint="cs"/>
          <w:vanish/>
          <w:color w:val="FF0000"/>
          <w:sz w:val="20"/>
          <w:szCs w:val="20"/>
          <w:shd w:val="clear" w:color="auto" w:fill="FFFF99"/>
          <w:rtl/>
        </w:rPr>
        <w:t>מיום 1.1.2023</w:t>
      </w:r>
    </w:p>
    <w:p w:rsidR="00A811C2" w:rsidRPr="001B1754" w:rsidRDefault="00A811C2" w:rsidP="00A811C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A811C2" w:rsidRPr="001B1754" w:rsidRDefault="00A811C2" w:rsidP="00A811C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512"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423</w:t>
      </w:r>
      <w:r w:rsidRPr="001B1754">
        <w:rPr>
          <w:rStyle w:val="default"/>
          <w:rFonts w:ascii="FrankRuehl" w:hAnsi="FrankRuehl" w:cs="FrankRuehl"/>
          <w:vanish/>
          <w:sz w:val="20"/>
          <w:szCs w:val="20"/>
          <w:shd w:val="clear" w:color="auto" w:fill="FFFF99"/>
          <w:rtl/>
        </w:rPr>
        <w:t xml:space="preserve"> (</w:t>
      </w:r>
      <w:hyperlink r:id="rId513"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A811C2" w:rsidRPr="0038373A" w:rsidRDefault="00A811C2" w:rsidP="0038373A">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1B1754">
        <w:rPr>
          <w:rStyle w:val="default"/>
          <w:rFonts w:ascii="FrankRuehl" w:hAnsi="FrankRuehl" w:cs="FrankRuehl" w:hint="cs"/>
          <w:b/>
          <w:bCs/>
          <w:vanish/>
          <w:sz w:val="20"/>
          <w:szCs w:val="20"/>
          <w:shd w:val="clear" w:color="auto" w:fill="FFFF99"/>
          <w:rtl/>
        </w:rPr>
        <w:t>הוספת סעיף 55ז1</w:t>
      </w:r>
      <w:bookmarkEnd w:id="266"/>
    </w:p>
    <w:p w:rsidR="008011DA" w:rsidRPr="00EC3D23" w:rsidRDefault="008011DA" w:rsidP="009C6B72">
      <w:pPr>
        <w:pStyle w:val="P00"/>
        <w:spacing w:before="72"/>
        <w:ind w:left="0" w:right="1134"/>
        <w:rPr>
          <w:rStyle w:val="default"/>
          <w:rFonts w:cs="FrankRuehl" w:hint="cs"/>
          <w:rtl/>
        </w:rPr>
      </w:pPr>
      <w:bookmarkStart w:id="267" w:name="Seif77"/>
      <w:bookmarkEnd w:id="267"/>
      <w:r w:rsidRPr="00EC3D23">
        <w:rPr>
          <w:lang w:val="he-IL"/>
        </w:rPr>
        <w:pict>
          <v:rect id="_x0000_s2265" style="position:absolute;left:0;text-align:left;margin-left:464.5pt;margin-top:8.05pt;width:75.05pt;height:47.2pt;z-index:251581952" o:allowincell="f" filled="f" stroked="f" strokecolor="lime" strokeweight=".25pt">
            <v:textbox inset="0,0,0,0">
              <w:txbxContent>
                <w:p w:rsidR="001A541D" w:rsidRDefault="001A541D" w:rsidP="008011DA">
                  <w:pPr>
                    <w:spacing w:line="160" w:lineRule="exact"/>
                    <w:jc w:val="left"/>
                    <w:rPr>
                      <w:rFonts w:cs="Miriam" w:hint="cs"/>
                      <w:sz w:val="18"/>
                      <w:szCs w:val="18"/>
                      <w:rtl/>
                    </w:rPr>
                  </w:pPr>
                  <w:r>
                    <w:rPr>
                      <w:rFonts w:cs="Miriam" w:hint="cs"/>
                      <w:sz w:val="18"/>
                      <w:szCs w:val="18"/>
                      <w:rtl/>
                    </w:rPr>
                    <w:t>איסור שיווק תמרוק שבתהליך ייצורו נערך ניסוי בבעלי חיים</w:t>
                  </w:r>
                </w:p>
                <w:p w:rsidR="001A541D" w:rsidRDefault="001A541D" w:rsidP="008011DA">
                  <w:pPr>
                    <w:spacing w:line="160" w:lineRule="exact"/>
                    <w:jc w:val="left"/>
                    <w:rPr>
                      <w:rFonts w:cs="Miriam" w:hint="cs"/>
                      <w:noProof/>
                      <w:sz w:val="18"/>
                      <w:szCs w:val="18"/>
                      <w:rtl/>
                    </w:rPr>
                  </w:pPr>
                  <w:r>
                    <w:rPr>
                      <w:rFonts w:cs="Miriam" w:hint="cs"/>
                      <w:sz w:val="18"/>
                      <w:szCs w:val="18"/>
                      <w:rtl/>
                    </w:rPr>
                    <w:t>(תיקון מס' 18) תשע"א-2010</w:t>
                  </w:r>
                </w:p>
              </w:txbxContent>
            </v:textbox>
            <w10:anchorlock/>
          </v:rect>
        </w:pict>
      </w:r>
      <w:r w:rsidRPr="00EC3D23">
        <w:rPr>
          <w:rStyle w:val="big-number"/>
          <w:rFonts w:cs="Miriam"/>
          <w:rtl/>
        </w:rPr>
        <w:t>55</w:t>
      </w:r>
      <w:r w:rsidR="009C6B72" w:rsidRPr="00EC3D23">
        <w:rPr>
          <w:rStyle w:val="default"/>
          <w:rFonts w:cs="FrankRuehl" w:hint="cs"/>
          <w:rtl/>
        </w:rPr>
        <w:t>ח</w:t>
      </w:r>
      <w:r w:rsidRPr="00EC3D23">
        <w:rPr>
          <w:rStyle w:val="default"/>
          <w:rFonts w:cs="FrankRuehl"/>
          <w:rtl/>
        </w:rPr>
        <w:t>.</w:t>
      </w:r>
      <w:r w:rsidRPr="00EC3D23">
        <w:rPr>
          <w:rStyle w:val="default"/>
          <w:rFonts w:cs="FrankRuehl"/>
          <w:rtl/>
        </w:rPr>
        <w:tab/>
      </w:r>
      <w:r w:rsidRPr="00EC3D23">
        <w:rPr>
          <w:rStyle w:val="default"/>
          <w:rFonts w:cs="FrankRuehl" w:hint="cs"/>
          <w:rtl/>
        </w:rPr>
        <w:t>(א)</w:t>
      </w:r>
      <w:r w:rsidRPr="00EC3D23">
        <w:rPr>
          <w:rStyle w:val="default"/>
          <w:rFonts w:cs="FrankRuehl" w:hint="cs"/>
          <w:rtl/>
        </w:rPr>
        <w:tab/>
      </w:r>
      <w:r w:rsidR="009C6B72" w:rsidRPr="00EC3D23">
        <w:rPr>
          <w:rStyle w:val="default"/>
          <w:rFonts w:cs="FrankRuehl" w:hint="cs"/>
          <w:rtl/>
        </w:rPr>
        <w:t>לא ישווק אדם תמרוק שבתהליך ייצורו נערך ניסוי בבעלי חיים, אם התקיים אחד מאלה:</w:t>
      </w:r>
    </w:p>
    <w:p w:rsidR="009C6B72" w:rsidRPr="00EC3D23" w:rsidRDefault="009C6B72" w:rsidP="0077772A">
      <w:pPr>
        <w:pStyle w:val="P00"/>
        <w:spacing w:before="72"/>
        <w:ind w:left="1475" w:right="1134" w:hanging="454"/>
        <w:rPr>
          <w:rStyle w:val="default"/>
          <w:rFonts w:cs="FrankRuehl" w:hint="cs"/>
          <w:rtl/>
        </w:rPr>
      </w:pPr>
      <w:r w:rsidRPr="00EC3D23">
        <w:rPr>
          <w:rStyle w:val="default"/>
          <w:rFonts w:cs="FrankRuehl" w:hint="cs"/>
          <w:rtl/>
        </w:rPr>
        <w:t>(1)</w:t>
      </w:r>
      <w:r w:rsidRPr="00EC3D23">
        <w:rPr>
          <w:rStyle w:val="default"/>
          <w:rFonts w:cs="FrankRuehl" w:hint="cs"/>
          <w:rtl/>
        </w:rPr>
        <w:tab/>
        <w:t>(א)</w:t>
      </w:r>
      <w:r w:rsidRPr="00EC3D23">
        <w:rPr>
          <w:rStyle w:val="default"/>
          <w:rFonts w:cs="FrankRuehl" w:hint="cs"/>
          <w:rtl/>
        </w:rPr>
        <w:tab/>
        <w:t xml:space="preserve">ניסוי כאמור נערך לאחר יום תחילתו של חוק לתיקון פקודת הרוקחים (מס' 18), </w:t>
      </w:r>
      <w:r w:rsidR="0077772A" w:rsidRPr="00EC3D23">
        <w:rPr>
          <w:rStyle w:val="default"/>
          <w:rFonts w:cs="FrankRuehl" w:hint="cs"/>
          <w:rtl/>
        </w:rPr>
        <w:t>התשע"א-2010;</w:t>
      </w:r>
    </w:p>
    <w:p w:rsidR="0077772A" w:rsidRPr="00EC3D23" w:rsidRDefault="0077772A" w:rsidP="0077772A">
      <w:pPr>
        <w:pStyle w:val="P00"/>
        <w:spacing w:before="72"/>
        <w:ind w:left="1474" w:right="1134"/>
        <w:rPr>
          <w:rStyle w:val="default"/>
          <w:rFonts w:cs="FrankRuehl" w:hint="cs"/>
          <w:rtl/>
        </w:rPr>
      </w:pPr>
      <w:r w:rsidRPr="00EC3D23">
        <w:rPr>
          <w:rStyle w:val="default"/>
          <w:rFonts w:cs="FrankRuehl" w:hint="cs"/>
          <w:rtl/>
        </w:rPr>
        <w:t>(ב)</w:t>
      </w:r>
      <w:r w:rsidRPr="00EC3D23">
        <w:rPr>
          <w:rStyle w:val="default"/>
          <w:rFonts w:cs="FrankRuehl" w:hint="cs"/>
          <w:rtl/>
        </w:rPr>
        <w:tab/>
        <w:t>על אף האמור בפסקת משנה (א), עד יום כ"ט בטבת התשע"ד (1 בינואר 2014), רשאי אדם לשווק תמרוק כאמור, אם לא נקבעה חלופה מאושרת בתהליך הייצור של התמרוק; שר הבריאות, באישור ועדת החינוך התרבות והספורט של הכנסת, רשאי, בצו, לדחות את המועד האמור בשתי תקופות נוספות שלא יעלו על שנה כל אחת;</w:t>
      </w:r>
    </w:p>
    <w:p w:rsidR="0077772A" w:rsidRPr="00EC3D23" w:rsidRDefault="0077772A" w:rsidP="0077772A">
      <w:pPr>
        <w:pStyle w:val="P00"/>
        <w:spacing w:before="72"/>
        <w:ind w:left="1021" w:right="1134"/>
        <w:rPr>
          <w:rStyle w:val="default"/>
          <w:rFonts w:cs="FrankRuehl" w:hint="cs"/>
          <w:rtl/>
        </w:rPr>
      </w:pPr>
      <w:r w:rsidRPr="00EC3D23">
        <w:rPr>
          <w:rStyle w:val="default"/>
          <w:rFonts w:cs="FrankRuehl" w:hint="cs"/>
          <w:rtl/>
        </w:rPr>
        <w:t>(2)</w:t>
      </w:r>
      <w:r w:rsidRPr="00EC3D23">
        <w:rPr>
          <w:rStyle w:val="default"/>
          <w:rFonts w:cs="FrankRuehl" w:hint="cs"/>
          <w:rtl/>
        </w:rPr>
        <w:tab/>
        <w:t>בתהליך הייצור של התמרוק היה ניתן לבצע את הבדיקות הנדרשות בחלופה מאושרת.</w:t>
      </w:r>
    </w:p>
    <w:p w:rsidR="0077772A" w:rsidRPr="00EC3D23" w:rsidRDefault="0077772A" w:rsidP="0077772A">
      <w:pPr>
        <w:pStyle w:val="P00"/>
        <w:spacing w:before="72"/>
        <w:ind w:left="0" w:right="1134"/>
        <w:rPr>
          <w:rStyle w:val="default"/>
          <w:rFonts w:cs="FrankRuehl" w:hint="cs"/>
          <w:rtl/>
        </w:rPr>
      </w:pPr>
      <w:r w:rsidRPr="00EC3D23">
        <w:rPr>
          <w:rStyle w:val="default"/>
          <w:rFonts w:cs="FrankRuehl" w:hint="cs"/>
          <w:rtl/>
        </w:rPr>
        <w:tab/>
        <w:t>(ב)</w:t>
      </w:r>
      <w:r w:rsidRPr="00EC3D23">
        <w:rPr>
          <w:rStyle w:val="default"/>
          <w:rFonts w:cs="FrankRuehl" w:hint="cs"/>
          <w:rtl/>
        </w:rPr>
        <w:tab/>
        <w:t>המנהל יקבע כללים להכרה בחלופות מאושרות, בשים לב, בין השארף לשיטות בדיקה חלופיות שאושרו בידי ארגונים בין-לאומיים, לרבות האיחוד האירופי; כללים כאמור יפורסמו ברשומות.</w:t>
      </w:r>
    </w:p>
    <w:p w:rsidR="0077772A" w:rsidRPr="00EC3D23" w:rsidRDefault="0077772A" w:rsidP="0077772A">
      <w:pPr>
        <w:pStyle w:val="P00"/>
        <w:spacing w:before="72"/>
        <w:ind w:left="0" w:right="1134"/>
        <w:rPr>
          <w:rStyle w:val="default"/>
          <w:rFonts w:cs="FrankRuehl" w:hint="cs"/>
          <w:rtl/>
        </w:rPr>
      </w:pPr>
      <w:r w:rsidRPr="00EC3D23">
        <w:rPr>
          <w:rStyle w:val="default"/>
          <w:rFonts w:cs="FrankRuehl" w:hint="cs"/>
          <w:rtl/>
        </w:rPr>
        <w:tab/>
        <w:t>(ג)</w:t>
      </w:r>
      <w:r w:rsidRPr="00EC3D23">
        <w:rPr>
          <w:rStyle w:val="default"/>
          <w:rFonts w:cs="FrankRuehl" w:hint="cs"/>
          <w:rtl/>
        </w:rPr>
        <w:tab/>
        <w:t>על אף האמור בסעיף קטן (א), מצא המנהל כי קיים חשש ממשי הנוגע לבטיחות התמרוק ולפגיעה בבריאות המשתמשים ללא עריכת ניסוי בבעלי חיים, רשאי הוא להתיר את שיווק התמרוק אף אם נערך בצהליך ייצורו ניסוי בבעלי חיים, בהתקיים כל אלה:</w:t>
      </w:r>
    </w:p>
    <w:p w:rsidR="0077772A" w:rsidRPr="00EC3D23" w:rsidRDefault="0077772A" w:rsidP="0077772A">
      <w:pPr>
        <w:pStyle w:val="P00"/>
        <w:spacing w:before="72"/>
        <w:ind w:left="1021" w:right="1134"/>
        <w:rPr>
          <w:rStyle w:val="default"/>
          <w:rFonts w:cs="FrankRuehl" w:hint="cs"/>
          <w:rtl/>
        </w:rPr>
      </w:pPr>
      <w:r w:rsidRPr="00EC3D23">
        <w:rPr>
          <w:rStyle w:val="default"/>
          <w:rFonts w:cs="FrankRuehl" w:hint="cs"/>
          <w:rtl/>
        </w:rPr>
        <w:t>(1)</w:t>
      </w:r>
      <w:r w:rsidRPr="00EC3D23">
        <w:rPr>
          <w:rStyle w:val="default"/>
          <w:rFonts w:cs="FrankRuehl" w:hint="cs"/>
          <w:rtl/>
        </w:rPr>
        <w:tab/>
        <w:t>התמרוק מצוי בשימוש רחב ואי-אפשר להחליף את המרכיב שבו שלגביו התעורר החשש כאמור במרכיב אחר שתפקידו דומה;</w:t>
      </w:r>
    </w:p>
    <w:p w:rsidR="0077772A" w:rsidRPr="00EC3D23" w:rsidRDefault="0077772A" w:rsidP="0077772A">
      <w:pPr>
        <w:pStyle w:val="P00"/>
        <w:spacing w:before="72"/>
        <w:ind w:left="1021" w:right="1134"/>
        <w:rPr>
          <w:rStyle w:val="default"/>
          <w:rFonts w:cs="FrankRuehl" w:hint="cs"/>
          <w:rtl/>
        </w:rPr>
      </w:pPr>
      <w:r w:rsidRPr="00EC3D23">
        <w:rPr>
          <w:rStyle w:val="default"/>
          <w:rFonts w:cs="FrankRuehl" w:hint="cs"/>
          <w:rtl/>
        </w:rPr>
        <w:t>(2)</w:t>
      </w:r>
      <w:r w:rsidRPr="00EC3D23">
        <w:rPr>
          <w:rStyle w:val="default"/>
          <w:rFonts w:cs="FrankRuehl" w:hint="cs"/>
          <w:rtl/>
        </w:rPr>
        <w:tab/>
        <w:t>הפגיעה המסוימת בבריאות המשתמשים והצורך בעריכת ניסוי בבעלי חיים עולים מפרוטוקול ניסוי מפורט המהווה בסיס לעריכת הניסוי.</w:t>
      </w:r>
    </w:p>
    <w:p w:rsidR="0077772A" w:rsidRPr="00EC3D23" w:rsidRDefault="0077772A" w:rsidP="0077772A">
      <w:pPr>
        <w:pStyle w:val="P00"/>
        <w:spacing w:before="72"/>
        <w:ind w:left="0" w:right="1134"/>
        <w:rPr>
          <w:rStyle w:val="default"/>
          <w:rFonts w:cs="FrankRuehl" w:hint="cs"/>
          <w:rtl/>
        </w:rPr>
      </w:pPr>
      <w:r w:rsidRPr="00EC3D23">
        <w:rPr>
          <w:rStyle w:val="default"/>
          <w:rFonts w:cs="FrankRuehl" w:hint="cs"/>
          <w:rtl/>
        </w:rPr>
        <w:tab/>
        <w:t>(ד)</w:t>
      </w:r>
      <w:r w:rsidRPr="00EC3D23">
        <w:rPr>
          <w:rStyle w:val="default"/>
          <w:rFonts w:cs="FrankRuehl" w:hint="cs"/>
          <w:rtl/>
        </w:rPr>
        <w:tab/>
        <w:t>המנהל יגיש לוועדת החינוך התרבות והספורט של הכנסת דוח שנתי על היתרים שנתן לשיווק תמרוק לפי סעיף קטן (ג) והנימוקים למתן כל היתר.</w:t>
      </w:r>
    </w:p>
    <w:p w:rsidR="0077772A" w:rsidRPr="00EC3D23" w:rsidRDefault="00CC5D95" w:rsidP="00CC5D95">
      <w:pPr>
        <w:pStyle w:val="P00"/>
        <w:spacing w:before="72"/>
        <w:ind w:left="0" w:right="1134"/>
        <w:rPr>
          <w:rStyle w:val="default"/>
          <w:rFonts w:cs="FrankRuehl" w:hint="cs"/>
          <w:rtl/>
        </w:rPr>
      </w:pPr>
      <w:r w:rsidRPr="0038373A">
        <w:rPr>
          <w:rStyle w:val="default"/>
          <w:rFonts w:cs="FrankRuehl" w:hint="cs"/>
          <w:sz w:val="20"/>
          <w:rtl/>
        </w:rPr>
        <w:pict>
          <v:shape id="_x0000_s2702" type="#_x0000_t202" style="position:absolute;left:0;text-align:left;margin-left:470.25pt;margin-top:7.1pt;width:1in;height:17.5pt;z-index:251887104" filled="f" stroked="f">
            <v:textbox style="mso-next-textbox:#_x0000_s2702" inset="1mm,0,1mm,0">
              <w:txbxContent>
                <w:p w:rsidR="00CC5D95" w:rsidRDefault="00CC5D95" w:rsidP="00CC5D95">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sidRPr="0038373A">
        <w:rPr>
          <w:rStyle w:val="default"/>
          <w:rFonts w:cs="FrankRuehl" w:hint="cs"/>
          <w:sz w:val="20"/>
          <w:rtl/>
        </w:rPr>
        <w:tab/>
        <w:t>(</w:t>
      </w:r>
      <w:r>
        <w:rPr>
          <w:rStyle w:val="default"/>
          <w:rFonts w:cs="FrankRuehl" w:hint="cs"/>
          <w:sz w:val="20"/>
          <w:rtl/>
        </w:rPr>
        <w:t>ה</w:t>
      </w:r>
      <w:r w:rsidRPr="0038373A">
        <w:rPr>
          <w:rStyle w:val="default"/>
          <w:rFonts w:cs="FrankRuehl" w:hint="cs"/>
          <w:sz w:val="20"/>
          <w:rtl/>
        </w:rPr>
        <w:t>)</w:t>
      </w:r>
      <w:r w:rsidRPr="0038373A">
        <w:rPr>
          <w:rStyle w:val="default"/>
          <w:rFonts w:cs="FrankRuehl"/>
          <w:sz w:val="20"/>
          <w:rtl/>
        </w:rPr>
        <w:tab/>
      </w:r>
      <w:r w:rsidR="0077772A" w:rsidRPr="00EC3D23">
        <w:rPr>
          <w:rStyle w:val="default"/>
          <w:rFonts w:cs="FrankRuehl" w:hint="cs"/>
          <w:rtl/>
        </w:rPr>
        <w:t>שר הבריאות, באישור ועדת הבריאות של הכנסת, רשאי לקבוע הוראות לביצוע סעיף זה.</w:t>
      </w:r>
    </w:p>
    <w:p w:rsidR="0077772A" w:rsidRPr="00EC3D23" w:rsidRDefault="0077772A" w:rsidP="0077772A">
      <w:pPr>
        <w:pStyle w:val="P00"/>
        <w:spacing w:before="72"/>
        <w:ind w:left="0" w:right="1134"/>
        <w:rPr>
          <w:rStyle w:val="default"/>
          <w:rFonts w:cs="FrankRuehl" w:hint="cs"/>
          <w:rtl/>
        </w:rPr>
      </w:pPr>
      <w:r w:rsidRPr="00EC3D23">
        <w:rPr>
          <w:rStyle w:val="default"/>
          <w:rFonts w:cs="FrankRuehl" w:hint="cs"/>
          <w:rtl/>
        </w:rPr>
        <w:tab/>
        <w:t>(ו)</w:t>
      </w:r>
      <w:r w:rsidRPr="00EC3D23">
        <w:rPr>
          <w:rStyle w:val="default"/>
          <w:rFonts w:cs="FrankRuehl" w:hint="cs"/>
          <w:rtl/>
        </w:rPr>
        <w:tab/>
        <w:t xml:space="preserve">בסעיף זה </w:t>
      </w:r>
      <w:r w:rsidRPr="00EC3D23">
        <w:rPr>
          <w:rStyle w:val="default"/>
          <w:rFonts w:cs="FrankRuehl"/>
          <w:rtl/>
        </w:rPr>
        <w:t>–</w:t>
      </w:r>
    </w:p>
    <w:p w:rsidR="0077772A" w:rsidRPr="00EC3D23" w:rsidRDefault="0077772A" w:rsidP="0077772A">
      <w:pPr>
        <w:pStyle w:val="P00"/>
        <w:spacing w:before="72"/>
        <w:ind w:left="0" w:right="1134"/>
        <w:rPr>
          <w:rStyle w:val="default"/>
          <w:rFonts w:cs="FrankRuehl" w:hint="cs"/>
          <w:rtl/>
        </w:rPr>
      </w:pPr>
      <w:r w:rsidRPr="00EC3D23">
        <w:rPr>
          <w:rStyle w:val="default"/>
          <w:rFonts w:cs="FrankRuehl" w:hint="cs"/>
          <w:rtl/>
        </w:rPr>
        <w:tab/>
        <w:t xml:space="preserve">"חלופת מאושרת" </w:t>
      </w:r>
      <w:r w:rsidRPr="00EC3D23">
        <w:rPr>
          <w:rStyle w:val="default"/>
          <w:rFonts w:cs="FrankRuehl"/>
          <w:rtl/>
        </w:rPr>
        <w:t>–</w:t>
      </w:r>
      <w:r w:rsidRPr="00EC3D23">
        <w:rPr>
          <w:rStyle w:val="default"/>
          <w:rFonts w:cs="FrankRuehl" w:hint="cs"/>
          <w:rtl/>
        </w:rPr>
        <w:t xml:space="preserve"> שיטת בדיקה חלופית לניסוי בבעלי חיים, שהמנהל הכיר בה, בהתאם לכללים שקבע לפי הוראות סעיף קטן (ב);</w:t>
      </w:r>
    </w:p>
    <w:p w:rsidR="0077772A" w:rsidRDefault="0077772A" w:rsidP="0077772A">
      <w:pPr>
        <w:pStyle w:val="P00"/>
        <w:spacing w:before="72"/>
        <w:ind w:left="0" w:right="1134"/>
        <w:rPr>
          <w:rStyle w:val="default"/>
          <w:rFonts w:cs="FrankRuehl" w:hint="cs"/>
          <w:rtl/>
        </w:rPr>
      </w:pPr>
      <w:r w:rsidRPr="00EC3D23">
        <w:rPr>
          <w:rStyle w:val="default"/>
          <w:rFonts w:cs="FrankRuehl" w:hint="cs"/>
          <w:rtl/>
        </w:rPr>
        <w:tab/>
        <w:t xml:space="preserve">"תהליך ייצור" </w:t>
      </w:r>
      <w:r w:rsidRPr="00EC3D23">
        <w:rPr>
          <w:rStyle w:val="default"/>
          <w:rFonts w:cs="FrankRuehl"/>
          <w:rtl/>
        </w:rPr>
        <w:t>–</w:t>
      </w:r>
      <w:r w:rsidRPr="00EC3D23">
        <w:rPr>
          <w:rStyle w:val="default"/>
          <w:rFonts w:cs="FrankRuehl" w:hint="cs"/>
          <w:rtl/>
        </w:rPr>
        <w:t xml:space="preserve"> תהליך ייצור של הרכבו הסופי או של מרכיב ממרכיביו של תמרוק.</w:t>
      </w:r>
    </w:p>
    <w:p w:rsidR="00D40BC5" w:rsidRPr="001B1754" w:rsidRDefault="00D40BC5" w:rsidP="00D40BC5">
      <w:pPr>
        <w:pStyle w:val="P00"/>
        <w:tabs>
          <w:tab w:val="clear" w:pos="6259"/>
        </w:tabs>
        <w:spacing w:before="0"/>
        <w:ind w:left="0" w:right="1134"/>
        <w:rPr>
          <w:rStyle w:val="default"/>
          <w:rFonts w:cs="FrankRuehl" w:hint="cs"/>
          <w:vanish/>
          <w:color w:val="FF0000"/>
          <w:sz w:val="20"/>
          <w:szCs w:val="20"/>
          <w:shd w:val="clear" w:color="auto" w:fill="FFFF99"/>
          <w:rtl/>
        </w:rPr>
      </w:pPr>
      <w:bookmarkStart w:id="268" w:name="Rov212"/>
      <w:r w:rsidRPr="001B1754">
        <w:rPr>
          <w:rStyle w:val="default"/>
          <w:rFonts w:cs="FrankRuehl" w:hint="cs"/>
          <w:vanish/>
          <w:color w:val="FF0000"/>
          <w:sz w:val="20"/>
          <w:szCs w:val="20"/>
          <w:shd w:val="clear" w:color="auto" w:fill="FFFF99"/>
          <w:rtl/>
        </w:rPr>
        <w:t>מיום 30.12.2012</w:t>
      </w:r>
    </w:p>
    <w:p w:rsidR="00D40BC5" w:rsidRPr="001B1754" w:rsidRDefault="00D40BC5" w:rsidP="00D40BC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18</w:t>
      </w:r>
    </w:p>
    <w:p w:rsidR="00D40BC5" w:rsidRPr="001B1754" w:rsidRDefault="00D40BC5" w:rsidP="00D40BC5">
      <w:pPr>
        <w:pStyle w:val="P00"/>
        <w:tabs>
          <w:tab w:val="clear" w:pos="6259"/>
        </w:tabs>
        <w:spacing w:before="0"/>
        <w:ind w:left="0" w:right="1134"/>
        <w:rPr>
          <w:rStyle w:val="default"/>
          <w:rFonts w:cs="FrankRuehl" w:hint="cs"/>
          <w:vanish/>
          <w:sz w:val="20"/>
          <w:szCs w:val="20"/>
          <w:shd w:val="clear" w:color="auto" w:fill="FFFF99"/>
          <w:rtl/>
        </w:rPr>
      </w:pPr>
      <w:hyperlink r:id="rId514" w:history="1">
        <w:r w:rsidRPr="001B1754">
          <w:rPr>
            <w:rStyle w:val="Hyperlink"/>
            <w:rFonts w:cs="FrankRuehl" w:hint="cs"/>
            <w:vanish/>
            <w:szCs w:val="20"/>
            <w:shd w:val="clear" w:color="auto" w:fill="FFFF99"/>
            <w:rtl/>
          </w:rPr>
          <w:t>ס"ח תשע"א מס' 2270</w:t>
        </w:r>
      </w:hyperlink>
      <w:r w:rsidRPr="001B1754">
        <w:rPr>
          <w:rStyle w:val="default"/>
          <w:rFonts w:cs="FrankRuehl" w:hint="cs"/>
          <w:vanish/>
          <w:sz w:val="20"/>
          <w:szCs w:val="20"/>
          <w:shd w:val="clear" w:color="auto" w:fill="FFFF99"/>
          <w:rtl/>
        </w:rPr>
        <w:t xml:space="preserve"> מיום 30.12.2010 עמ' 134 (</w:t>
      </w:r>
      <w:hyperlink r:id="rId515" w:history="1">
        <w:r w:rsidRPr="001B1754">
          <w:rPr>
            <w:rStyle w:val="Hyperlink"/>
            <w:rFonts w:cs="FrankRuehl" w:hint="cs"/>
            <w:vanish/>
            <w:szCs w:val="20"/>
            <w:shd w:val="clear" w:color="auto" w:fill="FFFF99"/>
            <w:rtl/>
          </w:rPr>
          <w:t>ה"ח 338</w:t>
        </w:r>
      </w:hyperlink>
      <w:r w:rsidRPr="001B1754">
        <w:rPr>
          <w:rStyle w:val="default"/>
          <w:rFonts w:cs="FrankRuehl" w:hint="cs"/>
          <w:vanish/>
          <w:sz w:val="20"/>
          <w:szCs w:val="20"/>
          <w:shd w:val="clear" w:color="auto" w:fill="FFFF99"/>
          <w:rtl/>
        </w:rPr>
        <w:t>)</w:t>
      </w:r>
    </w:p>
    <w:p w:rsidR="00CC5D95" w:rsidRPr="001B1754" w:rsidRDefault="00D40BC5" w:rsidP="00D40BC5">
      <w:pPr>
        <w:pStyle w:val="P00"/>
        <w:tabs>
          <w:tab w:val="clear" w:pos="6259"/>
        </w:tabs>
        <w:spacing w:before="0"/>
        <w:ind w:left="0" w:right="1134"/>
        <w:rPr>
          <w:rStyle w:val="default"/>
          <w:rFonts w:cs="FrankRuehl"/>
          <w:b/>
          <w:bCs/>
          <w:vanish/>
          <w:sz w:val="20"/>
          <w:szCs w:val="20"/>
          <w:shd w:val="clear" w:color="auto" w:fill="FFFF99"/>
          <w:rtl/>
        </w:rPr>
      </w:pPr>
      <w:r w:rsidRPr="001B1754">
        <w:rPr>
          <w:rStyle w:val="default"/>
          <w:rFonts w:cs="FrankRuehl" w:hint="cs"/>
          <w:b/>
          <w:bCs/>
          <w:vanish/>
          <w:sz w:val="20"/>
          <w:szCs w:val="20"/>
          <w:shd w:val="clear" w:color="auto" w:fill="FFFF99"/>
          <w:rtl/>
        </w:rPr>
        <w:t>הוספת סעיף 55</w:t>
      </w:r>
      <w:r w:rsidR="00CC5D95" w:rsidRPr="001B1754">
        <w:rPr>
          <w:rStyle w:val="default"/>
          <w:rFonts w:cs="FrankRuehl" w:hint="cs"/>
          <w:b/>
          <w:bCs/>
          <w:vanish/>
          <w:sz w:val="20"/>
          <w:szCs w:val="20"/>
          <w:shd w:val="clear" w:color="auto" w:fill="FFFF99"/>
          <w:rtl/>
        </w:rPr>
        <w:t>ח</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p>
    <w:p w:rsidR="00CC5D95" w:rsidRPr="001B1754" w:rsidRDefault="00CC5D95" w:rsidP="00CC5D95">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hyperlink r:id="rId516"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517"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D40BC5" w:rsidRPr="00EC3D23" w:rsidRDefault="00CC5D95" w:rsidP="00CC5D95">
      <w:pPr>
        <w:pStyle w:val="P00"/>
        <w:ind w:left="0" w:right="1134"/>
        <w:rPr>
          <w:rStyle w:val="default"/>
          <w:rFonts w:cs="FrankRuehl" w:hint="cs"/>
          <w:b/>
          <w:bCs/>
          <w:sz w:val="2"/>
          <w:szCs w:val="2"/>
          <w:shd w:val="clear" w:color="auto" w:fill="FFFF99"/>
          <w:rtl/>
        </w:rPr>
      </w:pPr>
      <w:r w:rsidRPr="001B1754">
        <w:rPr>
          <w:rStyle w:val="default"/>
          <w:rFonts w:cs="FrankRuehl" w:hint="cs"/>
          <w:vanish/>
          <w:sz w:val="16"/>
          <w:szCs w:val="22"/>
          <w:shd w:val="clear" w:color="auto" w:fill="FFFF99"/>
          <w:rtl/>
        </w:rPr>
        <w:tab/>
        <w:t>(ה)</w:t>
      </w:r>
      <w:r w:rsidRPr="001B1754">
        <w:rPr>
          <w:rStyle w:val="default"/>
          <w:rFonts w:cs="FrankRuehl" w:hint="cs"/>
          <w:vanish/>
          <w:sz w:val="16"/>
          <w:szCs w:val="22"/>
          <w:shd w:val="clear" w:color="auto" w:fill="FFFF99"/>
          <w:rtl/>
        </w:rPr>
        <w:tab/>
        <w:t xml:space="preserve">שר הבריאות, באישור ועדת </w:t>
      </w:r>
      <w:r w:rsidRPr="001B1754">
        <w:rPr>
          <w:rStyle w:val="default"/>
          <w:rFonts w:cs="FrankRuehl" w:hint="cs"/>
          <w:strike/>
          <w:vanish/>
          <w:sz w:val="16"/>
          <w:szCs w:val="22"/>
          <w:shd w:val="clear" w:color="auto" w:fill="FFFF99"/>
          <w:rtl/>
        </w:rPr>
        <w:t>העבודה הרווחה והבריאות</w:t>
      </w:r>
      <w:r w:rsidRPr="001B1754">
        <w:rPr>
          <w:rStyle w:val="default"/>
          <w:rFonts w:cs="FrankRuehl" w:hint="cs"/>
          <w:vanish/>
          <w:sz w:val="16"/>
          <w:szCs w:val="22"/>
          <w:shd w:val="clear" w:color="auto" w:fill="FFFF99"/>
          <w:rtl/>
        </w:rPr>
        <w:t xml:space="preserve"> </w:t>
      </w:r>
      <w:r w:rsidRPr="001B1754">
        <w:rPr>
          <w:rStyle w:val="default"/>
          <w:rFonts w:cs="FrankRuehl" w:hint="cs"/>
          <w:vanish/>
          <w:sz w:val="16"/>
          <w:szCs w:val="22"/>
          <w:u w:val="single"/>
          <w:shd w:val="clear" w:color="auto" w:fill="FFFF99"/>
          <w:rtl/>
        </w:rPr>
        <w:t>הבריאות</w:t>
      </w:r>
      <w:r w:rsidRPr="001B1754">
        <w:rPr>
          <w:rStyle w:val="default"/>
          <w:rFonts w:cs="FrankRuehl" w:hint="cs"/>
          <w:vanish/>
          <w:sz w:val="16"/>
          <w:szCs w:val="22"/>
          <w:shd w:val="clear" w:color="auto" w:fill="FFFF99"/>
          <w:rtl/>
        </w:rPr>
        <w:t xml:space="preserve"> של הכנסת, רשאי לקבוע הוראות לביצוע סעיף זה.</w:t>
      </w:r>
      <w:bookmarkEnd w:id="268"/>
    </w:p>
    <w:p w:rsidR="00D40BC5" w:rsidRPr="004D45F8" w:rsidRDefault="00D40BC5" w:rsidP="00D40BC5">
      <w:pPr>
        <w:pStyle w:val="medium2-header"/>
        <w:keepLines w:val="0"/>
        <w:spacing w:before="72"/>
        <w:ind w:left="0" w:right="1134"/>
        <w:rPr>
          <w:rFonts w:cs="FrankRuehl" w:hint="cs"/>
          <w:noProof/>
          <w:rtl/>
        </w:rPr>
      </w:pPr>
      <w:bookmarkStart w:id="269" w:name="med9"/>
      <w:bookmarkEnd w:id="269"/>
      <w:r w:rsidRPr="004D45F8">
        <w:rPr>
          <w:noProof/>
          <w:sz w:val="20"/>
          <w:lang w:val="he-IL"/>
        </w:rPr>
        <w:pict>
          <v:rect id="_x0000_s2379" style="position:absolute;left:0;text-align:left;margin-left:464.35pt;margin-top:7.1pt;width:75.05pt;height:18.5pt;z-index:251625984" o:allowincell="f" filled="f" stroked="f" strokecolor="lime" strokeweight=".25pt">
            <v:textbox inset="0,0,0,0">
              <w:txbxContent>
                <w:p w:rsidR="001A541D" w:rsidRDefault="001A541D" w:rsidP="00D40BC5">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sidRPr="004D45F8">
        <w:rPr>
          <w:rFonts w:cs="FrankRuehl"/>
          <w:noProof/>
          <w:rtl/>
        </w:rPr>
        <w:t xml:space="preserve">פרק </w:t>
      </w:r>
      <w:r w:rsidRPr="004D45F8">
        <w:rPr>
          <w:rFonts w:cs="FrankRuehl" w:hint="cs"/>
          <w:noProof/>
          <w:rtl/>
        </w:rPr>
        <w:t>ז'2: מניעת סכנה לבריאות הציבור מתכשיר או ממוצר בפיקוח</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bookmarkStart w:id="270" w:name="Rov290"/>
      <w:r w:rsidRPr="001B1754">
        <w:rPr>
          <w:rFonts w:cs="FrankRuehl" w:hint="cs"/>
          <w:vanish/>
          <w:color w:val="FF0000"/>
          <w:szCs w:val="20"/>
          <w:shd w:val="clear" w:color="auto" w:fill="FFFF99"/>
          <w:rtl/>
        </w:rPr>
        <w:t>מיום 7.10.2016</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hyperlink r:id="rId51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769 (</w:t>
      </w:r>
      <w:hyperlink r:id="rId51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D40BC5" w:rsidRPr="004D45F8" w:rsidRDefault="00D40BC5" w:rsidP="004D45F8">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פרק ז'2</w:t>
      </w:r>
      <w:bookmarkEnd w:id="270"/>
    </w:p>
    <w:p w:rsidR="00D40BC5" w:rsidRPr="004D45F8" w:rsidRDefault="00D40BC5" w:rsidP="00D40BC5">
      <w:pPr>
        <w:pStyle w:val="P00"/>
        <w:spacing w:before="72"/>
        <w:ind w:left="0" w:right="1134"/>
        <w:rPr>
          <w:rStyle w:val="default"/>
          <w:rFonts w:cs="FrankRuehl" w:hint="cs"/>
          <w:rtl/>
        </w:rPr>
      </w:pPr>
      <w:bookmarkStart w:id="271" w:name="Seif88"/>
      <w:bookmarkEnd w:id="271"/>
      <w:r w:rsidRPr="004D45F8">
        <w:rPr>
          <w:lang w:val="he-IL"/>
        </w:rPr>
        <w:pict>
          <v:rect id="_x0000_s2380" style="position:absolute;left:0;text-align:left;margin-left:464.5pt;margin-top:8.05pt;width:75.05pt;height:42.95pt;z-index:251627008" o:allowincell="f" filled="f" stroked="f" strokecolor="lime" strokeweight=".25pt">
            <v:textbox inset="0,0,0,0">
              <w:txbxContent>
                <w:p w:rsidR="001A541D" w:rsidRDefault="001A541D" w:rsidP="00D40BC5">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ז'2</w:t>
                  </w:r>
                </w:p>
                <w:p w:rsidR="001A541D" w:rsidRDefault="001A541D" w:rsidP="00D40BC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p w:rsidR="001A541D" w:rsidRDefault="001A541D" w:rsidP="00D40BC5">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rect>
        </w:pict>
      </w:r>
      <w:r w:rsidRPr="004D45F8">
        <w:rPr>
          <w:rStyle w:val="big-number"/>
          <w:rFonts w:cs="Miriam"/>
          <w:rtl/>
        </w:rPr>
        <w:t>55</w:t>
      </w:r>
      <w:r w:rsidRPr="004D45F8">
        <w:rPr>
          <w:rStyle w:val="default"/>
          <w:rFonts w:cs="FrankRuehl" w:hint="cs"/>
          <w:rtl/>
        </w:rPr>
        <w:t>ט</w:t>
      </w:r>
      <w:r w:rsidRPr="004D45F8">
        <w:rPr>
          <w:rStyle w:val="default"/>
          <w:rFonts w:cs="FrankRuehl"/>
          <w:rtl/>
        </w:rPr>
        <w:t>.</w:t>
      </w:r>
      <w:r w:rsidRPr="004D45F8">
        <w:rPr>
          <w:rStyle w:val="default"/>
          <w:rFonts w:cs="FrankRuehl"/>
          <w:rtl/>
        </w:rPr>
        <w:tab/>
      </w:r>
      <w:r w:rsidRPr="004D45F8">
        <w:rPr>
          <w:rStyle w:val="default"/>
          <w:rFonts w:cs="FrankRuehl" w:hint="cs"/>
          <w:rtl/>
        </w:rPr>
        <w:t xml:space="preserve">בפרק זה </w:t>
      </w:r>
      <w:r w:rsidRPr="004D45F8">
        <w:rPr>
          <w:rStyle w:val="default"/>
          <w:rFonts w:cs="FrankRuehl"/>
          <w:rtl/>
        </w:rPr>
        <w:t>–</w:t>
      </w:r>
    </w:p>
    <w:p w:rsidR="00D40BC5" w:rsidRPr="004D45F8" w:rsidRDefault="00D40BC5" w:rsidP="002604DF">
      <w:pPr>
        <w:pStyle w:val="P00"/>
        <w:spacing w:before="72"/>
        <w:ind w:left="0" w:right="1134"/>
        <w:rPr>
          <w:rStyle w:val="default"/>
          <w:rFonts w:cs="FrankRuehl" w:hint="cs"/>
          <w:rtl/>
        </w:rPr>
      </w:pPr>
      <w:r w:rsidRPr="004D45F8">
        <w:rPr>
          <w:rStyle w:val="default"/>
          <w:rFonts w:cs="FrankRuehl" w:hint="cs"/>
          <w:rtl/>
        </w:rPr>
        <w:tab/>
        <w:t xml:space="preserve">"מוצר בפיקוח" </w:t>
      </w:r>
      <w:r w:rsidRPr="004D45F8">
        <w:rPr>
          <w:rStyle w:val="default"/>
          <w:rFonts w:cs="FrankRuehl"/>
          <w:rtl/>
        </w:rPr>
        <w:t>–</w:t>
      </w:r>
      <w:r w:rsidRPr="004D45F8">
        <w:rPr>
          <w:rStyle w:val="default"/>
          <w:rFonts w:cs="FrankRuehl" w:hint="cs"/>
          <w:rtl/>
        </w:rPr>
        <w:t xml:space="preserve"> מוצר </w:t>
      </w:r>
      <w:r w:rsidR="00E00560">
        <w:rPr>
          <w:rStyle w:val="default"/>
          <w:rFonts w:cs="FrankRuehl" w:hint="cs"/>
          <w:rtl/>
        </w:rPr>
        <w:t>כהגדרתו</w:t>
      </w:r>
      <w:r w:rsidRPr="004D45F8">
        <w:rPr>
          <w:rStyle w:val="default"/>
          <w:rFonts w:cs="FrankRuehl" w:hint="cs"/>
          <w:rtl/>
        </w:rPr>
        <w:t xml:space="preserve"> בסעיף 55א;</w:t>
      </w:r>
    </w:p>
    <w:p w:rsidR="00D40BC5" w:rsidRPr="004D45F8" w:rsidRDefault="00D40BC5" w:rsidP="00D40BC5">
      <w:pPr>
        <w:pStyle w:val="P00"/>
        <w:spacing w:before="72"/>
        <w:ind w:left="0" w:right="1134"/>
        <w:rPr>
          <w:rStyle w:val="default"/>
          <w:rFonts w:cs="FrankRuehl" w:hint="cs"/>
          <w:rtl/>
        </w:rPr>
      </w:pPr>
      <w:r w:rsidRPr="004D45F8">
        <w:rPr>
          <w:rStyle w:val="default"/>
          <w:rFonts w:cs="FrankRuehl" w:hint="cs"/>
          <w:rtl/>
        </w:rPr>
        <w:tab/>
        <w:t xml:space="preserve">"המנהל" </w:t>
      </w:r>
      <w:r w:rsidRPr="004D45F8">
        <w:rPr>
          <w:rStyle w:val="default"/>
          <w:rFonts w:cs="FrankRuehl"/>
          <w:rtl/>
        </w:rPr>
        <w:t>–</w:t>
      </w:r>
      <w:r w:rsidRPr="004D45F8">
        <w:rPr>
          <w:rStyle w:val="default"/>
          <w:rFonts w:cs="FrankRuehl" w:hint="cs"/>
          <w:rtl/>
        </w:rPr>
        <w:t xml:space="preserve"> המנהל הכללי של משרד הבריאות, או עובד משרד הבריאות שהמנהל הכללי אצל לו בכתב את סמכויותיו לפי פרק זה, כולן או מקצתן, ובלבד שמתקיימים באותו עובד התנאים שבסעיף 60כו(ב).</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bookmarkStart w:id="272" w:name="Rov367"/>
      <w:r w:rsidRPr="001B1754">
        <w:rPr>
          <w:rFonts w:cs="FrankRuehl" w:hint="cs"/>
          <w:vanish/>
          <w:color w:val="FF0000"/>
          <w:szCs w:val="20"/>
          <w:shd w:val="clear" w:color="auto" w:fill="FFFF99"/>
          <w:rtl/>
        </w:rPr>
        <w:t>מיום 7.10.2016</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hyperlink r:id="rId520"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769 (</w:t>
      </w:r>
      <w:hyperlink r:id="rId521"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D40BC5" w:rsidRPr="001B1754" w:rsidRDefault="00D40BC5" w:rsidP="004D45F8">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הוספת סעיף 55ט</w:t>
      </w:r>
    </w:p>
    <w:p w:rsidR="00D21BE3" w:rsidRPr="001B1754" w:rsidRDefault="00D21BE3" w:rsidP="00D21BE3">
      <w:pPr>
        <w:pStyle w:val="P00"/>
        <w:tabs>
          <w:tab w:val="clear" w:pos="6259"/>
        </w:tabs>
        <w:spacing w:before="0"/>
        <w:ind w:left="0" w:right="1134"/>
        <w:rPr>
          <w:rFonts w:cs="FrankRuehl" w:hint="cs"/>
          <w:vanish/>
          <w:szCs w:val="20"/>
          <w:shd w:val="clear" w:color="auto" w:fill="FFFF99"/>
          <w:rtl/>
        </w:rPr>
      </w:pPr>
    </w:p>
    <w:p w:rsidR="00D21BE3" w:rsidRPr="001B1754" w:rsidRDefault="00D21BE3" w:rsidP="00767C20">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D21BE3" w:rsidRPr="001B1754" w:rsidRDefault="00D21BE3" w:rsidP="00D21BE3">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D21BE3" w:rsidRPr="001B1754" w:rsidRDefault="00D21BE3" w:rsidP="00D21BE3">
      <w:pPr>
        <w:pStyle w:val="P00"/>
        <w:tabs>
          <w:tab w:val="clear" w:pos="6259"/>
        </w:tabs>
        <w:spacing w:before="0"/>
        <w:ind w:left="0" w:right="1134"/>
        <w:rPr>
          <w:rStyle w:val="default"/>
          <w:rFonts w:cs="FrankRuehl" w:hint="cs"/>
          <w:vanish/>
          <w:sz w:val="20"/>
          <w:szCs w:val="20"/>
          <w:shd w:val="clear" w:color="auto" w:fill="FFFF99"/>
          <w:rtl/>
        </w:rPr>
      </w:pPr>
      <w:hyperlink r:id="rId522"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61 (</w:t>
      </w:r>
      <w:hyperlink r:id="rId523"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524"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D21BE3" w:rsidRPr="001B1754" w:rsidRDefault="00D21BE3" w:rsidP="00D21BE3">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55</w:t>
      </w:r>
      <w:r w:rsidRPr="001B1754">
        <w:rPr>
          <w:rStyle w:val="default"/>
          <w:rFonts w:cs="FrankRuehl" w:hint="cs"/>
          <w:vanish/>
          <w:sz w:val="22"/>
          <w:szCs w:val="22"/>
          <w:shd w:val="clear" w:color="auto" w:fill="FFFF99"/>
          <w:rtl/>
        </w:rPr>
        <w:t>ט</w:t>
      </w:r>
      <w:r w:rsidRPr="001B1754">
        <w:rPr>
          <w:rStyle w:val="default"/>
          <w:rFonts w:cs="FrankRuehl"/>
          <w:vanish/>
          <w:sz w:val="22"/>
          <w:szCs w:val="22"/>
          <w:shd w:val="clear" w:color="auto" w:fill="FFFF99"/>
          <w:rtl/>
        </w:rPr>
        <w:t>.</w:t>
      </w: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 xml:space="preserve">בפרק זה </w:t>
      </w:r>
      <w:r w:rsidRPr="001B1754">
        <w:rPr>
          <w:rStyle w:val="default"/>
          <w:rFonts w:cs="FrankRuehl"/>
          <w:vanish/>
          <w:sz w:val="22"/>
          <w:szCs w:val="22"/>
          <w:shd w:val="clear" w:color="auto" w:fill="FFFF99"/>
          <w:rtl/>
        </w:rPr>
        <w:t>–</w:t>
      </w:r>
    </w:p>
    <w:p w:rsidR="00D21BE3" w:rsidRPr="001B1754" w:rsidRDefault="00D21BE3" w:rsidP="00D21BE3">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 xml:space="preserve">"מוצר בפיקוח"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מוצר </w:t>
      </w:r>
      <w:r w:rsidRPr="001B1754">
        <w:rPr>
          <w:rStyle w:val="default"/>
          <w:rFonts w:cs="FrankRuehl" w:hint="cs"/>
          <w:strike/>
          <w:vanish/>
          <w:sz w:val="22"/>
          <w:szCs w:val="22"/>
          <w:shd w:val="clear" w:color="auto" w:fill="FFFF99"/>
          <w:rtl/>
        </w:rPr>
        <w:t>ותמרוק כהגדרתם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כהגדרתו</w:t>
      </w:r>
      <w:r w:rsidRPr="001B1754">
        <w:rPr>
          <w:rStyle w:val="default"/>
          <w:rFonts w:cs="FrankRuehl" w:hint="cs"/>
          <w:vanish/>
          <w:sz w:val="22"/>
          <w:szCs w:val="22"/>
          <w:shd w:val="clear" w:color="auto" w:fill="FFFF99"/>
          <w:rtl/>
        </w:rPr>
        <w:t xml:space="preserve"> בסעיף 55א;</w:t>
      </w:r>
    </w:p>
    <w:p w:rsidR="00D21BE3" w:rsidRPr="00D21BE3" w:rsidRDefault="00D21BE3" w:rsidP="00D21BE3">
      <w:pPr>
        <w:pStyle w:val="P00"/>
        <w:spacing w:before="0"/>
        <w:ind w:left="0" w:right="1134"/>
        <w:rPr>
          <w:rStyle w:val="default"/>
          <w:rFonts w:cs="FrankRuehl" w:hint="cs"/>
          <w:sz w:val="2"/>
          <w:szCs w:val="2"/>
          <w:rtl/>
        </w:rPr>
      </w:pPr>
      <w:r w:rsidRPr="001B1754">
        <w:rPr>
          <w:rStyle w:val="default"/>
          <w:rFonts w:cs="FrankRuehl" w:hint="cs"/>
          <w:vanish/>
          <w:sz w:val="22"/>
          <w:szCs w:val="22"/>
          <w:shd w:val="clear" w:color="auto" w:fill="FFFF99"/>
          <w:rtl/>
        </w:rPr>
        <w:tab/>
        <w:t xml:space="preserve">"המנהל"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המנהל הכללי של משרד הבריאות, או עובד משרד הבריאות שהמנהל הכללי אצל לו בכתב את סמכויותיו לפי פרק זה, כולן או מקצתן, ובלבד שמתקיימים באותו עובד התנאים שבסעיף 60כו(ב).</w:t>
      </w:r>
      <w:bookmarkEnd w:id="272"/>
    </w:p>
    <w:p w:rsidR="00D40BC5" w:rsidRPr="004D45F8" w:rsidRDefault="00D40BC5" w:rsidP="00D40BC5">
      <w:pPr>
        <w:pStyle w:val="P00"/>
        <w:spacing w:before="72"/>
        <w:ind w:left="1021" w:right="1134" w:hanging="1021"/>
        <w:rPr>
          <w:rStyle w:val="default"/>
          <w:rFonts w:cs="FrankRuehl" w:hint="cs"/>
          <w:rtl/>
        </w:rPr>
      </w:pPr>
      <w:bookmarkStart w:id="273" w:name="Seif89"/>
      <w:bookmarkEnd w:id="273"/>
      <w:r w:rsidRPr="004D45F8">
        <w:rPr>
          <w:lang w:val="he-IL"/>
        </w:rPr>
        <w:pict>
          <v:rect id="_x0000_s2381" style="position:absolute;left:0;text-align:left;margin-left:464.5pt;margin-top:8.05pt;width:75.05pt;height:67.65pt;z-index:251628032" o:allowincell="f" filled="f" stroked="f" strokecolor="lime" strokeweight=".25pt">
            <v:textbox inset="0,0,0,0">
              <w:txbxContent>
                <w:p w:rsidR="001A541D" w:rsidRDefault="001A541D" w:rsidP="00D40BC5">
                  <w:pPr>
                    <w:spacing w:line="160" w:lineRule="exact"/>
                    <w:jc w:val="left"/>
                    <w:rPr>
                      <w:rFonts w:cs="Miriam" w:hint="cs"/>
                      <w:sz w:val="18"/>
                      <w:szCs w:val="18"/>
                      <w:rtl/>
                    </w:rPr>
                  </w:pPr>
                  <w:r>
                    <w:rPr>
                      <w:rFonts w:cs="Miriam" w:hint="cs"/>
                      <w:sz w:val="18"/>
                      <w:szCs w:val="18"/>
                      <w:rtl/>
                    </w:rPr>
                    <w:t>איסור ייצור או שיווק של תכשיר או מוצר בפיקוח המזיק או העלול להזיק לבריאות הציבור ותפיסתו</w:t>
                  </w:r>
                </w:p>
                <w:p w:rsidR="001A541D" w:rsidRDefault="001A541D" w:rsidP="00D40BC5">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sidRPr="004D45F8">
        <w:rPr>
          <w:rStyle w:val="big-number"/>
          <w:rFonts w:cs="Miriam"/>
          <w:rtl/>
        </w:rPr>
        <w:t>55</w:t>
      </w:r>
      <w:r w:rsidRPr="004D45F8">
        <w:rPr>
          <w:rStyle w:val="default"/>
          <w:rFonts w:cs="FrankRuehl" w:hint="cs"/>
          <w:rtl/>
        </w:rPr>
        <w:t>י</w:t>
      </w:r>
      <w:r w:rsidRPr="004D45F8">
        <w:rPr>
          <w:rStyle w:val="default"/>
          <w:rFonts w:cs="FrankRuehl"/>
          <w:rtl/>
        </w:rPr>
        <w:t>.</w:t>
      </w:r>
      <w:r w:rsidRPr="004D45F8">
        <w:rPr>
          <w:rStyle w:val="default"/>
          <w:rFonts w:cs="FrankRuehl"/>
          <w:rtl/>
        </w:rPr>
        <w:tab/>
      </w:r>
      <w:r w:rsidRPr="004D45F8">
        <w:rPr>
          <w:rStyle w:val="default"/>
          <w:rFonts w:cs="FrankRuehl" w:hint="cs"/>
          <w:rtl/>
        </w:rPr>
        <w:t>(א)</w:t>
      </w:r>
      <w:r w:rsidRPr="004D45F8">
        <w:rPr>
          <w:rStyle w:val="default"/>
          <w:rFonts w:cs="FrankRuehl" w:hint="cs"/>
          <w:rtl/>
        </w:rPr>
        <w:tab/>
        <w:t>(1)</w:t>
      </w:r>
      <w:r w:rsidRPr="004D45F8">
        <w:rPr>
          <w:rStyle w:val="default"/>
          <w:rFonts w:cs="FrankRuehl" w:hint="cs"/>
          <w:rtl/>
        </w:rPr>
        <w:tab/>
        <w:t>התעורר חשד כי תכשיר או מוצר בפיקוח מזיק או עלול להזיק לבריאות הציבור, רשאי המנהל להורות על איסור ייצורו או שיווקו; המנהל לא יורה כאמור אלא לאחר שנתן ליצרן, למשווק או לבעל הרישום של התכשיר או של המוצר בפיקוח, לפי העניין, העלול להיפגע ממתן ההוראה, הזדמנות לטעון את טענותיו לפניו, בכתב או בעל פה;</w:t>
      </w:r>
    </w:p>
    <w:p w:rsidR="00D40BC5" w:rsidRPr="004D45F8" w:rsidRDefault="00D40BC5" w:rsidP="00D40BC5">
      <w:pPr>
        <w:pStyle w:val="P00"/>
        <w:spacing w:before="72"/>
        <w:ind w:left="1021" w:right="1134"/>
        <w:rPr>
          <w:rStyle w:val="default"/>
          <w:rFonts w:cs="FrankRuehl" w:hint="cs"/>
          <w:rtl/>
        </w:rPr>
      </w:pPr>
      <w:r w:rsidRPr="004D45F8">
        <w:rPr>
          <w:rStyle w:val="default"/>
          <w:rFonts w:cs="FrankRuehl" w:hint="cs"/>
          <w:rtl/>
        </w:rPr>
        <w:t>(2)</w:t>
      </w:r>
      <w:r w:rsidRPr="004D45F8">
        <w:rPr>
          <w:rStyle w:val="default"/>
          <w:rFonts w:cs="FrankRuehl" w:hint="cs"/>
          <w:rtl/>
        </w:rPr>
        <w:tab/>
        <w:t>על אף האמור בפסקה (1), מצא המנהל כי השהיית מתן ההוראה בדבר איסור הייצור או השיווק מזיקה או עלולה להזיק לבריאות הציבור באופן מיידי, רשאי הוא לתתה לאלתר, ובלבד שייתן לגורם העלול להיפגע כאמור לטעון את טענותיו בהזדמנות הראשונה לאחר מכן.</w:t>
      </w:r>
    </w:p>
    <w:p w:rsidR="00D40BC5" w:rsidRPr="004D45F8" w:rsidRDefault="00D40BC5" w:rsidP="00E6363F">
      <w:pPr>
        <w:pStyle w:val="P00"/>
        <w:spacing w:before="72"/>
        <w:ind w:left="1021" w:right="1134" w:hanging="1021"/>
        <w:rPr>
          <w:rStyle w:val="default"/>
          <w:rFonts w:cs="FrankRuehl" w:hint="cs"/>
          <w:rtl/>
        </w:rPr>
      </w:pPr>
      <w:r w:rsidRPr="004D45F8">
        <w:rPr>
          <w:rStyle w:val="default"/>
          <w:rFonts w:cs="FrankRuehl" w:hint="cs"/>
          <w:rtl/>
        </w:rPr>
        <w:tab/>
        <w:t>(ב)</w:t>
      </w:r>
      <w:r w:rsidRPr="004D45F8">
        <w:rPr>
          <w:rStyle w:val="default"/>
          <w:rFonts w:cs="FrankRuehl" w:hint="cs"/>
          <w:rtl/>
        </w:rPr>
        <w:tab/>
        <w:t>(1)</w:t>
      </w:r>
      <w:r w:rsidRPr="004D45F8">
        <w:rPr>
          <w:rStyle w:val="default"/>
          <w:rFonts w:cs="FrankRuehl" w:hint="cs"/>
          <w:rtl/>
        </w:rPr>
        <w:tab/>
      </w:r>
      <w:r w:rsidR="00E6363F" w:rsidRPr="004D45F8">
        <w:rPr>
          <w:rStyle w:val="default"/>
          <w:rFonts w:cs="FrankRuehl" w:hint="cs"/>
          <w:rtl/>
        </w:rPr>
        <w:t>התעורר חשד כי תכשיר או מוצר בפיקוח מזיק או עלול להזיק לבריאות הציבור, רשאי המנהל או מפקח לתפסו לאחר שנתן למי שממנו נתפס הזדמנות לטעון את טענותיו כאמור בסעיף קטן (א), ולעניין תפיסה של תכשיר המזיק או עלול להזיק לבריאות הציבור באופן מיידי, יחולו הוראות סעיף קטן (א)(2), בשינויים המחויבים;</w:t>
      </w:r>
    </w:p>
    <w:p w:rsidR="00E6363F" w:rsidRPr="004D45F8" w:rsidRDefault="00E6363F" w:rsidP="00E6363F">
      <w:pPr>
        <w:pStyle w:val="P00"/>
        <w:spacing w:before="72"/>
        <w:ind w:left="1021" w:right="1134"/>
        <w:rPr>
          <w:rStyle w:val="default"/>
          <w:rFonts w:cs="FrankRuehl" w:hint="cs"/>
          <w:rtl/>
        </w:rPr>
      </w:pPr>
      <w:r w:rsidRPr="004D45F8">
        <w:rPr>
          <w:rStyle w:val="default"/>
          <w:rFonts w:cs="FrankRuehl" w:hint="cs"/>
          <w:rtl/>
        </w:rPr>
        <w:t>(2)</w:t>
      </w:r>
      <w:r w:rsidRPr="004D45F8">
        <w:rPr>
          <w:rStyle w:val="default"/>
          <w:rFonts w:cs="FrankRuehl" w:hint="cs"/>
          <w:rtl/>
        </w:rPr>
        <w:tab/>
        <w:t>מצא המנהל או המפקח כי תכשיר או מוצר בפיקוח שנתפס אינו מזיק או עלול להזיק לבריאות הציבור, יחזירו לגורם שממנו נתפס במועד המוקדם ביותר האפשרי ולא יאוחר מ-60 ימים מיום התפיסה.</w:t>
      </w:r>
    </w:p>
    <w:p w:rsidR="00E6363F" w:rsidRPr="004D45F8" w:rsidRDefault="00E6363F" w:rsidP="00D40BC5">
      <w:pPr>
        <w:pStyle w:val="P00"/>
        <w:spacing w:before="72"/>
        <w:ind w:left="0" w:right="1134"/>
        <w:rPr>
          <w:rStyle w:val="default"/>
          <w:rFonts w:cs="FrankRuehl" w:hint="cs"/>
          <w:rtl/>
        </w:rPr>
      </w:pPr>
      <w:r w:rsidRPr="004D45F8">
        <w:rPr>
          <w:rStyle w:val="default"/>
          <w:rFonts w:cs="FrankRuehl" w:hint="cs"/>
          <w:rtl/>
        </w:rPr>
        <w:tab/>
        <w:t>(ג)</w:t>
      </w:r>
      <w:r w:rsidRPr="004D45F8">
        <w:rPr>
          <w:rStyle w:val="default"/>
          <w:rFonts w:cs="FrankRuehl" w:hint="cs"/>
          <w:rtl/>
        </w:rPr>
        <w:tab/>
      </w:r>
      <w:r w:rsidR="00F664B0" w:rsidRPr="004D45F8">
        <w:rPr>
          <w:rStyle w:val="default"/>
          <w:rFonts w:cs="FrankRuehl" w:hint="cs"/>
          <w:rtl/>
        </w:rPr>
        <w:t>לעניין סעיף זה, יראו תכשיר שאינו רשום בפנקס התכשירים, המיוצר או משווק בלא שניתן היתר לכך מאת המנהל בהתאם להוראות לפי סעיף 47א(ג), כתכשיר שלגביו מתקיים החשד לפי סעיף זה.</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bookmarkStart w:id="274" w:name="Rov288"/>
      <w:r w:rsidRPr="001B1754">
        <w:rPr>
          <w:rFonts w:cs="FrankRuehl" w:hint="cs"/>
          <w:vanish/>
          <w:color w:val="FF0000"/>
          <w:szCs w:val="20"/>
          <w:shd w:val="clear" w:color="auto" w:fill="FFFF99"/>
          <w:rtl/>
        </w:rPr>
        <w:t>מיום 7.10.2016</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hyperlink r:id="rId52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770 (</w:t>
      </w:r>
      <w:hyperlink r:id="rId52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D40BC5" w:rsidRPr="004D45F8" w:rsidRDefault="00D40BC5" w:rsidP="004D45F8">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55י</w:t>
      </w:r>
      <w:bookmarkEnd w:id="274"/>
    </w:p>
    <w:p w:rsidR="00D40BC5" w:rsidRPr="004D45F8" w:rsidRDefault="00D40BC5" w:rsidP="00F664B0">
      <w:pPr>
        <w:pStyle w:val="P00"/>
        <w:spacing w:before="72"/>
        <w:ind w:left="0" w:right="1134"/>
        <w:rPr>
          <w:rStyle w:val="default"/>
          <w:rFonts w:cs="FrankRuehl" w:hint="cs"/>
          <w:rtl/>
        </w:rPr>
      </w:pPr>
      <w:bookmarkStart w:id="275" w:name="Seif90"/>
      <w:bookmarkEnd w:id="275"/>
      <w:r w:rsidRPr="004D45F8">
        <w:rPr>
          <w:lang w:val="he-IL"/>
        </w:rPr>
        <w:pict>
          <v:rect id="_x0000_s2382" style="position:absolute;left:0;text-align:left;margin-left:464.5pt;margin-top:8.05pt;width:75.05pt;height:53.75pt;z-index:251629056" o:allowincell="f" filled="f" stroked="f" strokecolor="lime" strokeweight=".25pt">
            <v:textbox inset="0,0,0,0">
              <w:txbxContent>
                <w:p w:rsidR="001A541D" w:rsidRDefault="001A541D" w:rsidP="00D40BC5">
                  <w:pPr>
                    <w:spacing w:line="160" w:lineRule="exact"/>
                    <w:jc w:val="left"/>
                    <w:rPr>
                      <w:rFonts w:cs="Miriam" w:hint="cs"/>
                      <w:sz w:val="18"/>
                      <w:szCs w:val="18"/>
                      <w:rtl/>
                    </w:rPr>
                  </w:pPr>
                  <w:r>
                    <w:rPr>
                      <w:rFonts w:cs="Miriam" w:hint="cs"/>
                      <w:sz w:val="18"/>
                      <w:szCs w:val="18"/>
                      <w:rtl/>
                    </w:rPr>
                    <w:t>השמדה של תכשיר או מוצר בפיקוח המזיק או העלול להזיק לבריאות הציבור</w:t>
                  </w:r>
                </w:p>
                <w:p w:rsidR="001A541D" w:rsidRDefault="001A541D" w:rsidP="00D40BC5">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sidRPr="004D45F8">
        <w:rPr>
          <w:rStyle w:val="big-number"/>
          <w:rFonts w:cs="Miriam"/>
          <w:rtl/>
        </w:rPr>
        <w:t>55</w:t>
      </w:r>
      <w:r w:rsidRPr="004D45F8">
        <w:rPr>
          <w:rStyle w:val="default"/>
          <w:rFonts w:cs="FrankRuehl" w:hint="cs"/>
          <w:rtl/>
        </w:rPr>
        <w:t>י</w:t>
      </w:r>
      <w:r w:rsidR="00F664B0" w:rsidRPr="004D45F8">
        <w:rPr>
          <w:rStyle w:val="default"/>
          <w:rFonts w:cs="FrankRuehl" w:hint="cs"/>
          <w:rtl/>
        </w:rPr>
        <w:t>א</w:t>
      </w:r>
      <w:r w:rsidRPr="004D45F8">
        <w:rPr>
          <w:rStyle w:val="default"/>
          <w:rFonts w:cs="FrankRuehl"/>
          <w:rtl/>
        </w:rPr>
        <w:t>.</w:t>
      </w:r>
      <w:r w:rsidRPr="004D45F8">
        <w:rPr>
          <w:rStyle w:val="default"/>
          <w:rFonts w:cs="FrankRuehl"/>
          <w:rtl/>
        </w:rPr>
        <w:tab/>
      </w:r>
      <w:r w:rsidRPr="004D45F8">
        <w:rPr>
          <w:rStyle w:val="default"/>
          <w:rFonts w:cs="FrankRuehl" w:hint="cs"/>
          <w:rtl/>
        </w:rPr>
        <w:t>(א)</w:t>
      </w:r>
      <w:r w:rsidRPr="004D45F8">
        <w:rPr>
          <w:rStyle w:val="default"/>
          <w:rFonts w:cs="FrankRuehl" w:hint="cs"/>
          <w:rtl/>
        </w:rPr>
        <w:tab/>
      </w:r>
      <w:r w:rsidR="00F664B0" w:rsidRPr="004D45F8">
        <w:rPr>
          <w:rStyle w:val="default"/>
          <w:rFonts w:cs="FrankRuehl" w:hint="cs"/>
          <w:rtl/>
        </w:rPr>
        <w:t>נתפס תכשיר או מוצר בפיקוח בהתאם להוראות סעיף 55י, ושוכנע המנהל כי התכשיר או המוצר בפיקוח שנתפס כאמור מזיק או עלול להזיק לבריאות הציבור, רשאי הוא להורות על השמדתו.</w:t>
      </w:r>
    </w:p>
    <w:p w:rsidR="00F664B0" w:rsidRPr="004D45F8" w:rsidRDefault="00F664B0" w:rsidP="00F664B0">
      <w:pPr>
        <w:pStyle w:val="P00"/>
        <w:spacing w:before="72"/>
        <w:ind w:left="0" w:right="1134"/>
        <w:rPr>
          <w:rStyle w:val="default"/>
          <w:rFonts w:cs="FrankRuehl" w:hint="cs"/>
          <w:rtl/>
        </w:rPr>
      </w:pPr>
      <w:r w:rsidRPr="004D45F8">
        <w:rPr>
          <w:rStyle w:val="default"/>
          <w:rFonts w:cs="FrankRuehl" w:hint="cs"/>
          <w:rtl/>
        </w:rPr>
        <w:tab/>
        <w:t>(ב)</w:t>
      </w:r>
      <w:r w:rsidRPr="004D45F8">
        <w:rPr>
          <w:rStyle w:val="default"/>
          <w:rFonts w:cs="FrankRuehl" w:hint="cs"/>
          <w:rtl/>
        </w:rPr>
        <w:tab/>
        <w:t>המנהל לא יורה על השמדת תכשיר או מוצר בפיקוח לפי הוראות סעיף קטן (א) אלא לאחר שנתן למי שממנו נתפס התכשיר או המוצר בפיקוח הזדמנות לטעון את טענותיו לפניו, בכתב או בעל פה, בתוך מועד שיורה לו ושלא יקדם לתום 14 ימים מיום התפיסה.</w:t>
      </w:r>
    </w:p>
    <w:p w:rsidR="00F664B0" w:rsidRPr="004D45F8" w:rsidRDefault="00F664B0" w:rsidP="00F664B0">
      <w:pPr>
        <w:pStyle w:val="P00"/>
        <w:spacing w:before="72"/>
        <w:ind w:left="0" w:right="1134"/>
        <w:rPr>
          <w:rStyle w:val="default"/>
          <w:rFonts w:cs="FrankRuehl" w:hint="cs"/>
          <w:rtl/>
        </w:rPr>
      </w:pPr>
      <w:r w:rsidRPr="004D45F8">
        <w:rPr>
          <w:rStyle w:val="default"/>
          <w:rFonts w:cs="FrankRuehl" w:hint="cs"/>
          <w:rtl/>
        </w:rPr>
        <w:tab/>
        <w:t>(ג)</w:t>
      </w:r>
      <w:r w:rsidRPr="004D45F8">
        <w:rPr>
          <w:rStyle w:val="default"/>
          <w:rFonts w:cs="FrankRuehl" w:hint="cs"/>
          <w:rtl/>
        </w:rPr>
        <w:tab/>
        <w:t>החליט המנהל להורות על השמדת תכשיר או מוצר בפיקוח לפי הוראות סעיף זה, ימסור למי שממנו נתפס התכשיר או המוצר בפיקוח הודעה על ההחלטה, וישמידו במועד שלא יקדם לתום 60 ימים מיום מסירת ההודעה כאמור.</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bookmarkStart w:id="276" w:name="Rov261"/>
      <w:r w:rsidRPr="001B1754">
        <w:rPr>
          <w:rFonts w:cs="FrankRuehl" w:hint="cs"/>
          <w:vanish/>
          <w:color w:val="FF0000"/>
          <w:szCs w:val="20"/>
          <w:shd w:val="clear" w:color="auto" w:fill="FFFF99"/>
          <w:rtl/>
        </w:rPr>
        <w:t>מיום 7.10.2016</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D40BC5" w:rsidRPr="001B1754" w:rsidRDefault="00D40BC5" w:rsidP="00D40BC5">
      <w:pPr>
        <w:pStyle w:val="P00"/>
        <w:tabs>
          <w:tab w:val="clear" w:pos="6259"/>
        </w:tabs>
        <w:spacing w:before="0"/>
        <w:ind w:left="0" w:right="1134"/>
        <w:rPr>
          <w:rFonts w:cs="FrankRuehl" w:hint="cs"/>
          <w:vanish/>
          <w:szCs w:val="20"/>
          <w:shd w:val="clear" w:color="auto" w:fill="FFFF99"/>
          <w:rtl/>
        </w:rPr>
      </w:pPr>
      <w:hyperlink r:id="rId52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770 (</w:t>
      </w:r>
      <w:hyperlink r:id="rId52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D40BC5" w:rsidRPr="004D45F8" w:rsidRDefault="00D40BC5" w:rsidP="004D45F8">
      <w:pPr>
        <w:pStyle w:val="P00"/>
        <w:tabs>
          <w:tab w:val="clear" w:pos="6259"/>
        </w:tabs>
        <w:spacing w:before="0"/>
        <w:ind w:left="0" w:right="1134"/>
        <w:rPr>
          <w:rFonts w:cs="FrankRuehl" w:hint="cs"/>
          <w:b/>
          <w:bCs/>
          <w:sz w:val="2"/>
          <w:szCs w:val="2"/>
          <w:rtl/>
        </w:rPr>
      </w:pPr>
      <w:r w:rsidRPr="001B1754">
        <w:rPr>
          <w:rFonts w:cs="FrankRuehl" w:hint="cs"/>
          <w:b/>
          <w:bCs/>
          <w:vanish/>
          <w:szCs w:val="20"/>
          <w:shd w:val="clear" w:color="auto" w:fill="FFFF99"/>
          <w:rtl/>
        </w:rPr>
        <w:t>הוספת סעיף 55</w:t>
      </w:r>
      <w:r w:rsidR="00F664B0" w:rsidRPr="001B1754">
        <w:rPr>
          <w:rFonts w:cs="FrankRuehl" w:hint="cs"/>
          <w:b/>
          <w:bCs/>
          <w:vanish/>
          <w:szCs w:val="20"/>
          <w:shd w:val="clear" w:color="auto" w:fill="FFFF99"/>
          <w:rtl/>
        </w:rPr>
        <w:t>יא</w:t>
      </w:r>
      <w:bookmarkEnd w:id="276"/>
    </w:p>
    <w:p w:rsidR="00F850D5" w:rsidRDefault="00E9781F" w:rsidP="004D45F8">
      <w:pPr>
        <w:pStyle w:val="medium2-header"/>
        <w:keepLines w:val="0"/>
        <w:spacing w:before="72"/>
        <w:ind w:left="0" w:right="1134"/>
        <w:rPr>
          <w:rFonts w:cs="FrankRuehl" w:hint="cs"/>
          <w:noProof/>
          <w:rtl/>
        </w:rPr>
      </w:pPr>
      <w:bookmarkStart w:id="277" w:name="med10"/>
      <w:bookmarkEnd w:id="277"/>
      <w:r>
        <w:rPr>
          <w:rFonts w:cs="FrankRuehl"/>
          <w:noProof/>
          <w:rtl/>
          <w:lang w:eastAsia="en-US"/>
        </w:rPr>
        <w:pict>
          <v:shape id="_x0000_s2385" type="#_x0000_t202" style="position:absolute;left:0;text-align:left;margin-left:470.35pt;margin-top:7.1pt;width:1in;height:16.8pt;z-index:251630080" filled="f" stroked="f">
            <v:textbox inset="1mm,0,1mm,0">
              <w:txbxContent>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00F850D5">
        <w:rPr>
          <w:rFonts w:cs="FrankRuehl"/>
          <w:noProof/>
          <w:rtl/>
        </w:rPr>
        <w:t xml:space="preserve">פרק </w:t>
      </w:r>
      <w:r w:rsidR="00F850D5">
        <w:rPr>
          <w:rFonts w:cs="FrankRuehl" w:hint="cs"/>
          <w:noProof/>
          <w:rtl/>
        </w:rPr>
        <w:t>ח': אמצעי משמעת, ביטול והתליה</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78" w:name="Rov262"/>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2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771 (</w:t>
      </w:r>
      <w:hyperlink r:id="rId53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E9781F" w:rsidRDefault="00E9781F" w:rsidP="00E9781F">
      <w:pPr>
        <w:pStyle w:val="P00"/>
        <w:tabs>
          <w:tab w:val="clear" w:pos="6259"/>
        </w:tabs>
        <w:ind w:left="0" w:right="1134"/>
        <w:rPr>
          <w:rFonts w:cs="FrankRuehl" w:hint="cs"/>
          <w:sz w:val="2"/>
          <w:szCs w:val="2"/>
          <w:shd w:val="clear" w:color="auto" w:fill="FFFF99"/>
          <w:rtl/>
        </w:rPr>
      </w:pPr>
      <w:r w:rsidRPr="001B1754">
        <w:rPr>
          <w:rFonts w:cs="FrankRuehl" w:hint="cs"/>
          <w:vanish/>
          <w:sz w:val="22"/>
          <w:szCs w:val="22"/>
          <w:shd w:val="clear" w:color="auto" w:fill="FFFF99"/>
          <w:rtl/>
        </w:rPr>
        <w:t xml:space="preserve">פרק ח': אמצעי משמעת, </w:t>
      </w:r>
      <w:r w:rsidRPr="001B1754">
        <w:rPr>
          <w:rFonts w:cs="FrankRuehl" w:hint="cs"/>
          <w:strike/>
          <w:vanish/>
          <w:sz w:val="22"/>
          <w:szCs w:val="22"/>
          <w:shd w:val="clear" w:color="auto" w:fill="FFFF99"/>
          <w:rtl/>
        </w:rPr>
        <w:t>עונשין,</w:t>
      </w:r>
      <w:r w:rsidRPr="001B1754">
        <w:rPr>
          <w:rFonts w:cs="FrankRuehl" w:hint="cs"/>
          <w:vanish/>
          <w:sz w:val="22"/>
          <w:szCs w:val="22"/>
          <w:shd w:val="clear" w:color="auto" w:fill="FFFF99"/>
          <w:rtl/>
        </w:rPr>
        <w:t xml:space="preserve"> ביטול והתליה</w:t>
      </w:r>
      <w:bookmarkEnd w:id="278"/>
    </w:p>
    <w:p w:rsidR="004D45F8" w:rsidRPr="004D45F8" w:rsidRDefault="00F850D5" w:rsidP="004D45F8">
      <w:pPr>
        <w:pStyle w:val="P00"/>
        <w:spacing w:before="72"/>
        <w:ind w:left="0" w:right="1134"/>
        <w:rPr>
          <w:rStyle w:val="default"/>
          <w:rFonts w:cs="FrankRuehl" w:hint="cs"/>
          <w:rtl/>
        </w:rPr>
      </w:pPr>
      <w:bookmarkStart w:id="279" w:name="Seif45"/>
      <w:bookmarkEnd w:id="279"/>
      <w:r>
        <w:rPr>
          <w:lang w:val="he-IL"/>
        </w:rPr>
        <w:pict>
          <v:rect id="_x0000_s2160" style="position:absolute;left:0;text-align:left;margin-left:462pt;margin-top:8.05pt;width:77.55pt;height:26.05pt;z-index:251477504" o:allowincell="f" filled="f" stroked="f" strokecolor="lime" strokeweight=".25pt">
            <v:textbox style="mso-next-textbox:#_x0000_s2160" inset="0,0,0,0">
              <w:txbxContent>
                <w:p w:rsidR="001A541D" w:rsidRDefault="001A541D">
                  <w:pPr>
                    <w:spacing w:line="160" w:lineRule="exact"/>
                    <w:jc w:val="left"/>
                    <w:rPr>
                      <w:rFonts w:cs="Miriam" w:hint="cs"/>
                      <w:noProof/>
                      <w:sz w:val="18"/>
                      <w:szCs w:val="18"/>
                      <w:rtl/>
                    </w:rPr>
                  </w:pPr>
                  <w:r>
                    <w:rPr>
                      <w:rFonts w:cs="Miriam" w:hint="cs"/>
                      <w:sz w:val="18"/>
                      <w:szCs w:val="18"/>
                      <w:rtl/>
                    </w:rPr>
                    <w:t>כללי אתיקה מקצועית</w:t>
                  </w:r>
                </w:p>
                <w:p w:rsidR="001A541D" w:rsidRDefault="001A541D" w:rsidP="00E9781F">
                  <w:pPr>
                    <w:spacing w:line="160" w:lineRule="exact"/>
                    <w:jc w:val="left"/>
                    <w:rPr>
                      <w:rFonts w:cs="Miriam" w:hint="cs"/>
                      <w:noProof/>
                      <w:sz w:val="18"/>
                      <w:szCs w:val="18"/>
                      <w:rtl/>
                    </w:rPr>
                  </w:pPr>
                  <w:r>
                    <w:rPr>
                      <w:rFonts w:cs="Miriam" w:hint="cs"/>
                      <w:noProof/>
                      <w:sz w:val="18"/>
                      <w:szCs w:val="18"/>
                      <w:rtl/>
                    </w:rPr>
                    <w:t xml:space="preserve">(תיקון מס' 24)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56</w:t>
      </w:r>
      <w:r w:rsidRPr="00E9781F">
        <w:rPr>
          <w:rStyle w:val="default"/>
          <w:rFonts w:cs="FrankRuehl"/>
          <w:rtl/>
        </w:rPr>
        <w:t>.</w:t>
      </w:r>
      <w:r w:rsidRPr="00E9781F">
        <w:rPr>
          <w:rStyle w:val="default"/>
          <w:rFonts w:cs="FrankRuehl"/>
          <w:rtl/>
        </w:rPr>
        <w:tab/>
      </w:r>
      <w:r w:rsidR="004D45F8" w:rsidRPr="004D45F8">
        <w:rPr>
          <w:rStyle w:val="default"/>
          <w:rFonts w:cs="FrankRuehl" w:hint="cs"/>
          <w:rtl/>
        </w:rPr>
        <w:t xml:space="preserve">שר הבריאות, לאחר התייעצות עם הארגון המייצג את המספר הגדול ביותר של רוקחים, רשאי לקבוע כללי אתיקה מקצועית לרוקחים, לעוזרי רוקחים ולתלמידים לרוקחות כאמור בסעיף 23 (בפרק זה </w:t>
      </w:r>
      <w:r w:rsidR="004D45F8" w:rsidRPr="004D45F8">
        <w:rPr>
          <w:rStyle w:val="default"/>
          <w:rFonts w:cs="FrankRuehl"/>
          <w:rtl/>
        </w:rPr>
        <w:t>–</w:t>
      </w:r>
      <w:r w:rsidR="004D45F8" w:rsidRPr="004D45F8">
        <w:rPr>
          <w:rStyle w:val="default"/>
          <w:rFonts w:cs="FrankRuehl" w:hint="cs"/>
          <w:rtl/>
        </w:rPr>
        <w:t xml:space="preserve"> בעל מקצוע) שפעולותיהם יוחדו לפי הוראות פקודה זו; בקביעת כללי אתיקה כאמור רשאי שר הבריאות להתייעץ עם ארגונים נוספים המייצגים רוקחים.</w:t>
      </w:r>
    </w:p>
    <w:p w:rsidR="00F850D5" w:rsidRPr="001B1754" w:rsidRDefault="00F850D5">
      <w:pPr>
        <w:pStyle w:val="P00"/>
        <w:spacing w:before="0"/>
        <w:ind w:left="0" w:right="1134"/>
        <w:rPr>
          <w:rFonts w:cs="FrankRuehl" w:hint="cs"/>
          <w:b/>
          <w:bCs/>
          <w:vanish/>
          <w:szCs w:val="20"/>
          <w:shd w:val="clear" w:color="auto" w:fill="FFFF99"/>
          <w:rtl/>
        </w:rPr>
      </w:pPr>
      <w:bookmarkStart w:id="280" w:name="Rov263"/>
      <w:r w:rsidRPr="001B1754">
        <w:rPr>
          <w:rFonts w:cs="FrankRuehl" w:hint="cs"/>
          <w:vanish/>
          <w:color w:val="FF0000"/>
          <w:szCs w:val="20"/>
          <w:shd w:val="clear" w:color="auto" w:fill="FFFF99"/>
          <w:rtl/>
        </w:rPr>
        <w:t>מיום 13.11.1991</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531" w:history="1">
        <w:r w:rsidRPr="001B1754">
          <w:rPr>
            <w:rStyle w:val="Hyperlink"/>
            <w:rFonts w:cs="FrankRuehl" w:hint="cs"/>
            <w:vanish/>
            <w:szCs w:val="20"/>
            <w:shd w:val="clear" w:color="auto" w:fill="FFFF99"/>
            <w:rtl/>
          </w:rPr>
          <w:t>ס"ח תשנ"ב מס' 1371</w:t>
        </w:r>
      </w:hyperlink>
      <w:r w:rsidRPr="001B1754">
        <w:rPr>
          <w:rFonts w:cs="FrankRuehl" w:hint="cs"/>
          <w:vanish/>
          <w:szCs w:val="20"/>
          <w:shd w:val="clear" w:color="auto" w:fill="FFFF99"/>
          <w:rtl/>
        </w:rPr>
        <w:t xml:space="preserve"> מיום 13.11.1991 בעמ' 16 (</w:t>
      </w:r>
      <w:hyperlink r:id="rId532" w:history="1">
        <w:r w:rsidRPr="001B1754">
          <w:rPr>
            <w:rStyle w:val="Hyperlink"/>
            <w:rFonts w:cs="FrankRuehl" w:hint="cs"/>
            <w:vanish/>
            <w:szCs w:val="20"/>
            <w:shd w:val="clear" w:color="auto" w:fill="FFFF99"/>
            <w:rtl/>
          </w:rPr>
          <w:t>ה"ח 1901</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הוספת סעיפים קטנים 56(ד), 56(ה)</w:t>
      </w:r>
    </w:p>
    <w:p w:rsidR="00E9781F" w:rsidRPr="001B1754" w:rsidRDefault="00E9781F" w:rsidP="00E9781F">
      <w:pPr>
        <w:pStyle w:val="P00"/>
        <w:tabs>
          <w:tab w:val="clear" w:pos="6259"/>
        </w:tabs>
        <w:spacing w:before="0"/>
        <w:ind w:left="0" w:right="1134"/>
        <w:rPr>
          <w:rStyle w:val="default"/>
          <w:rFonts w:cs="FrankRuehl" w:hint="cs"/>
          <w:vanish/>
          <w:sz w:val="20"/>
          <w:szCs w:val="20"/>
          <w:shd w:val="clear" w:color="auto" w:fill="FFFF99"/>
          <w:rtl/>
        </w:rPr>
      </w:pP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3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771 (</w:t>
      </w:r>
      <w:hyperlink r:id="rId53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סעיף 56</w:t>
      </w:r>
    </w:p>
    <w:p w:rsidR="00E9781F" w:rsidRPr="001B1754" w:rsidRDefault="00E9781F" w:rsidP="00E9781F">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E9781F" w:rsidRPr="001B1754" w:rsidRDefault="00E9781F" w:rsidP="00E9781F">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התראה, נזיפה, ביטול והתליה</w:t>
      </w:r>
    </w:p>
    <w:p w:rsidR="00E9781F" w:rsidRPr="001B1754" w:rsidRDefault="00E9781F" w:rsidP="00E9781F">
      <w:pPr>
        <w:pStyle w:val="P00"/>
        <w:spacing w:before="0"/>
        <w:ind w:left="0"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56.</w:t>
      </w:r>
      <w:r w:rsidRPr="001B1754">
        <w:rPr>
          <w:rStyle w:val="default"/>
          <w:rFonts w:cs="FrankRuehl"/>
          <w:strike/>
          <w:vanish/>
          <w:sz w:val="22"/>
          <w:szCs w:val="22"/>
          <w:shd w:val="clear" w:color="auto" w:fill="FFFF99"/>
          <w:rtl/>
        </w:rPr>
        <w:tab/>
        <w:t>(א)</w:t>
      </w:r>
      <w:r w:rsidRPr="001B1754">
        <w:rPr>
          <w:rStyle w:val="default"/>
          <w:rFonts w:cs="FrankRuehl"/>
          <w:strike/>
          <w:vanish/>
          <w:sz w:val="22"/>
          <w:szCs w:val="22"/>
          <w:shd w:val="clear" w:color="auto" w:fill="FFFF99"/>
          <w:rtl/>
        </w:rPr>
        <w:tab/>
        <w:t>ראה</w:t>
      </w:r>
      <w:r w:rsidRPr="001B1754">
        <w:rPr>
          <w:rStyle w:val="default"/>
          <w:rFonts w:cs="FrankRuehl" w:hint="cs"/>
          <w:strike/>
          <w:vanish/>
          <w:sz w:val="22"/>
          <w:szCs w:val="22"/>
          <w:shd w:val="clear" w:color="auto" w:fill="FFFF99"/>
          <w:rtl/>
        </w:rPr>
        <w:t xml:space="preserve"> שר הבריאות, על פי</w:t>
      </w:r>
      <w:r w:rsidRPr="001B1754">
        <w:rPr>
          <w:rStyle w:val="default"/>
          <w:rFonts w:cs="FrankRuehl"/>
          <w:strike/>
          <w:vanish/>
          <w:sz w:val="22"/>
          <w:szCs w:val="22"/>
          <w:shd w:val="clear" w:color="auto" w:fill="FFFF99"/>
          <w:rtl/>
        </w:rPr>
        <w:t xml:space="preserve"> קוב</w:t>
      </w:r>
      <w:r w:rsidRPr="001B1754">
        <w:rPr>
          <w:rStyle w:val="default"/>
          <w:rFonts w:cs="FrankRuehl" w:hint="cs"/>
          <w:strike/>
          <w:vanish/>
          <w:sz w:val="22"/>
          <w:szCs w:val="22"/>
          <w:shd w:val="clear" w:color="auto" w:fill="FFFF99"/>
          <w:rtl/>
        </w:rPr>
        <w:t>לנה של המנהל או של אדם הרואה עצמו נפגע, כי נתקיימו ברוקח או בעוזר רוקח אח</w:t>
      </w:r>
      <w:r w:rsidRPr="001B1754">
        <w:rPr>
          <w:rStyle w:val="default"/>
          <w:rFonts w:cs="FrankRuehl"/>
          <w:strike/>
          <w:vanish/>
          <w:sz w:val="22"/>
          <w:szCs w:val="22"/>
          <w:shd w:val="clear" w:color="auto" w:fill="FFFF99"/>
          <w:rtl/>
        </w:rPr>
        <w:t xml:space="preserve">ת </w:t>
      </w:r>
      <w:r w:rsidRPr="001B1754">
        <w:rPr>
          <w:rStyle w:val="default"/>
          <w:rFonts w:cs="FrankRuehl" w:hint="cs"/>
          <w:strike/>
          <w:vanish/>
          <w:sz w:val="22"/>
          <w:szCs w:val="22"/>
          <w:shd w:val="clear" w:color="auto" w:fill="FFFF99"/>
          <w:rtl/>
        </w:rPr>
        <w:t>מאלה, רשאי הוא, בצו חתום בידו, להתרות בנקבל, לנזוף בו, לבטל רשיונו או להתלותו לזמן שיקבע בצו:</w:t>
      </w:r>
    </w:p>
    <w:p w:rsidR="00E9781F" w:rsidRPr="001B1754" w:rsidRDefault="00E9781F" w:rsidP="00E9781F">
      <w:pPr>
        <w:pStyle w:val="P22"/>
        <w:spacing w:before="0"/>
        <w:ind w:left="1021"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(1)</w:t>
      </w:r>
      <w:r w:rsidRPr="001B1754">
        <w:rPr>
          <w:rStyle w:val="default"/>
          <w:rFonts w:cs="FrankRuehl"/>
          <w:strike/>
          <w:vanish/>
          <w:sz w:val="22"/>
          <w:szCs w:val="22"/>
          <w:shd w:val="clear" w:color="auto" w:fill="FFFF99"/>
          <w:rtl/>
        </w:rPr>
        <w:tab/>
        <w:t>נהג</w:t>
      </w:r>
      <w:r w:rsidRPr="001B1754">
        <w:rPr>
          <w:rStyle w:val="default"/>
          <w:rFonts w:cs="FrankRuehl" w:hint="cs"/>
          <w:strike/>
          <w:vanish/>
          <w:sz w:val="22"/>
          <w:szCs w:val="22"/>
          <w:shd w:val="clear" w:color="auto" w:fill="FFFF99"/>
          <w:rtl/>
        </w:rPr>
        <w:t xml:space="preserve"> בדרך שאינה הולמת את מקצועו;</w:t>
      </w:r>
    </w:p>
    <w:p w:rsidR="00E9781F" w:rsidRPr="001B1754" w:rsidRDefault="00E9781F" w:rsidP="00E9781F">
      <w:pPr>
        <w:pStyle w:val="P22"/>
        <w:spacing w:before="0"/>
        <w:ind w:left="1021" w:right="1134"/>
        <w:rPr>
          <w:rStyle w:val="default"/>
          <w:rFonts w:cs="FrankRuehl"/>
          <w:strike/>
          <w:vanish/>
          <w:sz w:val="22"/>
          <w:szCs w:val="22"/>
          <w:shd w:val="clear" w:color="auto" w:fill="FFFF99"/>
          <w:rtl/>
        </w:rPr>
      </w:pPr>
      <w:r w:rsidRPr="001B1754">
        <w:rPr>
          <w:rStyle w:val="default"/>
          <w:rFonts w:cs="FrankRuehl" w:hint="cs"/>
          <w:strike/>
          <w:vanish/>
          <w:sz w:val="22"/>
          <w:szCs w:val="22"/>
          <w:shd w:val="clear" w:color="auto" w:fill="FFFF99"/>
          <w:rtl/>
        </w:rPr>
        <w:t>(2)</w:t>
      </w:r>
      <w:r w:rsidRPr="001B1754">
        <w:rPr>
          <w:rStyle w:val="default"/>
          <w:rFonts w:cs="FrankRuehl"/>
          <w:strike/>
          <w:vanish/>
          <w:sz w:val="22"/>
          <w:szCs w:val="22"/>
          <w:shd w:val="clear" w:color="auto" w:fill="FFFF99"/>
          <w:rtl/>
        </w:rPr>
        <w:tab/>
        <w:t>השי</w:t>
      </w:r>
      <w:r w:rsidRPr="001B1754">
        <w:rPr>
          <w:rStyle w:val="default"/>
          <w:rFonts w:cs="FrankRuehl" w:hint="cs"/>
          <w:strike/>
          <w:vanish/>
          <w:sz w:val="22"/>
          <w:szCs w:val="22"/>
          <w:shd w:val="clear" w:color="auto" w:fill="FFFF99"/>
          <w:rtl/>
        </w:rPr>
        <w:t>ג את רשיונו במצג שוא;</w:t>
      </w:r>
    </w:p>
    <w:p w:rsidR="00E9781F" w:rsidRPr="001B1754" w:rsidRDefault="00E9781F" w:rsidP="00E9781F">
      <w:pPr>
        <w:pStyle w:val="P22"/>
        <w:spacing w:before="0"/>
        <w:ind w:left="1021"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(3)</w:t>
      </w:r>
      <w:r w:rsidRPr="001B1754">
        <w:rPr>
          <w:rStyle w:val="default"/>
          <w:rFonts w:cs="FrankRuehl"/>
          <w:strike/>
          <w:vanish/>
          <w:sz w:val="22"/>
          <w:szCs w:val="22"/>
          <w:shd w:val="clear" w:color="auto" w:fill="FFFF99"/>
          <w:rtl/>
        </w:rPr>
        <w:tab/>
        <w:t>גיל</w:t>
      </w:r>
      <w:r w:rsidRPr="001B1754">
        <w:rPr>
          <w:rStyle w:val="default"/>
          <w:rFonts w:cs="FrankRuehl" w:hint="cs"/>
          <w:strike/>
          <w:vanish/>
          <w:sz w:val="22"/>
          <w:szCs w:val="22"/>
          <w:shd w:val="clear" w:color="auto" w:fill="FFFF99"/>
          <w:rtl/>
        </w:rPr>
        <w:t>ה אי-יכולת או רשלנות גסה במילוי תפקידו;</w:t>
      </w:r>
    </w:p>
    <w:p w:rsidR="00E9781F" w:rsidRPr="001B1754" w:rsidRDefault="00E9781F" w:rsidP="00E9781F">
      <w:pPr>
        <w:pStyle w:val="P22"/>
        <w:spacing w:before="0"/>
        <w:ind w:left="1021" w:right="1134"/>
        <w:rPr>
          <w:rStyle w:val="default"/>
          <w:rFonts w:cs="FrankRuehl"/>
          <w:strike/>
          <w:vanish/>
          <w:sz w:val="22"/>
          <w:szCs w:val="22"/>
          <w:shd w:val="clear" w:color="auto" w:fill="FFFF99"/>
          <w:rtl/>
        </w:rPr>
      </w:pPr>
      <w:r w:rsidRPr="001B1754">
        <w:rPr>
          <w:rStyle w:val="default"/>
          <w:rFonts w:cs="FrankRuehl" w:hint="cs"/>
          <w:strike/>
          <w:vanish/>
          <w:sz w:val="22"/>
          <w:szCs w:val="22"/>
          <w:shd w:val="clear" w:color="auto" w:fill="FFFF99"/>
          <w:rtl/>
        </w:rPr>
        <w:t>(4)</w:t>
      </w:r>
      <w:r w:rsidRPr="001B1754">
        <w:rPr>
          <w:rStyle w:val="default"/>
          <w:rFonts w:cs="FrankRuehl"/>
          <w:strike/>
          <w:vanish/>
          <w:sz w:val="22"/>
          <w:szCs w:val="22"/>
          <w:shd w:val="clear" w:color="auto" w:fill="FFFF99"/>
          <w:rtl/>
        </w:rPr>
        <w:tab/>
        <w:t>התמ</w:t>
      </w:r>
      <w:r w:rsidRPr="001B1754">
        <w:rPr>
          <w:rStyle w:val="default"/>
          <w:rFonts w:cs="FrankRuehl" w:hint="cs"/>
          <w:strike/>
          <w:vanish/>
          <w:sz w:val="22"/>
          <w:szCs w:val="22"/>
          <w:shd w:val="clear" w:color="auto" w:fill="FFFF99"/>
          <w:rtl/>
        </w:rPr>
        <w:t>יד להפר הוראות פקודה זו;</w:t>
      </w:r>
    </w:p>
    <w:p w:rsidR="00E9781F" w:rsidRPr="001B1754" w:rsidRDefault="00E9781F" w:rsidP="00E9781F">
      <w:pPr>
        <w:pStyle w:val="P22"/>
        <w:spacing w:before="0"/>
        <w:ind w:left="1021" w:right="1134"/>
        <w:rPr>
          <w:rStyle w:val="default"/>
          <w:rFonts w:cs="FrankRuehl"/>
          <w:strike/>
          <w:vanish/>
          <w:sz w:val="22"/>
          <w:szCs w:val="22"/>
          <w:shd w:val="clear" w:color="auto" w:fill="FFFF99"/>
          <w:rtl/>
        </w:rPr>
      </w:pPr>
      <w:r w:rsidRPr="001B1754">
        <w:rPr>
          <w:rStyle w:val="default"/>
          <w:rFonts w:cs="FrankRuehl" w:hint="cs"/>
          <w:strike/>
          <w:vanish/>
          <w:sz w:val="22"/>
          <w:szCs w:val="22"/>
          <w:shd w:val="clear" w:color="auto" w:fill="FFFF99"/>
          <w:rtl/>
        </w:rPr>
        <w:t>(5)</w:t>
      </w:r>
      <w:r w:rsidRPr="001B1754">
        <w:rPr>
          <w:rStyle w:val="default"/>
          <w:rFonts w:cs="FrankRuehl"/>
          <w:strike/>
          <w:vanish/>
          <w:sz w:val="22"/>
          <w:szCs w:val="22"/>
          <w:shd w:val="clear" w:color="auto" w:fill="FFFF99"/>
          <w:rtl/>
        </w:rPr>
        <w:tab/>
        <w:t>הו</w:t>
      </w:r>
      <w:r w:rsidRPr="001B1754">
        <w:rPr>
          <w:rStyle w:val="default"/>
          <w:rFonts w:cs="FrankRuehl" w:hint="cs"/>
          <w:strike/>
          <w:vanish/>
          <w:sz w:val="22"/>
          <w:szCs w:val="22"/>
          <w:shd w:val="clear" w:color="auto" w:fill="FFFF99"/>
          <w:rtl/>
        </w:rPr>
        <w:t>רש</w:t>
      </w:r>
      <w:r w:rsidRPr="001B1754">
        <w:rPr>
          <w:rStyle w:val="default"/>
          <w:rFonts w:cs="FrankRuehl"/>
          <w:strike/>
          <w:vanish/>
          <w:sz w:val="22"/>
          <w:szCs w:val="22"/>
          <w:shd w:val="clear" w:color="auto" w:fill="FFFF99"/>
          <w:rtl/>
        </w:rPr>
        <w:t>ע</w:t>
      </w:r>
      <w:r w:rsidRPr="001B1754">
        <w:rPr>
          <w:rStyle w:val="default"/>
          <w:rFonts w:cs="FrankRuehl" w:hint="cs"/>
          <w:strike/>
          <w:vanish/>
          <w:sz w:val="22"/>
          <w:szCs w:val="22"/>
          <w:shd w:val="clear" w:color="auto" w:fill="FFFF99"/>
          <w:rtl/>
        </w:rPr>
        <w:t xml:space="preserve"> בעבירה פלילית שלא לפי פקודה זו.</w:t>
      </w:r>
    </w:p>
    <w:p w:rsidR="00E9781F" w:rsidRPr="001B1754" w:rsidRDefault="00E9781F" w:rsidP="00E9781F">
      <w:pPr>
        <w:pStyle w:val="P02"/>
        <w:spacing w:before="0"/>
        <w:ind w:left="1021" w:right="1134"/>
        <w:rPr>
          <w:rStyle w:val="default"/>
          <w:rFonts w:cs="FrankRuehl"/>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(ב)</w:t>
      </w:r>
      <w:r w:rsidRPr="001B1754">
        <w:rPr>
          <w:rStyle w:val="default"/>
          <w:rFonts w:cs="FrankRuehl"/>
          <w:strike/>
          <w:vanish/>
          <w:sz w:val="22"/>
          <w:szCs w:val="22"/>
          <w:shd w:val="clear" w:color="auto" w:fill="FFFF99"/>
          <w:rtl/>
        </w:rPr>
        <w:tab/>
        <w:t>(1)</w:t>
      </w:r>
      <w:r w:rsidRPr="001B1754">
        <w:rPr>
          <w:rStyle w:val="default"/>
          <w:rFonts w:cs="FrankRuehl"/>
          <w:strike/>
          <w:vanish/>
          <w:sz w:val="22"/>
          <w:szCs w:val="22"/>
          <w:shd w:val="clear" w:color="auto" w:fill="FFFF99"/>
          <w:rtl/>
        </w:rPr>
        <w:tab/>
        <w:t xml:space="preserve">לא </w:t>
      </w:r>
      <w:r w:rsidRPr="001B1754">
        <w:rPr>
          <w:rStyle w:val="default"/>
          <w:rFonts w:cs="FrankRuehl" w:hint="cs"/>
          <w:strike/>
          <w:vanish/>
          <w:sz w:val="22"/>
          <w:szCs w:val="22"/>
          <w:shd w:val="clear" w:color="auto" w:fill="FFFF99"/>
          <w:rtl/>
        </w:rPr>
        <w:t xml:space="preserve">יינתן צו לפי סעיף קטן (א), אלא אם ניתנה לנקבל הזדמנות להגיש דברי הגנתו בכתב ולהרצות את ענינו לפני ועדה של שלושה </w:t>
      </w:r>
      <w:r w:rsidRPr="001B1754">
        <w:rPr>
          <w:rStyle w:val="default"/>
          <w:rFonts w:cs="FrankRuehl"/>
          <w:strike/>
          <w:vanish/>
          <w:sz w:val="22"/>
          <w:szCs w:val="22"/>
          <w:shd w:val="clear" w:color="auto" w:fill="FFFF99"/>
          <w:rtl/>
        </w:rPr>
        <w:t>לפחו</w:t>
      </w:r>
      <w:r w:rsidRPr="001B1754">
        <w:rPr>
          <w:rStyle w:val="default"/>
          <w:rFonts w:cs="FrankRuehl" w:hint="cs"/>
          <w:strike/>
          <w:vanish/>
          <w:sz w:val="22"/>
          <w:szCs w:val="22"/>
          <w:shd w:val="clear" w:color="auto" w:fill="FFFF99"/>
          <w:rtl/>
        </w:rPr>
        <w:t>ת;</w:t>
      </w:r>
    </w:p>
    <w:p w:rsidR="00E9781F" w:rsidRPr="001B1754" w:rsidRDefault="00E9781F" w:rsidP="00E9781F">
      <w:pPr>
        <w:pStyle w:val="P22"/>
        <w:spacing w:before="0"/>
        <w:ind w:left="1021"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(2)</w:t>
      </w:r>
      <w:r w:rsidRPr="001B1754">
        <w:rPr>
          <w:rStyle w:val="default"/>
          <w:rFonts w:cs="FrankRuehl"/>
          <w:strike/>
          <w:vanish/>
          <w:sz w:val="22"/>
          <w:szCs w:val="22"/>
          <w:shd w:val="clear" w:color="auto" w:fill="FFFF99"/>
          <w:rtl/>
        </w:rPr>
        <w:tab/>
        <w:t xml:space="preserve">שר </w:t>
      </w:r>
      <w:r w:rsidRPr="001B1754">
        <w:rPr>
          <w:rStyle w:val="default"/>
          <w:rFonts w:cs="FrankRuehl" w:hint="cs"/>
          <w:strike/>
          <w:vanish/>
          <w:sz w:val="22"/>
          <w:szCs w:val="22"/>
          <w:shd w:val="clear" w:color="auto" w:fill="FFFF99"/>
          <w:rtl/>
        </w:rPr>
        <w:t>הבריאות ימנה את הועדה, בין דרך קבע ובין לענין פלוני, ובה המנהל,</w:t>
      </w:r>
      <w:r w:rsidRPr="001B1754">
        <w:rPr>
          <w:rStyle w:val="default"/>
          <w:rFonts w:cs="FrankRuehl"/>
          <w:strike/>
          <w:vanish/>
          <w:sz w:val="22"/>
          <w:szCs w:val="22"/>
          <w:shd w:val="clear" w:color="auto" w:fill="FFFF99"/>
          <w:rtl/>
        </w:rPr>
        <w:t xml:space="preserve"> נ</w:t>
      </w:r>
      <w:r w:rsidRPr="001B1754">
        <w:rPr>
          <w:rStyle w:val="default"/>
          <w:rFonts w:cs="FrankRuehl" w:hint="cs"/>
          <w:strike/>
          <w:vanish/>
          <w:sz w:val="22"/>
          <w:szCs w:val="22"/>
          <w:shd w:val="clear" w:color="auto" w:fill="FFFF99"/>
          <w:rtl/>
        </w:rPr>
        <w:t xml:space="preserve">ציג היועץ המשפטי </w:t>
      </w:r>
      <w:r w:rsidRPr="001B1754">
        <w:rPr>
          <w:rStyle w:val="default"/>
          <w:rFonts w:cs="FrankRuehl"/>
          <w:strike/>
          <w:vanish/>
          <w:sz w:val="22"/>
          <w:szCs w:val="22"/>
          <w:shd w:val="clear" w:color="auto" w:fill="FFFF99"/>
          <w:rtl/>
        </w:rPr>
        <w:t>ל</w:t>
      </w:r>
      <w:r w:rsidRPr="001B1754">
        <w:rPr>
          <w:rStyle w:val="default"/>
          <w:rFonts w:cs="FrankRuehl" w:hint="cs"/>
          <w:strike/>
          <w:vanish/>
          <w:sz w:val="22"/>
          <w:szCs w:val="22"/>
          <w:shd w:val="clear" w:color="auto" w:fill="FFFF99"/>
          <w:rtl/>
        </w:rPr>
        <w:t>מ</w:t>
      </w:r>
      <w:r w:rsidRPr="001B1754">
        <w:rPr>
          <w:rStyle w:val="default"/>
          <w:rFonts w:cs="FrankRuehl"/>
          <w:strike/>
          <w:vanish/>
          <w:sz w:val="22"/>
          <w:szCs w:val="22"/>
          <w:shd w:val="clear" w:color="auto" w:fill="FFFF99"/>
          <w:rtl/>
        </w:rPr>
        <w:t>מ</w:t>
      </w:r>
      <w:r w:rsidRPr="001B1754">
        <w:rPr>
          <w:rStyle w:val="default"/>
          <w:rFonts w:cs="FrankRuehl" w:hint="cs"/>
          <w:strike/>
          <w:vanish/>
          <w:sz w:val="22"/>
          <w:szCs w:val="22"/>
          <w:shd w:val="clear" w:color="auto" w:fill="FFFF99"/>
          <w:rtl/>
        </w:rPr>
        <w:t xml:space="preserve">שלה ואחד מתוך רשימה שהגיש הארגון המייצג, לדעת שר הבריאות, את המספר הגדול ביותר של רוקחים או עוזרי רוקחים, הכל לפי הנקבל, ואם לא הוגשה רשימה </w:t>
      </w:r>
      <w:r w:rsidRPr="001B1754">
        <w:rPr>
          <w:rStyle w:val="default"/>
          <w:rFonts w:cs="FrankRuehl"/>
          <w:strike/>
          <w:vanish/>
          <w:sz w:val="22"/>
          <w:szCs w:val="22"/>
          <w:shd w:val="clear" w:color="auto" w:fill="FFFF99"/>
          <w:rtl/>
        </w:rPr>
        <w:t>– רו</w:t>
      </w:r>
      <w:r w:rsidRPr="001B1754">
        <w:rPr>
          <w:rStyle w:val="default"/>
          <w:rFonts w:cs="FrankRuehl" w:hint="cs"/>
          <w:strike/>
          <w:vanish/>
          <w:sz w:val="22"/>
          <w:szCs w:val="22"/>
          <w:shd w:val="clear" w:color="auto" w:fill="FFFF99"/>
          <w:rtl/>
        </w:rPr>
        <w:t>קח או עוזר רו</w:t>
      </w:r>
      <w:r w:rsidRPr="001B1754">
        <w:rPr>
          <w:rStyle w:val="default"/>
          <w:rFonts w:cs="FrankRuehl"/>
          <w:strike/>
          <w:vanish/>
          <w:sz w:val="22"/>
          <w:szCs w:val="22"/>
          <w:shd w:val="clear" w:color="auto" w:fill="FFFF99"/>
          <w:rtl/>
        </w:rPr>
        <w:t>קח ש</w:t>
      </w:r>
      <w:r w:rsidRPr="001B1754">
        <w:rPr>
          <w:rStyle w:val="default"/>
          <w:rFonts w:cs="FrankRuehl" w:hint="cs"/>
          <w:strike/>
          <w:vanish/>
          <w:sz w:val="22"/>
          <w:szCs w:val="22"/>
          <w:shd w:val="clear" w:color="auto" w:fill="FFFF99"/>
          <w:rtl/>
        </w:rPr>
        <w:t>ייראה לשר;</w:t>
      </w:r>
    </w:p>
    <w:p w:rsidR="00E9781F" w:rsidRPr="001B1754" w:rsidRDefault="00E9781F" w:rsidP="00E9781F">
      <w:pPr>
        <w:pStyle w:val="P22"/>
        <w:spacing w:before="0"/>
        <w:ind w:left="1021" w:right="1134"/>
        <w:rPr>
          <w:rStyle w:val="default"/>
          <w:rFonts w:cs="FrankRuehl"/>
          <w:strike/>
          <w:vanish/>
          <w:sz w:val="22"/>
          <w:szCs w:val="22"/>
          <w:shd w:val="clear" w:color="auto" w:fill="FFFF99"/>
          <w:rtl/>
        </w:rPr>
      </w:pPr>
      <w:r w:rsidRPr="001B1754">
        <w:rPr>
          <w:rStyle w:val="default"/>
          <w:rFonts w:cs="FrankRuehl" w:hint="cs"/>
          <w:strike/>
          <w:vanish/>
          <w:sz w:val="22"/>
          <w:szCs w:val="22"/>
          <w:shd w:val="clear" w:color="auto" w:fill="FFFF99"/>
          <w:rtl/>
        </w:rPr>
        <w:t>(3)</w:t>
      </w:r>
      <w:r w:rsidRPr="001B1754">
        <w:rPr>
          <w:rStyle w:val="default"/>
          <w:rFonts w:cs="FrankRuehl"/>
          <w:strike/>
          <w:vanish/>
          <w:sz w:val="22"/>
          <w:szCs w:val="22"/>
          <w:shd w:val="clear" w:color="auto" w:fill="FFFF99"/>
          <w:rtl/>
        </w:rPr>
        <w:tab/>
        <w:t>הוע</w:t>
      </w:r>
      <w:r w:rsidRPr="001B1754">
        <w:rPr>
          <w:rStyle w:val="default"/>
          <w:rFonts w:cs="FrankRuehl" w:hint="cs"/>
          <w:strike/>
          <w:vanish/>
          <w:sz w:val="22"/>
          <w:szCs w:val="22"/>
          <w:shd w:val="clear" w:color="auto" w:fill="FFFF99"/>
          <w:rtl/>
        </w:rPr>
        <w:t>דה תגיש לשר הבריאות דו"ח בכתב.</w:t>
      </w:r>
    </w:p>
    <w:p w:rsidR="00E9781F" w:rsidRPr="001B1754" w:rsidRDefault="00E9781F" w:rsidP="00E9781F">
      <w:pPr>
        <w:pStyle w:val="P00"/>
        <w:spacing w:before="0"/>
        <w:ind w:left="0" w:right="1134"/>
        <w:rPr>
          <w:rStyle w:val="default"/>
          <w:rFonts w:cs="FrankRuehl"/>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(ג)</w:t>
      </w:r>
      <w:r w:rsidRPr="001B1754">
        <w:rPr>
          <w:rStyle w:val="default"/>
          <w:rFonts w:cs="FrankRuehl"/>
          <w:strike/>
          <w:vanish/>
          <w:sz w:val="22"/>
          <w:szCs w:val="22"/>
          <w:shd w:val="clear" w:color="auto" w:fill="FFFF99"/>
          <w:rtl/>
        </w:rPr>
        <w:tab/>
        <w:t>לענ</w:t>
      </w:r>
      <w:r w:rsidRPr="001B1754">
        <w:rPr>
          <w:rStyle w:val="default"/>
          <w:rFonts w:cs="FrankRuehl" w:hint="cs"/>
          <w:strike/>
          <w:vanish/>
          <w:sz w:val="22"/>
          <w:szCs w:val="22"/>
          <w:shd w:val="clear" w:color="auto" w:fill="FFFF99"/>
          <w:rtl/>
        </w:rPr>
        <w:t>ין סעיף זה, יראו כמתן הזדמנות לנקבל</w:t>
      </w:r>
      <w:r w:rsidRPr="001B1754">
        <w:rPr>
          <w:rStyle w:val="default"/>
          <w:rFonts w:cs="FrankRuehl"/>
          <w:strike/>
          <w:vanish/>
          <w:sz w:val="22"/>
          <w:szCs w:val="22"/>
          <w:shd w:val="clear" w:color="auto" w:fill="FFFF99"/>
          <w:rtl/>
        </w:rPr>
        <w:t xml:space="preserve"> </w:t>
      </w:r>
      <w:r w:rsidRPr="001B1754">
        <w:rPr>
          <w:rStyle w:val="default"/>
          <w:rFonts w:cs="FrankRuehl" w:hint="cs"/>
          <w:strike/>
          <w:vanish/>
          <w:sz w:val="22"/>
          <w:szCs w:val="22"/>
          <w:shd w:val="clear" w:color="auto" w:fill="FFFF99"/>
          <w:rtl/>
        </w:rPr>
        <w:t>ל</w:t>
      </w:r>
      <w:r w:rsidRPr="001B1754">
        <w:rPr>
          <w:rStyle w:val="default"/>
          <w:rFonts w:cs="FrankRuehl"/>
          <w:strike/>
          <w:vanish/>
          <w:sz w:val="22"/>
          <w:szCs w:val="22"/>
          <w:shd w:val="clear" w:color="auto" w:fill="FFFF99"/>
          <w:rtl/>
        </w:rPr>
        <w:t>ה</w:t>
      </w:r>
      <w:r w:rsidRPr="001B1754">
        <w:rPr>
          <w:rStyle w:val="default"/>
          <w:rFonts w:cs="FrankRuehl" w:hint="cs"/>
          <w:strike/>
          <w:vanish/>
          <w:sz w:val="22"/>
          <w:szCs w:val="22"/>
          <w:shd w:val="clear" w:color="auto" w:fill="FFFF99"/>
          <w:rtl/>
        </w:rPr>
        <w:t>גיש דברי הגנתו בכתב, אם שלושים ימים לפחות לפני מתן צו לפי סעיף קטן (א) הומצאה לידי הנקבל, או הונחה במענו הידוע לאחרונה, או נשלחה בדואר במכתב רשום הממוען אליו</w:t>
      </w:r>
      <w:r w:rsidRPr="001B1754">
        <w:rPr>
          <w:rStyle w:val="default"/>
          <w:rFonts w:cs="FrankRuehl"/>
          <w:strike/>
          <w:vanish/>
          <w:sz w:val="22"/>
          <w:szCs w:val="22"/>
          <w:shd w:val="clear" w:color="auto" w:fill="FFFF99"/>
          <w:rtl/>
        </w:rPr>
        <w:t xml:space="preserve"> לפי</w:t>
      </w:r>
      <w:r w:rsidRPr="001B1754">
        <w:rPr>
          <w:rStyle w:val="default"/>
          <w:rFonts w:cs="FrankRuehl" w:hint="cs"/>
          <w:strike/>
          <w:vanish/>
          <w:sz w:val="22"/>
          <w:szCs w:val="22"/>
          <w:shd w:val="clear" w:color="auto" w:fill="FFFF99"/>
          <w:rtl/>
        </w:rPr>
        <w:t xml:space="preserve"> מענו זה, הודעה על כוונה ליתן צו כאמור.</w:t>
      </w:r>
    </w:p>
    <w:p w:rsidR="00E9781F" w:rsidRPr="001B1754" w:rsidRDefault="00E9781F" w:rsidP="00E9781F">
      <w:pPr>
        <w:pStyle w:val="P00"/>
        <w:spacing w:before="0"/>
        <w:ind w:left="0" w:right="1134"/>
        <w:rPr>
          <w:rStyle w:val="default"/>
          <w:rFonts w:cs="FrankRuehl"/>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(ד)</w:t>
      </w:r>
      <w:r w:rsidRPr="001B1754">
        <w:rPr>
          <w:rStyle w:val="default"/>
          <w:rFonts w:cs="FrankRuehl"/>
          <w:strike/>
          <w:vanish/>
          <w:sz w:val="22"/>
          <w:szCs w:val="22"/>
          <w:shd w:val="clear" w:color="auto" w:fill="FFFF99"/>
          <w:rtl/>
        </w:rPr>
        <w:tab/>
        <w:t>לוע</w:t>
      </w:r>
      <w:r w:rsidRPr="001B1754">
        <w:rPr>
          <w:rStyle w:val="default"/>
          <w:rFonts w:cs="FrankRuehl" w:hint="cs"/>
          <w:strike/>
          <w:vanish/>
          <w:sz w:val="22"/>
          <w:szCs w:val="22"/>
          <w:shd w:val="clear" w:color="auto" w:fill="FFFF99"/>
          <w:rtl/>
        </w:rPr>
        <w:t>דה כאמור בסעיף קטן (ב) יהיו הסמכויות הנתונות לועדה רפואית לפי סעיף 9ב, ולענין זה רשאי בית המשפט המחוזי ליתן צו כאמור בסעיף 9ב(ב) לפי בקשת המנהל או יושב ראש הועדה.</w:t>
      </w:r>
    </w:p>
    <w:p w:rsidR="00E9781F" w:rsidRPr="00E9781F" w:rsidRDefault="00E9781F" w:rsidP="00E9781F">
      <w:pPr>
        <w:pStyle w:val="P00"/>
        <w:spacing w:before="0"/>
        <w:ind w:left="0" w:right="1134"/>
        <w:rPr>
          <w:rStyle w:val="default"/>
          <w:rFonts w:cs="FrankRuehl" w:hint="cs"/>
          <w:sz w:val="2"/>
          <w:szCs w:val="2"/>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(ה)</w:t>
      </w:r>
      <w:r w:rsidRPr="001B1754">
        <w:rPr>
          <w:rStyle w:val="default"/>
          <w:rFonts w:cs="FrankRuehl"/>
          <w:strike/>
          <w:vanish/>
          <w:sz w:val="22"/>
          <w:szCs w:val="22"/>
          <w:shd w:val="clear" w:color="auto" w:fill="FFFF99"/>
          <w:rtl/>
        </w:rPr>
        <w:tab/>
        <w:t xml:space="preserve">שר </w:t>
      </w:r>
      <w:r w:rsidRPr="001B1754">
        <w:rPr>
          <w:rStyle w:val="default"/>
          <w:rFonts w:cs="FrankRuehl" w:hint="cs"/>
          <w:strike/>
          <w:vanish/>
          <w:sz w:val="22"/>
          <w:szCs w:val="22"/>
          <w:shd w:val="clear" w:color="auto" w:fill="FFFF99"/>
          <w:rtl/>
        </w:rPr>
        <w:t>המשפטים יקבע סדרי דין לענין ביצ</w:t>
      </w:r>
      <w:r w:rsidRPr="001B1754">
        <w:rPr>
          <w:rStyle w:val="default"/>
          <w:rFonts w:cs="FrankRuehl"/>
          <w:strike/>
          <w:vanish/>
          <w:sz w:val="22"/>
          <w:szCs w:val="22"/>
          <w:shd w:val="clear" w:color="auto" w:fill="FFFF99"/>
          <w:rtl/>
        </w:rPr>
        <w:t>וע ס</w:t>
      </w:r>
      <w:r w:rsidRPr="001B1754">
        <w:rPr>
          <w:rStyle w:val="default"/>
          <w:rFonts w:cs="FrankRuehl" w:hint="cs"/>
          <w:strike/>
          <w:vanish/>
          <w:sz w:val="22"/>
          <w:szCs w:val="22"/>
          <w:shd w:val="clear" w:color="auto" w:fill="FFFF99"/>
          <w:rtl/>
        </w:rPr>
        <w:t>עיף זה.</w:t>
      </w:r>
      <w:bookmarkEnd w:id="280"/>
    </w:p>
    <w:p w:rsidR="00E9781F" w:rsidRPr="004D45F8" w:rsidRDefault="00E9781F" w:rsidP="00E9781F">
      <w:pPr>
        <w:pStyle w:val="P00"/>
        <w:spacing w:before="72"/>
        <w:ind w:left="0" w:right="1134"/>
        <w:rPr>
          <w:rStyle w:val="default"/>
          <w:rFonts w:cs="FrankRuehl" w:hint="cs"/>
          <w:rtl/>
        </w:rPr>
      </w:pPr>
      <w:bookmarkStart w:id="281" w:name="Seif91"/>
      <w:bookmarkEnd w:id="281"/>
      <w:r w:rsidRPr="004D45F8">
        <w:rPr>
          <w:lang w:val="he-IL"/>
        </w:rPr>
        <w:pict>
          <v:rect id="_x0000_s2389" style="position:absolute;left:0;text-align:left;margin-left:464.5pt;margin-top:8.05pt;width:75.05pt;height:26.65pt;z-index:251631104"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עבירת 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D45F8">
        <w:rPr>
          <w:rStyle w:val="big-number"/>
          <w:rFonts w:cs="Miriam"/>
          <w:rtl/>
        </w:rPr>
        <w:t>5</w:t>
      </w:r>
      <w:r w:rsidRPr="004D45F8">
        <w:rPr>
          <w:rStyle w:val="big-number"/>
          <w:rFonts w:cs="Miriam" w:hint="cs"/>
          <w:rtl/>
        </w:rPr>
        <w:t>6</w:t>
      </w:r>
      <w:r w:rsidRPr="004D45F8">
        <w:rPr>
          <w:rStyle w:val="default"/>
          <w:rFonts w:cs="FrankRuehl" w:hint="cs"/>
          <w:rtl/>
        </w:rPr>
        <w:t>א</w:t>
      </w:r>
      <w:r w:rsidRPr="004D45F8">
        <w:rPr>
          <w:rStyle w:val="default"/>
          <w:rFonts w:cs="FrankRuehl"/>
          <w:rtl/>
        </w:rPr>
        <w:t>.</w:t>
      </w:r>
      <w:r w:rsidRPr="004D45F8">
        <w:rPr>
          <w:rStyle w:val="default"/>
          <w:rFonts w:cs="FrankRuehl"/>
          <w:rtl/>
        </w:rPr>
        <w:tab/>
      </w:r>
      <w:r w:rsidRPr="004D45F8">
        <w:rPr>
          <w:rStyle w:val="default"/>
          <w:rFonts w:cs="FrankRuehl" w:hint="cs"/>
          <w:rtl/>
        </w:rPr>
        <w:t>בעל מקצוע שעשה אחת מאלה, עבר עבירת משמעת:</w:t>
      </w:r>
    </w:p>
    <w:p w:rsidR="00E9781F" w:rsidRPr="004D45F8" w:rsidRDefault="00E9781F" w:rsidP="00E9781F">
      <w:pPr>
        <w:pStyle w:val="P00"/>
        <w:spacing w:before="72"/>
        <w:ind w:left="624" w:right="1134"/>
        <w:rPr>
          <w:rStyle w:val="default"/>
          <w:rFonts w:cs="FrankRuehl" w:hint="cs"/>
          <w:rtl/>
        </w:rPr>
      </w:pPr>
      <w:r w:rsidRPr="004D45F8">
        <w:rPr>
          <w:rStyle w:val="default"/>
          <w:rFonts w:cs="FrankRuehl" w:hint="cs"/>
          <w:rtl/>
        </w:rPr>
        <w:t>(1)</w:t>
      </w:r>
      <w:r w:rsidRPr="004D45F8">
        <w:rPr>
          <w:rStyle w:val="default"/>
          <w:rFonts w:cs="FrankRuehl" w:hint="cs"/>
          <w:rtl/>
        </w:rPr>
        <w:tab/>
        <w:t>נהג בדרך שאינה הולמת את עיסוקו;</w:t>
      </w:r>
    </w:p>
    <w:p w:rsidR="00E9781F" w:rsidRPr="004D45F8" w:rsidRDefault="00E9781F" w:rsidP="00E9781F">
      <w:pPr>
        <w:pStyle w:val="P00"/>
        <w:spacing w:before="72"/>
        <w:ind w:left="624" w:right="1134"/>
        <w:rPr>
          <w:rStyle w:val="default"/>
          <w:rFonts w:cs="FrankRuehl" w:hint="cs"/>
          <w:rtl/>
        </w:rPr>
      </w:pPr>
      <w:r w:rsidRPr="004D45F8">
        <w:rPr>
          <w:rStyle w:val="default"/>
          <w:rFonts w:cs="FrankRuehl" w:hint="cs"/>
          <w:rtl/>
        </w:rPr>
        <w:t>(2)</w:t>
      </w:r>
      <w:r w:rsidRPr="004D45F8">
        <w:rPr>
          <w:rStyle w:val="default"/>
          <w:rFonts w:cs="FrankRuehl" w:hint="cs"/>
          <w:rtl/>
        </w:rPr>
        <w:tab/>
        <w:t>הפר כלל מכללי האתיקה שנקבעו לפי סעיף 56;</w:t>
      </w:r>
    </w:p>
    <w:p w:rsidR="00E9781F" w:rsidRPr="004D45F8" w:rsidRDefault="00E9781F" w:rsidP="00E9781F">
      <w:pPr>
        <w:pStyle w:val="P00"/>
        <w:spacing w:before="72"/>
        <w:ind w:left="624" w:right="1134"/>
        <w:rPr>
          <w:rStyle w:val="default"/>
          <w:rFonts w:cs="FrankRuehl" w:hint="cs"/>
          <w:rtl/>
        </w:rPr>
      </w:pPr>
      <w:r w:rsidRPr="004D45F8">
        <w:rPr>
          <w:rStyle w:val="default"/>
          <w:rFonts w:cs="FrankRuehl" w:hint="cs"/>
          <w:rtl/>
        </w:rPr>
        <w:t>(3)</w:t>
      </w:r>
      <w:r w:rsidRPr="004D45F8">
        <w:rPr>
          <w:rStyle w:val="default"/>
          <w:rFonts w:cs="FrankRuehl" w:hint="cs"/>
          <w:rtl/>
        </w:rPr>
        <w:tab/>
        <w:t>הפר הוראה מההוראות לפי פקודה זו, המטילה עליו איסור או חובה;</w:t>
      </w:r>
    </w:p>
    <w:p w:rsidR="00E9781F" w:rsidRPr="004D45F8" w:rsidRDefault="00E9781F" w:rsidP="00E9781F">
      <w:pPr>
        <w:pStyle w:val="P00"/>
        <w:spacing w:before="72"/>
        <w:ind w:left="624" w:right="1134"/>
        <w:rPr>
          <w:rStyle w:val="default"/>
          <w:rFonts w:cs="FrankRuehl" w:hint="cs"/>
          <w:rtl/>
        </w:rPr>
      </w:pPr>
      <w:r w:rsidRPr="004D45F8">
        <w:rPr>
          <w:rStyle w:val="default"/>
          <w:rFonts w:cs="FrankRuehl" w:hint="cs"/>
          <w:rtl/>
        </w:rPr>
        <w:t>(4)</w:t>
      </w:r>
      <w:r w:rsidRPr="004D45F8">
        <w:rPr>
          <w:rStyle w:val="default"/>
          <w:rFonts w:cs="FrankRuehl" w:hint="cs"/>
          <w:rtl/>
        </w:rPr>
        <w:tab/>
        <w:t>הפר הוראה מהוראות לפי חוק זכויות החולה, התשנ"ו-1996;</w:t>
      </w:r>
    </w:p>
    <w:p w:rsidR="00E9781F" w:rsidRPr="004D45F8" w:rsidRDefault="00E9781F" w:rsidP="00E9781F">
      <w:pPr>
        <w:pStyle w:val="P00"/>
        <w:spacing w:before="72"/>
        <w:ind w:left="624" w:right="1134"/>
        <w:rPr>
          <w:rStyle w:val="default"/>
          <w:rFonts w:cs="FrankRuehl" w:hint="cs"/>
          <w:rtl/>
        </w:rPr>
      </w:pPr>
      <w:r w:rsidRPr="004D45F8">
        <w:rPr>
          <w:rStyle w:val="default"/>
          <w:rFonts w:cs="FrankRuehl" w:hint="cs"/>
          <w:rtl/>
        </w:rPr>
        <w:t>(5)</w:t>
      </w:r>
      <w:r w:rsidRPr="004D45F8">
        <w:rPr>
          <w:rStyle w:val="default"/>
          <w:rFonts w:cs="FrankRuehl" w:hint="cs"/>
          <w:rtl/>
        </w:rPr>
        <w:tab/>
        <w:t>השיג במצג שווא רישיון או רישום כעוזר רוקח;</w:t>
      </w:r>
    </w:p>
    <w:p w:rsidR="00E9781F" w:rsidRPr="004D45F8" w:rsidRDefault="00E9781F" w:rsidP="00E9781F">
      <w:pPr>
        <w:pStyle w:val="P00"/>
        <w:spacing w:before="72"/>
        <w:ind w:left="624" w:right="1134"/>
        <w:rPr>
          <w:rStyle w:val="default"/>
          <w:rFonts w:cs="FrankRuehl" w:hint="cs"/>
          <w:rtl/>
        </w:rPr>
      </w:pPr>
      <w:r w:rsidRPr="004D45F8">
        <w:rPr>
          <w:rStyle w:val="default"/>
          <w:rFonts w:cs="FrankRuehl" w:hint="cs"/>
          <w:rtl/>
        </w:rPr>
        <w:t>(6)</w:t>
      </w:r>
      <w:r w:rsidRPr="004D45F8">
        <w:rPr>
          <w:rStyle w:val="default"/>
          <w:rFonts w:cs="FrankRuehl" w:hint="cs"/>
          <w:rtl/>
        </w:rPr>
        <w:tab/>
        <w:t>גילה חוסר יכולת, חוסר אחריות או רשלנות חמורה בעת עיסוקו במקצוע;</w:t>
      </w:r>
    </w:p>
    <w:p w:rsidR="00E9781F" w:rsidRPr="004D45F8" w:rsidRDefault="00E9781F" w:rsidP="00E9781F">
      <w:pPr>
        <w:pStyle w:val="P00"/>
        <w:spacing w:before="72"/>
        <w:ind w:left="624" w:right="1134"/>
        <w:rPr>
          <w:rStyle w:val="default"/>
          <w:rFonts w:cs="FrankRuehl" w:hint="cs"/>
          <w:rtl/>
        </w:rPr>
      </w:pPr>
      <w:r w:rsidRPr="004D45F8">
        <w:rPr>
          <w:rStyle w:val="default"/>
          <w:rFonts w:cs="FrankRuehl" w:hint="cs"/>
          <w:rtl/>
        </w:rPr>
        <w:t>(7)</w:t>
      </w:r>
      <w:r w:rsidRPr="004D45F8">
        <w:rPr>
          <w:rStyle w:val="default"/>
          <w:rFonts w:cs="FrankRuehl" w:hint="cs"/>
          <w:rtl/>
        </w:rPr>
        <w:tab/>
        <w:t>הורשע בפסק דין סופי, בין בישראל ובין מחוץ לישראל, בעבירה פלילית שמפאת מהותה, חומרתה או נסיבותיה אין הוא ראוי לעסוק במקצוע או בעבירה כאמור שיש לה השלכה על עיסוקו.</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82" w:name="Rov264"/>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3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771 (</w:t>
      </w:r>
      <w:hyperlink r:id="rId53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4D45F8" w:rsidRDefault="00E9781F" w:rsidP="004D45F8">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56א</w:t>
      </w:r>
      <w:bookmarkEnd w:id="282"/>
    </w:p>
    <w:p w:rsidR="00E9781F" w:rsidRPr="006B7C15" w:rsidRDefault="00E9781F" w:rsidP="00E9781F">
      <w:pPr>
        <w:pStyle w:val="P00"/>
        <w:spacing w:before="72"/>
        <w:ind w:left="0" w:right="1134"/>
        <w:rPr>
          <w:rStyle w:val="default"/>
          <w:rFonts w:cs="FrankRuehl" w:hint="cs"/>
          <w:rtl/>
        </w:rPr>
      </w:pPr>
      <w:bookmarkStart w:id="283" w:name="Seif92"/>
      <w:bookmarkEnd w:id="283"/>
      <w:r w:rsidRPr="006B7C15">
        <w:rPr>
          <w:lang w:val="he-IL"/>
        </w:rPr>
        <w:pict>
          <v:rect id="_x0000_s2390" style="position:absolute;left:0;text-align:left;margin-left:464.5pt;margin-top:8.05pt;width:75.05pt;height:24.55pt;z-index:251632128"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ועדת 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ב</w:t>
      </w:r>
      <w:r w:rsidRPr="006B7C15">
        <w:rPr>
          <w:rStyle w:val="default"/>
          <w:rFonts w:cs="FrankRuehl"/>
          <w:rtl/>
        </w:rPr>
        <w:t>.</w:t>
      </w:r>
      <w:r w:rsidRPr="006B7C15">
        <w:rPr>
          <w:rStyle w:val="default"/>
          <w:rFonts w:cs="FrankRuehl"/>
          <w:rtl/>
        </w:rPr>
        <w:tab/>
      </w:r>
      <w:r w:rsidRPr="006B7C15">
        <w:rPr>
          <w:rStyle w:val="default"/>
          <w:rFonts w:cs="FrankRuehl" w:hint="cs"/>
          <w:rtl/>
        </w:rPr>
        <w:t>(א)</w:t>
      </w:r>
      <w:r w:rsidRPr="006B7C15">
        <w:rPr>
          <w:rStyle w:val="default"/>
          <w:rFonts w:cs="FrankRuehl" w:hint="cs"/>
          <w:rtl/>
        </w:rPr>
        <w:tab/>
        <w:t xml:space="preserve">שר הבריאות ימנה ועדת משמעת, שתפקידה לדון ולהחליט בעבירות משמעת (בפרק זה </w:t>
      </w:r>
      <w:r w:rsidRPr="006B7C15">
        <w:rPr>
          <w:rStyle w:val="default"/>
          <w:rFonts w:cs="FrankRuehl"/>
          <w:rtl/>
        </w:rPr>
        <w:t>–</w:t>
      </w:r>
      <w:r w:rsidRPr="006B7C15">
        <w:rPr>
          <w:rStyle w:val="default"/>
          <w:rFonts w:cs="FrankRuehl" w:hint="cs"/>
          <w:rtl/>
        </w:rPr>
        <w:t xml:space="preserve"> ועדת המשמעת).</w:t>
      </w:r>
    </w:p>
    <w:p w:rsidR="00E9781F" w:rsidRPr="006B7C15" w:rsidRDefault="00E9781F" w:rsidP="00E9781F">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r>
      <w:r w:rsidR="00335529" w:rsidRPr="006B7C15">
        <w:rPr>
          <w:rStyle w:val="default"/>
          <w:rFonts w:cs="FrankRuehl" w:hint="cs"/>
          <w:rtl/>
        </w:rPr>
        <w:t>ועדת המשמעת תהיה בת שלושה חברים והם:</w:t>
      </w:r>
    </w:p>
    <w:p w:rsidR="00335529" w:rsidRPr="006B7C15" w:rsidRDefault="00335529" w:rsidP="00335529">
      <w:pPr>
        <w:pStyle w:val="P00"/>
        <w:spacing w:before="72"/>
        <w:ind w:left="1021" w:right="1134"/>
        <w:rPr>
          <w:rStyle w:val="default"/>
          <w:rFonts w:cs="FrankRuehl" w:hint="cs"/>
          <w:rtl/>
        </w:rPr>
      </w:pPr>
      <w:r w:rsidRPr="006B7C15">
        <w:rPr>
          <w:rStyle w:val="default"/>
          <w:rFonts w:cs="FrankRuehl" w:hint="cs"/>
          <w:rtl/>
        </w:rPr>
        <w:t>(1)</w:t>
      </w:r>
      <w:r w:rsidRPr="006B7C15">
        <w:rPr>
          <w:rStyle w:val="default"/>
          <w:rFonts w:cs="FrankRuehl" w:hint="cs"/>
          <w:rtl/>
        </w:rPr>
        <w:tab/>
        <w:t>מי שכשיר להתמנות לשופט בית משפט מחוזי, והוא יהיה היושב ראש;</w:t>
      </w:r>
    </w:p>
    <w:p w:rsidR="00335529" w:rsidRPr="006B7C15" w:rsidRDefault="00335529" w:rsidP="00335529">
      <w:pPr>
        <w:pStyle w:val="P00"/>
        <w:spacing w:before="72"/>
        <w:ind w:left="1021" w:right="1134"/>
        <w:rPr>
          <w:rStyle w:val="default"/>
          <w:rFonts w:cs="FrankRuehl" w:hint="cs"/>
          <w:rtl/>
        </w:rPr>
      </w:pPr>
      <w:r w:rsidRPr="006B7C15">
        <w:rPr>
          <w:rStyle w:val="default"/>
          <w:rFonts w:cs="FrankRuehl" w:hint="cs"/>
          <w:rtl/>
        </w:rPr>
        <w:t>(2)</w:t>
      </w:r>
      <w:r w:rsidRPr="006B7C15">
        <w:rPr>
          <w:rStyle w:val="default"/>
          <w:rFonts w:cs="FrankRuehl" w:hint="cs"/>
          <w:rtl/>
        </w:rPr>
        <w:tab/>
        <w:t>רוקח שהוא עובד המדינה, בעל ניסיון מקצועי של עשר שנים ברוקחות;</w:t>
      </w:r>
    </w:p>
    <w:p w:rsidR="00335529" w:rsidRPr="006B7C15" w:rsidRDefault="00335529" w:rsidP="00335529">
      <w:pPr>
        <w:pStyle w:val="P00"/>
        <w:spacing w:before="72"/>
        <w:ind w:left="1021" w:right="1134"/>
        <w:rPr>
          <w:rStyle w:val="default"/>
          <w:rFonts w:cs="FrankRuehl" w:hint="cs"/>
          <w:rtl/>
        </w:rPr>
      </w:pPr>
      <w:r w:rsidRPr="006B7C15">
        <w:rPr>
          <w:rStyle w:val="default"/>
          <w:rFonts w:cs="FrankRuehl" w:hint="cs"/>
          <w:rtl/>
        </w:rPr>
        <w:t>(3)</w:t>
      </w:r>
      <w:r w:rsidRPr="006B7C15">
        <w:rPr>
          <w:rStyle w:val="default"/>
          <w:rFonts w:cs="FrankRuehl" w:hint="cs"/>
          <w:rtl/>
        </w:rPr>
        <w:tab/>
        <w:t xml:space="preserve">רוקח שאינו עובד המדינה, בעל ניסיון מקצועי של עשר שנים ברוקחות, שימונה מתוך רשימה שהגיש הארגון המייצג את המספר הגדול ביותר של רוקחים, ואם לא הוגשה רשימה </w:t>
      </w:r>
      <w:r w:rsidRPr="006B7C15">
        <w:rPr>
          <w:rStyle w:val="default"/>
          <w:rFonts w:cs="FrankRuehl"/>
          <w:rtl/>
        </w:rPr>
        <w:t>–</w:t>
      </w:r>
      <w:r w:rsidRPr="006B7C15">
        <w:rPr>
          <w:rStyle w:val="default"/>
          <w:rFonts w:cs="FrankRuehl" w:hint="cs"/>
          <w:rtl/>
        </w:rPr>
        <w:t xml:space="preserve"> רוקח שאינו עובד המדינה שבחר שר הבריאות.</w:t>
      </w:r>
    </w:p>
    <w:p w:rsidR="00335529" w:rsidRPr="006B7C15" w:rsidRDefault="00335529" w:rsidP="00E9781F">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t>שר הבריאות ימנה ממלאי מקום לחברי ועדת המשמעת לפי הוראות סעיף זה.</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84" w:name="Rov291"/>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3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771 (</w:t>
      </w:r>
      <w:hyperlink r:id="rId53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56ב</w:t>
      </w:r>
      <w:bookmarkEnd w:id="284"/>
    </w:p>
    <w:p w:rsidR="00E9781F" w:rsidRPr="006B7C15" w:rsidRDefault="00E9781F" w:rsidP="006D192D">
      <w:pPr>
        <w:pStyle w:val="P00"/>
        <w:spacing w:before="72"/>
        <w:ind w:left="0" w:right="1134"/>
        <w:rPr>
          <w:rStyle w:val="default"/>
          <w:rFonts w:cs="FrankRuehl" w:hint="cs"/>
          <w:rtl/>
        </w:rPr>
      </w:pPr>
      <w:bookmarkStart w:id="285" w:name="Seif93"/>
      <w:bookmarkEnd w:id="285"/>
      <w:r w:rsidRPr="006B7C15">
        <w:rPr>
          <w:lang w:val="he-IL"/>
        </w:rPr>
        <w:pict>
          <v:rect id="_x0000_s2391" style="position:absolute;left:0;text-align:left;margin-left:464.5pt;margin-top:8.05pt;width:75.05pt;height:25.75pt;z-index:251633152"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אי-תלות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ג</w:t>
      </w:r>
      <w:r w:rsidRPr="006B7C15">
        <w:rPr>
          <w:rStyle w:val="default"/>
          <w:rFonts w:cs="FrankRuehl"/>
          <w:rtl/>
        </w:rPr>
        <w:t>.</w:t>
      </w:r>
      <w:r w:rsidRPr="006B7C15">
        <w:rPr>
          <w:rStyle w:val="default"/>
          <w:rFonts w:cs="FrankRuehl"/>
          <w:rtl/>
        </w:rPr>
        <w:tab/>
      </w:r>
      <w:r w:rsidR="006D192D" w:rsidRPr="006B7C15">
        <w:rPr>
          <w:rStyle w:val="default"/>
          <w:rFonts w:cs="FrankRuehl" w:hint="cs"/>
          <w:rtl/>
        </w:rPr>
        <w:t>במילוי תפקידו אין על חבר ועדת המשמעת מרות זולת מרותו של הדין</w:t>
      </w:r>
      <w:r w:rsidRPr="006B7C15">
        <w:rPr>
          <w:rStyle w:val="default"/>
          <w:rFonts w:cs="FrankRuehl" w:hint="cs"/>
          <w:rtl/>
        </w:rPr>
        <w:t>.</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86" w:name="Rov292"/>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3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772 (</w:t>
      </w:r>
      <w:hyperlink r:id="rId54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56ג</w:t>
      </w:r>
      <w:bookmarkEnd w:id="286"/>
    </w:p>
    <w:p w:rsidR="00E9781F" w:rsidRPr="006B7C15" w:rsidRDefault="00E9781F" w:rsidP="006D192D">
      <w:pPr>
        <w:pStyle w:val="P00"/>
        <w:spacing w:before="72"/>
        <w:ind w:left="0" w:right="1134"/>
        <w:rPr>
          <w:rStyle w:val="default"/>
          <w:rFonts w:cs="FrankRuehl" w:hint="cs"/>
          <w:rtl/>
        </w:rPr>
      </w:pPr>
      <w:bookmarkStart w:id="287" w:name="Seif94"/>
      <w:bookmarkEnd w:id="287"/>
      <w:r w:rsidRPr="006B7C15">
        <w:rPr>
          <w:lang w:val="he-IL"/>
        </w:rPr>
        <w:pict>
          <v:rect id="_x0000_s2392" style="position:absolute;left:0;text-align:left;margin-left:464.5pt;margin-top:8.05pt;width:75.05pt;height:34.15pt;z-index:251634176"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סייגים למינוי של חבר ועדת 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6D192D" w:rsidRPr="006B7C15">
        <w:rPr>
          <w:rStyle w:val="default"/>
          <w:rFonts w:cs="FrankRuehl" w:hint="cs"/>
          <w:rtl/>
        </w:rPr>
        <w:t>ד</w:t>
      </w:r>
      <w:r w:rsidRPr="006B7C15">
        <w:rPr>
          <w:rStyle w:val="default"/>
          <w:rFonts w:cs="FrankRuehl"/>
          <w:rtl/>
        </w:rPr>
        <w:t>.</w:t>
      </w:r>
      <w:r w:rsidRPr="006B7C15">
        <w:rPr>
          <w:rStyle w:val="default"/>
          <w:rFonts w:cs="FrankRuehl"/>
          <w:rtl/>
        </w:rPr>
        <w:tab/>
      </w:r>
      <w:r w:rsidR="006D192D" w:rsidRPr="006B7C15">
        <w:rPr>
          <w:rStyle w:val="default"/>
          <w:rFonts w:cs="FrankRuehl" w:hint="cs"/>
          <w:rtl/>
        </w:rPr>
        <w:t>לא ימונה לחבר ועדת המשמעת מי שמתקיים בו אחד מאלה:</w:t>
      </w:r>
    </w:p>
    <w:p w:rsidR="006D192D" w:rsidRPr="006B7C15" w:rsidRDefault="006D192D" w:rsidP="006D192D">
      <w:pPr>
        <w:pStyle w:val="P00"/>
        <w:spacing w:before="72"/>
        <w:ind w:left="624" w:right="1134"/>
        <w:rPr>
          <w:rStyle w:val="default"/>
          <w:rFonts w:cs="FrankRuehl" w:hint="cs"/>
          <w:rtl/>
        </w:rPr>
      </w:pPr>
      <w:r w:rsidRPr="006B7C15">
        <w:rPr>
          <w:rStyle w:val="default"/>
          <w:rFonts w:cs="FrankRuehl" w:hint="cs"/>
          <w:rtl/>
        </w:rPr>
        <w:t>(1)</w:t>
      </w:r>
      <w:r w:rsidRPr="006B7C15">
        <w:rPr>
          <w:rStyle w:val="default"/>
          <w:rFonts w:cs="FrankRuehl" w:hint="cs"/>
          <w:rtl/>
        </w:rPr>
        <w:tab/>
        <w:t>הוא הורשע בפסק דין סופי בעבירה פלילית או בעבירת משמעת, שמפאת מהותה, חומרתה או נסיבותיה אין הוא ראוי לשמש חבר בוועדת המשמעת או שבית המשפט קבע לגביו שעבר עבירה כאמור;</w:t>
      </w:r>
    </w:p>
    <w:p w:rsidR="006D192D" w:rsidRPr="006B7C15" w:rsidRDefault="006D192D" w:rsidP="006D192D">
      <w:pPr>
        <w:pStyle w:val="P00"/>
        <w:spacing w:before="72"/>
        <w:ind w:left="624" w:right="1134"/>
        <w:rPr>
          <w:rStyle w:val="default"/>
          <w:rFonts w:cs="FrankRuehl" w:hint="cs"/>
          <w:rtl/>
        </w:rPr>
      </w:pPr>
      <w:r w:rsidRPr="006B7C15">
        <w:rPr>
          <w:rStyle w:val="default"/>
          <w:rFonts w:cs="FrankRuehl" w:hint="cs"/>
          <w:rtl/>
        </w:rPr>
        <w:t>(2)</w:t>
      </w:r>
      <w:r w:rsidRPr="006B7C15">
        <w:rPr>
          <w:rStyle w:val="default"/>
          <w:rFonts w:cs="FrankRuehl" w:hint="cs"/>
          <w:rtl/>
        </w:rPr>
        <w:tab/>
        <w:t>הוגשו נגדו כתב אישום או קובלנה בשל עבירה כאמור בפסקה (1), וטרם ניתן פסק דין סופי בעניין;</w:t>
      </w:r>
    </w:p>
    <w:p w:rsidR="006D192D" w:rsidRPr="006B7C15" w:rsidRDefault="006D192D" w:rsidP="006D192D">
      <w:pPr>
        <w:pStyle w:val="P00"/>
        <w:spacing w:before="72"/>
        <w:ind w:left="624" w:right="1134"/>
        <w:rPr>
          <w:rStyle w:val="default"/>
          <w:rFonts w:cs="FrankRuehl" w:hint="cs"/>
          <w:rtl/>
        </w:rPr>
      </w:pPr>
      <w:r w:rsidRPr="006B7C15">
        <w:rPr>
          <w:rStyle w:val="default"/>
          <w:rFonts w:cs="FrankRuehl" w:hint="cs"/>
          <w:rtl/>
        </w:rPr>
        <w:t>(3)</w:t>
      </w:r>
      <w:r w:rsidRPr="006B7C15">
        <w:rPr>
          <w:rStyle w:val="default"/>
          <w:rFonts w:cs="FrankRuehl" w:hint="cs"/>
          <w:rtl/>
        </w:rPr>
        <w:tab/>
      </w:r>
      <w:r w:rsidR="00CB5E98" w:rsidRPr="006B7C15">
        <w:rPr>
          <w:rStyle w:val="default"/>
          <w:rFonts w:cs="FrankRuehl" w:hint="cs"/>
          <w:rtl/>
        </w:rPr>
        <w:t xml:space="preserve">הוא עלול להימצא, במישרין או בעקיפין, באופן תדיר, במצב של ניגוד עניינים בין תפקידו כחבר ועדת המשמעת לבין עניין אישי או תפקיד אחר שלו; לעניין זה </w:t>
      </w:r>
      <w:r w:rsidR="00CB5E98" w:rsidRPr="006B7C15">
        <w:rPr>
          <w:rStyle w:val="default"/>
          <w:rFonts w:cs="FrankRuehl"/>
          <w:rtl/>
        </w:rPr>
        <w:t>–</w:t>
      </w:r>
    </w:p>
    <w:p w:rsidR="00CB5E98" w:rsidRPr="006B7C15" w:rsidRDefault="00CB5E98" w:rsidP="006D192D">
      <w:pPr>
        <w:pStyle w:val="P00"/>
        <w:spacing w:before="72"/>
        <w:ind w:left="624" w:right="1134"/>
        <w:rPr>
          <w:rStyle w:val="default"/>
          <w:rFonts w:cs="FrankRuehl" w:hint="cs"/>
          <w:rtl/>
        </w:rPr>
      </w:pPr>
      <w:r w:rsidRPr="006B7C15">
        <w:rPr>
          <w:rStyle w:val="default"/>
          <w:rFonts w:cs="FrankRuehl" w:hint="cs"/>
          <w:rtl/>
        </w:rPr>
        <w:t xml:space="preserve">"עניין אישי" </w:t>
      </w:r>
      <w:r w:rsidRPr="006B7C15">
        <w:rPr>
          <w:rStyle w:val="default"/>
          <w:rFonts w:cs="FrankRuehl"/>
          <w:rtl/>
        </w:rPr>
        <w:t>–</w:t>
      </w:r>
      <w:r w:rsidRPr="006B7C15">
        <w:rPr>
          <w:rStyle w:val="default"/>
          <w:rFonts w:cs="FrankRuehl" w:hint="cs"/>
          <w:rtl/>
        </w:rPr>
        <w:t xml:space="preserve"> לרבות עניין אישי של קרובו או של גוף שהוא או קרוב שלו הם בעלי שליטה בו;</w:t>
      </w:r>
    </w:p>
    <w:p w:rsidR="00CB5E98" w:rsidRPr="006B7C15" w:rsidRDefault="00CB5E98" w:rsidP="006D192D">
      <w:pPr>
        <w:pStyle w:val="P00"/>
        <w:spacing w:before="72"/>
        <w:ind w:left="624" w:right="1134"/>
        <w:rPr>
          <w:rStyle w:val="default"/>
          <w:rFonts w:cs="FrankRuehl" w:hint="cs"/>
          <w:rtl/>
        </w:rPr>
      </w:pPr>
      <w:r w:rsidRPr="006B7C15">
        <w:rPr>
          <w:rStyle w:val="default"/>
          <w:rFonts w:cs="FrankRuehl" w:hint="cs"/>
          <w:rtl/>
        </w:rPr>
        <w:t xml:space="preserve">"קרוב" </w:t>
      </w:r>
      <w:r w:rsidRPr="006B7C15">
        <w:rPr>
          <w:rStyle w:val="default"/>
          <w:rFonts w:cs="FrankRuehl"/>
          <w:rtl/>
        </w:rPr>
        <w:t>–</w:t>
      </w:r>
      <w:r w:rsidRPr="006B7C15">
        <w:rPr>
          <w:rStyle w:val="default"/>
          <w:rFonts w:cs="FrankRuehl" w:hint="cs"/>
          <w:rtl/>
        </w:rPr>
        <w:t xml:space="preserve"> בן זוג, הורה, הורה הורה, אח או אחות, צאצא, צאצא של בן זוג ובני זוגם של כל אחד מאלה או אדם אחר הסמוך על שולחנו של חבר הוועדה, וכן שותף, מעסיק או עובד של חבר כאמור;</w:t>
      </w:r>
    </w:p>
    <w:p w:rsidR="00CB5E98" w:rsidRPr="006B7C15" w:rsidRDefault="00CB5E98" w:rsidP="006D192D">
      <w:pPr>
        <w:pStyle w:val="P00"/>
        <w:spacing w:before="72"/>
        <w:ind w:left="624" w:right="1134"/>
        <w:rPr>
          <w:rStyle w:val="default"/>
          <w:rFonts w:cs="FrankRuehl" w:hint="cs"/>
          <w:rtl/>
        </w:rPr>
      </w:pPr>
      <w:r w:rsidRPr="006B7C15">
        <w:rPr>
          <w:rStyle w:val="default"/>
          <w:rFonts w:cs="FrankRuehl" w:hint="cs"/>
          <w:rtl/>
        </w:rPr>
        <w:t xml:space="preserve">"בעל שליטה" </w:t>
      </w:r>
      <w:r w:rsidRPr="006B7C15">
        <w:rPr>
          <w:rStyle w:val="default"/>
          <w:rFonts w:cs="FrankRuehl"/>
          <w:rtl/>
        </w:rPr>
        <w:t>–</w:t>
      </w:r>
      <w:r w:rsidRPr="006B7C15">
        <w:rPr>
          <w:rStyle w:val="default"/>
          <w:rFonts w:cs="FrankRuehl" w:hint="cs"/>
          <w:rtl/>
        </w:rPr>
        <w:t xml:space="preserve"> כל אחד מאלה: מנהל, עובד אחראי בגוף, או כל מי שיש לו חלק העולה על 5% בהון או בזכות לקבל רווחים של אותו גוף.</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88" w:name="Rov293"/>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4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772 (</w:t>
      </w:r>
      <w:hyperlink r:id="rId54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6D192D" w:rsidRPr="001B1754">
        <w:rPr>
          <w:rFonts w:cs="FrankRuehl" w:hint="cs"/>
          <w:b/>
          <w:bCs/>
          <w:vanish/>
          <w:szCs w:val="20"/>
          <w:shd w:val="clear" w:color="auto" w:fill="FFFF99"/>
          <w:rtl/>
        </w:rPr>
        <w:t>ד</w:t>
      </w:r>
      <w:bookmarkEnd w:id="288"/>
    </w:p>
    <w:p w:rsidR="00E9781F" w:rsidRPr="006B7C15" w:rsidRDefault="00E9781F" w:rsidP="00CB5E98">
      <w:pPr>
        <w:pStyle w:val="P00"/>
        <w:spacing w:before="72"/>
        <w:ind w:left="0" w:right="1134"/>
        <w:rPr>
          <w:rStyle w:val="default"/>
          <w:rFonts w:cs="FrankRuehl" w:hint="cs"/>
          <w:rtl/>
        </w:rPr>
      </w:pPr>
      <w:bookmarkStart w:id="289" w:name="Seif95"/>
      <w:bookmarkEnd w:id="289"/>
      <w:r w:rsidRPr="006B7C15">
        <w:rPr>
          <w:lang w:val="he-IL"/>
        </w:rPr>
        <w:pict>
          <v:rect id="_x0000_s2393" style="position:absolute;left:0;text-align:left;margin-left:464.5pt;margin-top:8.05pt;width:75.05pt;height:27.1pt;z-index:251635200"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תקופת כהונה</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CB5E98" w:rsidRPr="006B7C15">
        <w:rPr>
          <w:rStyle w:val="default"/>
          <w:rFonts w:cs="FrankRuehl" w:hint="cs"/>
          <w:rtl/>
        </w:rPr>
        <w:t>ה</w:t>
      </w:r>
      <w:r w:rsidRPr="006B7C15">
        <w:rPr>
          <w:rStyle w:val="default"/>
          <w:rFonts w:cs="FrankRuehl"/>
          <w:rtl/>
        </w:rPr>
        <w:t>.</w:t>
      </w:r>
      <w:r w:rsidRPr="006B7C15">
        <w:rPr>
          <w:rStyle w:val="default"/>
          <w:rFonts w:cs="FrankRuehl"/>
          <w:rtl/>
        </w:rPr>
        <w:tab/>
      </w:r>
      <w:r w:rsidR="00CB5E98" w:rsidRPr="006B7C15">
        <w:rPr>
          <w:rStyle w:val="default"/>
          <w:rFonts w:cs="FrankRuehl" w:hint="cs"/>
          <w:rtl/>
        </w:rPr>
        <w:t>(א)</w:t>
      </w:r>
      <w:r w:rsidR="00CB5E98" w:rsidRPr="006B7C15">
        <w:rPr>
          <w:rStyle w:val="default"/>
          <w:rFonts w:cs="FrankRuehl" w:hint="cs"/>
          <w:rtl/>
        </w:rPr>
        <w:tab/>
        <w:t>חבר ועדת המשמעת ימונה לתקופה של ארבע שנים, ורשאי שר הבריאות לשוב ולמנותו לתקופת כהונה אחת נוספת, וכן, לאחר הפסקה של ארבע שנים רצופות לפחות, לשוב ולמנותו ללא יותר משתי תקופות כהונה נוספות רצופות כאמור</w:t>
      </w:r>
      <w:r w:rsidRPr="006B7C15">
        <w:rPr>
          <w:rStyle w:val="default"/>
          <w:rFonts w:cs="FrankRuehl" w:hint="cs"/>
          <w:rtl/>
        </w:rPr>
        <w:t>.</w:t>
      </w:r>
    </w:p>
    <w:p w:rsidR="00CB5E98" w:rsidRPr="006B7C15" w:rsidRDefault="00CB5E98" w:rsidP="00CB5E98">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הודעה על מינוי חברי ועדת המשמעת תפורסם באתר האינטרנט של משרד הבריאות.</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90" w:name="Rov294"/>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4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772 (</w:t>
      </w:r>
      <w:hyperlink r:id="rId54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CB5E98" w:rsidRPr="001B1754">
        <w:rPr>
          <w:rFonts w:cs="FrankRuehl" w:hint="cs"/>
          <w:b/>
          <w:bCs/>
          <w:vanish/>
          <w:szCs w:val="20"/>
          <w:shd w:val="clear" w:color="auto" w:fill="FFFF99"/>
          <w:rtl/>
        </w:rPr>
        <w:t>ה</w:t>
      </w:r>
      <w:bookmarkEnd w:id="290"/>
    </w:p>
    <w:p w:rsidR="00E9781F" w:rsidRPr="006B7C15" w:rsidRDefault="00E9781F" w:rsidP="004423DF">
      <w:pPr>
        <w:pStyle w:val="P00"/>
        <w:spacing w:before="72"/>
        <w:ind w:left="0" w:right="1134"/>
        <w:rPr>
          <w:rStyle w:val="default"/>
          <w:rFonts w:cs="FrankRuehl" w:hint="cs"/>
          <w:rtl/>
        </w:rPr>
      </w:pPr>
      <w:bookmarkStart w:id="291" w:name="Seif96"/>
      <w:bookmarkEnd w:id="291"/>
      <w:r w:rsidRPr="006B7C15">
        <w:rPr>
          <w:lang w:val="he-IL"/>
        </w:rPr>
        <w:pict>
          <v:rect id="_x0000_s2394" style="position:absolute;left:0;text-align:left;margin-left:464.5pt;margin-top:8.05pt;width:75.05pt;height:25.4pt;z-index:251636224"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הפסקת כהונה</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4423DF" w:rsidRPr="006B7C15">
        <w:rPr>
          <w:rStyle w:val="default"/>
          <w:rFonts w:cs="FrankRuehl" w:hint="cs"/>
          <w:rtl/>
        </w:rPr>
        <w:t>ו</w:t>
      </w:r>
      <w:r w:rsidRPr="006B7C15">
        <w:rPr>
          <w:rStyle w:val="default"/>
          <w:rFonts w:cs="FrankRuehl"/>
          <w:rtl/>
        </w:rPr>
        <w:t>.</w:t>
      </w:r>
      <w:r w:rsidRPr="006B7C15">
        <w:rPr>
          <w:rStyle w:val="default"/>
          <w:rFonts w:cs="FrankRuehl"/>
          <w:rtl/>
        </w:rPr>
        <w:tab/>
      </w:r>
      <w:r w:rsidR="004423DF" w:rsidRPr="006B7C15">
        <w:rPr>
          <w:rStyle w:val="default"/>
          <w:rFonts w:cs="FrankRuehl" w:hint="cs"/>
          <w:rtl/>
        </w:rPr>
        <w:t>חבר ועדת המשמעת יחדל לכהן לפני תום תקופת כהונתו בהתקיים אחד מאלה:</w:t>
      </w:r>
    </w:p>
    <w:p w:rsidR="004423DF" w:rsidRPr="006B7C15" w:rsidRDefault="004423DF" w:rsidP="004423DF">
      <w:pPr>
        <w:pStyle w:val="P00"/>
        <w:spacing w:before="72"/>
        <w:ind w:left="624" w:right="1134"/>
        <w:rPr>
          <w:rStyle w:val="default"/>
          <w:rFonts w:cs="FrankRuehl" w:hint="cs"/>
          <w:rtl/>
        </w:rPr>
      </w:pPr>
      <w:r w:rsidRPr="006B7C15">
        <w:rPr>
          <w:rStyle w:val="default"/>
          <w:rFonts w:cs="FrankRuehl" w:hint="cs"/>
          <w:rtl/>
        </w:rPr>
        <w:t>(1)</w:t>
      </w:r>
      <w:r w:rsidRPr="006B7C15">
        <w:rPr>
          <w:rStyle w:val="default"/>
          <w:rFonts w:cs="FrankRuehl" w:hint="cs"/>
          <w:rtl/>
        </w:rPr>
        <w:tab/>
        <w:t>הוא התפטר מחברותו בוועדת המשמעת במסירת כתב התפטרות לשר;</w:t>
      </w:r>
    </w:p>
    <w:p w:rsidR="004423DF" w:rsidRPr="006B7C15" w:rsidRDefault="004423DF" w:rsidP="004423DF">
      <w:pPr>
        <w:pStyle w:val="P00"/>
        <w:spacing w:before="72"/>
        <w:ind w:left="624" w:right="1134"/>
        <w:rPr>
          <w:rStyle w:val="default"/>
          <w:rFonts w:cs="FrankRuehl" w:hint="cs"/>
          <w:rtl/>
        </w:rPr>
      </w:pPr>
      <w:r w:rsidRPr="006B7C15">
        <w:rPr>
          <w:rStyle w:val="default"/>
          <w:rFonts w:cs="FrankRuehl" w:hint="cs"/>
          <w:rtl/>
        </w:rPr>
        <w:t>(2)</w:t>
      </w:r>
      <w:r w:rsidRPr="006B7C15">
        <w:rPr>
          <w:rStyle w:val="default"/>
          <w:rFonts w:cs="FrankRuehl" w:hint="cs"/>
          <w:rtl/>
        </w:rPr>
        <w:tab/>
        <w:t>מתקיים בו, לדעת שר הבריאות או לפי קביעת בית המשפט, האמור בסעיף 56ד(1);</w:t>
      </w:r>
    </w:p>
    <w:p w:rsidR="004423DF" w:rsidRPr="006B7C15" w:rsidRDefault="004423DF" w:rsidP="004423DF">
      <w:pPr>
        <w:pStyle w:val="P00"/>
        <w:spacing w:before="72"/>
        <w:ind w:left="624" w:right="1134"/>
        <w:rPr>
          <w:rStyle w:val="default"/>
          <w:rFonts w:cs="FrankRuehl" w:hint="cs"/>
          <w:rtl/>
        </w:rPr>
      </w:pPr>
      <w:r w:rsidRPr="006B7C15">
        <w:rPr>
          <w:rStyle w:val="default"/>
          <w:rFonts w:cs="FrankRuehl" w:hint="cs"/>
          <w:rtl/>
        </w:rPr>
        <w:t>(3)</w:t>
      </w:r>
      <w:r w:rsidRPr="006B7C15">
        <w:rPr>
          <w:rStyle w:val="default"/>
          <w:rFonts w:cs="FrankRuehl" w:hint="cs"/>
          <w:rtl/>
        </w:rPr>
        <w:tab/>
        <w:t>הוא חדל מלמלא אחר תנאי הכשירות לפי סעיף 56ב(ב), שמכוחם מונה לחבר ועדת המשמעת.</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92" w:name="Rov295"/>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4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772 (</w:t>
      </w:r>
      <w:hyperlink r:id="rId54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4423DF" w:rsidRPr="001B1754">
        <w:rPr>
          <w:rFonts w:cs="FrankRuehl" w:hint="cs"/>
          <w:b/>
          <w:bCs/>
          <w:vanish/>
          <w:szCs w:val="20"/>
          <w:shd w:val="clear" w:color="auto" w:fill="FFFF99"/>
          <w:rtl/>
        </w:rPr>
        <w:t>ו</w:t>
      </w:r>
      <w:bookmarkEnd w:id="292"/>
    </w:p>
    <w:p w:rsidR="00E9781F" w:rsidRPr="006B7C15" w:rsidRDefault="00E9781F" w:rsidP="00BE54C9">
      <w:pPr>
        <w:pStyle w:val="P00"/>
        <w:spacing w:before="72"/>
        <w:ind w:left="0" w:right="1134"/>
        <w:rPr>
          <w:rStyle w:val="default"/>
          <w:rFonts w:cs="FrankRuehl" w:hint="cs"/>
          <w:rtl/>
        </w:rPr>
      </w:pPr>
      <w:bookmarkStart w:id="293" w:name="Seif97"/>
      <w:bookmarkEnd w:id="293"/>
      <w:r w:rsidRPr="006B7C15">
        <w:rPr>
          <w:lang w:val="he-IL"/>
        </w:rPr>
        <w:pict>
          <v:rect id="_x0000_s2395" style="position:absolute;left:0;text-align:left;margin-left:464.5pt;margin-top:8.05pt;width:75.05pt;height:25.95pt;z-index:251637248"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העברה מכהונה</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BE54C9" w:rsidRPr="006B7C15">
        <w:rPr>
          <w:rStyle w:val="default"/>
          <w:rFonts w:cs="FrankRuehl" w:hint="cs"/>
          <w:rtl/>
        </w:rPr>
        <w:t>ז</w:t>
      </w:r>
      <w:r w:rsidRPr="006B7C15">
        <w:rPr>
          <w:rStyle w:val="default"/>
          <w:rFonts w:cs="FrankRuehl"/>
          <w:rtl/>
        </w:rPr>
        <w:t>.</w:t>
      </w:r>
      <w:r w:rsidRPr="006B7C15">
        <w:rPr>
          <w:rStyle w:val="default"/>
          <w:rFonts w:cs="FrankRuehl"/>
          <w:rtl/>
        </w:rPr>
        <w:tab/>
      </w:r>
      <w:r w:rsidR="00BE54C9" w:rsidRPr="006B7C15">
        <w:rPr>
          <w:rStyle w:val="default"/>
          <w:rFonts w:cs="FrankRuehl" w:hint="cs"/>
          <w:rtl/>
        </w:rPr>
        <w:t>שר הבריאות רשאי, בהודעה בכתב, להעביר חבר ועדת משמעת מכהונתו בהתקיים אחד מאלה:</w:t>
      </w:r>
    </w:p>
    <w:p w:rsidR="00BE54C9" w:rsidRPr="006B7C15" w:rsidRDefault="00BE54C9" w:rsidP="00BE54C9">
      <w:pPr>
        <w:pStyle w:val="P00"/>
        <w:spacing w:before="72"/>
        <w:ind w:left="624" w:right="1134"/>
        <w:rPr>
          <w:rStyle w:val="default"/>
          <w:rFonts w:cs="FrankRuehl" w:hint="cs"/>
          <w:rtl/>
        </w:rPr>
      </w:pPr>
      <w:r w:rsidRPr="006B7C15">
        <w:rPr>
          <w:rStyle w:val="default"/>
          <w:rFonts w:cs="FrankRuehl" w:hint="cs"/>
          <w:rtl/>
        </w:rPr>
        <w:t>(1)</w:t>
      </w:r>
      <w:r w:rsidRPr="006B7C15">
        <w:rPr>
          <w:rStyle w:val="default"/>
          <w:rFonts w:cs="FrankRuehl" w:hint="cs"/>
          <w:rtl/>
        </w:rPr>
        <w:tab/>
        <w:t>נבצר ממנו דרך קבע למלא את תפקידו;</w:t>
      </w:r>
    </w:p>
    <w:p w:rsidR="00BE54C9" w:rsidRPr="006B7C15" w:rsidRDefault="00BE54C9" w:rsidP="00BE54C9">
      <w:pPr>
        <w:pStyle w:val="P00"/>
        <w:spacing w:before="72"/>
        <w:ind w:left="624" w:right="1134"/>
        <w:rPr>
          <w:rStyle w:val="default"/>
          <w:rFonts w:cs="FrankRuehl" w:hint="cs"/>
          <w:rtl/>
        </w:rPr>
      </w:pPr>
      <w:r w:rsidRPr="006B7C15">
        <w:rPr>
          <w:rStyle w:val="default"/>
          <w:rFonts w:cs="FrankRuehl" w:hint="cs"/>
          <w:rtl/>
        </w:rPr>
        <w:t>(2)</w:t>
      </w:r>
      <w:r w:rsidRPr="006B7C15">
        <w:rPr>
          <w:rStyle w:val="default"/>
          <w:rFonts w:cs="FrankRuehl" w:hint="cs"/>
          <w:rtl/>
        </w:rPr>
        <w:tab/>
        <w:t>התקיים בו האמור בסעיף 56ד(2) או (3);</w:t>
      </w:r>
    </w:p>
    <w:p w:rsidR="00BE54C9" w:rsidRPr="006B7C15" w:rsidRDefault="00BE54C9" w:rsidP="00BE54C9">
      <w:pPr>
        <w:pStyle w:val="P00"/>
        <w:spacing w:before="72"/>
        <w:ind w:left="624" w:right="1134"/>
        <w:rPr>
          <w:rStyle w:val="default"/>
          <w:rFonts w:cs="FrankRuehl" w:hint="cs"/>
          <w:rtl/>
        </w:rPr>
      </w:pPr>
      <w:r w:rsidRPr="006B7C15">
        <w:rPr>
          <w:rStyle w:val="default"/>
          <w:rFonts w:cs="FrankRuehl" w:hint="cs"/>
          <w:rtl/>
        </w:rPr>
        <w:t>(3)</w:t>
      </w:r>
      <w:r w:rsidRPr="006B7C15">
        <w:rPr>
          <w:rStyle w:val="default"/>
          <w:rFonts w:cs="FrankRuehl" w:hint="cs"/>
          <w:rtl/>
        </w:rPr>
        <w:tab/>
        <w:t>התקיימו בו נסיבות אחרות שבשלהן אין הוא ראוי לכהן כחבר ועדת המשמעת.</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94" w:name="Rov296"/>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4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772 (</w:t>
      </w:r>
      <w:hyperlink r:id="rId54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BE54C9" w:rsidRPr="001B1754">
        <w:rPr>
          <w:rFonts w:cs="FrankRuehl" w:hint="cs"/>
          <w:b/>
          <w:bCs/>
          <w:vanish/>
          <w:szCs w:val="20"/>
          <w:shd w:val="clear" w:color="auto" w:fill="FFFF99"/>
          <w:rtl/>
        </w:rPr>
        <w:t>ז</w:t>
      </w:r>
      <w:bookmarkEnd w:id="294"/>
    </w:p>
    <w:p w:rsidR="00E9781F" w:rsidRPr="006B7C15" w:rsidRDefault="00E9781F" w:rsidP="00B6798A">
      <w:pPr>
        <w:pStyle w:val="P00"/>
        <w:spacing w:before="72"/>
        <w:ind w:left="0" w:right="1134"/>
        <w:rPr>
          <w:rStyle w:val="default"/>
          <w:rFonts w:cs="FrankRuehl" w:hint="cs"/>
          <w:rtl/>
        </w:rPr>
      </w:pPr>
      <w:bookmarkStart w:id="295" w:name="Seif98"/>
      <w:bookmarkEnd w:id="295"/>
      <w:r w:rsidRPr="006B7C15">
        <w:rPr>
          <w:lang w:val="he-IL"/>
        </w:rPr>
        <w:pict>
          <v:rect id="_x0000_s2396" style="position:absolute;left:0;text-align:left;margin-left:464.5pt;margin-top:8.05pt;width:75.05pt;height:42.45pt;z-index:251638272"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הגשת קובלנה</w:t>
                  </w:r>
                </w:p>
                <w:p w:rsidR="001A541D" w:rsidRDefault="001A541D" w:rsidP="00E9781F">
                  <w:pPr>
                    <w:spacing w:line="160" w:lineRule="exact"/>
                    <w:jc w:val="left"/>
                    <w:rPr>
                      <w:rFonts w:cs="Miriam"/>
                      <w:noProof/>
                      <w:sz w:val="18"/>
                      <w:szCs w:val="18"/>
                      <w:rtl/>
                    </w:rPr>
                  </w:pPr>
                  <w:r>
                    <w:rPr>
                      <w:rFonts w:cs="Miriam" w:hint="cs"/>
                      <w:noProof/>
                      <w:sz w:val="18"/>
                      <w:szCs w:val="18"/>
                      <w:rtl/>
                    </w:rPr>
                    <w:t>(תיקון מס' 24) תשע"ו-2016</w:t>
                  </w:r>
                </w:p>
                <w:p w:rsidR="00E212D5" w:rsidRDefault="00E212D5" w:rsidP="00E9781F">
                  <w:pPr>
                    <w:spacing w:line="160" w:lineRule="exact"/>
                    <w:jc w:val="left"/>
                    <w:rPr>
                      <w:rFonts w:cs="Miriam" w:hint="cs"/>
                      <w:noProof/>
                      <w:sz w:val="18"/>
                      <w:szCs w:val="18"/>
                      <w:rtl/>
                    </w:rPr>
                  </w:pPr>
                  <w:r>
                    <w:rPr>
                      <w:rFonts w:cs="Miriam" w:hint="cs"/>
                      <w:noProof/>
                      <w:sz w:val="18"/>
                      <w:szCs w:val="18"/>
                      <w:rtl/>
                    </w:rPr>
                    <w:t>(תיקון מס' 29) תשע"ח-2018</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ח</w:t>
      </w:r>
      <w:r w:rsidRPr="006B7C15">
        <w:rPr>
          <w:rStyle w:val="default"/>
          <w:rFonts w:cs="FrankRuehl"/>
          <w:rtl/>
        </w:rPr>
        <w:t>.</w:t>
      </w:r>
      <w:r w:rsidRPr="006B7C15">
        <w:rPr>
          <w:rStyle w:val="default"/>
          <w:rFonts w:cs="FrankRuehl"/>
          <w:rtl/>
        </w:rPr>
        <w:tab/>
      </w:r>
      <w:r w:rsidR="00B6798A" w:rsidRPr="006B7C15">
        <w:rPr>
          <w:rStyle w:val="default"/>
          <w:rFonts w:cs="FrankRuehl" w:hint="cs"/>
          <w:rtl/>
        </w:rPr>
        <w:t>(א)</w:t>
      </w:r>
      <w:r w:rsidR="00B6798A" w:rsidRPr="006B7C15">
        <w:rPr>
          <w:rStyle w:val="default"/>
          <w:rFonts w:cs="FrankRuehl" w:hint="cs"/>
          <w:rtl/>
        </w:rPr>
        <w:tab/>
        <w:t xml:space="preserve">נוכח היועץ המשפטי למשרד הבריאות או עורך דין עובד המדינה שהוא הסמיך לכך (בפרק זה </w:t>
      </w:r>
      <w:r w:rsidR="00B6798A" w:rsidRPr="006B7C15">
        <w:rPr>
          <w:rStyle w:val="default"/>
          <w:rFonts w:cs="FrankRuehl"/>
          <w:rtl/>
        </w:rPr>
        <w:t>–</w:t>
      </w:r>
      <w:r w:rsidR="00B6798A" w:rsidRPr="006B7C15">
        <w:rPr>
          <w:rStyle w:val="default"/>
          <w:rFonts w:cs="FrankRuehl" w:hint="cs"/>
          <w:rtl/>
        </w:rPr>
        <w:t xml:space="preserve"> תובע), כי יש ראיות לכאורה לכך שבעל מקצוע עבר עבירת משמעת, יגיש נגדו קובלנה לוועדת המשמעת, זולת אם סבר </w:t>
      </w:r>
      <w:r w:rsidR="00E212D5" w:rsidRPr="00E212D5">
        <w:rPr>
          <w:rStyle w:val="default"/>
          <w:rFonts w:cs="FrankRuehl" w:hint="cs"/>
          <w:rtl/>
        </w:rPr>
        <w:t>שנסיבות העניין בכללותן אינן מתאימות להגשת קובלנה כאמור</w:t>
      </w:r>
      <w:r w:rsidRPr="006B7C15">
        <w:rPr>
          <w:rStyle w:val="default"/>
          <w:rFonts w:cs="FrankRuehl" w:hint="cs"/>
          <w:rtl/>
        </w:rPr>
        <w:t>.</w:t>
      </w:r>
    </w:p>
    <w:p w:rsidR="00B6798A" w:rsidRPr="006B7C15" w:rsidRDefault="00B6798A" w:rsidP="00B6798A">
      <w:pPr>
        <w:pStyle w:val="P00"/>
        <w:spacing w:before="72"/>
        <w:ind w:left="1021" w:right="1134" w:hanging="1021"/>
        <w:rPr>
          <w:rStyle w:val="default"/>
          <w:rFonts w:cs="FrankRuehl" w:hint="cs"/>
          <w:rtl/>
        </w:rPr>
      </w:pPr>
      <w:r w:rsidRPr="006B7C15">
        <w:rPr>
          <w:rStyle w:val="default"/>
          <w:rFonts w:cs="FrankRuehl" w:hint="cs"/>
          <w:rtl/>
        </w:rPr>
        <w:tab/>
        <w:t>(ב)</w:t>
      </w:r>
      <w:r w:rsidRPr="006B7C15">
        <w:rPr>
          <w:rStyle w:val="default"/>
          <w:rFonts w:cs="FrankRuehl" w:hint="cs"/>
          <w:rtl/>
        </w:rPr>
        <w:tab/>
        <w:t>(1)</w:t>
      </w:r>
      <w:r w:rsidRPr="006B7C15">
        <w:rPr>
          <w:rStyle w:val="default"/>
          <w:rFonts w:cs="FrankRuehl" w:hint="cs"/>
          <w:rtl/>
        </w:rPr>
        <w:tab/>
        <w:t xml:space="preserve">תלונות על עבירות משמעת של בעל מקצוע יתבררו בידי תובע או בידי עובד המדינה ששר הבריאות הסמיכו לכך (בפרק זה </w:t>
      </w:r>
      <w:r w:rsidRPr="006B7C15">
        <w:rPr>
          <w:rStyle w:val="default"/>
          <w:rFonts w:cs="FrankRuehl"/>
          <w:rtl/>
        </w:rPr>
        <w:t>–</w:t>
      </w:r>
      <w:r w:rsidRPr="006B7C15">
        <w:rPr>
          <w:rStyle w:val="default"/>
          <w:rFonts w:cs="FrankRuehl" w:hint="cs"/>
          <w:rtl/>
        </w:rPr>
        <w:t xml:space="preserve"> חוקר);</w:t>
      </w:r>
    </w:p>
    <w:p w:rsidR="00B6798A" w:rsidRPr="006B7C15" w:rsidRDefault="00B6798A" w:rsidP="00B6798A">
      <w:pPr>
        <w:pStyle w:val="P00"/>
        <w:spacing w:before="72"/>
        <w:ind w:left="1021" w:right="1134"/>
        <w:rPr>
          <w:rStyle w:val="default"/>
          <w:rFonts w:cs="FrankRuehl" w:hint="cs"/>
          <w:rtl/>
        </w:rPr>
      </w:pPr>
      <w:r w:rsidRPr="006B7C15">
        <w:rPr>
          <w:rStyle w:val="default"/>
          <w:rFonts w:cs="FrankRuehl" w:hint="cs"/>
          <w:rtl/>
        </w:rPr>
        <w:t>(2)</w:t>
      </w:r>
      <w:r w:rsidRPr="006B7C15">
        <w:rPr>
          <w:rStyle w:val="default"/>
          <w:rFonts w:cs="FrankRuehl" w:hint="cs"/>
          <w:rtl/>
        </w:rPr>
        <w:tab/>
        <w:t>חוקרים שמונו לפי פסקה (1) יפעלו לפי הנחיות התובע ויגישו לו את ממצאי בירורם ואת תוצאותיו.</w:t>
      </w:r>
    </w:p>
    <w:p w:rsidR="00B6798A" w:rsidRPr="006B7C15" w:rsidRDefault="00B6798A" w:rsidP="00B6798A">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t>לשם ביצוע סמכויותיהם לפי סעיף זה יהיו נתונות לתובע ולחוקר הסמכויות לפי סעיף 2 לפקודת הפרוצדורה הפלילית (עדות), וסעיף 3 לפקודה האמורה יחול, בשינויים המחויבים, על חקירה שערך תובע או חוקר.</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96" w:name="Rov429"/>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4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773 (</w:t>
      </w:r>
      <w:hyperlink r:id="rId55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1B1754" w:rsidRDefault="00E9781F" w:rsidP="006B7C15">
      <w:pPr>
        <w:pStyle w:val="P00"/>
        <w:tabs>
          <w:tab w:val="clear" w:pos="6259"/>
        </w:tabs>
        <w:spacing w:before="0"/>
        <w:ind w:left="0" w:right="1134"/>
        <w:rPr>
          <w:rFonts w:cs="FrankRuehl"/>
          <w:vanish/>
          <w:szCs w:val="20"/>
          <w:shd w:val="clear" w:color="auto" w:fill="FFFF99"/>
          <w:rtl/>
        </w:rPr>
      </w:pPr>
      <w:r w:rsidRPr="001B1754">
        <w:rPr>
          <w:rFonts w:cs="FrankRuehl" w:hint="cs"/>
          <w:b/>
          <w:bCs/>
          <w:vanish/>
          <w:szCs w:val="20"/>
          <w:shd w:val="clear" w:color="auto" w:fill="FFFF99"/>
          <w:rtl/>
        </w:rPr>
        <w:t>הוספת סעיף 56ח</w:t>
      </w:r>
    </w:p>
    <w:p w:rsidR="00E212D5" w:rsidRPr="001B1754" w:rsidRDefault="00E212D5" w:rsidP="00E212D5">
      <w:pPr>
        <w:pStyle w:val="P00"/>
        <w:spacing w:before="0"/>
        <w:ind w:left="0" w:right="1134"/>
        <w:rPr>
          <w:rFonts w:ascii="FrankRuehl" w:hAnsi="FrankRuehl" w:cs="FrankRuehl"/>
          <w:vanish/>
          <w:szCs w:val="20"/>
          <w:shd w:val="clear" w:color="auto" w:fill="FFFF99"/>
          <w:rtl/>
        </w:rPr>
      </w:pPr>
    </w:p>
    <w:p w:rsidR="00E212D5" w:rsidRPr="001B1754" w:rsidRDefault="00E212D5" w:rsidP="00E212D5">
      <w:pPr>
        <w:pStyle w:val="P00"/>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vanish/>
          <w:color w:val="FF0000"/>
          <w:sz w:val="20"/>
          <w:szCs w:val="20"/>
          <w:shd w:val="clear" w:color="auto" w:fill="FFFF99"/>
          <w:rtl/>
        </w:rPr>
        <w:t>מיום 22.2.2018</w:t>
      </w:r>
    </w:p>
    <w:p w:rsidR="00E212D5" w:rsidRPr="001B1754" w:rsidRDefault="00E212D5" w:rsidP="00E212D5">
      <w:pPr>
        <w:pStyle w:val="P00"/>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b/>
          <w:bCs/>
          <w:vanish/>
          <w:sz w:val="20"/>
          <w:szCs w:val="20"/>
          <w:shd w:val="clear" w:color="auto" w:fill="FFFF99"/>
          <w:rtl/>
        </w:rPr>
        <w:t xml:space="preserve">תיקון מס' </w:t>
      </w:r>
      <w:r w:rsidRPr="001B1754">
        <w:rPr>
          <w:rStyle w:val="default"/>
          <w:rFonts w:ascii="FrankRuehl" w:hAnsi="FrankRuehl" w:cs="FrankRuehl" w:hint="cs"/>
          <w:b/>
          <w:bCs/>
          <w:vanish/>
          <w:sz w:val="20"/>
          <w:szCs w:val="20"/>
          <w:shd w:val="clear" w:color="auto" w:fill="FFFF99"/>
          <w:rtl/>
        </w:rPr>
        <w:t>29</w:t>
      </w:r>
    </w:p>
    <w:p w:rsidR="00E212D5" w:rsidRPr="001B1754" w:rsidRDefault="00E212D5" w:rsidP="00E212D5">
      <w:pPr>
        <w:pStyle w:val="P00"/>
        <w:spacing w:before="0"/>
        <w:ind w:left="0" w:right="1134"/>
        <w:rPr>
          <w:rStyle w:val="default"/>
          <w:rFonts w:ascii="FrankRuehl" w:hAnsi="FrankRuehl" w:cs="FrankRuehl"/>
          <w:vanish/>
          <w:sz w:val="20"/>
          <w:szCs w:val="20"/>
          <w:shd w:val="clear" w:color="auto" w:fill="FFFF99"/>
          <w:rtl/>
        </w:rPr>
      </w:pPr>
      <w:hyperlink r:id="rId551" w:history="1">
        <w:r w:rsidRPr="001B1754">
          <w:rPr>
            <w:rStyle w:val="Hyperlink"/>
            <w:rFonts w:ascii="FrankRuehl" w:hAnsi="FrankRuehl" w:cs="FrankRuehl"/>
            <w:vanish/>
            <w:szCs w:val="20"/>
            <w:shd w:val="clear" w:color="auto" w:fill="FFFF99"/>
            <w:rtl/>
          </w:rPr>
          <w:t>ס"ח תשע"ח מס' 2694</w:t>
        </w:r>
      </w:hyperlink>
      <w:r w:rsidRPr="001B1754">
        <w:rPr>
          <w:rStyle w:val="default"/>
          <w:rFonts w:ascii="FrankRuehl" w:hAnsi="FrankRuehl" w:cs="FrankRuehl"/>
          <w:vanish/>
          <w:sz w:val="20"/>
          <w:szCs w:val="20"/>
          <w:shd w:val="clear" w:color="auto" w:fill="FFFF99"/>
          <w:rtl/>
        </w:rPr>
        <w:t xml:space="preserve"> מיום 22.2.2018 עמ' 19</w:t>
      </w:r>
      <w:r w:rsidRPr="001B1754">
        <w:rPr>
          <w:rStyle w:val="default"/>
          <w:rFonts w:ascii="FrankRuehl" w:hAnsi="FrankRuehl" w:cs="FrankRuehl" w:hint="cs"/>
          <w:vanish/>
          <w:sz w:val="20"/>
          <w:szCs w:val="20"/>
          <w:shd w:val="clear" w:color="auto" w:fill="FFFF99"/>
          <w:rtl/>
        </w:rPr>
        <w:t>3</w:t>
      </w:r>
      <w:r w:rsidRPr="001B1754">
        <w:rPr>
          <w:rStyle w:val="default"/>
          <w:rFonts w:ascii="FrankRuehl" w:hAnsi="FrankRuehl" w:cs="FrankRuehl"/>
          <w:vanish/>
          <w:sz w:val="20"/>
          <w:szCs w:val="20"/>
          <w:shd w:val="clear" w:color="auto" w:fill="FFFF99"/>
          <w:rtl/>
        </w:rPr>
        <w:t xml:space="preserve"> (</w:t>
      </w:r>
      <w:hyperlink r:id="rId552" w:history="1">
        <w:r w:rsidRPr="001B1754">
          <w:rPr>
            <w:rStyle w:val="Hyperlink"/>
            <w:rFonts w:ascii="FrankRuehl" w:hAnsi="FrankRuehl" w:cs="FrankRuehl"/>
            <w:vanish/>
            <w:szCs w:val="20"/>
            <w:shd w:val="clear" w:color="auto" w:fill="FFFF99"/>
            <w:rtl/>
          </w:rPr>
          <w:t>ה"ח 748</w:t>
        </w:r>
      </w:hyperlink>
      <w:r w:rsidRPr="001B1754">
        <w:rPr>
          <w:rStyle w:val="default"/>
          <w:rFonts w:ascii="FrankRuehl" w:hAnsi="FrankRuehl" w:cs="FrankRuehl"/>
          <w:vanish/>
          <w:sz w:val="20"/>
          <w:szCs w:val="20"/>
          <w:shd w:val="clear" w:color="auto" w:fill="FFFF99"/>
          <w:rtl/>
        </w:rPr>
        <w:t>)</w:t>
      </w:r>
    </w:p>
    <w:p w:rsidR="00E212D5" w:rsidRPr="00076B09" w:rsidRDefault="00E212D5" w:rsidP="00076B09">
      <w:pPr>
        <w:pStyle w:val="P00"/>
        <w:ind w:left="0"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hint="cs"/>
          <w:vanish/>
          <w:sz w:val="22"/>
          <w:szCs w:val="22"/>
          <w:shd w:val="clear" w:color="auto" w:fill="FFFF99"/>
          <w:rtl/>
        </w:rPr>
        <w:tab/>
        <w:t xml:space="preserve">נוכח היועץ המשפטי למשרד הבריאות או עורך דין עובד המדינה שהוא הסמיך לכך (בפרק זה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תובע), כי יש ראיות לכאורה לכך שבעל מקצוע עבר עבירת משמעת, יגיש נגדו קובלנה לוועדת המשמעת, זולת אם סבר </w:t>
      </w:r>
      <w:r w:rsidRPr="001B1754">
        <w:rPr>
          <w:rStyle w:val="default"/>
          <w:rFonts w:cs="FrankRuehl" w:hint="cs"/>
          <w:strike/>
          <w:vanish/>
          <w:sz w:val="22"/>
          <w:szCs w:val="22"/>
          <w:shd w:val="clear" w:color="auto" w:fill="FFFF99"/>
          <w:rtl/>
        </w:rPr>
        <w:t>שאין בהגשת קובלנה כאמור עניין לציבור</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שנסיבות העניין בכללותן אינן מתאימות להגשת קובלנה כאמור</w:t>
      </w:r>
      <w:r w:rsidRPr="001B1754">
        <w:rPr>
          <w:rStyle w:val="default"/>
          <w:rFonts w:cs="FrankRuehl" w:hint="cs"/>
          <w:vanish/>
          <w:sz w:val="22"/>
          <w:szCs w:val="22"/>
          <w:shd w:val="clear" w:color="auto" w:fill="FFFF99"/>
          <w:rtl/>
        </w:rPr>
        <w:t>.</w:t>
      </w:r>
      <w:bookmarkEnd w:id="296"/>
    </w:p>
    <w:p w:rsidR="00FB69E3" w:rsidRPr="006B7C15" w:rsidRDefault="00E9781F" w:rsidP="00FB69E3">
      <w:pPr>
        <w:pStyle w:val="P00"/>
        <w:spacing w:before="72"/>
        <w:ind w:left="0" w:right="1134"/>
        <w:rPr>
          <w:rStyle w:val="default"/>
          <w:rFonts w:cs="FrankRuehl" w:hint="cs"/>
          <w:rtl/>
        </w:rPr>
      </w:pPr>
      <w:bookmarkStart w:id="297" w:name="Seif99"/>
      <w:bookmarkEnd w:id="297"/>
      <w:r w:rsidRPr="006B7C15">
        <w:rPr>
          <w:lang w:val="he-IL"/>
        </w:rPr>
        <w:pict>
          <v:rect id="_x0000_s2397" style="position:absolute;left:0;text-align:left;margin-left:464.5pt;margin-top:8.05pt;width:75.05pt;height:34.15pt;z-index:251639296"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פסילת חבר ועדת המשמעת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FB69E3" w:rsidRPr="006B7C15">
        <w:rPr>
          <w:rStyle w:val="default"/>
          <w:rFonts w:cs="FrankRuehl" w:hint="cs"/>
          <w:rtl/>
        </w:rPr>
        <w:t>ט</w:t>
      </w:r>
      <w:r w:rsidRPr="006B7C15">
        <w:rPr>
          <w:rStyle w:val="default"/>
          <w:rFonts w:cs="FrankRuehl"/>
          <w:rtl/>
        </w:rPr>
        <w:t>.</w:t>
      </w:r>
      <w:r w:rsidRPr="006B7C15">
        <w:rPr>
          <w:rStyle w:val="default"/>
          <w:rFonts w:cs="FrankRuehl"/>
          <w:rtl/>
        </w:rPr>
        <w:tab/>
      </w:r>
      <w:r w:rsidR="00FB69E3" w:rsidRPr="006B7C15">
        <w:rPr>
          <w:rStyle w:val="default"/>
          <w:rFonts w:cs="FrankRuehl" w:hint="cs"/>
          <w:rtl/>
        </w:rPr>
        <w:t>(א)</w:t>
      </w:r>
      <w:r w:rsidR="00FB69E3" w:rsidRPr="006B7C15">
        <w:rPr>
          <w:rStyle w:val="default"/>
          <w:rFonts w:cs="FrankRuehl" w:hint="cs"/>
          <w:rtl/>
        </w:rPr>
        <w:tab/>
        <w:t>תובע או נקבל רשאי לבקש לפסול חבר ועדת המשמעת מלישב בדין אם קיימות נסיבות שיש בהן כדי ליצוא חשש ממשי למשוא פנים בבירור הקובלנה</w:t>
      </w:r>
      <w:r w:rsidRPr="006B7C15">
        <w:rPr>
          <w:rStyle w:val="default"/>
          <w:rFonts w:cs="FrankRuehl" w:hint="cs"/>
          <w:rtl/>
        </w:rPr>
        <w:t>.</w:t>
      </w:r>
    </w:p>
    <w:p w:rsidR="00FB69E3" w:rsidRPr="006B7C15" w:rsidRDefault="00FB69E3" w:rsidP="00FB69E3">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לא תישמע בקשה כאמור בסעיף קטן (א) אלא בתחילת הדיון או מיד לאחר שנודעו לתובע או לנקבל הנסיבות שיש בהן כדי ליצור חשש ממשי למשוא פנים כאמור באותו סעיף קטן.</w:t>
      </w:r>
    </w:p>
    <w:p w:rsidR="00FB69E3" w:rsidRPr="006B7C15" w:rsidRDefault="00FB69E3" w:rsidP="00FB69E3">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t>נטענה טענת פסלות נגד חבר ועדת המשמעת, תחליט בה ועדת המשמעת לאלתר ולפני שתיתן כל החלטה אחרת.</w:t>
      </w:r>
    </w:p>
    <w:p w:rsidR="00FB69E3" w:rsidRPr="006B7C15" w:rsidRDefault="00FB69E3" w:rsidP="00FB69E3">
      <w:pPr>
        <w:pStyle w:val="P00"/>
        <w:spacing w:before="72"/>
        <w:ind w:left="0" w:right="1134"/>
        <w:rPr>
          <w:rStyle w:val="default"/>
          <w:rFonts w:cs="FrankRuehl" w:hint="cs"/>
          <w:rtl/>
        </w:rPr>
      </w:pPr>
      <w:r w:rsidRPr="006B7C15">
        <w:rPr>
          <w:rStyle w:val="default"/>
          <w:rFonts w:cs="FrankRuehl" w:hint="cs"/>
          <w:rtl/>
        </w:rPr>
        <w:tab/>
        <w:t>(ד)</w:t>
      </w:r>
      <w:r w:rsidRPr="006B7C15">
        <w:rPr>
          <w:rStyle w:val="default"/>
          <w:rFonts w:cs="FrankRuehl" w:hint="cs"/>
          <w:rtl/>
        </w:rPr>
        <w:tab/>
        <w:t>על החלטת ועדת המשמעת בעניין פסלות חבר הוועדה, רשאי תובע או נקבל לערער לפני בית המשפט המחוזי בתוך 15 ימים מיום המצאת ההחלטה.</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298" w:name="Rov298"/>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5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773 (</w:t>
      </w:r>
      <w:hyperlink r:id="rId55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FB69E3" w:rsidRPr="001B1754">
        <w:rPr>
          <w:rFonts w:cs="FrankRuehl" w:hint="cs"/>
          <w:b/>
          <w:bCs/>
          <w:vanish/>
          <w:szCs w:val="20"/>
          <w:shd w:val="clear" w:color="auto" w:fill="FFFF99"/>
          <w:rtl/>
        </w:rPr>
        <w:t>ט</w:t>
      </w:r>
      <w:bookmarkEnd w:id="298"/>
    </w:p>
    <w:p w:rsidR="00E9781F" w:rsidRPr="006B7C15" w:rsidRDefault="00E9781F" w:rsidP="004B73C8">
      <w:pPr>
        <w:pStyle w:val="P00"/>
        <w:spacing w:before="72"/>
        <w:ind w:left="0" w:right="1134"/>
        <w:rPr>
          <w:rStyle w:val="default"/>
          <w:rFonts w:cs="FrankRuehl" w:hint="cs"/>
          <w:rtl/>
        </w:rPr>
      </w:pPr>
      <w:bookmarkStart w:id="299" w:name="Seif100"/>
      <w:bookmarkEnd w:id="299"/>
      <w:r w:rsidRPr="006B7C15">
        <w:rPr>
          <w:lang w:val="he-IL"/>
        </w:rPr>
        <w:pict>
          <v:rect id="_x0000_s2398" style="position:absolute;left:0;text-align:left;margin-left:464.5pt;margin-top:8.05pt;width:75.05pt;height:34.15pt;z-index:251640320"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סדרי עבודת ועדת המשמעת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4B73C8" w:rsidRPr="006B7C15">
        <w:rPr>
          <w:rStyle w:val="default"/>
          <w:rFonts w:cs="FrankRuehl" w:hint="cs"/>
          <w:rtl/>
        </w:rPr>
        <w:t>י</w:t>
      </w:r>
      <w:r w:rsidRPr="006B7C15">
        <w:rPr>
          <w:rStyle w:val="default"/>
          <w:rFonts w:cs="FrankRuehl"/>
          <w:rtl/>
        </w:rPr>
        <w:t>.</w:t>
      </w:r>
      <w:r w:rsidRPr="006B7C15">
        <w:rPr>
          <w:rStyle w:val="default"/>
          <w:rFonts w:cs="FrankRuehl"/>
          <w:rtl/>
        </w:rPr>
        <w:tab/>
      </w:r>
      <w:r w:rsidR="004B73C8" w:rsidRPr="006B7C15">
        <w:rPr>
          <w:rStyle w:val="default"/>
          <w:rFonts w:cs="FrankRuehl" w:hint="cs"/>
          <w:rtl/>
        </w:rPr>
        <w:t>(א)</w:t>
      </w:r>
      <w:r w:rsidR="004B73C8" w:rsidRPr="006B7C15">
        <w:rPr>
          <w:rStyle w:val="default"/>
          <w:rFonts w:cs="FrankRuehl" w:hint="cs"/>
          <w:rtl/>
        </w:rPr>
        <w:tab/>
        <w:t>המניין החוקי בישיבות ועדת המשמעת הוא כל חבריה</w:t>
      </w:r>
      <w:r w:rsidRPr="006B7C15">
        <w:rPr>
          <w:rStyle w:val="default"/>
          <w:rFonts w:cs="FrankRuehl" w:hint="cs"/>
          <w:rtl/>
        </w:rPr>
        <w:t>.</w:t>
      </w:r>
    </w:p>
    <w:p w:rsidR="004B73C8" w:rsidRPr="006B7C15" w:rsidRDefault="004B73C8" w:rsidP="004B73C8">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החלטות ועדת המשמעת יתקבלו ברוב קולות חבריה.</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00" w:name="Rov299"/>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5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773 (</w:t>
      </w:r>
      <w:hyperlink r:id="rId55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4B73C8" w:rsidRPr="001B1754">
        <w:rPr>
          <w:rFonts w:cs="FrankRuehl" w:hint="cs"/>
          <w:b/>
          <w:bCs/>
          <w:vanish/>
          <w:szCs w:val="20"/>
          <w:shd w:val="clear" w:color="auto" w:fill="FFFF99"/>
          <w:rtl/>
        </w:rPr>
        <w:t>י</w:t>
      </w:r>
      <w:bookmarkEnd w:id="300"/>
    </w:p>
    <w:p w:rsidR="00E9781F" w:rsidRPr="006B7C15" w:rsidRDefault="00E9781F" w:rsidP="00031A93">
      <w:pPr>
        <w:pStyle w:val="P00"/>
        <w:spacing w:before="72"/>
        <w:ind w:left="0" w:right="1134"/>
        <w:rPr>
          <w:rStyle w:val="default"/>
          <w:rFonts w:cs="FrankRuehl" w:hint="cs"/>
          <w:rtl/>
        </w:rPr>
      </w:pPr>
      <w:bookmarkStart w:id="301" w:name="Seif101"/>
      <w:bookmarkEnd w:id="301"/>
      <w:r w:rsidRPr="006B7C15">
        <w:rPr>
          <w:lang w:val="he-IL"/>
        </w:rPr>
        <w:pict>
          <v:rect id="_x0000_s2399" style="position:absolute;left:0;text-align:left;margin-left:464.5pt;margin-top:8.05pt;width:75.05pt;height:34.15pt;z-index:251641344"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הדיון בוועדת המשמעת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4B73C8" w:rsidRPr="006B7C15">
        <w:rPr>
          <w:rStyle w:val="default"/>
          <w:rFonts w:cs="FrankRuehl" w:hint="cs"/>
          <w:rtl/>
        </w:rPr>
        <w:t>יא</w:t>
      </w:r>
      <w:r w:rsidRPr="006B7C15">
        <w:rPr>
          <w:rStyle w:val="default"/>
          <w:rFonts w:cs="FrankRuehl"/>
          <w:rtl/>
        </w:rPr>
        <w:t>.</w:t>
      </w:r>
      <w:r w:rsidRPr="006B7C15">
        <w:rPr>
          <w:rStyle w:val="default"/>
          <w:rFonts w:cs="FrankRuehl"/>
          <w:rtl/>
        </w:rPr>
        <w:tab/>
      </w:r>
      <w:r w:rsidR="00031A93" w:rsidRPr="006B7C15">
        <w:rPr>
          <w:rStyle w:val="default"/>
          <w:rFonts w:cs="FrankRuehl" w:hint="cs"/>
          <w:rtl/>
        </w:rPr>
        <w:t>(א)</w:t>
      </w:r>
      <w:r w:rsidR="00031A93" w:rsidRPr="006B7C15">
        <w:rPr>
          <w:rStyle w:val="default"/>
          <w:rFonts w:cs="FrankRuehl" w:hint="cs"/>
          <w:rtl/>
        </w:rPr>
        <w:tab/>
        <w:t>דיון משמעתי יתנהל בנוכחות התובע והנקבל, אך ועדת המשמעת רשאית לנהל דיון שלא בנוכחות הנקבל, באחד מאלה:</w:t>
      </w:r>
    </w:p>
    <w:p w:rsidR="00031A93" w:rsidRPr="006B7C15" w:rsidRDefault="00031A93" w:rsidP="00031A93">
      <w:pPr>
        <w:pStyle w:val="P00"/>
        <w:spacing w:before="72"/>
        <w:ind w:left="1021" w:right="1134"/>
        <w:rPr>
          <w:rStyle w:val="default"/>
          <w:rFonts w:cs="FrankRuehl" w:hint="cs"/>
          <w:rtl/>
        </w:rPr>
      </w:pPr>
      <w:r w:rsidRPr="006B7C15">
        <w:rPr>
          <w:rStyle w:val="default"/>
          <w:rFonts w:cs="FrankRuehl" w:hint="cs"/>
          <w:rtl/>
        </w:rPr>
        <w:t>(1)</w:t>
      </w:r>
      <w:r w:rsidRPr="006B7C15">
        <w:rPr>
          <w:rStyle w:val="default"/>
          <w:rFonts w:cs="FrankRuehl" w:hint="cs"/>
          <w:rtl/>
        </w:rPr>
        <w:tab/>
        <w:t>סניגורו של הנקבל התייצב במקומו;</w:t>
      </w:r>
    </w:p>
    <w:p w:rsidR="00031A93" w:rsidRPr="006B7C15" w:rsidRDefault="00031A93" w:rsidP="00031A93">
      <w:pPr>
        <w:pStyle w:val="P00"/>
        <w:spacing w:before="72"/>
        <w:ind w:left="1021" w:right="1134"/>
        <w:rPr>
          <w:rStyle w:val="default"/>
          <w:rFonts w:cs="FrankRuehl" w:hint="cs"/>
          <w:rtl/>
        </w:rPr>
      </w:pPr>
      <w:r w:rsidRPr="006B7C15">
        <w:rPr>
          <w:rStyle w:val="default"/>
          <w:rFonts w:cs="FrankRuehl" w:hint="cs"/>
          <w:rtl/>
        </w:rPr>
        <w:t>(2)</w:t>
      </w:r>
      <w:r w:rsidRPr="006B7C15">
        <w:rPr>
          <w:rStyle w:val="default"/>
          <w:rFonts w:cs="FrankRuehl" w:hint="cs"/>
          <w:rtl/>
        </w:rPr>
        <w:tab/>
        <w:t>הנקבל נעדר מהישיבה בלא סיבה מספקת, לאחר שהוזהר שאם ייעדר בלא סיבה מספקת תהיה הוועדה רשאית לדון בעניינו שלא בפניו.</w:t>
      </w:r>
    </w:p>
    <w:p w:rsidR="00031A93" w:rsidRPr="006B7C15" w:rsidRDefault="00031A93" w:rsidP="0045277E">
      <w:pPr>
        <w:pStyle w:val="P00"/>
        <w:spacing w:before="72"/>
        <w:ind w:left="1021" w:right="1134" w:hanging="1021"/>
        <w:rPr>
          <w:rStyle w:val="default"/>
          <w:rFonts w:cs="FrankRuehl" w:hint="cs"/>
          <w:rtl/>
        </w:rPr>
      </w:pPr>
      <w:r w:rsidRPr="006B7C15">
        <w:rPr>
          <w:rStyle w:val="default"/>
          <w:rFonts w:cs="FrankRuehl" w:hint="cs"/>
          <w:rtl/>
        </w:rPr>
        <w:tab/>
        <w:t>(ב)</w:t>
      </w:r>
      <w:r w:rsidRPr="006B7C15">
        <w:rPr>
          <w:rStyle w:val="default"/>
          <w:rFonts w:cs="FrankRuehl" w:hint="cs"/>
          <w:rtl/>
        </w:rPr>
        <w:tab/>
        <w:t>(1)</w:t>
      </w:r>
      <w:r w:rsidRPr="006B7C15">
        <w:rPr>
          <w:rStyle w:val="default"/>
          <w:rFonts w:cs="FrankRuehl" w:hint="cs"/>
          <w:rtl/>
        </w:rPr>
        <w:tab/>
      </w:r>
      <w:r w:rsidR="0045277E" w:rsidRPr="006B7C15">
        <w:rPr>
          <w:rStyle w:val="default"/>
          <w:rFonts w:cs="FrankRuehl" w:hint="cs"/>
          <w:rtl/>
        </w:rPr>
        <w:t>ועדת המשמעת תדון בדלתיים סגורות, אלא אם כן הורתה לקיים את הדיון, כולו או מקצתו, בפומבי; ביקש הנקבל כי הדיון יתקיים בפומבי, תקיימו ועדת המשמעת בפומבי, זולת אם הורתה, מטעמים מיוחדים שיירשמו, לקיים את הדיון, כולו או חלקו, בדלתיים סגורות;</w:t>
      </w:r>
    </w:p>
    <w:p w:rsidR="0045277E" w:rsidRPr="006B7C15" w:rsidRDefault="0045277E" w:rsidP="0045277E">
      <w:pPr>
        <w:pStyle w:val="P00"/>
        <w:spacing w:before="72"/>
        <w:ind w:left="1021" w:right="1134"/>
        <w:rPr>
          <w:rStyle w:val="default"/>
          <w:rFonts w:cs="FrankRuehl" w:hint="cs"/>
          <w:rtl/>
        </w:rPr>
      </w:pPr>
      <w:r w:rsidRPr="006B7C15">
        <w:rPr>
          <w:rStyle w:val="default"/>
          <w:rFonts w:cs="FrankRuehl" w:hint="cs"/>
          <w:rtl/>
        </w:rPr>
        <w:t>(2)</w:t>
      </w:r>
      <w:r w:rsidRPr="006B7C15">
        <w:rPr>
          <w:rStyle w:val="default"/>
          <w:rFonts w:cs="FrankRuehl" w:hint="cs"/>
          <w:rtl/>
        </w:rPr>
        <w:tab/>
        <w:t>על אף האמור בפסקה (1), הדיון בעבירת משמעת כאמור בסעיף 56א(7) יתקיים בפומבי, אלא אם כן פסק הדין כאמור באותו סעיף, כולו או חלקו, נאסר לפרסום.</w:t>
      </w:r>
    </w:p>
    <w:p w:rsidR="0045277E" w:rsidRPr="006B7C15" w:rsidRDefault="0045277E" w:rsidP="00031A93">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t xml:space="preserve">על אף האמור בסעיף קטן (ב)(1) </w:t>
      </w:r>
      <w:r w:rsidRPr="006B7C15">
        <w:rPr>
          <w:rStyle w:val="default"/>
          <w:rFonts w:cs="FrankRuehl"/>
          <w:rtl/>
        </w:rPr>
        <w:t>–</w:t>
      </w:r>
    </w:p>
    <w:p w:rsidR="0045277E" w:rsidRPr="006B7C15" w:rsidRDefault="0045277E" w:rsidP="0045277E">
      <w:pPr>
        <w:pStyle w:val="P00"/>
        <w:spacing w:before="72"/>
        <w:ind w:left="1021" w:right="1134"/>
        <w:rPr>
          <w:rStyle w:val="default"/>
          <w:rFonts w:cs="FrankRuehl" w:hint="cs"/>
          <w:rtl/>
        </w:rPr>
      </w:pPr>
      <w:r w:rsidRPr="006B7C15">
        <w:rPr>
          <w:rStyle w:val="default"/>
          <w:rFonts w:cs="FrankRuehl" w:hint="cs"/>
          <w:rtl/>
        </w:rPr>
        <w:t>(1)</w:t>
      </w:r>
      <w:r w:rsidRPr="006B7C15">
        <w:rPr>
          <w:rStyle w:val="default"/>
          <w:rFonts w:cs="FrankRuehl" w:hint="cs"/>
          <w:rtl/>
        </w:rPr>
        <w:tab/>
        <w:t>המתלונן זכאי להיות נוכח בדיון המתקיים בדלתיים סגורות בקובלנה שהוגשה על יסוד תלונתו, וכן זכאי הוא שאדם המלווה אותו, לפי בחירתו, יהיה נוכח עמו בדיון, אלא אם כן החליטה ועדת המשמעת, מטעמים מיוחדים שיירשמו, שלא לאפשר את נוכחותם בדיון, כולו או חלקו;</w:t>
      </w:r>
    </w:p>
    <w:p w:rsidR="0045277E" w:rsidRPr="006B7C15" w:rsidRDefault="0045277E" w:rsidP="0045277E">
      <w:pPr>
        <w:pStyle w:val="P00"/>
        <w:spacing w:before="72"/>
        <w:ind w:left="1021" w:right="1134"/>
        <w:rPr>
          <w:rStyle w:val="default"/>
          <w:rFonts w:cs="FrankRuehl" w:hint="cs"/>
          <w:rtl/>
        </w:rPr>
      </w:pPr>
      <w:r w:rsidRPr="006B7C15">
        <w:rPr>
          <w:rStyle w:val="default"/>
          <w:rFonts w:cs="FrankRuehl" w:hint="cs"/>
          <w:rtl/>
        </w:rPr>
        <w:t>(2)</w:t>
      </w:r>
      <w:r w:rsidRPr="006B7C15">
        <w:rPr>
          <w:rStyle w:val="default"/>
          <w:rFonts w:cs="FrankRuehl" w:hint="cs"/>
          <w:rtl/>
        </w:rPr>
        <w:tab/>
        <w:t>ועדת המשמעת רשאית, מטעמים מיוחדים שיירשמו, לאפשר לאדם אחר שאינו התובע או הנקבל להיות נוכח בדיון.</w:t>
      </w:r>
    </w:p>
    <w:p w:rsidR="0045277E" w:rsidRPr="006B7C15" w:rsidRDefault="0045277E" w:rsidP="0045277E">
      <w:pPr>
        <w:pStyle w:val="P00"/>
        <w:spacing w:before="72"/>
        <w:ind w:left="0" w:right="1134"/>
        <w:rPr>
          <w:rStyle w:val="default"/>
          <w:rFonts w:cs="FrankRuehl" w:hint="cs"/>
          <w:rtl/>
        </w:rPr>
      </w:pPr>
      <w:r w:rsidRPr="006B7C15">
        <w:rPr>
          <w:rStyle w:val="default"/>
          <w:rFonts w:cs="FrankRuehl" w:hint="cs"/>
          <w:rtl/>
        </w:rPr>
        <w:tab/>
        <w:t>(ד)</w:t>
      </w:r>
      <w:r w:rsidRPr="006B7C15">
        <w:rPr>
          <w:rStyle w:val="default"/>
          <w:rFonts w:cs="FrankRuehl" w:hint="cs"/>
          <w:rtl/>
        </w:rPr>
        <w:tab/>
        <w:t>על דיון בדלתיים סגורות ועל דיון בפומבי לפי סעיף זה, יחולו ההוראות לעניין איסור פרסום לפי סעיף 70 לחוק בתי המשפט [נוסח משולב], התשמ"ד-1984, בשינויים המחויבים.</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02" w:name="Rov300"/>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5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773 (</w:t>
      </w:r>
      <w:hyperlink r:id="rId55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4B73C8" w:rsidRPr="001B1754">
        <w:rPr>
          <w:rFonts w:cs="FrankRuehl" w:hint="cs"/>
          <w:b/>
          <w:bCs/>
          <w:vanish/>
          <w:szCs w:val="20"/>
          <w:shd w:val="clear" w:color="auto" w:fill="FFFF99"/>
          <w:rtl/>
        </w:rPr>
        <w:t>יא</w:t>
      </w:r>
      <w:bookmarkEnd w:id="302"/>
    </w:p>
    <w:p w:rsidR="00E9781F" w:rsidRPr="006B7C15" w:rsidRDefault="00E9781F" w:rsidP="00A5169A">
      <w:pPr>
        <w:pStyle w:val="P00"/>
        <w:spacing w:before="72"/>
        <w:ind w:left="0" w:right="1134"/>
        <w:rPr>
          <w:rStyle w:val="default"/>
          <w:rFonts w:cs="FrankRuehl" w:hint="cs"/>
          <w:rtl/>
        </w:rPr>
      </w:pPr>
      <w:bookmarkStart w:id="303" w:name="Seif102"/>
      <w:bookmarkEnd w:id="303"/>
      <w:r w:rsidRPr="006B7C15">
        <w:rPr>
          <w:lang w:val="he-IL"/>
        </w:rPr>
        <w:pict>
          <v:rect id="_x0000_s2400" style="position:absolute;left:0;text-align:left;margin-left:464.5pt;margin-top:8.05pt;width:75.05pt;height:24.75pt;z-index:251642368"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סדרי דין ודיני ראיות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יב</w:t>
      </w:r>
      <w:r w:rsidRPr="006B7C15">
        <w:rPr>
          <w:rStyle w:val="default"/>
          <w:rFonts w:cs="FrankRuehl"/>
          <w:rtl/>
        </w:rPr>
        <w:t>.</w:t>
      </w:r>
      <w:r w:rsidRPr="006B7C15">
        <w:rPr>
          <w:rStyle w:val="default"/>
          <w:rFonts w:cs="FrankRuehl"/>
          <w:rtl/>
        </w:rPr>
        <w:tab/>
      </w:r>
      <w:r w:rsidR="00A5169A" w:rsidRPr="006B7C15">
        <w:rPr>
          <w:rStyle w:val="default"/>
          <w:rFonts w:cs="FrankRuehl" w:hint="cs"/>
          <w:rtl/>
        </w:rPr>
        <w:t>(א)</w:t>
      </w:r>
      <w:r w:rsidR="00A5169A" w:rsidRPr="006B7C15">
        <w:rPr>
          <w:rStyle w:val="default"/>
          <w:rFonts w:cs="FrankRuehl" w:hint="cs"/>
          <w:rtl/>
        </w:rPr>
        <w:tab/>
        <w:t>שר המשפטים, לאחר התייצעות עם שר הבריאות, יקבע את סדרי הדין לפני ועדת המשמעת ובערעור לבית המשפט, לרבות הדרך להגשת הערעור; בעניין שלא נקבעה לגביו הוראה בתקנות כאמור, תפעל הוועדה בדרך הנאית לה כצודקת וכמועילה ביותר</w:t>
      </w:r>
      <w:r w:rsidRPr="006B7C15">
        <w:rPr>
          <w:rStyle w:val="default"/>
          <w:rFonts w:cs="FrankRuehl" w:hint="cs"/>
          <w:rtl/>
        </w:rPr>
        <w:t>.</w:t>
      </w:r>
    </w:p>
    <w:p w:rsidR="00A5169A" w:rsidRPr="006B7C15" w:rsidRDefault="00A5169A" w:rsidP="00A5169A">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r>
      <w:r w:rsidR="001E7209" w:rsidRPr="006B7C15">
        <w:rPr>
          <w:rStyle w:val="default"/>
          <w:rFonts w:cs="FrankRuehl" w:hint="cs"/>
          <w:rtl/>
        </w:rPr>
        <w:t>הסמכות להחליט בעניינים שבסדרי דין הנוגעים לקובלנה מסוימת נתונה ליושב ראש ועדת המשמעת, בשעה שהוועדה אינה יושבת בדין.</w:t>
      </w:r>
    </w:p>
    <w:p w:rsidR="001E7209" w:rsidRPr="006B7C15" w:rsidRDefault="001E7209" w:rsidP="00A5169A">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t>ועדת המשמעת אינה כפופה לדיני הראיות, למעט לדינים בדבר ראיות חסויות, אלא אם כן קבע שר המשפטים, לאחר התייעצות עם שר הבריאות, כי על ועדת המשמעת יחולו חלק מדיני הראיות כפי שיקבע.</w:t>
      </w:r>
    </w:p>
    <w:p w:rsidR="001E7209" w:rsidRPr="006B7C15" w:rsidRDefault="001E7209" w:rsidP="00A5169A">
      <w:pPr>
        <w:pStyle w:val="P00"/>
        <w:spacing w:before="72"/>
        <w:ind w:left="0" w:right="1134"/>
        <w:rPr>
          <w:rStyle w:val="default"/>
          <w:rFonts w:cs="FrankRuehl" w:hint="cs"/>
          <w:rtl/>
        </w:rPr>
      </w:pPr>
      <w:r w:rsidRPr="006B7C15">
        <w:rPr>
          <w:rStyle w:val="default"/>
          <w:rFonts w:cs="FrankRuehl" w:hint="cs"/>
          <w:rtl/>
        </w:rPr>
        <w:tab/>
        <w:t>(ד)</w:t>
      </w:r>
      <w:r w:rsidRPr="006B7C15">
        <w:rPr>
          <w:rStyle w:val="default"/>
          <w:rFonts w:cs="FrankRuehl" w:hint="cs"/>
          <w:rtl/>
        </w:rPr>
        <w:tab/>
        <w:t>הממצאים והמסקנות בהכרעת הדין שבפסק דין סופי במשפט פלילי המרשיע את הנקבל, יראו אותם כמוכחים בהליך משמעתי נגד אותו נקבל.</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04" w:name="Rov301"/>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5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774 (</w:t>
      </w:r>
      <w:hyperlink r:id="rId56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56יב</w:t>
      </w:r>
      <w:bookmarkEnd w:id="304"/>
    </w:p>
    <w:p w:rsidR="00E9781F" w:rsidRPr="006B7C15" w:rsidRDefault="00E9781F" w:rsidP="004C1AD8">
      <w:pPr>
        <w:pStyle w:val="P00"/>
        <w:spacing w:before="72"/>
        <w:ind w:left="0" w:right="1134"/>
        <w:rPr>
          <w:rStyle w:val="default"/>
          <w:rFonts w:cs="FrankRuehl" w:hint="cs"/>
          <w:rtl/>
        </w:rPr>
      </w:pPr>
      <w:bookmarkStart w:id="305" w:name="Seif103"/>
      <w:bookmarkEnd w:id="305"/>
      <w:r w:rsidRPr="006B7C15">
        <w:rPr>
          <w:lang w:val="he-IL"/>
        </w:rPr>
        <w:pict>
          <v:rect id="_x0000_s2401" style="position:absolute;left:0;text-align:left;margin-left:464.5pt;margin-top:8.05pt;width:75.05pt;height:27.45pt;z-index:251643392"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מותב חסר</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4C1AD8" w:rsidRPr="006B7C15">
        <w:rPr>
          <w:rStyle w:val="default"/>
          <w:rFonts w:cs="FrankRuehl" w:hint="cs"/>
          <w:rtl/>
        </w:rPr>
        <w:t>יג</w:t>
      </w:r>
      <w:r w:rsidRPr="006B7C15">
        <w:rPr>
          <w:rStyle w:val="default"/>
          <w:rFonts w:cs="FrankRuehl"/>
          <w:rtl/>
        </w:rPr>
        <w:t>.</w:t>
      </w:r>
      <w:r w:rsidRPr="006B7C15">
        <w:rPr>
          <w:rStyle w:val="default"/>
          <w:rFonts w:cs="FrankRuehl"/>
          <w:rtl/>
        </w:rPr>
        <w:tab/>
      </w:r>
      <w:r w:rsidR="004C1AD8" w:rsidRPr="006B7C15">
        <w:rPr>
          <w:rStyle w:val="default"/>
          <w:rFonts w:cs="FrankRuehl" w:hint="cs"/>
          <w:rtl/>
        </w:rPr>
        <w:t>(א)</w:t>
      </w:r>
      <w:r w:rsidR="004C1AD8" w:rsidRPr="006B7C15">
        <w:rPr>
          <w:rStyle w:val="default"/>
          <w:rFonts w:cs="FrankRuehl" w:hint="cs"/>
          <w:rtl/>
        </w:rPr>
        <w:tab/>
        <w:t>על אף האמור בסעיף 56י(א), נעדר חבר ועדת המשמעת שאינו יושב ראש הוועדה, מישיבה, יתקיים הדיון באותה ישיבה לפני חברי הוועדה הנוכחים, אם הסכימו לכך הצדדים, אלא אם כן החליט היושב ראש לדחות את הדיון</w:t>
      </w:r>
      <w:r w:rsidRPr="006B7C15">
        <w:rPr>
          <w:rStyle w:val="default"/>
          <w:rFonts w:cs="FrankRuehl" w:hint="cs"/>
          <w:rtl/>
        </w:rPr>
        <w:t>.</w:t>
      </w:r>
    </w:p>
    <w:p w:rsidR="004C1AD8" w:rsidRPr="006B7C15" w:rsidRDefault="004C1AD8" w:rsidP="004C1AD8">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r>
      <w:r w:rsidR="00E90B02" w:rsidRPr="006B7C15">
        <w:rPr>
          <w:rStyle w:val="default"/>
          <w:rFonts w:cs="FrankRuehl" w:hint="cs"/>
          <w:rtl/>
        </w:rPr>
        <w:t>דיון שנערך במותב חסר כאמור בסעיף קטן (א) לא יסתיים אלא לפני ועדת המשמעת בהרכבה המלא.</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06" w:name="Rov302"/>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6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774 (</w:t>
      </w:r>
      <w:hyperlink r:id="rId56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56י</w:t>
      </w:r>
      <w:r w:rsidR="004C1AD8" w:rsidRPr="001B1754">
        <w:rPr>
          <w:rFonts w:cs="FrankRuehl" w:hint="cs"/>
          <w:b/>
          <w:bCs/>
          <w:vanish/>
          <w:szCs w:val="20"/>
          <w:shd w:val="clear" w:color="auto" w:fill="FFFF99"/>
          <w:rtl/>
        </w:rPr>
        <w:t>ג</w:t>
      </w:r>
      <w:bookmarkEnd w:id="306"/>
    </w:p>
    <w:p w:rsidR="00E9781F" w:rsidRPr="006B7C15" w:rsidRDefault="00E9781F" w:rsidP="00D716C9">
      <w:pPr>
        <w:pStyle w:val="P00"/>
        <w:spacing w:before="72"/>
        <w:ind w:left="0" w:right="1134"/>
        <w:rPr>
          <w:rStyle w:val="default"/>
          <w:rFonts w:cs="FrankRuehl" w:hint="cs"/>
          <w:rtl/>
        </w:rPr>
      </w:pPr>
      <w:bookmarkStart w:id="307" w:name="Seif104"/>
      <w:bookmarkEnd w:id="307"/>
      <w:r w:rsidRPr="006B7C15">
        <w:rPr>
          <w:lang w:val="he-IL"/>
        </w:rPr>
        <w:pict>
          <v:rect id="_x0000_s2402" style="position:absolute;left:0;text-align:left;margin-left:464.5pt;margin-top:8.05pt;width:75.05pt;height:23.9pt;z-index:251644416"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מותב קטוע</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יד</w:t>
      </w:r>
      <w:r w:rsidRPr="006B7C15">
        <w:rPr>
          <w:rStyle w:val="default"/>
          <w:rFonts w:cs="FrankRuehl"/>
          <w:rtl/>
        </w:rPr>
        <w:t>.</w:t>
      </w:r>
      <w:r w:rsidRPr="006B7C15">
        <w:rPr>
          <w:rStyle w:val="default"/>
          <w:rFonts w:cs="FrankRuehl"/>
          <w:rtl/>
        </w:rPr>
        <w:tab/>
      </w:r>
      <w:r w:rsidR="00D716C9" w:rsidRPr="006B7C15">
        <w:rPr>
          <w:rStyle w:val="default"/>
          <w:rFonts w:cs="FrankRuehl" w:hint="cs"/>
          <w:rtl/>
        </w:rPr>
        <w:t>(א)</w:t>
      </w:r>
      <w:r w:rsidR="00D716C9" w:rsidRPr="006B7C15">
        <w:rPr>
          <w:rStyle w:val="default"/>
          <w:rFonts w:cs="FrankRuehl" w:hint="cs"/>
          <w:rtl/>
        </w:rPr>
        <w:tab/>
        <w:t>נבצר מחבר ועדת המשמעת שאינו יושב ראש הוועדה לסיים את הדיון, יצרף היושב ראש חבר אחר במקומו, מקרב ממלאי המקום כאמור בסעיף 56ב(ג), שמתקיימים בו אותם תנאי כשירות, אלא אם כן החליט, מטעמים שיירשמו ולאחר שנתן לבעלי הדין הזדמנות לטעון את טענותיהם, כי צירוף חבר אחר עלול לגרום לעיוות דין</w:t>
      </w:r>
      <w:r w:rsidRPr="006B7C15">
        <w:rPr>
          <w:rStyle w:val="default"/>
          <w:rFonts w:cs="FrankRuehl" w:hint="cs"/>
          <w:rtl/>
        </w:rPr>
        <w:t>.</w:t>
      </w:r>
    </w:p>
    <w:p w:rsidR="00D716C9" w:rsidRPr="006B7C15" w:rsidRDefault="00D716C9" w:rsidP="00D716C9">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צורף חבר אחר כאמור בסעיף קטן (א), רשאית ועדת המשמעת להמשיך בדיון מהשלב שאליו הגיעה בהרכבה הקודם, אם סברה שלא ייגרם עיוות דין, לאחר שנתנה לבעלי הדין הזדמנות לטעון את טענותיהם; החליטה הוועדה להמשיך בדיון, רשאית היא לנהוג בראיות שגבתה בהרכבה הקודם כאילו גבתה אותן בעצמה או לחזור ולגבותן, כולן או חלקן.</w:t>
      </w:r>
    </w:p>
    <w:p w:rsidR="00D716C9" w:rsidRPr="006B7C15" w:rsidRDefault="00D716C9" w:rsidP="00D716C9">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t>על אף האמור בסעיף 56י(ב), נותרו שני חברים בוועדת המשמעת ונחלקו בדעותיהם, תכריע דעתו של יושב ראש הוועדה.</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08" w:name="Rov303"/>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6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775 (</w:t>
      </w:r>
      <w:hyperlink r:id="rId56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56יד</w:t>
      </w:r>
      <w:bookmarkEnd w:id="308"/>
    </w:p>
    <w:p w:rsidR="00E9781F" w:rsidRPr="006B7C15" w:rsidRDefault="00E9781F" w:rsidP="00A501AE">
      <w:pPr>
        <w:pStyle w:val="P00"/>
        <w:spacing w:before="72"/>
        <w:ind w:left="0" w:right="1134"/>
        <w:rPr>
          <w:rStyle w:val="default"/>
          <w:rFonts w:cs="FrankRuehl" w:hint="cs"/>
          <w:rtl/>
        </w:rPr>
      </w:pPr>
      <w:bookmarkStart w:id="309" w:name="Seif105"/>
      <w:bookmarkEnd w:id="309"/>
      <w:r w:rsidRPr="006B7C15">
        <w:rPr>
          <w:lang w:val="he-IL"/>
        </w:rPr>
        <w:pict>
          <v:rect id="_x0000_s2403" style="position:absolute;left:0;text-align:left;margin-left:464.5pt;margin-top:8.05pt;width:75.05pt;height:34.15pt;z-index:251645440"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סמכויות עזר של ועדת המשמעת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CC16D7" w:rsidRPr="006B7C15">
        <w:rPr>
          <w:rStyle w:val="default"/>
          <w:rFonts w:cs="FrankRuehl" w:hint="cs"/>
          <w:rtl/>
        </w:rPr>
        <w:t>טו</w:t>
      </w:r>
      <w:r w:rsidRPr="006B7C15">
        <w:rPr>
          <w:rStyle w:val="default"/>
          <w:rFonts w:cs="FrankRuehl"/>
          <w:rtl/>
        </w:rPr>
        <w:t>.</w:t>
      </w:r>
      <w:r w:rsidRPr="006B7C15">
        <w:rPr>
          <w:rStyle w:val="default"/>
          <w:rFonts w:cs="FrankRuehl"/>
          <w:rtl/>
        </w:rPr>
        <w:tab/>
      </w:r>
      <w:r w:rsidR="00A501AE" w:rsidRPr="006B7C15">
        <w:rPr>
          <w:rStyle w:val="default"/>
          <w:rFonts w:cs="FrankRuehl" w:hint="cs"/>
          <w:rtl/>
        </w:rPr>
        <w:t>(א)</w:t>
      </w:r>
      <w:r w:rsidR="00A501AE" w:rsidRPr="006B7C15">
        <w:rPr>
          <w:rStyle w:val="default"/>
          <w:rFonts w:cs="FrankRuehl" w:hint="cs"/>
          <w:rtl/>
        </w:rPr>
        <w:tab/>
        <w:t xml:space="preserve">ועדת המשמעת רשאית ביוזמתה או לבקשת בעל דין </w:t>
      </w:r>
      <w:r w:rsidR="00A501AE" w:rsidRPr="006B7C15">
        <w:rPr>
          <w:rStyle w:val="default"/>
          <w:rFonts w:cs="FrankRuehl"/>
          <w:rtl/>
        </w:rPr>
        <w:t>–</w:t>
      </w:r>
    </w:p>
    <w:p w:rsidR="00A501AE" w:rsidRPr="006B7C15" w:rsidRDefault="00A501AE" w:rsidP="00A501AE">
      <w:pPr>
        <w:pStyle w:val="P00"/>
        <w:spacing w:before="72"/>
        <w:ind w:left="1021" w:right="1134"/>
        <w:rPr>
          <w:rStyle w:val="default"/>
          <w:rFonts w:cs="FrankRuehl" w:hint="cs"/>
          <w:rtl/>
        </w:rPr>
      </w:pPr>
      <w:r w:rsidRPr="006B7C15">
        <w:rPr>
          <w:rStyle w:val="default"/>
          <w:rFonts w:cs="FrankRuehl" w:hint="cs"/>
          <w:rtl/>
        </w:rPr>
        <w:t>(1)</w:t>
      </w:r>
      <w:r w:rsidRPr="006B7C15">
        <w:rPr>
          <w:rStyle w:val="default"/>
          <w:rFonts w:cs="FrankRuehl" w:hint="cs"/>
          <w:rtl/>
        </w:rPr>
        <w:tab/>
        <w:t>לזמן אדם לבוא לפניה כדי להעיד או להציג דבר;</w:t>
      </w:r>
    </w:p>
    <w:p w:rsidR="00A501AE" w:rsidRPr="006B7C15" w:rsidRDefault="00A501AE" w:rsidP="00A501AE">
      <w:pPr>
        <w:pStyle w:val="P00"/>
        <w:spacing w:before="72"/>
        <w:ind w:left="1021" w:right="1134"/>
        <w:rPr>
          <w:rStyle w:val="default"/>
          <w:rFonts w:cs="FrankRuehl" w:hint="cs"/>
          <w:rtl/>
        </w:rPr>
      </w:pPr>
      <w:r w:rsidRPr="006B7C15">
        <w:rPr>
          <w:rStyle w:val="default"/>
          <w:rFonts w:cs="FrankRuehl" w:hint="cs"/>
          <w:rtl/>
        </w:rPr>
        <w:t>(2)</w:t>
      </w:r>
      <w:r w:rsidRPr="006B7C15">
        <w:rPr>
          <w:rStyle w:val="default"/>
          <w:rFonts w:cs="FrankRuehl" w:hint="cs"/>
          <w:rtl/>
        </w:rPr>
        <w:tab/>
        <w:t>להזהיר או להשביע עד בהתאם לחוק לתיקון דיני הראיות (אזהרת עדין וביטול שבועה), התש"ם-1980;</w:t>
      </w:r>
    </w:p>
    <w:p w:rsidR="00A501AE" w:rsidRPr="006B7C15" w:rsidRDefault="00A501AE" w:rsidP="00A501AE">
      <w:pPr>
        <w:pStyle w:val="P00"/>
        <w:spacing w:before="72"/>
        <w:ind w:left="1021" w:right="1134"/>
        <w:rPr>
          <w:rStyle w:val="default"/>
          <w:rFonts w:cs="FrankRuehl" w:hint="cs"/>
          <w:rtl/>
        </w:rPr>
      </w:pPr>
      <w:r w:rsidRPr="006B7C15">
        <w:rPr>
          <w:rStyle w:val="default"/>
          <w:rFonts w:cs="FrankRuehl" w:hint="cs"/>
          <w:rtl/>
        </w:rPr>
        <w:t>(3)</w:t>
      </w:r>
      <w:r w:rsidRPr="006B7C15">
        <w:rPr>
          <w:rStyle w:val="default"/>
          <w:rFonts w:cs="FrankRuehl" w:hint="cs"/>
          <w:rtl/>
        </w:rPr>
        <w:tab/>
        <w:t>לבקש מבית המשפט המחוזי שבתחום שיפוטו יושבת הוועדה, לתת צו לפי סעיף 13 לפקודת הראיות [נוסח חדש], התשל"א-1971, לשם גביית עדות;</w:t>
      </w:r>
    </w:p>
    <w:p w:rsidR="00A501AE" w:rsidRPr="006B7C15" w:rsidRDefault="00A501AE" w:rsidP="00A501AE">
      <w:pPr>
        <w:pStyle w:val="P00"/>
        <w:spacing w:before="72"/>
        <w:ind w:left="1021" w:right="1134"/>
        <w:rPr>
          <w:rStyle w:val="default"/>
          <w:rFonts w:cs="FrankRuehl" w:hint="cs"/>
          <w:rtl/>
        </w:rPr>
      </w:pPr>
      <w:r w:rsidRPr="006B7C15">
        <w:rPr>
          <w:rStyle w:val="default"/>
          <w:rFonts w:cs="FrankRuehl" w:hint="cs"/>
          <w:rtl/>
        </w:rPr>
        <w:t>(4)</w:t>
      </w:r>
      <w:r w:rsidRPr="006B7C15">
        <w:rPr>
          <w:rStyle w:val="default"/>
          <w:rFonts w:cs="FrankRuehl" w:hint="cs"/>
          <w:rtl/>
        </w:rPr>
        <w:tab/>
        <w:t>לפסוק דמי נסיעה ולינה ושכר בטלה לעדים שהוזמנו לפי סעיף זה, כמו לעד שהוזמן להעיד בבית משפט.</w:t>
      </w:r>
    </w:p>
    <w:p w:rsidR="00A501AE" w:rsidRPr="006B7C15" w:rsidRDefault="00A501AE" w:rsidP="00A501AE">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דרשה ועדת המשמעת מאדם להעיד או להציג דבר כאמור בסעיף קטן (א)(1) והוא סירב לעשות כן בלא הצדק המניח את דעת הוועדה, רשאית היא לצוות על הבאתו לפניה בזמן שתקבע בצו, ובלבד שהזהירה אותו כי בכוונתה לעשות כן; על צו הבאה לפי סעיף קטן זה יחולו ההוראות לפי סעיף 73א לחוק בתי המשפט [נוסח משולב], התשמ"ד-1984, בשינויים המחויבים.</w:t>
      </w:r>
    </w:p>
    <w:p w:rsidR="00A501AE" w:rsidRPr="006B7C15" w:rsidRDefault="00A501AE" w:rsidP="00A501AE">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t>הסמכות להחליט בעניינים לפי סעיף זה הנוגעים לקובלנה מסוימת נתונה ליושב ראש ועדת המשמעת, בשעה שהוועדה אינה יושבת בדין.</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10" w:name="Rov304"/>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6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775 (</w:t>
      </w:r>
      <w:hyperlink r:id="rId56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CC16D7" w:rsidRPr="001B1754">
        <w:rPr>
          <w:rFonts w:cs="FrankRuehl" w:hint="cs"/>
          <w:b/>
          <w:bCs/>
          <w:vanish/>
          <w:szCs w:val="20"/>
          <w:shd w:val="clear" w:color="auto" w:fill="FFFF99"/>
          <w:rtl/>
        </w:rPr>
        <w:t>טו</w:t>
      </w:r>
      <w:bookmarkEnd w:id="310"/>
    </w:p>
    <w:p w:rsidR="00E9781F" w:rsidRPr="006B7C15" w:rsidRDefault="00E9781F" w:rsidP="00957494">
      <w:pPr>
        <w:pStyle w:val="P00"/>
        <w:spacing w:before="72"/>
        <w:ind w:left="0" w:right="1134"/>
        <w:rPr>
          <w:rStyle w:val="default"/>
          <w:rFonts w:cs="FrankRuehl" w:hint="cs"/>
          <w:rtl/>
        </w:rPr>
      </w:pPr>
      <w:bookmarkStart w:id="311" w:name="Seif106"/>
      <w:bookmarkEnd w:id="311"/>
      <w:r w:rsidRPr="006B7C15">
        <w:rPr>
          <w:lang w:val="he-IL"/>
        </w:rPr>
        <w:pict>
          <v:rect id="_x0000_s2404" style="position:absolute;left:0;text-align:left;margin-left:464.5pt;margin-top:8.05pt;width:75.05pt;height:25.45pt;z-index:251646464"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אמצעים משמעתיים</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957494" w:rsidRPr="006B7C15">
        <w:rPr>
          <w:rStyle w:val="default"/>
          <w:rFonts w:cs="FrankRuehl" w:hint="cs"/>
          <w:rtl/>
        </w:rPr>
        <w:t>טז</w:t>
      </w:r>
      <w:r w:rsidRPr="006B7C15">
        <w:rPr>
          <w:rStyle w:val="default"/>
          <w:rFonts w:cs="FrankRuehl"/>
          <w:rtl/>
        </w:rPr>
        <w:t>.</w:t>
      </w:r>
      <w:r w:rsidRPr="006B7C15">
        <w:rPr>
          <w:rStyle w:val="default"/>
          <w:rFonts w:cs="FrankRuehl"/>
          <w:rtl/>
        </w:rPr>
        <w:tab/>
      </w:r>
      <w:r w:rsidR="00957494" w:rsidRPr="006B7C15">
        <w:rPr>
          <w:rStyle w:val="default"/>
          <w:rFonts w:cs="FrankRuehl" w:hint="cs"/>
          <w:rtl/>
        </w:rPr>
        <w:t>מצאה ועדת המשמעת כי הנקבל עבר עבירת משמעת, רשאית היא לנקוט נגדו אחד או יותר מאמצעים אלה:</w:t>
      </w:r>
    </w:p>
    <w:p w:rsidR="00957494" w:rsidRPr="006B7C15" w:rsidRDefault="00957494" w:rsidP="00957494">
      <w:pPr>
        <w:pStyle w:val="P00"/>
        <w:spacing w:before="72"/>
        <w:ind w:left="624" w:right="1134"/>
        <w:rPr>
          <w:rStyle w:val="default"/>
          <w:rFonts w:cs="FrankRuehl" w:hint="cs"/>
          <w:rtl/>
        </w:rPr>
      </w:pPr>
      <w:r w:rsidRPr="006B7C15">
        <w:rPr>
          <w:rStyle w:val="default"/>
          <w:rFonts w:cs="FrankRuehl" w:hint="cs"/>
          <w:rtl/>
        </w:rPr>
        <w:t>(1)</w:t>
      </w:r>
      <w:r w:rsidRPr="006B7C15">
        <w:rPr>
          <w:rStyle w:val="default"/>
          <w:rFonts w:cs="FrankRuehl" w:hint="cs"/>
          <w:rtl/>
        </w:rPr>
        <w:tab/>
        <w:t>התראה;</w:t>
      </w:r>
    </w:p>
    <w:p w:rsidR="00957494" w:rsidRPr="006B7C15" w:rsidRDefault="00957494" w:rsidP="00957494">
      <w:pPr>
        <w:pStyle w:val="P00"/>
        <w:spacing w:before="72"/>
        <w:ind w:left="624" w:right="1134"/>
        <w:rPr>
          <w:rStyle w:val="default"/>
          <w:rFonts w:cs="FrankRuehl" w:hint="cs"/>
          <w:rtl/>
        </w:rPr>
      </w:pPr>
      <w:r w:rsidRPr="006B7C15">
        <w:rPr>
          <w:rStyle w:val="default"/>
          <w:rFonts w:cs="FrankRuehl" w:hint="cs"/>
          <w:rtl/>
        </w:rPr>
        <w:t>(2)</w:t>
      </w:r>
      <w:r w:rsidRPr="006B7C15">
        <w:rPr>
          <w:rStyle w:val="default"/>
          <w:rFonts w:cs="FrankRuehl" w:hint="cs"/>
          <w:rtl/>
        </w:rPr>
        <w:tab/>
        <w:t>נזיפה;</w:t>
      </w:r>
    </w:p>
    <w:p w:rsidR="00957494" w:rsidRPr="006B7C15" w:rsidRDefault="00957494" w:rsidP="00957494">
      <w:pPr>
        <w:pStyle w:val="P00"/>
        <w:spacing w:before="72"/>
        <w:ind w:left="624" w:right="1134"/>
        <w:rPr>
          <w:rStyle w:val="default"/>
          <w:rFonts w:cs="FrankRuehl" w:hint="cs"/>
          <w:rtl/>
        </w:rPr>
      </w:pPr>
      <w:r w:rsidRPr="006B7C15">
        <w:rPr>
          <w:rStyle w:val="default"/>
          <w:rFonts w:cs="FrankRuehl" w:hint="cs"/>
          <w:rtl/>
        </w:rPr>
        <w:t>(3)</w:t>
      </w:r>
      <w:r w:rsidRPr="006B7C15">
        <w:rPr>
          <w:rStyle w:val="default"/>
          <w:rFonts w:cs="FrankRuehl" w:hint="cs"/>
          <w:rtl/>
        </w:rPr>
        <w:tab/>
        <w:t xml:space="preserve">קנס בסכום שלא יעלה על הסכום כאמור בסעיף 61(א)(1) לחוק העונשין, התשל"ז-1977 (בפקודה זו </w:t>
      </w:r>
      <w:r w:rsidRPr="006B7C15">
        <w:rPr>
          <w:rStyle w:val="default"/>
          <w:rFonts w:cs="FrankRuehl"/>
          <w:rtl/>
        </w:rPr>
        <w:t>–</w:t>
      </w:r>
      <w:r w:rsidRPr="006B7C15">
        <w:rPr>
          <w:rStyle w:val="default"/>
          <w:rFonts w:cs="FrankRuehl" w:hint="cs"/>
          <w:rtl/>
        </w:rPr>
        <w:t xml:space="preserve"> חוק העונשין);</w:t>
      </w:r>
    </w:p>
    <w:p w:rsidR="00957494" w:rsidRPr="006B7C15" w:rsidRDefault="00957494" w:rsidP="00957494">
      <w:pPr>
        <w:pStyle w:val="P00"/>
        <w:spacing w:before="72"/>
        <w:ind w:left="624" w:right="1134"/>
        <w:rPr>
          <w:rStyle w:val="default"/>
          <w:rFonts w:cs="FrankRuehl" w:hint="cs"/>
          <w:rtl/>
        </w:rPr>
      </w:pPr>
      <w:r w:rsidRPr="006B7C15">
        <w:rPr>
          <w:rStyle w:val="default"/>
          <w:rFonts w:cs="FrankRuehl" w:hint="cs"/>
          <w:rtl/>
        </w:rPr>
        <w:t>(4)</w:t>
      </w:r>
      <w:r w:rsidRPr="006B7C15">
        <w:rPr>
          <w:rStyle w:val="default"/>
          <w:rFonts w:cs="FrankRuehl" w:hint="cs"/>
          <w:rtl/>
        </w:rPr>
        <w:tab/>
        <w:t>התליית הרישיון או קביעת תנאים והגבלות שיחולו עליו, ובכלל זה חיובו לעבוד בפיקוח רוקח אחראי או הטלת מגבלות על ביצוע פעולות מסוימות בתחום עיסוקו, והכול עד להשתתפות בתכנית הכשרה או בהשתלמות מקצועית כפי שתקבע ועדת המשמעת ולתקופה שלא תעלה על שנה;</w:t>
      </w:r>
    </w:p>
    <w:p w:rsidR="00957494" w:rsidRPr="006B7C15" w:rsidRDefault="00957494" w:rsidP="00957494">
      <w:pPr>
        <w:pStyle w:val="P00"/>
        <w:spacing w:before="72"/>
        <w:ind w:left="624" w:right="1134"/>
        <w:rPr>
          <w:rStyle w:val="default"/>
          <w:rFonts w:cs="FrankRuehl" w:hint="cs"/>
          <w:rtl/>
        </w:rPr>
      </w:pPr>
      <w:r w:rsidRPr="006B7C15">
        <w:rPr>
          <w:rStyle w:val="default"/>
          <w:rFonts w:cs="FrankRuehl" w:hint="cs"/>
          <w:rtl/>
        </w:rPr>
        <w:t>(5)</w:t>
      </w:r>
      <w:r w:rsidRPr="006B7C15">
        <w:rPr>
          <w:rStyle w:val="default"/>
          <w:rFonts w:cs="FrankRuehl" w:hint="cs"/>
          <w:rtl/>
        </w:rPr>
        <w:tab/>
      </w:r>
      <w:r w:rsidR="009E2F0A" w:rsidRPr="006B7C15">
        <w:rPr>
          <w:rStyle w:val="default"/>
          <w:rFonts w:cs="FrankRuehl" w:hint="cs"/>
          <w:rtl/>
        </w:rPr>
        <w:t>ביטול רישיון או רישום כעוזר רוקח או התלייתם לתקופה קצובה שלא תעלה על חמש שנים;</w:t>
      </w:r>
    </w:p>
    <w:p w:rsidR="009E2F0A" w:rsidRPr="006B7C15" w:rsidRDefault="009E2F0A" w:rsidP="00957494">
      <w:pPr>
        <w:pStyle w:val="P00"/>
        <w:spacing w:before="72"/>
        <w:ind w:left="624" w:right="1134"/>
        <w:rPr>
          <w:rStyle w:val="default"/>
          <w:rFonts w:cs="FrankRuehl" w:hint="cs"/>
          <w:rtl/>
        </w:rPr>
      </w:pPr>
      <w:r w:rsidRPr="006B7C15">
        <w:rPr>
          <w:rStyle w:val="default"/>
          <w:rFonts w:cs="FrankRuehl" w:hint="cs"/>
          <w:rtl/>
        </w:rPr>
        <w:t>(6)</w:t>
      </w:r>
      <w:r w:rsidRPr="006B7C15">
        <w:rPr>
          <w:rStyle w:val="default"/>
          <w:rFonts w:cs="FrankRuehl" w:hint="cs"/>
          <w:rtl/>
        </w:rPr>
        <w:tab/>
        <w:t>קביעת תנאים והגבלות שיחולו עליו, ובכלל זה חיובו לעבוד בפיקוח רוקח אחראי או הטלת מגבלות על ביצוע פעולות מסוימות בתחום עיסוקו, והכול כפי שתקבע ועדת המשמעת ולתקופה שלא תעלה על שלוש שנים.</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12" w:name="Rov305"/>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6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775 (</w:t>
      </w:r>
      <w:hyperlink r:id="rId56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w:t>
      </w:r>
      <w:r w:rsidR="00957494" w:rsidRPr="001B1754">
        <w:rPr>
          <w:rFonts w:cs="FrankRuehl" w:hint="cs"/>
          <w:b/>
          <w:bCs/>
          <w:vanish/>
          <w:szCs w:val="20"/>
          <w:shd w:val="clear" w:color="auto" w:fill="FFFF99"/>
          <w:rtl/>
        </w:rPr>
        <w:t>טז</w:t>
      </w:r>
      <w:bookmarkEnd w:id="312"/>
    </w:p>
    <w:p w:rsidR="00E9781F" w:rsidRPr="006B7C15" w:rsidRDefault="00E9781F" w:rsidP="00524773">
      <w:pPr>
        <w:pStyle w:val="P00"/>
        <w:spacing w:before="72"/>
        <w:ind w:left="0" w:right="1134"/>
        <w:rPr>
          <w:rStyle w:val="default"/>
          <w:rFonts w:cs="FrankRuehl" w:hint="cs"/>
          <w:rtl/>
        </w:rPr>
      </w:pPr>
      <w:bookmarkStart w:id="313" w:name="Seif107"/>
      <w:bookmarkEnd w:id="313"/>
      <w:r w:rsidRPr="006B7C15">
        <w:rPr>
          <w:lang w:val="he-IL"/>
        </w:rPr>
        <w:pict>
          <v:rect id="_x0000_s2405" style="position:absolute;left:0;text-align:left;margin-left:464.5pt;margin-top:8.05pt;width:75.05pt;height:34.15pt;z-index:251647488"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 xml:space="preserve">אמצעי משמעת </w:t>
                  </w:r>
                  <w:r>
                    <w:rPr>
                      <w:rFonts w:cs="Miriam"/>
                      <w:sz w:val="18"/>
                      <w:szCs w:val="18"/>
                      <w:rtl/>
                    </w:rPr>
                    <w:br/>
                  </w:r>
                  <w:r>
                    <w:rPr>
                      <w:rFonts w:cs="Miriam" w:hint="cs"/>
                      <w:sz w:val="18"/>
                      <w:szCs w:val="18"/>
                      <w:rtl/>
                    </w:rPr>
                    <w:t>על-תנאי</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יז</w:t>
      </w:r>
      <w:r w:rsidRPr="006B7C15">
        <w:rPr>
          <w:rStyle w:val="default"/>
          <w:rFonts w:cs="FrankRuehl"/>
          <w:rtl/>
        </w:rPr>
        <w:t>.</w:t>
      </w:r>
      <w:r w:rsidRPr="006B7C15">
        <w:rPr>
          <w:rStyle w:val="default"/>
          <w:rFonts w:cs="FrankRuehl"/>
          <w:rtl/>
        </w:rPr>
        <w:tab/>
      </w:r>
      <w:r w:rsidR="00524773" w:rsidRPr="006B7C15">
        <w:rPr>
          <w:rStyle w:val="default"/>
          <w:rFonts w:cs="FrankRuehl" w:hint="cs"/>
          <w:rtl/>
        </w:rPr>
        <w:t>(א)</w:t>
      </w:r>
      <w:r w:rsidR="00524773" w:rsidRPr="006B7C15">
        <w:rPr>
          <w:rStyle w:val="default"/>
          <w:rFonts w:cs="FrankRuehl" w:hint="cs"/>
          <w:rtl/>
        </w:rPr>
        <w:tab/>
        <w:t>החליטה ועדת המשמעת לנקוט נגד נקבל אמצעי משמעת של קנס או התליית רישיון, לפי הוראות סעיף 56טז(3) או (5), רשאית היא להורות שאמצעי המשמעת האמור יהיה, כולו או חלקו, על-תנאי</w:t>
      </w:r>
      <w:r w:rsidRPr="006B7C15">
        <w:rPr>
          <w:rStyle w:val="default"/>
          <w:rFonts w:cs="FrankRuehl" w:hint="cs"/>
          <w:rtl/>
        </w:rPr>
        <w:t>.</w:t>
      </w:r>
    </w:p>
    <w:p w:rsidR="00524773" w:rsidRPr="006B7C15" w:rsidRDefault="00524773" w:rsidP="00524773">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 xml:space="preserve">החליטה ועדת המשמעת כאמור בסעיף קטן (א), לא יופעל התנאי אלא אם כן עבר הנקבל, בתוך התקופה שנקבעה בהחלטת ועדת המשמעת ושלא תעלה על שלוש שנים (בסעיף זה </w:t>
      </w:r>
      <w:r w:rsidRPr="006B7C15">
        <w:rPr>
          <w:rStyle w:val="default"/>
          <w:rFonts w:cs="FrankRuehl"/>
          <w:rtl/>
        </w:rPr>
        <w:t>–</w:t>
      </w:r>
      <w:r w:rsidRPr="006B7C15">
        <w:rPr>
          <w:rStyle w:val="default"/>
          <w:rFonts w:cs="FrankRuehl" w:hint="cs"/>
          <w:rtl/>
        </w:rPr>
        <w:t xml:space="preserve"> תקופת התנאי), אחת מעבירות המשמעת שנקבעו בהחלטתה (בסעיף זה </w:t>
      </w:r>
      <w:r w:rsidRPr="006B7C15">
        <w:rPr>
          <w:rStyle w:val="default"/>
          <w:rFonts w:cs="FrankRuehl"/>
          <w:rtl/>
        </w:rPr>
        <w:t>–</w:t>
      </w:r>
      <w:r w:rsidRPr="006B7C15">
        <w:rPr>
          <w:rStyle w:val="default"/>
          <w:rFonts w:cs="FrankRuehl" w:hint="cs"/>
          <w:rtl/>
        </w:rPr>
        <w:t xml:space="preserve"> עבירה נוספת), וועדת המשמעת מצאה, בתוך תקופת התנאי או לאחריה, שהנקבל עבר עבירה נוספת כאמור.</w:t>
      </w:r>
    </w:p>
    <w:p w:rsidR="00524773" w:rsidRPr="006B7C15" w:rsidRDefault="00524773" w:rsidP="00524773">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r>
      <w:r w:rsidR="003E7F90" w:rsidRPr="006B7C15">
        <w:rPr>
          <w:rStyle w:val="default"/>
          <w:rFonts w:cs="FrankRuehl" w:hint="cs"/>
          <w:rtl/>
        </w:rPr>
        <w:t>תקופת התנאי תימנה מיום מתן החלטת ועדת המשמעת בדבר נקיטת אמצעי משמעת על-תנאי נגד נקבל, אלא אם כן הורתה ועדת המשמעת אחרת.</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14" w:name="Rov306"/>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6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776 (</w:t>
      </w:r>
      <w:hyperlink r:id="rId57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56יז</w:t>
      </w:r>
      <w:bookmarkEnd w:id="314"/>
    </w:p>
    <w:p w:rsidR="00E9781F" w:rsidRPr="006B7C15" w:rsidRDefault="00E9781F" w:rsidP="00F91E8A">
      <w:pPr>
        <w:pStyle w:val="P00"/>
        <w:spacing w:before="72"/>
        <w:ind w:left="0" w:right="1134"/>
        <w:rPr>
          <w:rStyle w:val="default"/>
          <w:rFonts w:cs="FrankRuehl" w:hint="cs"/>
          <w:rtl/>
        </w:rPr>
      </w:pPr>
      <w:bookmarkStart w:id="315" w:name="Seif108"/>
      <w:bookmarkEnd w:id="315"/>
      <w:r w:rsidRPr="006B7C15">
        <w:rPr>
          <w:lang w:val="he-IL"/>
        </w:rPr>
        <w:pict>
          <v:rect id="_x0000_s2406" style="position:absolute;left:0;text-align:left;margin-left:464.5pt;margin-top:8.05pt;width:75.05pt;height:34.15pt;z-index:251648512"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ערעור על החלטת ועדת המשמעת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F91E8A" w:rsidRPr="006B7C15">
        <w:rPr>
          <w:rStyle w:val="default"/>
          <w:rFonts w:cs="FrankRuehl" w:hint="cs"/>
          <w:rtl/>
        </w:rPr>
        <w:t>יח</w:t>
      </w:r>
      <w:r w:rsidRPr="006B7C15">
        <w:rPr>
          <w:rStyle w:val="default"/>
          <w:rFonts w:cs="FrankRuehl"/>
          <w:rtl/>
        </w:rPr>
        <w:t>.</w:t>
      </w:r>
      <w:r w:rsidRPr="006B7C15">
        <w:rPr>
          <w:rStyle w:val="default"/>
          <w:rFonts w:cs="FrankRuehl"/>
          <w:rtl/>
        </w:rPr>
        <w:tab/>
      </w:r>
      <w:r w:rsidR="00F91E8A" w:rsidRPr="006B7C15">
        <w:rPr>
          <w:rStyle w:val="default"/>
          <w:rFonts w:cs="FrankRuehl" w:hint="cs"/>
          <w:rtl/>
        </w:rPr>
        <w:t>(א)</w:t>
      </w:r>
      <w:r w:rsidR="00F91E8A" w:rsidRPr="006B7C15">
        <w:rPr>
          <w:rStyle w:val="default"/>
          <w:rFonts w:cs="FrankRuehl" w:hint="cs"/>
          <w:rtl/>
        </w:rPr>
        <w:tab/>
        <w:t xml:space="preserve">על החלטת ועדת המשמעת בקובלנה רשאים התובע והנקבל לערער לפני בית המשפט המחוזי בתוך 45 ימים מיום מתן ההחלטה המסיימת את הדיון בקובלנה, ואם ניתנה ההחלטה שלא במעמד הצדדים </w:t>
      </w:r>
      <w:r w:rsidR="00F91E8A" w:rsidRPr="006B7C15">
        <w:rPr>
          <w:rStyle w:val="default"/>
          <w:rFonts w:cs="FrankRuehl"/>
          <w:rtl/>
        </w:rPr>
        <w:t>–</w:t>
      </w:r>
      <w:r w:rsidR="00F91E8A" w:rsidRPr="006B7C15">
        <w:rPr>
          <w:rStyle w:val="default"/>
          <w:rFonts w:cs="FrankRuehl" w:hint="cs"/>
          <w:rtl/>
        </w:rPr>
        <w:t xml:space="preserve"> בתוך 45 ימים מיום המצאתה</w:t>
      </w:r>
      <w:r w:rsidRPr="006B7C15">
        <w:rPr>
          <w:rStyle w:val="default"/>
          <w:rFonts w:cs="FrankRuehl" w:hint="cs"/>
          <w:rtl/>
        </w:rPr>
        <w:t>.</w:t>
      </w:r>
    </w:p>
    <w:p w:rsidR="00F91E8A" w:rsidRPr="006B7C15" w:rsidRDefault="00F91E8A" w:rsidP="00F91E8A">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פסק דין של בית משפט מחוזי בערעור לפי סעיף זה ניתן לערעור לפני בית המשפט העליון, אם ניתנה רשות לכך מאת נשיא בית המשפט העליון או מאת שופט אחר של בית המשפט העליון שנשיאו קבע לכך, או אם ניתנה רשות לכך בגוף פסק הדין.</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16" w:name="Rov307"/>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7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776 (</w:t>
      </w:r>
      <w:hyperlink r:id="rId57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56י</w:t>
      </w:r>
      <w:r w:rsidR="00F91E8A" w:rsidRPr="001B1754">
        <w:rPr>
          <w:rFonts w:cs="FrankRuehl" w:hint="cs"/>
          <w:b/>
          <w:bCs/>
          <w:vanish/>
          <w:szCs w:val="20"/>
          <w:shd w:val="clear" w:color="auto" w:fill="FFFF99"/>
          <w:rtl/>
        </w:rPr>
        <w:t>ח</w:t>
      </w:r>
      <w:bookmarkEnd w:id="316"/>
    </w:p>
    <w:p w:rsidR="00E9781F" w:rsidRPr="006B7C15" w:rsidRDefault="00E9781F" w:rsidP="00AC4F05">
      <w:pPr>
        <w:pStyle w:val="P00"/>
        <w:spacing w:before="72"/>
        <w:ind w:left="0" w:right="1134"/>
        <w:rPr>
          <w:rStyle w:val="default"/>
          <w:rFonts w:cs="FrankRuehl" w:hint="cs"/>
          <w:rtl/>
        </w:rPr>
      </w:pPr>
      <w:bookmarkStart w:id="317" w:name="Seif109"/>
      <w:bookmarkEnd w:id="317"/>
      <w:r w:rsidRPr="006B7C15">
        <w:rPr>
          <w:lang w:val="he-IL"/>
        </w:rPr>
        <w:pict>
          <v:rect id="_x0000_s2407" style="position:absolute;left:0;text-align:left;margin-left:464.5pt;margin-top:8.05pt;width:75.05pt;height:42.25pt;z-index:251649536"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עיכוב ביצוע של החלטת ועדת המשמעת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AC4F05" w:rsidRPr="006B7C15">
        <w:rPr>
          <w:rStyle w:val="default"/>
          <w:rFonts w:cs="FrankRuehl" w:hint="cs"/>
          <w:rtl/>
        </w:rPr>
        <w:t>יט</w:t>
      </w:r>
      <w:r w:rsidRPr="006B7C15">
        <w:rPr>
          <w:rStyle w:val="default"/>
          <w:rFonts w:cs="FrankRuehl"/>
          <w:rtl/>
        </w:rPr>
        <w:t>.</w:t>
      </w:r>
      <w:r w:rsidRPr="006B7C15">
        <w:rPr>
          <w:rStyle w:val="default"/>
          <w:rFonts w:cs="FrankRuehl"/>
          <w:rtl/>
        </w:rPr>
        <w:tab/>
      </w:r>
      <w:r w:rsidR="00AC4F05" w:rsidRPr="006B7C15">
        <w:rPr>
          <w:rStyle w:val="default"/>
          <w:rFonts w:cs="FrankRuehl" w:hint="cs"/>
          <w:rtl/>
        </w:rPr>
        <w:t>(א)</w:t>
      </w:r>
      <w:r w:rsidR="00AC4F05" w:rsidRPr="006B7C15">
        <w:rPr>
          <w:rStyle w:val="default"/>
          <w:rFonts w:cs="FrankRuehl" w:hint="cs"/>
          <w:rtl/>
        </w:rPr>
        <w:tab/>
        <w:t xml:space="preserve">אין בהגשת ערעור כדי לעכב את ביצוע החלטת ועדת המשמעת שעליה הוגש הערעור, אלא אם כן החליטה ועדת המשמעת אחרת, ואם הוגש ערעור </w:t>
      </w:r>
      <w:r w:rsidR="00AC4F05" w:rsidRPr="006B7C15">
        <w:rPr>
          <w:rStyle w:val="default"/>
          <w:rFonts w:cs="FrankRuehl"/>
          <w:rtl/>
        </w:rPr>
        <w:t>–</w:t>
      </w:r>
      <w:r w:rsidR="00AC4F05" w:rsidRPr="006B7C15">
        <w:rPr>
          <w:rStyle w:val="default"/>
          <w:rFonts w:cs="FrankRuehl" w:hint="cs"/>
          <w:rtl/>
        </w:rPr>
        <w:t xml:space="preserve"> אם החליט בית המשפט שלערעור אחרת</w:t>
      </w:r>
      <w:r w:rsidRPr="006B7C15">
        <w:rPr>
          <w:rStyle w:val="default"/>
          <w:rFonts w:cs="FrankRuehl" w:hint="cs"/>
          <w:rtl/>
        </w:rPr>
        <w:t>.</w:t>
      </w:r>
    </w:p>
    <w:p w:rsidR="00AC4F05" w:rsidRPr="006B7C15" w:rsidRDefault="00AC4F05" w:rsidP="00AC4F05">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על החלטה של ועדת המשמעת לפי סעיף זה רשאים הנקבל והתובע לערער כשם שמערערים על החלטת ועדת המשמעת בקובלנה לפי סעיף 56יח.</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18" w:name="Rov308"/>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7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776 (</w:t>
      </w:r>
      <w:hyperlink r:id="rId57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56י</w:t>
      </w:r>
      <w:r w:rsidR="00AC4F05" w:rsidRPr="001B1754">
        <w:rPr>
          <w:rFonts w:cs="FrankRuehl" w:hint="cs"/>
          <w:b/>
          <w:bCs/>
          <w:vanish/>
          <w:szCs w:val="20"/>
          <w:shd w:val="clear" w:color="auto" w:fill="FFFF99"/>
          <w:rtl/>
        </w:rPr>
        <w:t>ט</w:t>
      </w:r>
      <w:bookmarkEnd w:id="318"/>
    </w:p>
    <w:p w:rsidR="00E9781F" w:rsidRPr="006B7C15" w:rsidRDefault="00E9781F" w:rsidP="00C4585C">
      <w:pPr>
        <w:pStyle w:val="P00"/>
        <w:spacing w:before="72"/>
        <w:ind w:left="0" w:right="1134"/>
        <w:rPr>
          <w:rStyle w:val="default"/>
          <w:rFonts w:cs="FrankRuehl" w:hint="cs"/>
          <w:rtl/>
        </w:rPr>
      </w:pPr>
      <w:bookmarkStart w:id="319" w:name="Seif110"/>
      <w:bookmarkEnd w:id="319"/>
      <w:r w:rsidRPr="006B7C15">
        <w:rPr>
          <w:lang w:val="he-IL"/>
        </w:rPr>
        <w:pict>
          <v:rect id="_x0000_s2408" style="position:absolute;left:0;text-align:left;margin-left:464.5pt;margin-top:8.05pt;width:75.05pt;height:44.3pt;z-index:251650560"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פרסום והעמדה לעיון הציבור של החלטות ועדת המשמעת</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כ</w:t>
      </w:r>
      <w:r w:rsidRPr="006B7C15">
        <w:rPr>
          <w:rStyle w:val="default"/>
          <w:rFonts w:cs="FrankRuehl"/>
          <w:rtl/>
        </w:rPr>
        <w:t>.</w:t>
      </w:r>
      <w:r w:rsidRPr="006B7C15">
        <w:rPr>
          <w:rStyle w:val="default"/>
          <w:rFonts w:cs="FrankRuehl"/>
          <w:rtl/>
        </w:rPr>
        <w:tab/>
      </w:r>
      <w:r w:rsidR="00C4585C" w:rsidRPr="006B7C15">
        <w:rPr>
          <w:rStyle w:val="default"/>
          <w:rFonts w:cs="FrankRuehl" w:hint="cs"/>
          <w:rtl/>
        </w:rPr>
        <w:t>(א)</w:t>
      </w:r>
      <w:r w:rsidR="00C4585C" w:rsidRPr="006B7C15">
        <w:rPr>
          <w:rStyle w:val="default"/>
          <w:rFonts w:cs="FrankRuehl" w:hint="cs"/>
          <w:rtl/>
        </w:rPr>
        <w:tab/>
        <w:t xml:space="preserve">החליטה ועדת המשמעת על התליה או ביטול של רישיון לפי הוראות סעיף 56טז(5), תפרסם את דבר ההתליה או הביטול, לפי העניין, בציון שמו של הנקבל, ואם הוגש ערעור על החלטה כאמור </w:t>
      </w:r>
      <w:r w:rsidR="00C4585C" w:rsidRPr="006B7C15">
        <w:rPr>
          <w:rStyle w:val="default"/>
          <w:rFonts w:cs="FrankRuehl"/>
          <w:rtl/>
        </w:rPr>
        <w:t>–</w:t>
      </w:r>
      <w:r w:rsidR="00C4585C" w:rsidRPr="006B7C15">
        <w:rPr>
          <w:rStyle w:val="default"/>
          <w:rFonts w:cs="FrankRuehl" w:hint="cs"/>
          <w:rtl/>
        </w:rPr>
        <w:t xml:space="preserve"> גם את דבר הגשת הערעור ואת תוצאותיו</w:t>
      </w:r>
      <w:r w:rsidRPr="006B7C15">
        <w:rPr>
          <w:rStyle w:val="default"/>
          <w:rFonts w:cs="FrankRuehl" w:hint="cs"/>
          <w:rtl/>
        </w:rPr>
        <w:t>.</w:t>
      </w:r>
    </w:p>
    <w:p w:rsidR="00C4585C" w:rsidRPr="006B7C15" w:rsidRDefault="00C4585C" w:rsidP="00C4585C">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 xml:space="preserve">מצאה ועדת המשמעת כי הנקבל עבר עבירת משמעת, תעמיד את החלטתה בציון שם הנקבל לעיון הציבור, באתר האינטרנט של משרד הבריאות וכן בדרכים נוספות כפי שתורה, ואולם רשאית היא, מטעמים מיוחדים, להעמיד את החלטתה לעיון הציבור בלא ציון שם הנקבל ופרטים אחרים שיש בהם כדי לזהותו (בסעיף זה </w:t>
      </w:r>
      <w:r w:rsidRPr="006B7C15">
        <w:rPr>
          <w:rStyle w:val="default"/>
          <w:rFonts w:cs="FrankRuehl"/>
          <w:rtl/>
        </w:rPr>
        <w:t>–</w:t>
      </w:r>
      <w:r w:rsidRPr="006B7C15">
        <w:rPr>
          <w:rStyle w:val="default"/>
          <w:rFonts w:cs="FrankRuehl" w:hint="cs"/>
          <w:rtl/>
        </w:rPr>
        <w:t xml:space="preserve"> פרטים מזהים), לאחר ששמעה את התובע ואת הנקבל ושקלה בין השאר את הפגיעה בפרטיותו של הנקבל או של צד שלישי ואת הצורך באזהרת הציבור.</w:t>
      </w:r>
    </w:p>
    <w:p w:rsidR="00C4585C" w:rsidRPr="006B7C15" w:rsidRDefault="00C4585C" w:rsidP="00C4585C">
      <w:pPr>
        <w:pStyle w:val="P00"/>
        <w:spacing w:before="72"/>
        <w:ind w:left="0" w:right="1134"/>
        <w:rPr>
          <w:rStyle w:val="default"/>
          <w:rFonts w:cs="FrankRuehl" w:hint="cs"/>
          <w:rtl/>
        </w:rPr>
      </w:pPr>
      <w:r w:rsidRPr="006B7C15">
        <w:rPr>
          <w:rStyle w:val="default"/>
          <w:rFonts w:cs="FrankRuehl" w:hint="cs"/>
          <w:rtl/>
        </w:rPr>
        <w:tab/>
        <w:t>(ג)</w:t>
      </w:r>
      <w:r w:rsidRPr="006B7C15">
        <w:rPr>
          <w:rStyle w:val="default"/>
          <w:rFonts w:cs="FrankRuehl" w:hint="cs"/>
          <w:rtl/>
        </w:rPr>
        <w:tab/>
      </w:r>
      <w:r w:rsidR="00500376" w:rsidRPr="006B7C15">
        <w:rPr>
          <w:rStyle w:val="default"/>
          <w:rFonts w:cs="FrankRuehl" w:hint="cs"/>
          <w:rtl/>
        </w:rPr>
        <w:t>מצאה ועדת המשמעת כי הנקבל לא עבר עבירת משמעת, תעמיד את החלטתה לעיון הציבור בלא פרטים מזהים של הנקבל, אלא אם כן הורתה אחרת מטעמים מיוחדים שיירשמו על ידה; לבקשת הנקבל תפרסם את הוועדה את החלטתה בציון פרטיו המזהים.</w:t>
      </w:r>
    </w:p>
    <w:p w:rsidR="00500376" w:rsidRPr="006B7C15" w:rsidRDefault="00500376" w:rsidP="00C4585C">
      <w:pPr>
        <w:pStyle w:val="P00"/>
        <w:spacing w:before="72"/>
        <w:ind w:left="0" w:right="1134"/>
        <w:rPr>
          <w:rStyle w:val="default"/>
          <w:rFonts w:cs="FrankRuehl" w:hint="cs"/>
          <w:rtl/>
        </w:rPr>
      </w:pPr>
      <w:r w:rsidRPr="006B7C15">
        <w:rPr>
          <w:rStyle w:val="default"/>
          <w:rFonts w:cs="FrankRuehl" w:hint="cs"/>
          <w:rtl/>
        </w:rPr>
        <w:tab/>
        <w:t>(ד)</w:t>
      </w:r>
      <w:r w:rsidRPr="006B7C15">
        <w:rPr>
          <w:rStyle w:val="default"/>
          <w:rFonts w:cs="FrankRuehl" w:hint="cs"/>
          <w:rtl/>
        </w:rPr>
        <w:tab/>
      </w:r>
      <w:r w:rsidR="000121CC" w:rsidRPr="006B7C15">
        <w:rPr>
          <w:rStyle w:val="default"/>
          <w:rFonts w:cs="FrankRuehl" w:hint="cs"/>
          <w:rtl/>
        </w:rPr>
        <w:t>פרסום לפי סעיף קטן (א) או העמדה לעיון הציבור לפי סעיפים קטנים (ב) ו-(ג) באמצעות האינטרנט, ייעשו בהתאם להוראות שיקבע שר הבריאות, ובכלל זה הוראות לעניין האופן והתקופה שבהם יועמד המידע לעיון הציבור, ואמצעים שיינקטו כדי למנוע, ככל האפשר, את העיון באינטרנט בפרטים המזהים שפורסמו בתום התקופה כאמור.</w:t>
      </w:r>
    </w:p>
    <w:p w:rsidR="000121CC" w:rsidRPr="006B7C15" w:rsidRDefault="000121CC" w:rsidP="00C4585C">
      <w:pPr>
        <w:pStyle w:val="P00"/>
        <w:spacing w:before="72"/>
        <w:ind w:left="0" w:right="1134"/>
        <w:rPr>
          <w:rStyle w:val="default"/>
          <w:rFonts w:cs="FrankRuehl" w:hint="cs"/>
          <w:rtl/>
        </w:rPr>
      </w:pPr>
      <w:r w:rsidRPr="006B7C15">
        <w:rPr>
          <w:rStyle w:val="default"/>
          <w:rFonts w:cs="FrankRuehl" w:hint="cs"/>
          <w:rtl/>
        </w:rPr>
        <w:tab/>
        <w:t>(ה)</w:t>
      </w:r>
      <w:r w:rsidRPr="006B7C15">
        <w:rPr>
          <w:rStyle w:val="default"/>
          <w:rFonts w:cs="FrankRuehl" w:hint="cs"/>
          <w:rtl/>
        </w:rPr>
        <w:tab/>
        <w:t>בהחלטת ועדת המשמעת שתועמד לעיון הציבור לא יצוינו פרטיו המזהים של מטופל או מתלונן.</w:t>
      </w:r>
    </w:p>
    <w:p w:rsidR="000121CC" w:rsidRPr="006B7C15" w:rsidRDefault="000121CC" w:rsidP="00C4585C">
      <w:pPr>
        <w:pStyle w:val="P00"/>
        <w:spacing w:before="72"/>
        <w:ind w:left="0" w:right="1134"/>
        <w:rPr>
          <w:rStyle w:val="default"/>
          <w:rFonts w:cs="FrankRuehl" w:hint="cs"/>
          <w:rtl/>
        </w:rPr>
      </w:pPr>
      <w:r w:rsidRPr="006B7C15">
        <w:rPr>
          <w:rStyle w:val="default"/>
          <w:rFonts w:cs="FrankRuehl" w:hint="cs"/>
          <w:rtl/>
        </w:rPr>
        <w:tab/>
        <w:t>(ו)</w:t>
      </w:r>
      <w:r w:rsidRPr="006B7C15">
        <w:rPr>
          <w:rStyle w:val="default"/>
          <w:rFonts w:cs="FrankRuehl" w:hint="cs"/>
          <w:rtl/>
        </w:rPr>
        <w:tab/>
        <w:t xml:space="preserve">החלטות ועדת המשמעת כאמור בסעיפים קטנים (ב) ו-(ג) לא יועמדו לעיון הציבור כל עוד ניתן לערער עליהן, ואם הוגש ערעור </w:t>
      </w:r>
      <w:r w:rsidRPr="006B7C15">
        <w:rPr>
          <w:rStyle w:val="default"/>
          <w:rFonts w:cs="FrankRuehl"/>
          <w:rtl/>
        </w:rPr>
        <w:t>–</w:t>
      </w:r>
      <w:r w:rsidRPr="006B7C15">
        <w:rPr>
          <w:rStyle w:val="default"/>
          <w:rFonts w:cs="FrankRuehl" w:hint="cs"/>
          <w:rtl/>
        </w:rPr>
        <w:t xml:space="preserve"> כל עוד לא תמו ההליכים בערעור, אלא אם כן החליט בית המשפט שלערעור אחרת.</w:t>
      </w:r>
    </w:p>
    <w:p w:rsidR="000121CC" w:rsidRPr="006B7C15" w:rsidRDefault="000121CC" w:rsidP="00C4585C">
      <w:pPr>
        <w:pStyle w:val="P00"/>
        <w:spacing w:before="72"/>
        <w:ind w:left="0" w:right="1134"/>
        <w:rPr>
          <w:rStyle w:val="default"/>
          <w:rFonts w:cs="FrankRuehl" w:hint="cs"/>
          <w:rtl/>
        </w:rPr>
      </w:pPr>
      <w:r w:rsidRPr="006B7C15">
        <w:rPr>
          <w:rStyle w:val="default"/>
          <w:rFonts w:cs="FrankRuehl" w:hint="cs"/>
          <w:rtl/>
        </w:rPr>
        <w:tab/>
        <w:t>(ז)</w:t>
      </w:r>
      <w:r w:rsidRPr="006B7C15">
        <w:rPr>
          <w:rStyle w:val="default"/>
          <w:rFonts w:cs="FrankRuehl" w:hint="cs"/>
          <w:rtl/>
        </w:rPr>
        <w:tab/>
      </w:r>
      <w:r w:rsidR="00ED1379" w:rsidRPr="006B7C15">
        <w:rPr>
          <w:rStyle w:val="default"/>
          <w:rFonts w:cs="FrankRuehl" w:hint="cs"/>
          <w:rtl/>
        </w:rPr>
        <w:t>הוגשה קובלנה נגד בעל מקצוע בעקבות תלונה, יודיע התובע למתלונן על החלטת ועדת המשמעת.</w:t>
      </w:r>
    </w:p>
    <w:p w:rsidR="00ED1379" w:rsidRPr="006B7C15" w:rsidRDefault="00ED1379" w:rsidP="00C4585C">
      <w:pPr>
        <w:pStyle w:val="P00"/>
        <w:spacing w:before="72"/>
        <w:ind w:left="0" w:right="1134"/>
        <w:rPr>
          <w:rStyle w:val="default"/>
          <w:rFonts w:cs="FrankRuehl" w:hint="cs"/>
          <w:rtl/>
        </w:rPr>
      </w:pPr>
      <w:r w:rsidRPr="006B7C15">
        <w:rPr>
          <w:rStyle w:val="default"/>
          <w:rFonts w:cs="FrankRuehl" w:hint="cs"/>
          <w:rtl/>
        </w:rPr>
        <w:tab/>
        <w:t>(ח)</w:t>
      </w:r>
      <w:r w:rsidRPr="006B7C15">
        <w:rPr>
          <w:rStyle w:val="default"/>
          <w:rFonts w:cs="FrankRuehl" w:hint="cs"/>
          <w:rtl/>
        </w:rPr>
        <w:tab/>
        <w:t>על החלטת ועדת המשמעת לפי סעיפים קטנים (ב) ו-(ג) רשאים הנקבל ותובע לערער כשם שמערערים על החלטת ועדת המשמעת בקובלנה לפי סעיף 56יח.</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20" w:name="Rov309"/>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7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777 (</w:t>
      </w:r>
      <w:hyperlink r:id="rId57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56כ</w:t>
      </w:r>
      <w:bookmarkEnd w:id="320"/>
    </w:p>
    <w:p w:rsidR="00E9781F" w:rsidRPr="006B7C15" w:rsidRDefault="00E9781F" w:rsidP="006556E6">
      <w:pPr>
        <w:pStyle w:val="P00"/>
        <w:spacing w:before="72"/>
        <w:ind w:left="0" w:right="1134"/>
        <w:rPr>
          <w:rStyle w:val="default"/>
          <w:rFonts w:cs="FrankRuehl" w:hint="cs"/>
          <w:rtl/>
        </w:rPr>
      </w:pPr>
      <w:bookmarkStart w:id="321" w:name="Seif111"/>
      <w:bookmarkEnd w:id="321"/>
      <w:r w:rsidRPr="006B7C15">
        <w:rPr>
          <w:lang w:val="he-IL"/>
        </w:rPr>
        <w:pict>
          <v:rect id="_x0000_s2409" style="position:absolute;left:0;text-align:left;margin-left:464.5pt;margin-top:8.05pt;width:75.05pt;height:34.15pt;z-index:251651584"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התליה עד לסיום ההליכים</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Pr="006B7C15">
        <w:rPr>
          <w:rStyle w:val="default"/>
          <w:rFonts w:cs="FrankRuehl" w:hint="cs"/>
          <w:rtl/>
        </w:rPr>
        <w:t>כא</w:t>
      </w:r>
      <w:r w:rsidRPr="006B7C15">
        <w:rPr>
          <w:rStyle w:val="default"/>
          <w:rFonts w:cs="FrankRuehl"/>
          <w:rtl/>
        </w:rPr>
        <w:t>.</w:t>
      </w:r>
      <w:r w:rsidRPr="006B7C15">
        <w:rPr>
          <w:rStyle w:val="default"/>
          <w:rFonts w:cs="FrankRuehl"/>
          <w:rtl/>
        </w:rPr>
        <w:tab/>
      </w:r>
      <w:r w:rsidR="006556E6" w:rsidRPr="006B7C15">
        <w:rPr>
          <w:rStyle w:val="default"/>
          <w:rFonts w:cs="FrankRuehl" w:hint="cs"/>
          <w:rtl/>
        </w:rPr>
        <w:t>(א)</w:t>
      </w:r>
      <w:r w:rsidR="006556E6" w:rsidRPr="006B7C15">
        <w:rPr>
          <w:rStyle w:val="default"/>
          <w:rFonts w:cs="FrankRuehl" w:hint="cs"/>
          <w:rtl/>
        </w:rPr>
        <w:tab/>
        <w:t>היה לוועדת המשמעת יסוד סביר לחשד שהנקבל עבר עבירת משמעת או שמתנהלים נגדו הליכים פליליים בשל עבירה כאמור בסעיף 56א(7), רשאית היא, אם ראתה שחומרת העניין או טובת הציבור מחייבות זאת, לאחר שנתנה לנקבל הזדמנות לטעון את טענותיו, להתלות זמנית את רישיונו או להטיל מגבלות על ביצוע פעולות מסוימות בתחום עיסוקו</w:t>
      </w:r>
      <w:r w:rsidRPr="006B7C15">
        <w:rPr>
          <w:rStyle w:val="default"/>
          <w:rFonts w:cs="FrankRuehl" w:hint="cs"/>
          <w:rtl/>
        </w:rPr>
        <w:t>.</w:t>
      </w:r>
    </w:p>
    <w:p w:rsidR="006556E6" w:rsidRPr="006B7C15" w:rsidRDefault="006556E6" w:rsidP="006556E6">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התליה או הטלת מגבלות כאמור בסעיף קטן (א) תעמוד בתוקפה עד למתן החלטה סופית בהליך משמעתי או פסק דין סופי בהליך פלילי כאמור באותו סעיף קטן, והכול אלא אם כן הורתה ועדת המשמעת על מועד מוקדם יותר להפסקת ההתליה.</w:t>
      </w:r>
    </w:p>
    <w:p w:rsidR="006556E6" w:rsidRPr="006B7C15" w:rsidRDefault="006556E6" w:rsidP="006556E6">
      <w:pPr>
        <w:pStyle w:val="P00"/>
        <w:spacing w:before="72"/>
        <w:ind w:left="1021" w:right="1134" w:hanging="1021"/>
        <w:rPr>
          <w:rStyle w:val="default"/>
          <w:rFonts w:cs="FrankRuehl" w:hint="cs"/>
          <w:rtl/>
        </w:rPr>
      </w:pPr>
      <w:r w:rsidRPr="006B7C15">
        <w:rPr>
          <w:rStyle w:val="default"/>
          <w:rFonts w:cs="FrankRuehl" w:hint="cs"/>
          <w:rtl/>
        </w:rPr>
        <w:tab/>
        <w:t>(ג)</w:t>
      </w:r>
      <w:r w:rsidRPr="006B7C15">
        <w:rPr>
          <w:rStyle w:val="default"/>
          <w:rFonts w:cs="FrankRuehl" w:hint="cs"/>
          <w:rtl/>
        </w:rPr>
        <w:tab/>
        <w:t>(1)</w:t>
      </w:r>
      <w:r w:rsidRPr="006B7C15">
        <w:rPr>
          <w:rStyle w:val="default"/>
          <w:rFonts w:cs="FrankRuehl" w:hint="cs"/>
          <w:rtl/>
        </w:rPr>
        <w:tab/>
        <w:t>ועדת המשמעת רשאית להתלות רישיון או להגביל בעל מקצוע מביצוע פעולות מסוימות בתחום עיסוקו כאמור בסעיף קטן (א), אף בטרם הוגשה קובלנה בשל אותה עבירה, מיוזמתה או לבקשת התובע, לאחר שנתנה לו הזדמנות לטעון את טענותיו; ואולם לא הוגשה קובלנה בשל העבירה כאמור בתוך שלושים ימים מיום שהותלה הרישיון או הוטלה הגבלה כאמור, בטלה ההתליה או ההגבלה, לפי העניין;</w:t>
      </w:r>
    </w:p>
    <w:p w:rsidR="006556E6" w:rsidRPr="006B7C15" w:rsidRDefault="006556E6" w:rsidP="006556E6">
      <w:pPr>
        <w:pStyle w:val="P00"/>
        <w:spacing w:before="72"/>
        <w:ind w:left="1021" w:right="1134"/>
        <w:rPr>
          <w:rStyle w:val="default"/>
          <w:rFonts w:cs="FrankRuehl" w:hint="cs"/>
          <w:rtl/>
        </w:rPr>
      </w:pPr>
      <w:r w:rsidRPr="006B7C15">
        <w:rPr>
          <w:rStyle w:val="default"/>
          <w:rFonts w:cs="FrankRuehl" w:hint="cs"/>
          <w:rtl/>
        </w:rPr>
        <w:t>(2)</w:t>
      </w:r>
      <w:r w:rsidRPr="006B7C15">
        <w:rPr>
          <w:rStyle w:val="default"/>
          <w:rFonts w:cs="FrankRuehl" w:hint="cs"/>
          <w:rtl/>
        </w:rPr>
        <w:tab/>
        <w:t>על אף האמור בפסקה (1), ועדת המשמעת רשאית להורות על הארכת ההתליה או ההגבלה הזמניות לתקופות נוספות, ובלבד שתקופות ההתליה וההגבלה הכוללות לא יעלו על שישה חודשים מהמועד שבו הותלה הרישיון או הוטלה ההגבלה לראשונה.</w:t>
      </w:r>
    </w:p>
    <w:p w:rsidR="006556E6" w:rsidRPr="006B7C15" w:rsidRDefault="006556E6" w:rsidP="006556E6">
      <w:pPr>
        <w:pStyle w:val="P00"/>
        <w:spacing w:before="72"/>
        <w:ind w:left="0" w:right="1134"/>
        <w:rPr>
          <w:rStyle w:val="default"/>
          <w:rFonts w:cs="FrankRuehl" w:hint="cs"/>
          <w:rtl/>
        </w:rPr>
      </w:pPr>
      <w:r w:rsidRPr="006B7C15">
        <w:rPr>
          <w:rStyle w:val="default"/>
          <w:rFonts w:cs="FrankRuehl" w:hint="cs"/>
          <w:rtl/>
        </w:rPr>
        <w:tab/>
        <w:t>(ד)</w:t>
      </w:r>
      <w:r w:rsidRPr="006B7C15">
        <w:rPr>
          <w:rStyle w:val="default"/>
          <w:rFonts w:cs="FrankRuehl" w:hint="cs"/>
          <w:rtl/>
        </w:rPr>
        <w:tab/>
        <w:t>החליטה ועדת המשמעת על התליה עד לסיום ההליכים לפי הוראות סעיף זה, רשאית היא לפרסם את דבר ההתליה כפי שתורה.</w:t>
      </w:r>
    </w:p>
    <w:p w:rsidR="006556E6" w:rsidRPr="006B7C15" w:rsidRDefault="006556E6" w:rsidP="006556E6">
      <w:pPr>
        <w:pStyle w:val="P00"/>
        <w:spacing w:before="72"/>
        <w:ind w:left="0" w:right="1134"/>
        <w:rPr>
          <w:rStyle w:val="default"/>
          <w:rFonts w:cs="FrankRuehl" w:hint="cs"/>
          <w:rtl/>
        </w:rPr>
      </w:pPr>
      <w:r w:rsidRPr="006B7C15">
        <w:rPr>
          <w:rStyle w:val="default"/>
          <w:rFonts w:cs="FrankRuehl" w:hint="cs"/>
          <w:rtl/>
        </w:rPr>
        <w:tab/>
        <w:t>(ה)</w:t>
      </w:r>
      <w:r w:rsidRPr="006B7C15">
        <w:rPr>
          <w:rStyle w:val="default"/>
          <w:rFonts w:cs="FrankRuehl" w:hint="cs"/>
          <w:rtl/>
        </w:rPr>
        <w:tab/>
        <w:t>על החלטת ועדת המשמעת לפי סעיף זה רשאים הנקבל והתובע לערער כשם שמערערים על החלטת ועדת המשמעת בקובלנה לפי סעיף 56יח.</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22" w:name="Rov310"/>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7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778 (</w:t>
      </w:r>
      <w:hyperlink r:id="rId57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56כא</w:t>
      </w:r>
      <w:bookmarkEnd w:id="322"/>
    </w:p>
    <w:p w:rsidR="00E9781F" w:rsidRPr="006B7C15" w:rsidRDefault="00E9781F" w:rsidP="00CC2D75">
      <w:pPr>
        <w:pStyle w:val="P00"/>
        <w:spacing w:before="72"/>
        <w:ind w:left="0" w:right="1134"/>
        <w:rPr>
          <w:rStyle w:val="default"/>
          <w:rFonts w:cs="FrankRuehl" w:hint="cs"/>
          <w:rtl/>
        </w:rPr>
      </w:pPr>
      <w:bookmarkStart w:id="323" w:name="Seif112"/>
      <w:bookmarkEnd w:id="323"/>
      <w:r w:rsidRPr="006B7C15">
        <w:rPr>
          <w:lang w:val="he-IL"/>
        </w:rPr>
        <w:pict>
          <v:rect id="_x0000_s2410" style="position:absolute;left:0;text-align:left;margin-left:464.5pt;margin-top:8.05pt;width:75.05pt;height:34.15pt;z-index:251652608" o:allowincell="f" filled="f" stroked="f" strokecolor="lime" strokeweight=".25pt">
            <v:textbox inset="0,0,0,0">
              <w:txbxContent>
                <w:p w:rsidR="001A541D" w:rsidRDefault="001A541D" w:rsidP="00E9781F">
                  <w:pPr>
                    <w:spacing w:line="160" w:lineRule="exact"/>
                    <w:jc w:val="left"/>
                    <w:rPr>
                      <w:rFonts w:cs="Miriam" w:hint="cs"/>
                      <w:noProof/>
                      <w:sz w:val="18"/>
                      <w:szCs w:val="18"/>
                      <w:rtl/>
                    </w:rPr>
                  </w:pPr>
                  <w:r>
                    <w:rPr>
                      <w:rFonts w:cs="Miriam" w:hint="cs"/>
                      <w:sz w:val="18"/>
                      <w:szCs w:val="18"/>
                      <w:rtl/>
                    </w:rPr>
                    <w:t>דיון משמעתי לדיון פלילי</w:t>
                  </w:r>
                </w:p>
                <w:p w:rsidR="001A541D" w:rsidRDefault="001A541D" w:rsidP="00E9781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6B7C15">
        <w:rPr>
          <w:rStyle w:val="big-number"/>
          <w:rFonts w:cs="Miriam"/>
          <w:rtl/>
        </w:rPr>
        <w:t>5</w:t>
      </w:r>
      <w:r w:rsidRPr="006B7C15">
        <w:rPr>
          <w:rStyle w:val="big-number"/>
          <w:rFonts w:cs="Miriam" w:hint="cs"/>
          <w:rtl/>
        </w:rPr>
        <w:t>6</w:t>
      </w:r>
      <w:r w:rsidR="00CC2D75" w:rsidRPr="006B7C15">
        <w:rPr>
          <w:rStyle w:val="default"/>
          <w:rFonts w:cs="FrankRuehl" w:hint="cs"/>
          <w:rtl/>
        </w:rPr>
        <w:t>כב</w:t>
      </w:r>
      <w:r w:rsidRPr="006B7C15">
        <w:rPr>
          <w:rStyle w:val="default"/>
          <w:rFonts w:cs="FrankRuehl"/>
          <w:rtl/>
        </w:rPr>
        <w:t>.</w:t>
      </w:r>
      <w:r w:rsidRPr="006B7C15">
        <w:rPr>
          <w:rStyle w:val="default"/>
          <w:rFonts w:cs="FrankRuehl"/>
          <w:rtl/>
        </w:rPr>
        <w:tab/>
      </w:r>
      <w:r w:rsidR="00CC2D75" w:rsidRPr="006B7C15">
        <w:rPr>
          <w:rStyle w:val="default"/>
          <w:rFonts w:cs="FrankRuehl" w:hint="cs"/>
          <w:rtl/>
        </w:rPr>
        <w:t>(א)</w:t>
      </w:r>
      <w:r w:rsidR="00CC2D75" w:rsidRPr="006B7C15">
        <w:rPr>
          <w:rStyle w:val="default"/>
          <w:rFonts w:cs="FrankRuehl" w:hint="cs"/>
          <w:rtl/>
        </w:rPr>
        <w:tab/>
        <w:t>ענישה או זיכוי בהליכים פליליים אינם מונעים נקיטת הליכים על פי חוק זה נגד בעל מקצוע בשל אותו מעשה או מחדל, ונקיטת אמצעי משמעת או זיכוי על ידי ועדת המשמעת בשל אותו מעשה או מחדל אינם מונעים נקיטת הליכים פליליים</w:t>
      </w:r>
      <w:r w:rsidRPr="006B7C15">
        <w:rPr>
          <w:rStyle w:val="default"/>
          <w:rFonts w:cs="FrankRuehl" w:hint="cs"/>
          <w:rtl/>
        </w:rPr>
        <w:t>.</w:t>
      </w:r>
    </w:p>
    <w:p w:rsidR="00CC2D75" w:rsidRPr="006B7C15" w:rsidRDefault="00CC2D75" w:rsidP="00CC2D75">
      <w:pPr>
        <w:pStyle w:val="P00"/>
        <w:spacing w:before="72"/>
        <w:ind w:left="0" w:right="1134"/>
        <w:rPr>
          <w:rStyle w:val="default"/>
          <w:rFonts w:cs="FrankRuehl" w:hint="cs"/>
          <w:rtl/>
        </w:rPr>
      </w:pPr>
      <w:r w:rsidRPr="006B7C15">
        <w:rPr>
          <w:rStyle w:val="default"/>
          <w:rFonts w:cs="FrankRuehl" w:hint="cs"/>
          <w:rtl/>
        </w:rPr>
        <w:tab/>
        <w:t>(ב)</w:t>
      </w:r>
      <w:r w:rsidRPr="006B7C15">
        <w:rPr>
          <w:rStyle w:val="default"/>
          <w:rFonts w:cs="FrankRuehl" w:hint="cs"/>
          <w:rtl/>
        </w:rPr>
        <w:tab/>
        <w:t>הוגש כתב אישום נגד בעל מקצוע בשל מעשה או מחדל המשמש גם עילה לדיון לפני ועדת המשמעת לפי פקודה זו, רשאית ועדת המשמעת להפסיק את דיוניה עד למתן פסק דין סופי בהליך הפלילי.</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bookmarkStart w:id="324" w:name="Rov311"/>
      <w:r w:rsidRPr="001B1754">
        <w:rPr>
          <w:rFonts w:cs="FrankRuehl" w:hint="cs"/>
          <w:vanish/>
          <w:color w:val="FF0000"/>
          <w:szCs w:val="20"/>
          <w:shd w:val="clear" w:color="auto" w:fill="FFFF99"/>
          <w:rtl/>
        </w:rPr>
        <w:t>מיום 7.10.2016</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9781F" w:rsidRPr="001B1754" w:rsidRDefault="00E9781F" w:rsidP="00E9781F">
      <w:pPr>
        <w:pStyle w:val="P00"/>
        <w:tabs>
          <w:tab w:val="clear" w:pos="6259"/>
        </w:tabs>
        <w:spacing w:before="0"/>
        <w:ind w:left="0" w:right="1134"/>
        <w:rPr>
          <w:rFonts w:cs="FrankRuehl" w:hint="cs"/>
          <w:vanish/>
          <w:szCs w:val="20"/>
          <w:shd w:val="clear" w:color="auto" w:fill="FFFF99"/>
          <w:rtl/>
        </w:rPr>
      </w:pPr>
      <w:hyperlink r:id="rId57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778 (</w:t>
      </w:r>
      <w:hyperlink r:id="rId58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9781F" w:rsidRPr="006B7C15" w:rsidRDefault="00E9781F" w:rsidP="006B7C15">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56כ</w:t>
      </w:r>
      <w:r w:rsidR="00CC2D75" w:rsidRPr="001B1754">
        <w:rPr>
          <w:rFonts w:cs="FrankRuehl" w:hint="cs"/>
          <w:b/>
          <w:bCs/>
          <w:vanish/>
          <w:szCs w:val="20"/>
          <w:shd w:val="clear" w:color="auto" w:fill="FFFF99"/>
          <w:rtl/>
        </w:rPr>
        <w:t>ב</w:t>
      </w:r>
      <w:bookmarkEnd w:id="324"/>
    </w:p>
    <w:p w:rsidR="00F850D5" w:rsidRDefault="00F850D5">
      <w:pPr>
        <w:pStyle w:val="P00"/>
        <w:spacing w:before="72"/>
        <w:ind w:left="0" w:right="1134"/>
        <w:rPr>
          <w:rStyle w:val="default"/>
          <w:rFonts w:cs="FrankRuehl"/>
          <w:rtl/>
        </w:rPr>
      </w:pPr>
      <w:bookmarkStart w:id="325" w:name="Seif46"/>
      <w:bookmarkEnd w:id="325"/>
      <w:r>
        <w:rPr>
          <w:lang w:val="he-IL"/>
        </w:rPr>
        <w:pict>
          <v:rect id="_x0000_s2163" style="position:absolute;left:0;text-align:left;margin-left:464.5pt;margin-top:8.05pt;width:75.05pt;height:22.4pt;z-index:25147852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ביטו</w:t>
                  </w:r>
                  <w:r>
                    <w:rPr>
                      <w:rFonts w:cs="Miriam" w:hint="cs"/>
                      <w:sz w:val="18"/>
                      <w:szCs w:val="18"/>
                      <w:rtl/>
                    </w:rPr>
                    <w:t xml:space="preserve">ל מטעם </w:t>
                  </w:r>
                  <w:r>
                    <w:rPr>
                      <w:rFonts w:cs="Miriam"/>
                      <w:sz w:val="18"/>
                      <w:szCs w:val="18"/>
                      <w:rtl/>
                    </w:rPr>
                    <w:t>המנה</w:t>
                  </w:r>
                  <w:r>
                    <w:rPr>
                      <w:rFonts w:cs="Miriam" w:hint="cs"/>
                      <w:sz w:val="18"/>
                      <w:szCs w:val="18"/>
                      <w:rtl/>
                    </w:rPr>
                    <w:t xml:space="preserve">ל </w:t>
                  </w:r>
                  <w:r>
                    <w:rPr>
                      <w:rFonts w:cs="Miriam"/>
                      <w:sz w:val="18"/>
                      <w:szCs w:val="18"/>
                      <w:rtl/>
                    </w:rPr>
                    <w:br/>
                    <w:t>(45(4))</w:t>
                  </w:r>
                </w:p>
              </w:txbxContent>
            </v:textbox>
            <w10:anchorlock/>
          </v:rect>
        </w:pict>
      </w:r>
      <w:r>
        <w:rPr>
          <w:rStyle w:val="big-number"/>
          <w:rFonts w:cs="Miriam"/>
          <w:rtl/>
        </w:rPr>
        <w:t>57.</w:t>
      </w:r>
      <w:r>
        <w:rPr>
          <w:rStyle w:val="big-number"/>
          <w:rFonts w:cs="Miriam"/>
          <w:rtl/>
        </w:rPr>
        <w:tab/>
      </w:r>
      <w:r>
        <w:rPr>
          <w:rStyle w:val="default"/>
          <w:rFonts w:cs="FrankRuehl"/>
          <w:rtl/>
        </w:rPr>
        <w:t>המנה</w:t>
      </w:r>
      <w:r>
        <w:rPr>
          <w:rStyle w:val="default"/>
          <w:rFonts w:cs="FrankRuehl" w:hint="cs"/>
          <w:rtl/>
        </w:rPr>
        <w:t>ל רשאי בצו חתום בידו, לבטל רשיונו של רוקח או של עוזר רוקח, אם שוכנע שבעל הרשיון אינו זכאי עוד להיות תושב קבע בישראל או שנפטר.</w:t>
      </w:r>
    </w:p>
    <w:p w:rsidR="00F850D5" w:rsidRDefault="00F850D5">
      <w:pPr>
        <w:pStyle w:val="P00"/>
        <w:spacing w:before="72"/>
        <w:ind w:left="0" w:right="1134"/>
        <w:rPr>
          <w:rStyle w:val="default"/>
          <w:rFonts w:cs="FrankRuehl"/>
          <w:rtl/>
        </w:rPr>
      </w:pPr>
      <w:bookmarkStart w:id="326" w:name="Seif47"/>
      <w:bookmarkEnd w:id="326"/>
      <w:r>
        <w:rPr>
          <w:lang w:val="he-IL"/>
        </w:rPr>
        <w:pict>
          <v:rect id="_x0000_s2164" style="position:absolute;left:0;text-align:left;margin-left:464.5pt;margin-top:8.05pt;width:75.05pt;height:11.9pt;z-index:25147955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מסיר</w:t>
                  </w:r>
                  <w:r>
                    <w:rPr>
                      <w:rFonts w:cs="Miriam" w:hint="cs"/>
                      <w:sz w:val="18"/>
                      <w:szCs w:val="18"/>
                      <w:rtl/>
                    </w:rPr>
                    <w:t xml:space="preserve">ת הרשיון </w:t>
                  </w:r>
                  <w:r>
                    <w:rPr>
                      <w:rFonts w:cs="Miriam"/>
                      <w:sz w:val="18"/>
                      <w:szCs w:val="18"/>
                      <w:rtl/>
                    </w:rPr>
                    <w:t>(45(5))</w:t>
                  </w:r>
                </w:p>
              </w:txbxContent>
            </v:textbox>
            <w10:anchorlock/>
          </v:rect>
        </w:pict>
      </w:r>
      <w:r>
        <w:rPr>
          <w:rStyle w:val="big-number"/>
          <w:rFonts w:cs="Miriam"/>
          <w:rtl/>
        </w:rPr>
        <w:t>58.</w:t>
      </w:r>
      <w:r>
        <w:rPr>
          <w:rStyle w:val="big-number"/>
          <w:rFonts w:cs="Miriam"/>
          <w:rtl/>
        </w:rPr>
        <w:tab/>
      </w:r>
      <w:r>
        <w:rPr>
          <w:rStyle w:val="default"/>
          <w:rFonts w:cs="FrankRuehl"/>
          <w:rtl/>
        </w:rPr>
        <w:t>בוטל</w:t>
      </w:r>
      <w:r>
        <w:rPr>
          <w:rStyle w:val="default"/>
          <w:rFonts w:cs="FrankRuehl" w:hint="cs"/>
          <w:rtl/>
        </w:rPr>
        <w:t xml:space="preserve"> או הותלה רשיון לפי פרק זה, ימסור בעל הרשיון, ואם נפטר </w:t>
      </w:r>
      <w:r>
        <w:rPr>
          <w:rStyle w:val="default"/>
          <w:rFonts w:cs="FrankRuehl"/>
          <w:rtl/>
        </w:rPr>
        <w:t>– מנ</w:t>
      </w:r>
      <w:r>
        <w:rPr>
          <w:rStyle w:val="default"/>
          <w:rFonts w:cs="FrankRuehl" w:hint="cs"/>
          <w:rtl/>
        </w:rPr>
        <w:t>הל העזבון או היורשים, את הרשיון למ</w:t>
      </w:r>
      <w:r>
        <w:rPr>
          <w:rStyle w:val="default"/>
          <w:rFonts w:cs="FrankRuehl"/>
          <w:rtl/>
        </w:rPr>
        <w:t>נה</w:t>
      </w:r>
      <w:r>
        <w:rPr>
          <w:rStyle w:val="default"/>
          <w:rFonts w:cs="FrankRuehl" w:hint="cs"/>
          <w:rtl/>
        </w:rPr>
        <w:t>ל.</w:t>
      </w:r>
    </w:p>
    <w:p w:rsidR="00F850D5" w:rsidRDefault="00F850D5" w:rsidP="006B7C15">
      <w:pPr>
        <w:pStyle w:val="P00"/>
        <w:spacing w:before="72"/>
        <w:ind w:left="0" w:right="1134"/>
        <w:rPr>
          <w:rStyle w:val="default"/>
          <w:rFonts w:cs="FrankRuehl" w:hint="cs"/>
          <w:rtl/>
        </w:rPr>
      </w:pPr>
      <w:r>
        <w:rPr>
          <w:lang w:val="he-IL"/>
        </w:rPr>
        <w:pict>
          <v:rect id="_x0000_s2165" style="position:absolute;left:0;text-align:left;margin-left:464.5pt;margin-top:8.05pt;width:75.05pt;height:16.05pt;z-index:251480576" o:allowincell="f" filled="f" stroked="f" strokecolor="lime" strokeweight=".25pt">
            <v:textbox inset="0,0,0,0">
              <w:txbxContent>
                <w:p w:rsidR="001A541D" w:rsidRDefault="001A541D">
                  <w:pPr>
                    <w:spacing w:line="160" w:lineRule="exact"/>
                    <w:jc w:val="left"/>
                    <w:rPr>
                      <w:rFonts w:cs="Miriam" w:hint="cs"/>
                      <w:sz w:val="18"/>
                      <w:szCs w:val="18"/>
                      <w:rtl/>
                    </w:rPr>
                  </w:pPr>
                  <w:r>
                    <w:rPr>
                      <w:rFonts w:cs="Miriam" w:hint="cs"/>
                      <w:sz w:val="18"/>
                      <w:szCs w:val="18"/>
                      <w:rtl/>
                    </w:rPr>
                    <w:t>(תיקון מס' 24) תשע"ו-2016</w:t>
                  </w:r>
                </w:p>
              </w:txbxContent>
            </v:textbox>
            <w10:anchorlock/>
          </v:rect>
        </w:pict>
      </w:r>
      <w:r>
        <w:rPr>
          <w:rStyle w:val="big-number"/>
          <w:rFonts w:cs="Miriam"/>
          <w:rtl/>
        </w:rPr>
        <w:t>59</w:t>
      </w:r>
      <w:r w:rsidRPr="006D0D93">
        <w:rPr>
          <w:rStyle w:val="default"/>
          <w:rFonts w:cs="FrankRuehl"/>
          <w:rtl/>
        </w:rPr>
        <w:t>.</w:t>
      </w:r>
      <w:r w:rsidRPr="006D0D93">
        <w:rPr>
          <w:rStyle w:val="default"/>
          <w:rFonts w:cs="FrankRuehl"/>
          <w:rtl/>
        </w:rPr>
        <w:tab/>
      </w:r>
      <w:r w:rsidR="006B7C15">
        <w:rPr>
          <w:rStyle w:val="default"/>
          <w:rFonts w:cs="FrankRuehl" w:hint="cs"/>
          <w:rtl/>
        </w:rPr>
        <w:t>(ובטל)</w:t>
      </w:r>
      <w:r>
        <w:rPr>
          <w:rStyle w:val="default"/>
          <w:rFonts w:cs="FrankRuehl" w:hint="cs"/>
          <w:rtl/>
        </w:rPr>
        <w:t>.</w:t>
      </w:r>
    </w:p>
    <w:p w:rsidR="00913AA7" w:rsidRPr="001B1754" w:rsidRDefault="00913AA7" w:rsidP="00913AA7">
      <w:pPr>
        <w:pStyle w:val="P00"/>
        <w:spacing w:before="0"/>
        <w:ind w:left="0" w:right="1134"/>
        <w:rPr>
          <w:rFonts w:cs="FrankRuehl" w:hint="cs"/>
          <w:b/>
          <w:bCs/>
          <w:vanish/>
          <w:szCs w:val="20"/>
          <w:shd w:val="clear" w:color="auto" w:fill="FFFF99"/>
          <w:rtl/>
        </w:rPr>
      </w:pPr>
      <w:bookmarkStart w:id="327" w:name="Rov265"/>
      <w:r w:rsidRPr="001B1754">
        <w:rPr>
          <w:rFonts w:cs="FrankRuehl" w:hint="cs"/>
          <w:vanish/>
          <w:color w:val="FF0000"/>
          <w:szCs w:val="20"/>
          <w:shd w:val="clear" w:color="auto" w:fill="FFFF99"/>
          <w:rtl/>
        </w:rPr>
        <w:t>מיום 8.8.2005</w:t>
      </w:r>
    </w:p>
    <w:p w:rsidR="00913AA7" w:rsidRPr="001B1754" w:rsidRDefault="00913AA7" w:rsidP="00913AA7">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913AA7" w:rsidRPr="001B1754" w:rsidRDefault="00913AA7" w:rsidP="00913AA7">
      <w:pPr>
        <w:pStyle w:val="P00"/>
        <w:tabs>
          <w:tab w:val="clear" w:pos="6259"/>
        </w:tabs>
        <w:spacing w:before="0"/>
        <w:ind w:left="0" w:right="1134"/>
        <w:rPr>
          <w:rFonts w:cs="FrankRuehl" w:hint="cs"/>
          <w:vanish/>
          <w:szCs w:val="20"/>
          <w:shd w:val="clear" w:color="auto" w:fill="FFFF99"/>
          <w:rtl/>
        </w:rPr>
      </w:pPr>
      <w:hyperlink r:id="rId581"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582"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913AA7" w:rsidRPr="001B1754" w:rsidRDefault="00913AA7" w:rsidP="00913AA7">
      <w:pPr>
        <w:pStyle w:val="P00"/>
        <w:tabs>
          <w:tab w:val="clear" w:pos="6259"/>
        </w:tabs>
        <w:ind w:left="0" w:right="1134"/>
        <w:rPr>
          <w:rFonts w:cs="Miriam" w:hint="cs"/>
          <w:vanish/>
          <w:sz w:val="16"/>
          <w:szCs w:val="16"/>
          <w:shd w:val="clear" w:color="auto" w:fill="FFFF99"/>
          <w:rtl/>
        </w:rPr>
      </w:pPr>
      <w:r w:rsidRPr="001B1754">
        <w:rPr>
          <w:rFonts w:cs="Miriam" w:hint="cs"/>
          <w:vanish/>
          <w:sz w:val="16"/>
          <w:szCs w:val="16"/>
          <w:shd w:val="clear" w:color="auto" w:fill="FFFF99"/>
          <w:rtl/>
        </w:rPr>
        <w:t xml:space="preserve">ערעור </w:t>
      </w:r>
      <w:r w:rsidRPr="001B1754">
        <w:rPr>
          <w:rFonts w:cs="Miriam" w:hint="cs"/>
          <w:strike/>
          <w:vanish/>
          <w:sz w:val="16"/>
          <w:szCs w:val="16"/>
          <w:shd w:val="clear" w:color="auto" w:fill="FFFF99"/>
          <w:rtl/>
        </w:rPr>
        <w:t>על ביטול או על התליה</w:t>
      </w:r>
      <w:r w:rsidRPr="001B1754">
        <w:rPr>
          <w:rFonts w:cs="Miriam" w:hint="cs"/>
          <w:vanish/>
          <w:sz w:val="16"/>
          <w:szCs w:val="16"/>
          <w:shd w:val="clear" w:color="auto" w:fill="FFFF99"/>
          <w:rtl/>
        </w:rPr>
        <w:t xml:space="preserve"> </w:t>
      </w:r>
      <w:r w:rsidRPr="001B1754">
        <w:rPr>
          <w:rFonts w:cs="Miriam" w:hint="cs"/>
          <w:vanish/>
          <w:sz w:val="16"/>
          <w:szCs w:val="16"/>
          <w:u w:val="single"/>
          <w:shd w:val="clear" w:color="auto" w:fill="FFFF99"/>
          <w:rtl/>
        </w:rPr>
        <w:t>על צו לפי סעיף 56</w:t>
      </w:r>
    </w:p>
    <w:p w:rsidR="00913AA7" w:rsidRPr="001B1754" w:rsidRDefault="00913AA7" w:rsidP="00913AA7">
      <w:pPr>
        <w:pStyle w:val="P00"/>
        <w:spacing w:before="0"/>
        <w:ind w:left="0" w:right="1134"/>
        <w:rPr>
          <w:rStyle w:val="default"/>
          <w:rFonts w:cs="FrankRuehl" w:hint="cs"/>
          <w:vanish/>
          <w:sz w:val="22"/>
          <w:szCs w:val="22"/>
          <w:shd w:val="clear" w:color="auto" w:fill="FFFF99"/>
          <w:rtl/>
        </w:rPr>
      </w:pPr>
      <w:r w:rsidRPr="001B1754">
        <w:rPr>
          <w:rStyle w:val="big-number"/>
          <w:rFonts w:cs="FrankRuehl"/>
          <w:vanish/>
          <w:sz w:val="22"/>
          <w:szCs w:val="22"/>
          <w:shd w:val="clear" w:color="auto" w:fill="FFFF99"/>
          <w:rtl/>
        </w:rPr>
        <w:t>59.</w:t>
      </w:r>
      <w:r w:rsidRPr="001B1754">
        <w:rPr>
          <w:rStyle w:val="big-number"/>
          <w:rFonts w:cs="FrankRuehl"/>
          <w:vanish/>
          <w:sz w:val="22"/>
          <w:szCs w:val="22"/>
          <w:shd w:val="clear" w:color="auto" w:fill="FFFF99"/>
          <w:rtl/>
        </w:rPr>
        <w:tab/>
      </w:r>
      <w:r w:rsidRPr="001B1754">
        <w:rPr>
          <w:rStyle w:val="default"/>
          <w:rFonts w:cs="FrankRuehl"/>
          <w:vanish/>
          <w:sz w:val="22"/>
          <w:szCs w:val="22"/>
          <w:shd w:val="clear" w:color="auto" w:fill="FFFF99"/>
          <w:rtl/>
        </w:rPr>
        <w:t>מי ש</w:t>
      </w:r>
      <w:r w:rsidRPr="001B1754">
        <w:rPr>
          <w:rStyle w:val="default"/>
          <w:rFonts w:cs="FrankRuehl" w:hint="cs"/>
          <w:vanish/>
          <w:sz w:val="22"/>
          <w:szCs w:val="22"/>
          <w:shd w:val="clear" w:color="auto" w:fill="FFFF99"/>
          <w:rtl/>
        </w:rPr>
        <w:t xml:space="preserve">נפגע על ידי צו </w:t>
      </w:r>
      <w:r w:rsidRPr="001B1754">
        <w:rPr>
          <w:rStyle w:val="default"/>
          <w:rFonts w:cs="FrankRuehl" w:hint="cs"/>
          <w:strike/>
          <w:vanish/>
          <w:sz w:val="22"/>
          <w:szCs w:val="22"/>
          <w:shd w:val="clear" w:color="auto" w:fill="FFFF99"/>
          <w:rtl/>
        </w:rPr>
        <w:t>ביטול או התליה לפי פרק זה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לפי סעיף 56</w:t>
      </w:r>
      <w:r w:rsidRPr="001B1754">
        <w:rPr>
          <w:rStyle w:val="default"/>
          <w:rFonts w:cs="FrankRuehl" w:hint="cs"/>
          <w:vanish/>
          <w:sz w:val="22"/>
          <w:szCs w:val="22"/>
          <w:shd w:val="clear" w:color="auto" w:fill="FFFF99"/>
          <w:rtl/>
        </w:rPr>
        <w:t xml:space="preserve"> רשאי, תוך שלושה חדשים לאחר קבלת הודעה על מתן הצו, לערער עליו לפני בית המשפט </w:t>
      </w:r>
      <w:r w:rsidRPr="001B1754">
        <w:rPr>
          <w:rStyle w:val="default"/>
          <w:rFonts w:cs="FrankRuehl" w:hint="cs"/>
          <w:strike/>
          <w:vanish/>
          <w:sz w:val="22"/>
          <w:szCs w:val="22"/>
          <w:shd w:val="clear" w:color="auto" w:fill="FFFF99"/>
          <w:rtl/>
        </w:rPr>
        <w:t>העליון</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המחוזי</w:t>
      </w:r>
      <w:r w:rsidRPr="001B1754">
        <w:rPr>
          <w:rStyle w:val="default"/>
          <w:rFonts w:cs="FrankRuehl" w:hint="cs"/>
          <w:vanish/>
          <w:sz w:val="22"/>
          <w:szCs w:val="22"/>
          <w:shd w:val="clear" w:color="auto" w:fill="FFFF99"/>
          <w:rtl/>
        </w:rPr>
        <w:t xml:space="preserve"> </w:t>
      </w:r>
      <w:r w:rsidRPr="001B1754">
        <w:rPr>
          <w:rStyle w:val="default"/>
          <w:rFonts w:cs="FrankRuehl" w:hint="cs"/>
          <w:strike/>
          <w:vanish/>
          <w:sz w:val="22"/>
          <w:szCs w:val="22"/>
          <w:shd w:val="clear" w:color="auto" w:fill="FFFF99"/>
          <w:rtl/>
        </w:rPr>
        <w:t>ובית המשפט העליון רשאי לתת הוראות בענין כפי שיראה לנכון</w:t>
      </w:r>
      <w:r w:rsidRPr="001B1754">
        <w:rPr>
          <w:rStyle w:val="default"/>
          <w:rFonts w:cs="FrankRuehl" w:hint="cs"/>
          <w:vanish/>
          <w:sz w:val="22"/>
          <w:szCs w:val="22"/>
          <w:shd w:val="clear" w:color="auto" w:fill="FFFF99"/>
          <w:rtl/>
        </w:rPr>
        <w:t>.</w:t>
      </w:r>
    </w:p>
    <w:p w:rsidR="006D0D93" w:rsidRPr="001B1754" w:rsidRDefault="006D0D93" w:rsidP="006D0D93">
      <w:pPr>
        <w:pStyle w:val="P00"/>
        <w:tabs>
          <w:tab w:val="clear" w:pos="6259"/>
        </w:tabs>
        <w:spacing w:before="0"/>
        <w:ind w:left="0" w:right="1134"/>
        <w:rPr>
          <w:rStyle w:val="default"/>
          <w:rFonts w:cs="FrankRuehl" w:hint="cs"/>
          <w:vanish/>
          <w:sz w:val="20"/>
          <w:szCs w:val="20"/>
          <w:shd w:val="clear" w:color="auto" w:fill="FFFF99"/>
          <w:rtl/>
        </w:rPr>
      </w:pP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hyperlink r:id="rId58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778 (</w:t>
      </w:r>
      <w:hyperlink r:id="rId58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ביטול סעיף 59</w:t>
      </w:r>
    </w:p>
    <w:p w:rsidR="006D0D93" w:rsidRPr="001B1754" w:rsidRDefault="006D0D93" w:rsidP="006D0D93">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6D0D93" w:rsidRPr="001B1754" w:rsidRDefault="006D0D93" w:rsidP="006D0D93">
      <w:pPr>
        <w:pStyle w:val="P00"/>
        <w:tabs>
          <w:tab w:val="clear" w:pos="6259"/>
        </w:tabs>
        <w:spacing w:before="20"/>
        <w:ind w:left="0" w:right="1134"/>
        <w:rPr>
          <w:rFonts w:cs="Miriam" w:hint="cs"/>
          <w:strike/>
          <w:vanish/>
          <w:sz w:val="16"/>
          <w:szCs w:val="16"/>
          <w:shd w:val="clear" w:color="auto" w:fill="FFFF99"/>
          <w:rtl/>
        </w:rPr>
      </w:pPr>
      <w:r w:rsidRPr="001B1754">
        <w:rPr>
          <w:rFonts w:cs="Miriam" w:hint="cs"/>
          <w:strike/>
          <w:vanish/>
          <w:sz w:val="16"/>
          <w:szCs w:val="16"/>
          <w:shd w:val="clear" w:color="auto" w:fill="FFFF99"/>
          <w:rtl/>
        </w:rPr>
        <w:t>ערעור על צו לפי סעיף 56</w:t>
      </w:r>
    </w:p>
    <w:p w:rsidR="006D0D93" w:rsidRPr="006D0D93" w:rsidRDefault="006D0D93" w:rsidP="006D0D93">
      <w:pPr>
        <w:pStyle w:val="P00"/>
        <w:spacing w:before="0"/>
        <w:ind w:left="0" w:right="1134"/>
        <w:rPr>
          <w:rStyle w:val="default"/>
          <w:rFonts w:cs="FrankRuehl" w:hint="cs"/>
          <w:sz w:val="2"/>
          <w:szCs w:val="2"/>
          <w:shd w:val="clear" w:color="auto" w:fill="FFFF99"/>
          <w:rtl/>
        </w:rPr>
      </w:pPr>
      <w:r w:rsidRPr="001B1754">
        <w:rPr>
          <w:rStyle w:val="default"/>
          <w:rFonts w:cs="FrankRuehl"/>
          <w:strike/>
          <w:vanish/>
          <w:sz w:val="22"/>
          <w:szCs w:val="22"/>
          <w:shd w:val="clear" w:color="auto" w:fill="FFFF99"/>
          <w:rtl/>
        </w:rPr>
        <w:t>59.</w:t>
      </w:r>
      <w:r w:rsidRPr="001B1754">
        <w:rPr>
          <w:rStyle w:val="default"/>
          <w:rFonts w:cs="FrankRuehl"/>
          <w:strike/>
          <w:vanish/>
          <w:sz w:val="22"/>
          <w:szCs w:val="22"/>
          <w:shd w:val="clear" w:color="auto" w:fill="FFFF99"/>
          <w:rtl/>
        </w:rPr>
        <w:tab/>
        <w:t>מי ש</w:t>
      </w:r>
      <w:r w:rsidRPr="001B1754">
        <w:rPr>
          <w:rStyle w:val="default"/>
          <w:rFonts w:cs="FrankRuehl" w:hint="cs"/>
          <w:strike/>
          <w:vanish/>
          <w:sz w:val="22"/>
          <w:szCs w:val="22"/>
          <w:shd w:val="clear" w:color="auto" w:fill="FFFF99"/>
          <w:rtl/>
        </w:rPr>
        <w:t>נפגע על ידי צו לפי סעיף 56 רשאי, תוך שלושה חדשים לאחר קבלת הודעה על מתן הצו, לערער עליו לפני בית המשפט המחוזי.</w:t>
      </w:r>
      <w:bookmarkEnd w:id="327"/>
    </w:p>
    <w:p w:rsidR="006D0D93" w:rsidRPr="006B7C15" w:rsidRDefault="006D0D93" w:rsidP="006D0D93">
      <w:pPr>
        <w:pStyle w:val="medium2-header"/>
        <w:keepLines w:val="0"/>
        <w:spacing w:before="72"/>
        <w:ind w:left="0" w:right="1134"/>
        <w:rPr>
          <w:rFonts w:cs="FrankRuehl" w:hint="cs"/>
          <w:noProof/>
          <w:rtl/>
        </w:rPr>
      </w:pPr>
      <w:bookmarkStart w:id="328" w:name="med11"/>
      <w:bookmarkEnd w:id="328"/>
      <w:r w:rsidRPr="006B7C15">
        <w:rPr>
          <w:rFonts w:cs="FrankRuehl"/>
          <w:noProof/>
          <w:rtl/>
          <w:lang w:eastAsia="en-US"/>
        </w:rPr>
        <w:pict>
          <v:shape id="_x0000_s2411" type="#_x0000_t202" style="position:absolute;left:0;text-align:left;margin-left:470.35pt;margin-top:7.1pt;width:1in;height:16.8pt;z-index:251653632" filled="f" stroked="f">
            <v:textbox inset="1mm,0,1mm,0">
              <w:txbxContent>
                <w:p w:rsidR="001A541D" w:rsidRDefault="001A541D" w:rsidP="006D0D93">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6B7C15">
        <w:rPr>
          <w:rFonts w:cs="FrankRuehl"/>
          <w:noProof/>
          <w:rtl/>
        </w:rPr>
        <w:t xml:space="preserve">פרק </w:t>
      </w:r>
      <w:r w:rsidRPr="006B7C15">
        <w:rPr>
          <w:rFonts w:cs="FrankRuehl" w:hint="cs"/>
          <w:noProof/>
          <w:rtl/>
        </w:rPr>
        <w:t>ח'1: עונשין</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bookmarkStart w:id="329" w:name="Rov266"/>
      <w:r w:rsidRPr="001B1754">
        <w:rPr>
          <w:rFonts w:cs="FrankRuehl" w:hint="cs"/>
          <w:vanish/>
          <w:color w:val="FF0000"/>
          <w:szCs w:val="20"/>
          <w:shd w:val="clear" w:color="auto" w:fill="FFFF99"/>
          <w:rtl/>
        </w:rPr>
        <w:t>מיום 7.10.2016</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hyperlink r:id="rId58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779 (</w:t>
      </w:r>
      <w:hyperlink r:id="rId58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6D0D93" w:rsidRPr="006B7C15" w:rsidRDefault="006D0D93" w:rsidP="006B7C15">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כותרת פרק ח'1</w:t>
      </w:r>
      <w:bookmarkEnd w:id="329"/>
    </w:p>
    <w:p w:rsidR="004A160B" w:rsidRPr="004A160B" w:rsidRDefault="00F850D5" w:rsidP="004A160B">
      <w:pPr>
        <w:pStyle w:val="P00"/>
        <w:spacing w:before="72"/>
        <w:ind w:left="0" w:right="1134"/>
        <w:rPr>
          <w:rStyle w:val="default"/>
          <w:rFonts w:cs="FrankRuehl" w:hint="cs"/>
          <w:rtl/>
        </w:rPr>
      </w:pPr>
      <w:bookmarkStart w:id="330" w:name="Seif48"/>
      <w:bookmarkEnd w:id="330"/>
      <w:r>
        <w:rPr>
          <w:lang w:val="he-IL"/>
        </w:rPr>
        <w:pict>
          <v:rect id="_x0000_s2166" style="position:absolute;left:0;text-align:left;margin-left:464.35pt;margin-top:7.1pt;width:75.05pt;height:28.8pt;z-index:251481600" o:allowincell="f" filled="f" stroked="f" strokecolor="lime" strokeweight=".25pt">
            <v:textbox style="mso-next-textbox:#_x0000_s2166" inset="0,0,0,0">
              <w:txbxContent>
                <w:p w:rsidR="001A541D" w:rsidRDefault="001A541D">
                  <w:pPr>
                    <w:spacing w:line="160" w:lineRule="exact"/>
                    <w:jc w:val="left"/>
                    <w:rPr>
                      <w:rFonts w:cs="Miriam" w:hint="cs"/>
                      <w:noProof/>
                      <w:sz w:val="18"/>
                      <w:szCs w:val="18"/>
                      <w:rtl/>
                    </w:rPr>
                  </w:pPr>
                  <w:r>
                    <w:rPr>
                      <w:rFonts w:cs="Miriam" w:hint="cs"/>
                      <w:sz w:val="18"/>
                      <w:szCs w:val="18"/>
                      <w:rtl/>
                    </w:rPr>
                    <w:t>עונשין</w:t>
                  </w:r>
                </w:p>
                <w:p w:rsidR="001A541D" w:rsidRDefault="001A541D" w:rsidP="001F507E">
                  <w:pPr>
                    <w:spacing w:line="160" w:lineRule="exact"/>
                    <w:jc w:val="left"/>
                    <w:rPr>
                      <w:rFonts w:cs="Miriam" w:hint="cs"/>
                      <w:sz w:val="18"/>
                      <w:szCs w:val="18"/>
                      <w:rtl/>
                    </w:rPr>
                  </w:pPr>
                  <w:r>
                    <w:rPr>
                      <w:rFonts w:cs="Miriam" w:hint="cs"/>
                      <w:sz w:val="18"/>
                      <w:szCs w:val="18"/>
                      <w:rtl/>
                    </w:rPr>
                    <w:t>(תיקון מס' 24) תשע"ו-2016</w:t>
                  </w:r>
                </w:p>
              </w:txbxContent>
            </v:textbox>
            <w10:anchorlock/>
          </v:rect>
        </w:pict>
      </w:r>
      <w:r>
        <w:rPr>
          <w:rStyle w:val="big-number"/>
          <w:rFonts w:cs="Miriam"/>
          <w:rtl/>
        </w:rPr>
        <w:t>60</w:t>
      </w:r>
      <w:r w:rsidRPr="006D0D93">
        <w:rPr>
          <w:rStyle w:val="default"/>
          <w:rFonts w:cs="FrankRuehl"/>
          <w:rtl/>
        </w:rPr>
        <w:t>.</w:t>
      </w:r>
      <w:r w:rsidRPr="006D0D93">
        <w:rPr>
          <w:rStyle w:val="default"/>
          <w:rFonts w:cs="FrankRuehl"/>
          <w:rtl/>
        </w:rPr>
        <w:tab/>
      </w:r>
      <w:r w:rsidR="004A160B" w:rsidRPr="004A160B">
        <w:rPr>
          <w:rStyle w:val="default"/>
          <w:rFonts w:cs="FrankRuehl" w:hint="cs"/>
          <w:rtl/>
        </w:rPr>
        <w:t>(א)</w:t>
      </w:r>
      <w:r w:rsidR="004A160B" w:rsidRPr="004A160B">
        <w:rPr>
          <w:rStyle w:val="default"/>
          <w:rFonts w:cs="FrankRuehl" w:hint="cs"/>
          <w:rtl/>
        </w:rPr>
        <w:tab/>
        <w:t>אלה דינם מאסר שישה חודשים או קנס כאמור בסעיף 61(א)(2) לחוק העונשין:</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w:t>
      </w:r>
      <w:r w:rsidRPr="004A160B">
        <w:rPr>
          <w:rFonts w:cs="FrankRuehl" w:hint="cs"/>
          <w:sz w:val="26"/>
          <w:rtl/>
        </w:rPr>
        <w:tab/>
        <w:t>בעל בית מרקחת שהעסיק עוזר רוקח בעבודת בית המרקחת בלא השגחת רוקח מורשה, בניגוד להוראות סעיף 7;</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w:t>
      </w:r>
      <w:r w:rsidRPr="004A160B">
        <w:rPr>
          <w:rFonts w:cs="FrankRuehl" w:hint="cs"/>
          <w:sz w:val="26"/>
          <w:rtl/>
        </w:rPr>
        <w:tab/>
        <w:t>עוזר רוקח שרקח תכשיר או רעל רפואי בבית מרקחת בלא השגחת רוקח, בניגוד להוראות סעיף 23;</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(3)</w:t>
      </w:r>
      <w:r w:rsidRPr="004A160B">
        <w:rPr>
          <w:rFonts w:cs="FrankRuehl" w:hint="cs"/>
          <w:sz w:val="26"/>
          <w:rtl/>
        </w:rPr>
        <w:tab/>
        <w:t>מי שניפק תכשיר או רעל רפואי שנרקח בבית מרקחת בלא השגחת הרוקח האחראי או הרוקח הממלא את מקומו, בניגוד להוראות סעיף 23א;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(4)</w:t>
      </w:r>
      <w:r w:rsidRPr="004A160B">
        <w:rPr>
          <w:rFonts w:cs="FrankRuehl" w:hint="cs"/>
          <w:sz w:val="26"/>
          <w:rtl/>
        </w:rPr>
        <w:tab/>
        <w:t>רוקח שניפק תכשיר מרשם שלא בהתאם לאמור במרשם או שהרכיב סם מרפא שלא מן הרכיבים הנדרשים או בכמויות הנדרשות, בניגוד להוראות סעיף 27;</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(5)</w:t>
      </w:r>
      <w:r w:rsidRPr="004A160B">
        <w:rPr>
          <w:rFonts w:cs="FrankRuehl" w:hint="cs"/>
          <w:sz w:val="26"/>
          <w:rtl/>
        </w:rPr>
        <w:tab/>
        <w:t>רוקח שניפק תכשיר לפי מרשם אף שהתעורר בו חשד שיש במרשם טעות העלולה לפגוע בבריאותו של המטופל, בלי שהתקשר עם נותן המרשם וקיבל את תשובתו בכתב, בניגוד להוראות סעיף 28;</w:t>
      </w:r>
    </w:p>
    <w:p w:rsid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(6)</w:t>
      </w:r>
      <w:r w:rsidRPr="004A160B">
        <w:rPr>
          <w:rFonts w:cs="FrankRuehl" w:hint="cs"/>
          <w:sz w:val="26"/>
          <w:rtl/>
        </w:rPr>
        <w:tab/>
        <w:t>רוקח שניפק תכשיר לפי מרשם ולא רשם את פרטי המרשם בפנקס המרשמים, בניגוד להוראות סעיף 29(ב);</w:t>
      </w:r>
    </w:p>
    <w:p w:rsidR="002604DF" w:rsidRDefault="00B67445" w:rsidP="00B67445">
      <w:pPr>
        <w:pStyle w:val="P00"/>
        <w:tabs>
          <w:tab w:val="clear" w:pos="6259"/>
        </w:tabs>
        <w:spacing w:before="72"/>
        <w:ind w:left="1021" w:right="1134"/>
        <w:rPr>
          <w:rFonts w:cs="FrankRuehl"/>
          <w:sz w:val="26"/>
          <w:rtl/>
        </w:rPr>
      </w:pPr>
      <w:r w:rsidRPr="00E00560">
        <w:rPr>
          <w:rFonts w:cs="FrankRuehl" w:hint="cs"/>
          <w:sz w:val="26"/>
          <w:rtl/>
        </w:rPr>
        <w:pict>
          <v:shape id="_x0000_s2530" type="#_x0000_t202" style="position:absolute;left:0;text-align:left;margin-left:470.25pt;margin-top:7.1pt;width:1in;height:33.2pt;z-index:251737600" filled="f" stroked="f">
            <v:textbox inset="1mm,0,1mm,0">
              <w:txbxContent>
                <w:p w:rsidR="001A541D" w:rsidRDefault="001A541D" w:rsidP="00B67445">
                  <w:pPr>
                    <w:spacing w:line="160" w:lineRule="exact"/>
                    <w:jc w:val="left"/>
                    <w:rPr>
                      <w:rFonts w:cs="Miriam"/>
                      <w:sz w:val="18"/>
                      <w:szCs w:val="18"/>
                      <w:rtl/>
                    </w:rPr>
                  </w:pPr>
                  <w:r>
                    <w:rPr>
                      <w:rFonts w:cs="Miriam" w:hint="cs"/>
                      <w:sz w:val="18"/>
                      <w:szCs w:val="18"/>
                      <w:rtl/>
                    </w:rPr>
                    <w:t>(תיקון מס' 25) תשע"ז-2016</w:t>
                  </w:r>
                </w:p>
                <w:p w:rsidR="00B72B88" w:rsidRDefault="00B72B88" w:rsidP="00B67445">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002604DF" w:rsidRPr="00E00560">
        <w:rPr>
          <w:rFonts w:cs="FrankRuehl" w:hint="cs"/>
          <w:sz w:val="26"/>
          <w:rtl/>
        </w:rPr>
        <w:t>(6א)</w:t>
      </w:r>
      <w:r w:rsidR="002604DF" w:rsidRPr="00E00560">
        <w:rPr>
          <w:rFonts w:cs="FrankRuehl" w:hint="cs"/>
          <w:sz w:val="26"/>
          <w:rtl/>
        </w:rPr>
        <w:tab/>
      </w:r>
      <w:r w:rsidR="0038373A" w:rsidRPr="0038373A">
        <w:rPr>
          <w:rFonts w:cs="FrankRuehl" w:hint="cs"/>
          <w:sz w:val="26"/>
          <w:rtl/>
        </w:rPr>
        <w:t xml:space="preserve">מי שרשום במרשם העוסקים בתמרוקים או </w:t>
      </w:r>
      <w:r w:rsidR="002604DF" w:rsidRPr="00E00560">
        <w:rPr>
          <w:rFonts w:cs="FrankRuehl" w:hint="cs"/>
          <w:sz w:val="26"/>
          <w:rtl/>
        </w:rPr>
        <w:t xml:space="preserve">בעל רישיון תמרוקים שלא דיווח למנהל על שינוי בפרטים שנכללו בבקשה </w:t>
      </w:r>
      <w:r w:rsidR="0038373A" w:rsidRPr="0038373A">
        <w:rPr>
          <w:rFonts w:cs="FrankRuehl" w:hint="cs"/>
          <w:sz w:val="26"/>
          <w:rtl/>
        </w:rPr>
        <w:t xml:space="preserve">להירשם במרשם העוסקים בתמרוקים או </w:t>
      </w:r>
      <w:r w:rsidR="002604DF" w:rsidRPr="00E00560">
        <w:rPr>
          <w:rFonts w:cs="FrankRuehl" w:hint="cs"/>
          <w:sz w:val="26"/>
          <w:rtl/>
        </w:rPr>
        <w:t>לקבלת רישיון תמרוקים או לחידושו במסמכים שצורפו לה, בניגוד להוראות סעיף 55א2;</w:t>
      </w:r>
    </w:p>
    <w:p w:rsidR="002604DF" w:rsidRPr="00E00560" w:rsidRDefault="00B67445" w:rsidP="00B67445">
      <w:pPr>
        <w:pStyle w:val="P00"/>
        <w:tabs>
          <w:tab w:val="clear" w:pos="6259"/>
        </w:tabs>
        <w:spacing w:before="72"/>
        <w:ind w:left="1021" w:right="1134"/>
        <w:rPr>
          <w:rFonts w:cs="FrankRuehl" w:hint="cs"/>
          <w:sz w:val="26"/>
          <w:rtl/>
        </w:rPr>
      </w:pPr>
      <w:r w:rsidRPr="00E00560">
        <w:rPr>
          <w:rFonts w:cs="FrankRuehl" w:hint="cs"/>
          <w:sz w:val="26"/>
          <w:rtl/>
        </w:rPr>
        <w:pict>
          <v:shape id="_x0000_s2531" type="#_x0000_t202" style="position:absolute;left:0;text-align:left;margin-left:470.25pt;margin-top:7.1pt;width:1in;height:32.55pt;z-index:251738624" filled="f" stroked="f">
            <v:textbox inset="1mm,0,1mm,0">
              <w:txbxContent>
                <w:p w:rsidR="001A541D" w:rsidRDefault="001A541D" w:rsidP="00B67445">
                  <w:pPr>
                    <w:spacing w:line="160" w:lineRule="exact"/>
                    <w:jc w:val="left"/>
                    <w:rPr>
                      <w:rFonts w:cs="Miriam"/>
                      <w:sz w:val="18"/>
                      <w:szCs w:val="18"/>
                      <w:rtl/>
                    </w:rPr>
                  </w:pPr>
                  <w:r>
                    <w:rPr>
                      <w:rFonts w:cs="Miriam" w:hint="cs"/>
                      <w:sz w:val="18"/>
                      <w:szCs w:val="18"/>
                      <w:rtl/>
                    </w:rPr>
                    <w:t>(תיקון מס' 25) תשע"ז-2016</w:t>
                  </w:r>
                </w:p>
                <w:p w:rsidR="00B72B88" w:rsidRDefault="00B72B88" w:rsidP="00B72B88">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w:t>
      </w:r>
      <w:r w:rsidR="002604DF" w:rsidRPr="00E00560">
        <w:rPr>
          <w:rFonts w:cs="FrankRuehl" w:hint="cs"/>
          <w:sz w:val="26"/>
          <w:rtl/>
        </w:rPr>
        <w:t>6ב)</w:t>
      </w:r>
      <w:r w:rsidR="002604DF" w:rsidRPr="00E00560">
        <w:rPr>
          <w:rFonts w:cs="FrankRuehl" w:hint="cs"/>
          <w:sz w:val="26"/>
          <w:rtl/>
        </w:rPr>
        <w:tab/>
        <w:t>עוסק בתמרוקים שייווק תמרוק בישראל בלי שנערכה לתמרוק הערכת בטיחות מקצועית ובלי שנערך דוח בטיחות מעודכן, בניגוד להוראות סעיף 55א10</w:t>
      </w:r>
      <w:r w:rsidR="0038373A">
        <w:rPr>
          <w:rFonts w:cs="FrankRuehl" w:hint="cs"/>
          <w:sz w:val="26"/>
          <w:rtl/>
        </w:rPr>
        <w:t>(א)</w:t>
      </w:r>
      <w:r w:rsidR="002604DF" w:rsidRPr="00E00560">
        <w:rPr>
          <w:rFonts w:cs="FrankRuehl" w:hint="cs"/>
          <w:sz w:val="26"/>
          <w:rtl/>
        </w:rPr>
        <w:t>;</w:t>
      </w:r>
    </w:p>
    <w:p w:rsidR="0038373A" w:rsidRPr="00E00560" w:rsidRDefault="0038373A" w:rsidP="0038373A">
      <w:pPr>
        <w:pStyle w:val="P00"/>
        <w:tabs>
          <w:tab w:val="clear" w:pos="6259"/>
        </w:tabs>
        <w:spacing w:before="72"/>
        <w:ind w:left="1021" w:right="1134"/>
        <w:rPr>
          <w:rFonts w:cs="FrankRuehl"/>
          <w:sz w:val="26"/>
          <w:rtl/>
        </w:rPr>
      </w:pPr>
      <w:r w:rsidRPr="00E00560">
        <w:rPr>
          <w:rFonts w:cs="FrankRuehl" w:hint="cs"/>
          <w:sz w:val="26"/>
          <w:rtl/>
        </w:rPr>
        <w:pict>
          <v:shape id="_x0000_s2684" type="#_x0000_t202" style="position:absolute;left:0;text-align:left;margin-left:470.25pt;margin-top:7.1pt;width:1in;height:32.55pt;z-index:251870720" filled="f" stroked="f">
            <v:textbox inset="1mm,0,1mm,0">
              <w:txbxContent>
                <w:p w:rsidR="0038373A" w:rsidRDefault="0038373A" w:rsidP="0038373A">
                  <w:pPr>
                    <w:spacing w:line="160" w:lineRule="exact"/>
                    <w:jc w:val="left"/>
                    <w:rPr>
                      <w:rFonts w:cs="Miriam"/>
                      <w:sz w:val="18"/>
                      <w:szCs w:val="18"/>
                      <w:rtl/>
                    </w:rPr>
                  </w:pPr>
                  <w:r>
                    <w:rPr>
                      <w:rFonts w:cs="Miriam" w:hint="cs"/>
                      <w:sz w:val="18"/>
                      <w:szCs w:val="18"/>
                      <w:rtl/>
                    </w:rPr>
                    <w:t>(תיקון מס' 25) תשע"ז-2016</w:t>
                  </w:r>
                </w:p>
                <w:p w:rsidR="0038373A" w:rsidRDefault="0038373A" w:rsidP="0038373A">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(6ג)</w:t>
      </w:r>
      <w:r w:rsidRPr="00E00560">
        <w:rPr>
          <w:rFonts w:cs="FrankRuehl" w:hint="cs"/>
          <w:sz w:val="26"/>
          <w:rtl/>
        </w:rPr>
        <w:tab/>
      </w:r>
      <w:r w:rsidRPr="0038373A">
        <w:rPr>
          <w:rFonts w:cs="FrankRuehl" w:hint="cs"/>
          <w:sz w:val="26"/>
          <w:rtl/>
        </w:rPr>
        <w:t xml:space="preserve">מי שרשום במרשם העוסקים בתמרוקים </w:t>
      </w:r>
      <w:r w:rsidRPr="00E00560">
        <w:rPr>
          <w:rFonts w:cs="FrankRuehl" w:hint="cs"/>
          <w:sz w:val="26"/>
          <w:rtl/>
        </w:rPr>
        <w:t>שייצא תמרוק בלי שנקט אמצעים להבטחת מניעת מכירתו בישראל, בניגוד להוראות סעיף 55א12(ב);</w:t>
      </w:r>
    </w:p>
    <w:p w:rsidR="0038373A" w:rsidRPr="0038373A" w:rsidRDefault="00B67445" w:rsidP="0038373A">
      <w:pPr>
        <w:pStyle w:val="P00"/>
        <w:tabs>
          <w:tab w:val="clear" w:pos="6259"/>
        </w:tabs>
        <w:spacing w:before="72"/>
        <w:ind w:left="1021" w:right="1134"/>
        <w:rPr>
          <w:rFonts w:cs="FrankRuehl"/>
          <w:sz w:val="26"/>
          <w:rtl/>
        </w:rPr>
      </w:pPr>
      <w:r w:rsidRPr="00E00560">
        <w:rPr>
          <w:rFonts w:cs="FrankRuehl" w:hint="cs"/>
          <w:sz w:val="26"/>
          <w:rtl/>
        </w:rPr>
        <w:pict>
          <v:shape id="_x0000_s2532" type="#_x0000_t202" style="position:absolute;left:0;text-align:left;margin-left:470.25pt;margin-top:7.1pt;width:1in;height:18.15pt;z-index:251739648" filled="f" stroked="f">
            <v:textbox inset="1mm,0,1mm,0">
              <w:txbxContent>
                <w:p w:rsidR="00B72B88" w:rsidRDefault="001A541D" w:rsidP="0038373A">
                  <w:pPr>
                    <w:spacing w:line="160" w:lineRule="exact"/>
                    <w:jc w:val="left"/>
                    <w:rPr>
                      <w:rFonts w:cs="Miriam" w:hint="cs"/>
                      <w:sz w:val="18"/>
                      <w:szCs w:val="18"/>
                      <w:rtl/>
                    </w:rPr>
                  </w:pPr>
                  <w:r>
                    <w:rPr>
                      <w:rFonts w:cs="Miriam" w:hint="cs"/>
                      <w:sz w:val="18"/>
                      <w:szCs w:val="18"/>
                      <w:rtl/>
                    </w:rPr>
                    <w:t xml:space="preserve">(תיקון מס' </w:t>
                  </w:r>
                  <w:r w:rsidR="00B72B88">
                    <w:rPr>
                      <w:rFonts w:cs="Miriam" w:hint="cs"/>
                      <w:sz w:val="18"/>
                      <w:szCs w:val="18"/>
                      <w:rtl/>
                    </w:rPr>
                    <w:t>32) תשפ"ב-2021</w:t>
                  </w:r>
                </w:p>
              </w:txbxContent>
            </v:textbox>
            <w10:anchorlock/>
          </v:shape>
        </w:pict>
      </w:r>
      <w:r w:rsidRPr="00E00560">
        <w:rPr>
          <w:rFonts w:cs="FrankRuehl" w:hint="cs"/>
          <w:sz w:val="26"/>
          <w:rtl/>
        </w:rPr>
        <w:t>(</w:t>
      </w:r>
      <w:r w:rsidR="002604DF" w:rsidRPr="00E00560">
        <w:rPr>
          <w:rFonts w:cs="FrankRuehl" w:hint="cs"/>
          <w:sz w:val="26"/>
          <w:rtl/>
        </w:rPr>
        <w:t>6</w:t>
      </w:r>
      <w:r w:rsidR="0038373A">
        <w:rPr>
          <w:rFonts w:cs="FrankRuehl" w:hint="cs"/>
          <w:sz w:val="26"/>
          <w:rtl/>
        </w:rPr>
        <w:t>ד</w:t>
      </w:r>
      <w:r w:rsidR="002604DF" w:rsidRPr="00E00560">
        <w:rPr>
          <w:rFonts w:cs="FrankRuehl" w:hint="cs"/>
          <w:sz w:val="26"/>
          <w:rtl/>
        </w:rPr>
        <w:t>)</w:t>
      </w:r>
      <w:r w:rsidR="002604DF" w:rsidRPr="00E00560">
        <w:rPr>
          <w:rFonts w:cs="FrankRuehl" w:hint="cs"/>
          <w:sz w:val="26"/>
          <w:rtl/>
        </w:rPr>
        <w:tab/>
      </w:r>
      <w:r w:rsidR="0038373A" w:rsidRPr="0038373A">
        <w:rPr>
          <w:rFonts w:cs="FrankRuehl" w:hint="cs"/>
          <w:sz w:val="26"/>
          <w:rtl/>
        </w:rPr>
        <w:t>מפיץ תמרוקים שהפיץ תמרוק בלי שהתקיימו התנאים האמורים בסעיף 55א12א(א), בניגוד להוראות אותו סעיף;</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(7)</w:t>
      </w:r>
      <w:r w:rsidRPr="004A160B">
        <w:rPr>
          <w:rFonts w:cs="FrankRuehl" w:hint="cs"/>
          <w:sz w:val="26"/>
          <w:rtl/>
        </w:rPr>
        <w:tab/>
        <w:t>מי ששיווק תמרוק בלי שצוינו על גביו וכן על גבי אריזתו או עטיפתו הפרטים כאמור בסעיף 55ז, בניגוד להוראות אותו סעיף;</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(8)</w:t>
      </w:r>
      <w:r w:rsidRPr="004A160B">
        <w:rPr>
          <w:rFonts w:cs="FrankRuehl" w:hint="cs"/>
          <w:sz w:val="26"/>
          <w:rtl/>
        </w:rPr>
        <w:tab/>
        <w:t>בעל בית מרקחת שלא קיים תורנות שנקבעה לו לפי סעיף 64(א).</w:t>
      </w:r>
    </w:p>
    <w:p w:rsidR="004A160B" w:rsidRPr="004A160B" w:rsidRDefault="004A160B" w:rsidP="004A160B">
      <w:pPr>
        <w:pStyle w:val="P00"/>
        <w:tabs>
          <w:tab w:val="clear" w:pos="6259"/>
        </w:tabs>
        <w:spacing w:before="72"/>
        <w:ind w:left="0" w:right="1134"/>
        <w:rPr>
          <w:rFonts w:cs="FrankRuehl" w:hint="cs"/>
          <w:sz w:val="26"/>
          <w:rtl/>
        </w:rPr>
      </w:pPr>
      <w:r w:rsidRPr="004A160B">
        <w:rPr>
          <w:rFonts w:cs="FrankRuehl" w:hint="cs"/>
          <w:sz w:val="26"/>
          <w:rtl/>
        </w:rPr>
        <w:tab/>
        <w:t>(ב)</w:t>
      </w:r>
      <w:r w:rsidRPr="004A160B">
        <w:rPr>
          <w:rFonts w:cs="FrankRuehl" w:hint="cs"/>
          <w:sz w:val="26"/>
          <w:rtl/>
        </w:rPr>
        <w:tab/>
        <w:t>אלה דינם מאסר שנה או קנס כאמור בסעיף 61(א)(3) לחוק העונשין:</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w:t>
      </w:r>
      <w:r w:rsidRPr="004A160B">
        <w:rPr>
          <w:rFonts w:cs="FrankRuehl" w:hint="cs"/>
          <w:sz w:val="26"/>
          <w:rtl/>
        </w:rPr>
        <w:tab/>
        <w:t>מי שעסק ברוקחות בלא רישיון, בניגוד להוראות סעיף 2;</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w:t>
      </w:r>
      <w:r w:rsidRPr="004A160B">
        <w:rPr>
          <w:rFonts w:cs="FrankRuehl" w:hint="cs"/>
          <w:sz w:val="26"/>
          <w:rtl/>
        </w:rPr>
        <w:tab/>
        <w:t>מי שגילה לאחר מידע בדבר מחלה מסכנת, שהגיע אליו לפי הוראות סעיפים 9א עד 9ה, בניגוד להוראות סעיף 9ז;</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(3)</w:t>
      </w:r>
      <w:r w:rsidRPr="004A160B">
        <w:rPr>
          <w:rFonts w:cs="FrankRuehl" w:hint="cs"/>
          <w:sz w:val="26"/>
          <w:rtl/>
        </w:rPr>
        <w:tab/>
        <w:t>בעל בית מרקחת שהפעיל בית מרקחת בלי שמסר את ניהולו המקצועי לרוקח אחראי שאישר לכך המנהל, בניגוד להוראות סעיף 10;</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(4)</w:t>
      </w:r>
      <w:r w:rsidRPr="004A160B">
        <w:rPr>
          <w:rFonts w:cs="FrankRuehl" w:hint="cs"/>
          <w:sz w:val="26"/>
          <w:rtl/>
        </w:rPr>
        <w:tab/>
        <w:t>בעל בית מרקחת או בעל עסק אחר למכירת תכשירים בלא מרשם שהחזיק בבית המרקחת או בעסק האחר, לפי העניין, תכשירים או חומרי גלם המיועדים למכירה או המשמשים לרקיחה שלא התקבלו מבית מסחר לתרופות, ממוסד מוכר או מגוף העומד בתנאי סעיף 42א(ב), בניגוד להוראות סעיף 25(א);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(5)</w:t>
      </w:r>
      <w:r w:rsidRPr="004A160B">
        <w:rPr>
          <w:rFonts w:cs="FrankRuehl" w:hint="cs"/>
          <w:sz w:val="26"/>
          <w:rtl/>
        </w:rPr>
        <w:tab/>
        <w:t>בעל בית מרקחת או בעל עסק אחר למכירת תכשירים בלא מרשם שאחסן בבית המרקחת או בעסק האחר, לפי העניין, תכשירים המיועדים למכירה או המשמשים לרקיחה שלא בתנאים לפי סעיף 25(ב), בניגוד להוראות אותו סעיף;</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(6)</w:t>
      </w:r>
      <w:r w:rsidRPr="004A160B">
        <w:rPr>
          <w:rFonts w:cs="FrankRuehl" w:hint="cs"/>
          <w:sz w:val="26"/>
          <w:rtl/>
        </w:rPr>
        <w:tab/>
        <w:t>רוקח שניפק תכשיר שלא אוחסן בתנאים נאותים או תכשיר שהמנהל פרסם לגביו הודעה על החזרתו מהשוק או עצירת שיווקו, בניגוד להוראות סעיף 25(ג);</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(7)</w:t>
      </w:r>
      <w:r w:rsidRPr="004A160B">
        <w:rPr>
          <w:rFonts w:cs="FrankRuehl" w:hint="cs"/>
          <w:sz w:val="26"/>
          <w:rtl/>
        </w:rPr>
        <w:tab/>
        <w:t>רוקח שניפק תכשיר מרשם, שלא לפי מרשם חתום בידי אדם הרשאי לתתו לפי סעיף 26, בניגוד להוראות אותו סעיף;</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(8)</w:t>
      </w:r>
      <w:r w:rsidRPr="004A160B">
        <w:rPr>
          <w:rFonts w:cs="FrankRuehl" w:hint="cs"/>
          <w:sz w:val="26"/>
          <w:rtl/>
        </w:rPr>
        <w:tab/>
        <w:t>רוקח שנתן מרשם כאמור בסעיף 26(א), בלא שקיבל הרשאה אישית כאמור באותו סעיף או בלא שהתקיימו התנאים כאמור בסעיף 26(א1);</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(9)</w:t>
      </w:r>
      <w:r w:rsidRPr="004A160B">
        <w:rPr>
          <w:rFonts w:cs="FrankRuehl" w:hint="cs"/>
          <w:sz w:val="26"/>
          <w:rtl/>
        </w:rPr>
        <w:tab/>
        <w:t>אח או אחות מוסמכים שנתנו מרשם כאמור בסעיף 26(א) בלא שקיבלו הרשאה אישית כאמור באותו סעיף או בלא שהתקיימו התנאים כאמור בסעיף 26(א2);</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(10)</w:t>
      </w:r>
      <w:r w:rsidRPr="004A160B">
        <w:rPr>
          <w:rFonts w:cs="FrankRuehl" w:hint="cs"/>
          <w:sz w:val="26"/>
          <w:rtl/>
        </w:rPr>
        <w:tab/>
        <w:t>רוקח אחראי שלא ניהל פנקס מרשמים בהתאם להוראות סעיף 29(א), בניגוד להוראות אותו סעיף;</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(11)</w:t>
      </w:r>
      <w:r w:rsidRPr="004A160B">
        <w:rPr>
          <w:rFonts w:cs="FrankRuehl" w:hint="cs"/>
          <w:sz w:val="26"/>
          <w:rtl/>
        </w:rPr>
        <w:tab/>
        <w:t>רוקח שמכר רעל רפואי שלא על פי מרשם של רופא, רופא שיניים או רופא וטרינרי, בניגוד להוראות סעיף 31;</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(12)</w:t>
      </w:r>
      <w:r w:rsidRPr="004A160B">
        <w:rPr>
          <w:rFonts w:cs="FrankRuehl" w:hint="cs"/>
          <w:sz w:val="26"/>
          <w:rtl/>
        </w:rPr>
        <w:tab/>
        <w:t>מי ששיווק בקמעונאות תכשיר או הכין סם מרפא או רעל רפואי לשימוש רפואי והוא אינו רוקח או ששיווק בקמעונאות תכשיר או הכין סם מרפא או רעל רפואי כאמור שלא בבית מרקחת, בניגוד להוראות סעיף 42(א);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(13)</w:t>
      </w:r>
      <w:r w:rsidRPr="004A160B">
        <w:rPr>
          <w:rFonts w:cs="FrankRuehl" w:hint="cs"/>
          <w:sz w:val="26"/>
          <w:rtl/>
        </w:rPr>
        <w:tab/>
        <w:t>מי ששיווק בסיטונאות תכשיר או חומר גלם או החזיק תכשיר או חומר גלם לשם שיווק כאמור, והוא אינו בית מסחר לתרופות או מוסד מוכר, בניגוד להוראות סעיף 42א(א);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(14)</w:t>
      </w:r>
      <w:r w:rsidRPr="004A160B">
        <w:rPr>
          <w:rFonts w:cs="FrankRuehl" w:hint="cs"/>
          <w:sz w:val="26"/>
          <w:rtl/>
        </w:rPr>
        <w:tab/>
        <w:t>בעל בית מסחר לתרופות שהפעיל בית מסחר לתרופות בלי שמסר את ניהולו המקצועי לרוקח אחראי שאישר לכך המנהל, בניגוד להוראות סעיף 42ב(א);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(15)</w:t>
      </w:r>
      <w:r w:rsidRPr="004A160B">
        <w:rPr>
          <w:rFonts w:cs="FrankRuehl" w:hint="cs"/>
          <w:sz w:val="26"/>
          <w:rtl/>
        </w:rPr>
        <w:tab/>
        <w:t>בעל בית מסחר לתרופות ששיווק תכשיר שאינו באיכות מתאימה לשימוש רפואי או תכשיר שנמסרה לגביו לבית המסחר הודעה על החזרתו מהשוק, בניגוד להוראות סעיף 42ב(ג);</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(16)</w:t>
      </w:r>
      <w:r w:rsidRPr="004A160B">
        <w:rPr>
          <w:rFonts w:cs="FrankRuehl" w:hint="cs"/>
          <w:sz w:val="26"/>
          <w:rtl/>
        </w:rPr>
        <w:tab/>
        <w:t>בעל בית מסחר לתרופות שקיבל תכשירים או חומרי גלם מגוף שאינו מנוי בסעיף 42ב(ז), בניגוד להוראות אותו סעיף;</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(17)</w:t>
      </w:r>
      <w:r w:rsidRPr="004A160B">
        <w:rPr>
          <w:rFonts w:cs="FrankRuehl" w:hint="cs"/>
          <w:sz w:val="26"/>
          <w:rtl/>
        </w:rPr>
        <w:tab/>
        <w:t>בעל בית מסחר לתרופות ששיווק תכשיר בסיטונאות לגוף שאינו מנוי בסעיף 42ב(ט), בניגוד להוראות אותו סעיף;</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(18)</w:t>
      </w:r>
      <w:r w:rsidRPr="004A160B">
        <w:rPr>
          <w:rFonts w:cs="FrankRuehl" w:hint="cs"/>
          <w:sz w:val="26"/>
          <w:rtl/>
        </w:rPr>
        <w:tab/>
        <w:t>מי שייצר או ייבא תכשיר ולא מילא אחר הדרישות לתנאי ייצור נאותים לתכשיאים או אחר תנאים נוספים שקבע השר, או שלא קיבל את אישור המנהל לייצור או לייבוא של תכשיר, או שייצר או ייבא תכשיר שלא בהתאם לתנאים הקבועים באישור כאמור, בניגוד להוראות סעיף 42ד(א);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(19)</w:t>
      </w:r>
      <w:r w:rsidRPr="004A160B">
        <w:rPr>
          <w:rFonts w:cs="FrankRuehl" w:hint="cs"/>
          <w:sz w:val="26"/>
          <w:rtl/>
        </w:rPr>
        <w:tab/>
        <w:t>מי שייצר חומרי גלם פעילים ולא מילא אחר הדרישות לתנאי ייצור נאותים לחומרי גלם פעילים או לא מסר למנהל הודעות על פעילותו, בניגוד להוראות סעיף 42ה(א);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(20)</w:t>
      </w:r>
      <w:r w:rsidRPr="004A160B">
        <w:rPr>
          <w:rFonts w:cs="FrankRuehl" w:hint="cs"/>
          <w:sz w:val="26"/>
          <w:rtl/>
        </w:rPr>
        <w:tab/>
        <w:t>בעל בית מסחר לתרופות שאחסן, הוביל או הפיץ חומרי גלם פעילים, ולא מילא אחר הדרישות לתנאי הפצה נאותים לחומרי גלם פעילים או לא מסר למנהל הודעות על פעילותו, בניגוד להוראות סעיף 42ה(ב);</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(21)</w:t>
      </w:r>
      <w:r w:rsidRPr="004A160B">
        <w:rPr>
          <w:rFonts w:cs="FrankRuehl" w:hint="cs"/>
          <w:sz w:val="26"/>
          <w:rtl/>
        </w:rPr>
        <w:tab/>
        <w:t>מי שייצר או שיווק תכשיר או הורה על שימוש בו בלא שהתכשיר רשום או שלא בהתאם לרישום של התכשיר, בניגוד להוראות סעיף 47א;</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(22)</w:t>
      </w:r>
      <w:r w:rsidRPr="004A160B">
        <w:rPr>
          <w:rFonts w:cs="FrankRuehl" w:hint="cs"/>
          <w:sz w:val="26"/>
          <w:rtl/>
        </w:rPr>
        <w:tab/>
        <w:t>מי שביקש לרשום תכשיר בפנקס ולא עדכן את המנהל על שינוי בפרטים או במסמכים הנוגעים לתכשיר בניגוד להוראות סעיף 47א(א)(3);</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(23)</w:t>
      </w:r>
      <w:r w:rsidRPr="004A160B">
        <w:rPr>
          <w:rFonts w:cs="FrankRuehl" w:hint="cs"/>
          <w:sz w:val="26"/>
          <w:rtl/>
        </w:rPr>
        <w:tab/>
        <w:t>מי שייבא תכשיר רשום בלי שמתקיים בו האמור בפסקאות (1) או (2) של סעיף 47ב(ב);</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(24)</w:t>
      </w:r>
      <w:r w:rsidRPr="004A160B">
        <w:rPr>
          <w:rFonts w:cs="FrankRuehl" w:hint="cs"/>
          <w:sz w:val="26"/>
          <w:rtl/>
        </w:rPr>
        <w:tab/>
        <w:t>מי שייבא תכשיר שניתן לו היתר לפי סעיף 47א(ג) והוא אינו בית מסחר לתרופות, מוסד מוכר, גוף העומד בתנאי סעיף 42א(ב) או בית מרקחת המייבא תכשירים לשם ניפוק לפי הוראות סעיף 47א(ג), בניגוד להוראות סעיף 47ב(ב1);</w:t>
      </w:r>
    </w:p>
    <w:p w:rsidR="004A160B" w:rsidRP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(25)</w:t>
      </w:r>
      <w:r w:rsidRPr="004A160B">
        <w:rPr>
          <w:rFonts w:cs="FrankRuehl" w:hint="cs"/>
          <w:sz w:val="26"/>
          <w:rtl/>
        </w:rPr>
        <w:tab/>
        <w:t>מי שייצא תכשיר בסיטונאות והוא אינו בית מסחר לתרופות, בעל אישור יצרן, בעל אישור יבואן או גוף העומד בתנאי סעיף 53א(ב), או מי שייצא תכשיר שהמנהל אסר לייצרו או לשווקו או פרסם הודעה לציבור על איסור שיווקו כאמור בסעיף 47ב(ב2), והכול בניגוד להוראות אותו סעיף;</w:t>
      </w:r>
    </w:p>
    <w:p w:rsid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(26)</w:t>
      </w:r>
      <w:r w:rsidRPr="004A160B">
        <w:rPr>
          <w:rFonts w:cs="FrankRuehl" w:hint="cs"/>
          <w:sz w:val="26"/>
          <w:rtl/>
        </w:rPr>
        <w:tab/>
        <w:t>מי שעסק ברעלים רפואיים והוא אינו רוקח מורשה העוסק ברעלים רפואיים לצורכי רפואה או אינו בעל היתר רעלים רפואיים מאת המנהל, בניגוד להוראות סעיף 48;</w:t>
      </w:r>
    </w:p>
    <w:p w:rsidR="0038373A" w:rsidRDefault="0038373A" w:rsidP="0038373A">
      <w:pPr>
        <w:pStyle w:val="P00"/>
        <w:tabs>
          <w:tab w:val="clear" w:pos="6259"/>
        </w:tabs>
        <w:spacing w:before="72"/>
        <w:ind w:left="1021" w:right="1134"/>
        <w:rPr>
          <w:rFonts w:cs="FrankRuehl"/>
          <w:sz w:val="26"/>
          <w:rtl/>
        </w:rPr>
      </w:pPr>
      <w:r w:rsidRPr="00E00560">
        <w:rPr>
          <w:rFonts w:cs="FrankRuehl" w:hint="cs"/>
          <w:sz w:val="26"/>
          <w:rtl/>
        </w:rPr>
        <w:pict>
          <v:shape id="_x0000_s2685" type="#_x0000_t202" style="position:absolute;left:0;text-align:left;margin-left:470.25pt;margin-top:7.1pt;width:1in;height:33.2pt;z-index:251871744" filled="f" stroked="f">
            <v:textbox inset="1mm,0,1mm,0">
              <w:txbxContent>
                <w:p w:rsidR="0038373A" w:rsidRDefault="0038373A" w:rsidP="0038373A">
                  <w:pPr>
                    <w:spacing w:line="160" w:lineRule="exact"/>
                    <w:jc w:val="left"/>
                    <w:rPr>
                      <w:rFonts w:cs="Miriam"/>
                      <w:sz w:val="18"/>
                      <w:szCs w:val="18"/>
                      <w:rtl/>
                    </w:rPr>
                  </w:pPr>
                  <w:r>
                    <w:rPr>
                      <w:rFonts w:cs="Miriam" w:hint="cs"/>
                      <w:sz w:val="18"/>
                      <w:szCs w:val="18"/>
                      <w:rtl/>
                    </w:rPr>
                    <w:t>(תיקון מס' 25) תשע"ז-2016</w:t>
                  </w:r>
                </w:p>
                <w:p w:rsidR="0038373A" w:rsidRDefault="0038373A" w:rsidP="0038373A">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 xml:space="preserve">(26א) </w:t>
      </w:r>
      <w:r w:rsidRPr="0038373A">
        <w:rPr>
          <w:rFonts w:cs="FrankRuehl" w:hint="cs"/>
          <w:sz w:val="26"/>
          <w:rtl/>
        </w:rPr>
        <w:t xml:space="preserve">בעל רישיון תמרוקים </w:t>
      </w:r>
      <w:r w:rsidRPr="00E00560">
        <w:rPr>
          <w:rFonts w:cs="FrankRuehl" w:hint="cs"/>
          <w:sz w:val="26"/>
          <w:rtl/>
        </w:rPr>
        <w:t xml:space="preserve">שייצר, ייבא, ייצא, עסק באחסון סיטונאי של תמרוק או הפיצו </w:t>
      </w:r>
      <w:r>
        <w:rPr>
          <w:rFonts w:cs="FrankRuehl" w:hint="cs"/>
          <w:sz w:val="26"/>
          <w:rtl/>
        </w:rPr>
        <w:t>בניגוד</w:t>
      </w:r>
      <w:r w:rsidRPr="00E00560">
        <w:rPr>
          <w:rFonts w:cs="FrankRuehl" w:hint="cs"/>
          <w:sz w:val="26"/>
          <w:rtl/>
        </w:rPr>
        <w:t xml:space="preserve"> או לתנאי הרישיון, בניגוד להוראות סעיף 55א1(</w:t>
      </w:r>
      <w:r>
        <w:rPr>
          <w:rFonts w:cs="FrankRuehl" w:hint="cs"/>
          <w:sz w:val="26"/>
          <w:rtl/>
        </w:rPr>
        <w:t>ב</w:t>
      </w:r>
      <w:r w:rsidRPr="00E00560">
        <w:rPr>
          <w:rFonts w:cs="FrankRuehl" w:hint="cs"/>
          <w:sz w:val="26"/>
          <w:rtl/>
        </w:rPr>
        <w:t>);</w:t>
      </w:r>
    </w:p>
    <w:p w:rsidR="0038373A" w:rsidRPr="0038373A" w:rsidRDefault="00B67445" w:rsidP="0038373A">
      <w:pPr>
        <w:pStyle w:val="P00"/>
        <w:tabs>
          <w:tab w:val="clear" w:pos="6259"/>
        </w:tabs>
        <w:spacing w:before="72"/>
        <w:ind w:left="1021" w:right="1134"/>
        <w:rPr>
          <w:rFonts w:cs="FrankRuehl" w:hint="cs"/>
          <w:sz w:val="26"/>
          <w:rtl/>
        </w:rPr>
      </w:pPr>
      <w:r w:rsidRPr="00E00560">
        <w:rPr>
          <w:rFonts w:cs="FrankRuehl" w:hint="cs"/>
          <w:sz w:val="26"/>
          <w:rtl/>
        </w:rPr>
        <w:pict>
          <v:shape id="_x0000_s2533" type="#_x0000_t202" style="position:absolute;left:0;text-align:left;margin-left:470.25pt;margin-top:7.1pt;width:1in;height:19.5pt;z-index:251740672" filled="f" stroked="f">
            <v:textbox inset="1mm,0,1mm,0">
              <w:txbxContent>
                <w:p w:rsidR="00114E0C" w:rsidRDefault="001A541D" w:rsidP="0038373A">
                  <w:pPr>
                    <w:spacing w:line="160" w:lineRule="exact"/>
                    <w:jc w:val="left"/>
                    <w:rPr>
                      <w:rFonts w:cs="Miriam" w:hint="cs"/>
                      <w:sz w:val="18"/>
                      <w:szCs w:val="18"/>
                      <w:rtl/>
                    </w:rPr>
                  </w:pPr>
                  <w:r>
                    <w:rPr>
                      <w:rFonts w:cs="Miriam" w:hint="cs"/>
                      <w:sz w:val="18"/>
                      <w:szCs w:val="18"/>
                      <w:rtl/>
                    </w:rPr>
                    <w:t xml:space="preserve">(תיקון מס' </w:t>
                  </w:r>
                  <w:r w:rsidR="00114E0C">
                    <w:rPr>
                      <w:rFonts w:cs="Miriam" w:hint="cs"/>
                      <w:sz w:val="18"/>
                      <w:szCs w:val="18"/>
                      <w:rtl/>
                    </w:rPr>
                    <w:t>32) תשפ"ב-2021</w:t>
                  </w:r>
                </w:p>
              </w:txbxContent>
            </v:textbox>
            <w10:anchorlock/>
          </v:shape>
        </w:pict>
      </w:r>
      <w:r w:rsidRPr="00E00560">
        <w:rPr>
          <w:rFonts w:cs="FrankRuehl" w:hint="cs"/>
          <w:sz w:val="26"/>
          <w:rtl/>
        </w:rPr>
        <w:t>(26א</w:t>
      </w:r>
      <w:r w:rsidR="0038373A">
        <w:rPr>
          <w:rFonts w:cs="FrankRuehl" w:hint="cs"/>
          <w:sz w:val="26"/>
          <w:rtl/>
        </w:rPr>
        <w:t>1</w:t>
      </w:r>
      <w:r w:rsidRPr="00E00560">
        <w:rPr>
          <w:rFonts w:cs="FrankRuehl" w:hint="cs"/>
          <w:sz w:val="26"/>
          <w:rtl/>
        </w:rPr>
        <w:t xml:space="preserve">) </w:t>
      </w:r>
      <w:r w:rsidR="0038373A" w:rsidRPr="0038373A">
        <w:rPr>
          <w:rFonts w:cs="FrankRuehl" w:hint="cs"/>
          <w:sz w:val="26"/>
          <w:rtl/>
        </w:rPr>
        <w:t>מי שייצר, ייבא, ייצא, עסק באחסון סיטונאי של תמרוק או הפיצו ואינו רשום במרשם העוסקים בתמרוקים, בניגוד להוראות לפי סעיף 55א1(א);</w:t>
      </w:r>
    </w:p>
    <w:p w:rsidR="002604DF" w:rsidRPr="00E00560" w:rsidRDefault="00B67445" w:rsidP="00B67445">
      <w:pPr>
        <w:pStyle w:val="P00"/>
        <w:tabs>
          <w:tab w:val="clear" w:pos="6259"/>
        </w:tabs>
        <w:spacing w:before="72"/>
        <w:ind w:left="1021" w:right="1134"/>
        <w:rPr>
          <w:rFonts w:cs="FrankRuehl" w:hint="cs"/>
          <w:sz w:val="26"/>
          <w:rtl/>
        </w:rPr>
      </w:pPr>
      <w:r w:rsidRPr="00E00560">
        <w:rPr>
          <w:rFonts w:cs="FrankRuehl" w:hint="cs"/>
          <w:sz w:val="26"/>
          <w:rtl/>
        </w:rPr>
        <w:pict>
          <v:shape id="_x0000_s2534" type="#_x0000_t202" style="position:absolute;left:0;text-align:left;margin-left:470.25pt;margin-top:7.1pt;width:1in;height:18.15pt;z-index:251741696" filled="f" stroked="f">
            <v:textbox style="mso-next-textbox:#_x0000_s2534" inset="1mm,0,1mm,0">
              <w:txbxContent>
                <w:p w:rsidR="001A541D" w:rsidRDefault="001A541D" w:rsidP="00B67445">
                  <w:pPr>
                    <w:spacing w:line="160" w:lineRule="exact"/>
                    <w:jc w:val="left"/>
                    <w:rPr>
                      <w:rFonts w:cs="Miriam" w:hint="cs"/>
                      <w:sz w:val="18"/>
                      <w:szCs w:val="18"/>
                      <w:rtl/>
                    </w:rPr>
                  </w:pPr>
                  <w:r>
                    <w:rPr>
                      <w:rFonts w:cs="Miriam" w:hint="cs"/>
                      <w:sz w:val="18"/>
                      <w:szCs w:val="18"/>
                      <w:rtl/>
                    </w:rPr>
                    <w:t>(תיקון מס' 25) תשע"ז-2016</w:t>
                  </w:r>
                </w:p>
              </w:txbxContent>
            </v:textbox>
            <w10:anchorlock/>
          </v:shape>
        </w:pict>
      </w:r>
      <w:r w:rsidRPr="00E00560">
        <w:rPr>
          <w:rFonts w:cs="FrankRuehl" w:hint="cs"/>
          <w:sz w:val="26"/>
          <w:rtl/>
        </w:rPr>
        <w:t xml:space="preserve">(26ב) </w:t>
      </w:r>
      <w:r w:rsidR="002604DF" w:rsidRPr="00E00560">
        <w:rPr>
          <w:rFonts w:cs="FrankRuehl" w:hint="cs"/>
          <w:sz w:val="26"/>
          <w:rtl/>
        </w:rPr>
        <w:t>יצרן או יבואן ששיווק תמרוק בישראל בלי שיש נציג אחראי לתמרוק בישראל, בניגוד להוראות סעיף 55א5(א);</w:t>
      </w:r>
    </w:p>
    <w:p w:rsidR="0038373A" w:rsidRPr="0038373A" w:rsidRDefault="0038373A" w:rsidP="0038373A">
      <w:pPr>
        <w:pStyle w:val="P00"/>
        <w:tabs>
          <w:tab w:val="clear" w:pos="6259"/>
        </w:tabs>
        <w:spacing w:before="72"/>
        <w:ind w:left="1021" w:right="1134"/>
        <w:rPr>
          <w:rFonts w:cs="FrankRuehl" w:hint="cs"/>
          <w:sz w:val="26"/>
          <w:rtl/>
        </w:rPr>
      </w:pPr>
      <w:r w:rsidRPr="00E00560">
        <w:rPr>
          <w:rFonts w:cs="FrankRuehl" w:hint="cs"/>
          <w:sz w:val="26"/>
          <w:rtl/>
        </w:rPr>
        <w:pict>
          <v:shape id="_x0000_s2686" type="#_x0000_t202" style="position:absolute;left:0;text-align:left;margin-left:470.25pt;margin-top:7.1pt;width:1in;height:19.5pt;z-index:251872768" filled="f" stroked="f">
            <v:textbox inset="1mm,0,1mm,0">
              <w:txbxContent>
                <w:p w:rsidR="0038373A" w:rsidRDefault="0038373A" w:rsidP="0038373A">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(26</w:t>
      </w:r>
      <w:r>
        <w:rPr>
          <w:rFonts w:cs="FrankRuehl" w:hint="cs"/>
          <w:sz w:val="26"/>
          <w:rtl/>
        </w:rPr>
        <w:t>ב1</w:t>
      </w:r>
      <w:r w:rsidRPr="00E00560">
        <w:rPr>
          <w:rFonts w:cs="FrankRuehl" w:hint="cs"/>
          <w:sz w:val="26"/>
          <w:rtl/>
        </w:rPr>
        <w:t xml:space="preserve">) </w:t>
      </w:r>
      <w:r w:rsidRPr="0038373A">
        <w:rPr>
          <w:rFonts w:cs="FrankRuehl" w:hint="cs"/>
          <w:sz w:val="26"/>
          <w:rtl/>
        </w:rPr>
        <w:t>יצרן או יבואן של תמרוק ששיווק תמרוק בישראל בלי שקיבל מהנציג האחראי של התמרוק אישור בכתב על קיומו של תיק תמרוק הכולל את המסמכים והנתונים המפורטים בסעיף 55א10(ב)(1) עד (5), בניגוד להוראות סעיף 55א10(ב);</w:t>
      </w:r>
    </w:p>
    <w:p w:rsidR="002604DF" w:rsidRPr="00E00560" w:rsidRDefault="00B67445" w:rsidP="00B67445">
      <w:pPr>
        <w:pStyle w:val="P00"/>
        <w:tabs>
          <w:tab w:val="clear" w:pos="6259"/>
        </w:tabs>
        <w:spacing w:before="72"/>
        <w:ind w:left="1021" w:right="1134"/>
        <w:rPr>
          <w:rFonts w:cs="FrankRuehl" w:hint="cs"/>
          <w:sz w:val="26"/>
          <w:rtl/>
        </w:rPr>
      </w:pPr>
      <w:r w:rsidRPr="00E00560">
        <w:rPr>
          <w:rFonts w:cs="FrankRuehl" w:hint="cs"/>
          <w:sz w:val="26"/>
          <w:rtl/>
        </w:rPr>
        <w:pict>
          <v:shape id="_x0000_s2536" type="#_x0000_t202" style="position:absolute;left:0;text-align:left;margin-left:470.25pt;margin-top:7.1pt;width:1in;height:18.15pt;z-index:251742720" filled="f" stroked="f">
            <v:textbox style="mso-next-textbox:#_x0000_s2536" inset="1mm,0,1mm,0">
              <w:txbxContent>
                <w:p w:rsidR="001A541D" w:rsidRDefault="001A541D" w:rsidP="00B67445">
                  <w:pPr>
                    <w:spacing w:line="160" w:lineRule="exact"/>
                    <w:jc w:val="left"/>
                    <w:rPr>
                      <w:rFonts w:cs="Miriam" w:hint="cs"/>
                      <w:sz w:val="18"/>
                      <w:szCs w:val="18"/>
                      <w:rtl/>
                    </w:rPr>
                  </w:pPr>
                  <w:r>
                    <w:rPr>
                      <w:rFonts w:cs="Miriam" w:hint="cs"/>
                      <w:sz w:val="18"/>
                      <w:szCs w:val="18"/>
                      <w:rtl/>
                    </w:rPr>
                    <w:t>(תיקון מס' 25) תשע"ז-2016</w:t>
                  </w:r>
                </w:p>
              </w:txbxContent>
            </v:textbox>
            <w10:anchorlock/>
          </v:shape>
        </w:pict>
      </w:r>
      <w:r w:rsidRPr="00E00560">
        <w:rPr>
          <w:rFonts w:cs="FrankRuehl" w:hint="cs"/>
          <w:sz w:val="26"/>
          <w:rtl/>
        </w:rPr>
        <w:t>(</w:t>
      </w:r>
      <w:r w:rsidR="002604DF" w:rsidRPr="00E00560">
        <w:rPr>
          <w:rFonts w:cs="FrankRuehl" w:hint="cs"/>
          <w:sz w:val="26"/>
          <w:rtl/>
        </w:rPr>
        <w:t>2</w:t>
      </w:r>
      <w:r w:rsidRPr="00E00560">
        <w:rPr>
          <w:rFonts w:cs="FrankRuehl" w:hint="cs"/>
          <w:sz w:val="26"/>
          <w:rtl/>
        </w:rPr>
        <w:t xml:space="preserve">6ג) </w:t>
      </w:r>
      <w:r w:rsidR="002604DF" w:rsidRPr="00E00560">
        <w:rPr>
          <w:rFonts w:cs="FrankRuehl" w:hint="cs"/>
          <w:sz w:val="26"/>
          <w:rtl/>
        </w:rPr>
        <w:t>עוסק בתמרוקים ששיווק תמרוק בישראל בלי שהנציג האחראי של התמרוק מסר הודעה למנהל על שיווק התמרוק בישראל, בניגוד להוראות לפי סעיף 55א11;</w:t>
      </w:r>
    </w:p>
    <w:p w:rsidR="002604DF" w:rsidRPr="00E00560" w:rsidRDefault="00B67445" w:rsidP="00B67445">
      <w:pPr>
        <w:pStyle w:val="P00"/>
        <w:tabs>
          <w:tab w:val="clear" w:pos="6259"/>
        </w:tabs>
        <w:spacing w:before="72"/>
        <w:ind w:left="1021" w:right="1134"/>
        <w:rPr>
          <w:rFonts w:cs="FrankRuehl" w:hint="cs"/>
          <w:sz w:val="26"/>
          <w:rtl/>
        </w:rPr>
      </w:pPr>
      <w:r w:rsidRPr="00E00560">
        <w:rPr>
          <w:rFonts w:cs="FrankRuehl" w:hint="cs"/>
          <w:sz w:val="26"/>
          <w:rtl/>
        </w:rPr>
        <w:pict>
          <v:shape id="_x0000_s2537" type="#_x0000_t202" style="position:absolute;left:0;text-align:left;margin-left:470.25pt;margin-top:7.1pt;width:1in;height:33.85pt;z-index:251743744" filled="f" stroked="f">
            <v:textbox inset="1mm,0,1mm,0">
              <w:txbxContent>
                <w:p w:rsidR="001A541D" w:rsidRDefault="001A541D" w:rsidP="00B67445">
                  <w:pPr>
                    <w:spacing w:line="160" w:lineRule="exact"/>
                    <w:jc w:val="left"/>
                    <w:rPr>
                      <w:rFonts w:cs="Miriam"/>
                      <w:sz w:val="18"/>
                      <w:szCs w:val="18"/>
                      <w:rtl/>
                    </w:rPr>
                  </w:pPr>
                  <w:r>
                    <w:rPr>
                      <w:rFonts w:cs="Miriam" w:hint="cs"/>
                      <w:sz w:val="18"/>
                      <w:szCs w:val="18"/>
                      <w:rtl/>
                    </w:rPr>
                    <w:t>(תיקון מס' 25) תשע"ז-2016</w:t>
                  </w:r>
                </w:p>
                <w:p w:rsidR="00114E0C" w:rsidRDefault="00114E0C" w:rsidP="00114E0C">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 xml:space="preserve">(26ד) </w:t>
      </w:r>
      <w:r w:rsidR="0038373A" w:rsidRPr="0038373A">
        <w:rPr>
          <w:rFonts w:cs="FrankRuehl" w:hint="cs"/>
          <w:sz w:val="26"/>
          <w:rtl/>
        </w:rPr>
        <w:t xml:space="preserve">מי שרשום במרשם העוסקים בתמרוקים </w:t>
      </w:r>
      <w:r w:rsidR="002604DF" w:rsidRPr="00E00560">
        <w:rPr>
          <w:rFonts w:cs="FrankRuehl" w:hint="cs"/>
          <w:sz w:val="26"/>
          <w:rtl/>
        </w:rPr>
        <w:t>שלא נקט אמצעים להבטחת הפרדת התמרוק המיועד לייצוא משאר התמרוקים המיוצרים במפעל או להבטחת מניעת מכירתו בישראל, בניגוד להוראות סעיף 55א12(א)(2);</w:t>
      </w:r>
    </w:p>
    <w:p w:rsidR="0038373A" w:rsidRPr="0038373A" w:rsidRDefault="0038373A" w:rsidP="0038373A">
      <w:pPr>
        <w:pStyle w:val="P00"/>
        <w:tabs>
          <w:tab w:val="clear" w:pos="6259"/>
        </w:tabs>
        <w:spacing w:before="72"/>
        <w:ind w:left="1021" w:right="1134"/>
        <w:rPr>
          <w:rFonts w:cs="FrankRuehl"/>
          <w:sz w:val="26"/>
          <w:rtl/>
        </w:rPr>
      </w:pPr>
      <w:r w:rsidRPr="00E00560">
        <w:rPr>
          <w:rFonts w:cs="FrankRuehl" w:hint="cs"/>
          <w:sz w:val="26"/>
          <w:rtl/>
        </w:rPr>
        <w:pict>
          <v:shape id="_x0000_s2687" type="#_x0000_t202" style="position:absolute;left:0;text-align:left;margin-left:470.25pt;margin-top:7.1pt;width:1in;height:19.5pt;z-index:251873792" filled="f" stroked="f">
            <v:textbox inset="1mm,0,1mm,0">
              <w:txbxContent>
                <w:p w:rsidR="0038373A" w:rsidRDefault="0038373A" w:rsidP="0038373A">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(26</w:t>
      </w:r>
      <w:r>
        <w:rPr>
          <w:rFonts w:cs="FrankRuehl" w:hint="cs"/>
          <w:sz w:val="26"/>
          <w:rtl/>
        </w:rPr>
        <w:t>ד1</w:t>
      </w:r>
      <w:r w:rsidRPr="00E00560">
        <w:rPr>
          <w:rFonts w:cs="FrankRuehl" w:hint="cs"/>
          <w:sz w:val="26"/>
          <w:rtl/>
        </w:rPr>
        <w:t xml:space="preserve">) </w:t>
      </w:r>
      <w:r w:rsidRPr="0038373A">
        <w:rPr>
          <w:rFonts w:cs="FrankRuehl" w:hint="cs"/>
          <w:sz w:val="26"/>
          <w:rtl/>
        </w:rPr>
        <w:t>מי שייחס לתמרוק סגולה של ריפוי הגוף, אחד מאיבריו או מערכותיו או של מניעת מחלה, ריפוי שלה, הקלה או סיוע בהתמודדות עימה או עם תסמיניה, בניגוד להוראות סעיף 55א12ב;</w:t>
      </w:r>
    </w:p>
    <w:p w:rsidR="0038373A" w:rsidRPr="0038373A" w:rsidRDefault="0038373A" w:rsidP="0038373A">
      <w:pPr>
        <w:pStyle w:val="P00"/>
        <w:tabs>
          <w:tab w:val="clear" w:pos="6259"/>
        </w:tabs>
        <w:spacing w:before="72"/>
        <w:ind w:left="1021" w:right="1134"/>
        <w:rPr>
          <w:rFonts w:cs="FrankRuehl" w:hint="cs"/>
          <w:sz w:val="26"/>
          <w:rtl/>
        </w:rPr>
      </w:pPr>
      <w:r w:rsidRPr="00E00560">
        <w:rPr>
          <w:rFonts w:cs="FrankRuehl" w:hint="cs"/>
          <w:sz w:val="26"/>
          <w:rtl/>
        </w:rPr>
        <w:pict>
          <v:shape id="_x0000_s2688" type="#_x0000_t202" style="position:absolute;left:0;text-align:left;margin-left:470.25pt;margin-top:7.1pt;width:1in;height:19.5pt;z-index:251874816" filled="f" stroked="f">
            <v:textbox inset="1mm,0,1mm,0">
              <w:txbxContent>
                <w:p w:rsidR="0038373A" w:rsidRDefault="0038373A" w:rsidP="0038373A">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(26</w:t>
      </w:r>
      <w:r>
        <w:rPr>
          <w:rFonts w:cs="FrankRuehl" w:hint="cs"/>
          <w:sz w:val="26"/>
          <w:rtl/>
        </w:rPr>
        <w:t>ד2</w:t>
      </w:r>
      <w:r w:rsidRPr="00E00560">
        <w:rPr>
          <w:rFonts w:cs="FrankRuehl" w:hint="cs"/>
          <w:sz w:val="26"/>
          <w:rtl/>
        </w:rPr>
        <w:t xml:space="preserve">) </w:t>
      </w:r>
      <w:r w:rsidRPr="0038373A">
        <w:rPr>
          <w:rFonts w:cs="FrankRuehl" w:hint="cs"/>
          <w:sz w:val="26"/>
          <w:rtl/>
        </w:rPr>
        <w:t>יבואן שלא שמר אצל הנציג האחראי את כל המסמכים והפרטים שהוגשו למעבדה המוכרת לשם קבלת אישור התאמה ואת אישור ההתאמה שניתן לו, בניגוד להוראות סעיף 55א12ה(ד);</w:t>
      </w:r>
    </w:p>
    <w:p w:rsidR="002604DF" w:rsidRPr="00E00560" w:rsidRDefault="00B67445" w:rsidP="00B67445">
      <w:pPr>
        <w:pStyle w:val="P00"/>
        <w:tabs>
          <w:tab w:val="clear" w:pos="6259"/>
        </w:tabs>
        <w:spacing w:before="72"/>
        <w:ind w:left="1021" w:right="1134"/>
        <w:rPr>
          <w:rFonts w:cs="FrankRuehl" w:hint="cs"/>
          <w:sz w:val="26"/>
          <w:rtl/>
        </w:rPr>
      </w:pPr>
      <w:r w:rsidRPr="00E00560">
        <w:rPr>
          <w:rFonts w:cs="FrankRuehl" w:hint="cs"/>
          <w:sz w:val="26"/>
          <w:rtl/>
        </w:rPr>
        <w:pict>
          <v:shape id="_x0000_s2538" type="#_x0000_t202" style="position:absolute;left:0;text-align:left;margin-left:470.25pt;margin-top:7.1pt;width:1in;height:18.15pt;z-index:251744768" filled="f" stroked="f">
            <v:textbox inset="1mm,0,1mm,0">
              <w:txbxContent>
                <w:p w:rsidR="001A541D" w:rsidRDefault="001A541D" w:rsidP="00B67445">
                  <w:pPr>
                    <w:spacing w:line="160" w:lineRule="exact"/>
                    <w:jc w:val="left"/>
                    <w:rPr>
                      <w:rFonts w:cs="Miriam" w:hint="cs"/>
                      <w:sz w:val="18"/>
                      <w:szCs w:val="18"/>
                      <w:rtl/>
                    </w:rPr>
                  </w:pPr>
                  <w:r>
                    <w:rPr>
                      <w:rFonts w:cs="Miriam" w:hint="cs"/>
                      <w:sz w:val="18"/>
                      <w:szCs w:val="18"/>
                      <w:rtl/>
                    </w:rPr>
                    <w:t>(תיקון מס' 25) תשע"ז-2016</w:t>
                  </w:r>
                </w:p>
              </w:txbxContent>
            </v:textbox>
            <w10:anchorlock/>
          </v:shape>
        </w:pict>
      </w:r>
      <w:r w:rsidRPr="00E00560">
        <w:rPr>
          <w:rFonts w:cs="FrankRuehl" w:hint="cs"/>
          <w:sz w:val="26"/>
          <w:rtl/>
        </w:rPr>
        <w:t xml:space="preserve">(26ה) </w:t>
      </w:r>
      <w:r w:rsidR="002604DF" w:rsidRPr="00E00560">
        <w:rPr>
          <w:rFonts w:cs="FrankRuehl" w:hint="cs"/>
          <w:sz w:val="26"/>
          <w:rtl/>
        </w:rPr>
        <w:t>עוסק בתמרוקים שלא נקט אמצעים סבירים למניעת שימוש בתמרוק מזיק, בניגוד להוראות סעיף 55א13(ב)(1);</w:t>
      </w:r>
    </w:p>
    <w:p w:rsidR="00114E0C" w:rsidRPr="00E00560" w:rsidRDefault="00114E0C" w:rsidP="00114E0C">
      <w:pPr>
        <w:pStyle w:val="P00"/>
        <w:tabs>
          <w:tab w:val="clear" w:pos="6259"/>
        </w:tabs>
        <w:spacing w:before="72"/>
        <w:ind w:left="1021" w:right="1134"/>
        <w:rPr>
          <w:rFonts w:cs="FrankRuehl"/>
          <w:sz w:val="26"/>
          <w:rtl/>
        </w:rPr>
      </w:pPr>
      <w:r w:rsidRPr="00E00560">
        <w:rPr>
          <w:rFonts w:cs="FrankRuehl" w:hint="cs"/>
          <w:sz w:val="26"/>
          <w:rtl/>
        </w:rPr>
        <w:pict>
          <v:shape id="_x0000_s2639" type="#_x0000_t202" style="position:absolute;left:0;text-align:left;margin-left:470.25pt;margin-top:7.1pt;width:1in;height:18.8pt;z-index:251825664" filled="f" stroked="f">
            <v:textbox inset="1mm,0,1mm,0">
              <w:txbxContent>
                <w:p w:rsidR="00114E0C" w:rsidRDefault="00114E0C" w:rsidP="00114E0C">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 xml:space="preserve">(26ו) </w:t>
      </w:r>
      <w:r w:rsidR="00FF2402">
        <w:rPr>
          <w:rFonts w:cs="FrankRuehl" w:hint="cs"/>
          <w:sz w:val="26"/>
          <w:rtl/>
        </w:rPr>
        <w:t>(נמחקה</w:t>
      </w:r>
      <w:r w:rsidRPr="00E00560">
        <w:rPr>
          <w:rFonts w:cs="FrankRuehl" w:hint="cs"/>
          <w:sz w:val="26"/>
          <w:rtl/>
        </w:rPr>
        <w:t>);</w:t>
      </w:r>
    </w:p>
    <w:p w:rsidR="004A160B" w:rsidRDefault="00B67445" w:rsidP="00114E0C">
      <w:pPr>
        <w:pStyle w:val="P00"/>
        <w:tabs>
          <w:tab w:val="clear" w:pos="6259"/>
        </w:tabs>
        <w:spacing w:before="72"/>
        <w:ind w:left="1021" w:right="1134"/>
        <w:rPr>
          <w:rFonts w:cs="FrankRuehl" w:hint="cs"/>
          <w:sz w:val="26"/>
          <w:rtl/>
        </w:rPr>
      </w:pPr>
      <w:r w:rsidRPr="00E00560">
        <w:rPr>
          <w:rFonts w:cs="FrankRuehl" w:hint="cs"/>
          <w:sz w:val="26"/>
          <w:rtl/>
        </w:rPr>
        <w:pict>
          <v:shape id="_x0000_s2539" type="#_x0000_t202" style="position:absolute;left:0;text-align:left;margin-left:470.25pt;margin-top:7.1pt;width:1in;height:20.05pt;z-index:251745792" filled="f" stroked="f">
            <v:textbox inset="1mm,0,1mm,0">
              <w:txbxContent>
                <w:p w:rsidR="00114E0C" w:rsidRDefault="00114E0C" w:rsidP="00114E0C">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(2</w:t>
      </w:r>
      <w:r w:rsidR="00114E0C">
        <w:rPr>
          <w:rFonts w:cs="FrankRuehl" w:hint="cs"/>
          <w:sz w:val="26"/>
          <w:rtl/>
        </w:rPr>
        <w:t>7</w:t>
      </w:r>
      <w:r w:rsidRPr="00E00560">
        <w:rPr>
          <w:rFonts w:cs="FrankRuehl" w:hint="cs"/>
          <w:sz w:val="26"/>
          <w:rtl/>
        </w:rPr>
        <w:t>)</w:t>
      </w:r>
      <w:r w:rsidR="00114E0C">
        <w:rPr>
          <w:rFonts w:cs="FrankRuehl"/>
          <w:sz w:val="26"/>
          <w:rtl/>
        </w:rPr>
        <w:tab/>
      </w:r>
      <w:r w:rsidR="004A160B" w:rsidRPr="004A160B">
        <w:rPr>
          <w:rFonts w:cs="FrankRuehl" w:hint="cs"/>
          <w:sz w:val="26"/>
          <w:rtl/>
        </w:rPr>
        <w:t xml:space="preserve">מי שייצר, ייבא או שיווק מוצר שלא בהתאם לתקנות שהתקין שר הבריאות לפי סעיף 55ב, </w:t>
      </w:r>
      <w:r w:rsidR="00FF2402" w:rsidRPr="00FF2402">
        <w:rPr>
          <w:rFonts w:cs="FrankRuehl" w:hint="cs"/>
          <w:sz w:val="26"/>
          <w:rtl/>
        </w:rPr>
        <w:t xml:space="preserve">המנויות בחלק א' לתוספת רביעית ג', </w:t>
      </w:r>
      <w:r w:rsidR="004A160B" w:rsidRPr="004A160B">
        <w:rPr>
          <w:rFonts w:cs="FrankRuehl" w:hint="cs"/>
          <w:sz w:val="26"/>
          <w:rtl/>
        </w:rPr>
        <w:t>בניגוד להוראות סעיף 55ג;</w:t>
      </w:r>
    </w:p>
    <w:p w:rsidR="002604DF" w:rsidRPr="00E00560" w:rsidRDefault="00B67445" w:rsidP="00E00560">
      <w:pPr>
        <w:pStyle w:val="P00"/>
        <w:tabs>
          <w:tab w:val="clear" w:pos="6259"/>
        </w:tabs>
        <w:spacing w:before="72"/>
        <w:ind w:left="1021" w:right="1134"/>
        <w:rPr>
          <w:rFonts w:cs="FrankRuehl"/>
          <w:sz w:val="26"/>
          <w:rtl/>
        </w:rPr>
      </w:pPr>
      <w:r w:rsidRPr="00E00560">
        <w:rPr>
          <w:rFonts w:cs="FrankRuehl" w:hint="cs"/>
          <w:sz w:val="26"/>
          <w:rtl/>
        </w:rPr>
        <w:pict>
          <v:shape id="_x0000_s2540" type="#_x0000_t202" style="position:absolute;left:0;text-align:left;margin-left:470.25pt;margin-top:7.1pt;width:1in;height:18.15pt;z-index:251746816" filled="f" stroked="f">
            <v:textbox inset="1mm,0,1mm,0">
              <w:txbxContent>
                <w:p w:rsidR="001A541D" w:rsidRDefault="001A541D" w:rsidP="00B67445">
                  <w:pPr>
                    <w:spacing w:line="160" w:lineRule="exact"/>
                    <w:jc w:val="left"/>
                    <w:rPr>
                      <w:rFonts w:cs="Miriam" w:hint="cs"/>
                      <w:sz w:val="18"/>
                      <w:szCs w:val="18"/>
                      <w:rtl/>
                    </w:rPr>
                  </w:pPr>
                  <w:r>
                    <w:rPr>
                      <w:rFonts w:cs="Miriam" w:hint="cs"/>
                      <w:sz w:val="18"/>
                      <w:szCs w:val="18"/>
                      <w:rtl/>
                    </w:rPr>
                    <w:t>(תיקון מס' 25) תשע"ז-2016</w:t>
                  </w:r>
                </w:p>
              </w:txbxContent>
            </v:textbox>
            <w10:anchorlock/>
          </v:shape>
        </w:pict>
      </w:r>
      <w:r w:rsidRPr="00E00560">
        <w:rPr>
          <w:rFonts w:cs="FrankRuehl" w:hint="cs"/>
          <w:sz w:val="26"/>
          <w:rtl/>
        </w:rPr>
        <w:t xml:space="preserve">(27א) </w:t>
      </w:r>
      <w:r w:rsidR="002604DF" w:rsidRPr="00E00560">
        <w:rPr>
          <w:rFonts w:cs="FrankRuehl" w:hint="cs"/>
          <w:sz w:val="26"/>
          <w:rtl/>
        </w:rPr>
        <w:t>מי שייבא תמרוק לישראל בלי שיש לו תעודה תקפה כאמור בסעיף 55ג1(א), בניגוד להוראות הסעיף האמור;</w:t>
      </w:r>
    </w:p>
    <w:p w:rsidR="004A160B" w:rsidRDefault="004A160B" w:rsidP="004A160B">
      <w:pPr>
        <w:pStyle w:val="P00"/>
        <w:tabs>
          <w:tab w:val="clear" w:pos="6259"/>
        </w:tabs>
        <w:spacing w:before="72"/>
        <w:ind w:left="1021" w:right="1134"/>
        <w:rPr>
          <w:rFonts w:cs="FrankRuehl" w:hint="cs"/>
          <w:sz w:val="26"/>
          <w:rtl/>
        </w:rPr>
      </w:pPr>
      <w:r w:rsidRPr="004A160B">
        <w:rPr>
          <w:rFonts w:cs="FrankRuehl" w:hint="cs"/>
          <w:sz w:val="26"/>
          <w:rtl/>
        </w:rPr>
        <w:t>(28)</w:t>
      </w:r>
      <w:r w:rsidRPr="004A160B">
        <w:rPr>
          <w:rFonts w:cs="FrankRuehl" w:hint="cs"/>
          <w:sz w:val="26"/>
          <w:rtl/>
        </w:rPr>
        <w:tab/>
        <w:t>מי שייצר, ייבא או שיווק מוצר ששר הבריאות אסר על ייצורו</w:t>
      </w:r>
      <w:r w:rsidR="002604DF">
        <w:rPr>
          <w:rFonts w:cs="FrankRuehl" w:hint="cs"/>
          <w:sz w:val="26"/>
          <w:rtl/>
        </w:rPr>
        <w:t>, ייבואו או שיווקו לפי סעיף 55ד;</w:t>
      </w:r>
    </w:p>
    <w:p w:rsidR="002604DF" w:rsidRPr="00E00560" w:rsidRDefault="00B67445" w:rsidP="00E00560">
      <w:pPr>
        <w:pStyle w:val="P00"/>
        <w:tabs>
          <w:tab w:val="clear" w:pos="6259"/>
        </w:tabs>
        <w:spacing w:before="72"/>
        <w:ind w:left="1021" w:right="1134"/>
        <w:rPr>
          <w:rFonts w:cs="FrankRuehl"/>
          <w:sz w:val="26"/>
          <w:rtl/>
        </w:rPr>
      </w:pPr>
      <w:r w:rsidRPr="00E00560">
        <w:rPr>
          <w:rFonts w:cs="FrankRuehl" w:hint="cs"/>
          <w:sz w:val="26"/>
          <w:rtl/>
        </w:rPr>
        <w:pict>
          <v:shape id="_x0000_s2541" type="#_x0000_t202" style="position:absolute;left:0;text-align:left;margin-left:470.25pt;margin-top:7.1pt;width:1in;height:32.7pt;z-index:251747840" filled="f" stroked="f">
            <v:textbox inset="1mm,0,1mm,0">
              <w:txbxContent>
                <w:p w:rsidR="001A541D" w:rsidRDefault="001A541D" w:rsidP="00B67445">
                  <w:pPr>
                    <w:spacing w:line="160" w:lineRule="exact"/>
                    <w:jc w:val="left"/>
                    <w:rPr>
                      <w:rFonts w:cs="Miriam"/>
                      <w:sz w:val="18"/>
                      <w:szCs w:val="18"/>
                      <w:rtl/>
                    </w:rPr>
                  </w:pPr>
                  <w:r>
                    <w:rPr>
                      <w:rFonts w:cs="Miriam" w:hint="cs"/>
                      <w:sz w:val="18"/>
                      <w:szCs w:val="18"/>
                      <w:rtl/>
                    </w:rPr>
                    <w:t>(תיקון מס' 25) תשע"ז-2016</w:t>
                  </w:r>
                </w:p>
                <w:p w:rsidR="00BA6B26" w:rsidRDefault="00BA6B26" w:rsidP="00BA6B26">
                  <w:pPr>
                    <w:spacing w:line="160" w:lineRule="exact"/>
                    <w:jc w:val="left"/>
                    <w:rPr>
                      <w:rFonts w:cs="Miriam" w:hint="cs"/>
                      <w:sz w:val="18"/>
                      <w:szCs w:val="18"/>
                      <w:rtl/>
                    </w:rPr>
                  </w:pPr>
                  <w:r>
                    <w:rPr>
                      <w:rFonts w:cs="Miriam" w:hint="cs"/>
                      <w:sz w:val="18"/>
                      <w:szCs w:val="18"/>
                      <w:rtl/>
                    </w:rPr>
                    <w:t>(תיקון מס' 32) תשפ"ב-2021</w:t>
                  </w:r>
                </w:p>
              </w:txbxContent>
            </v:textbox>
            <w10:anchorlock/>
          </v:shape>
        </w:pict>
      </w:r>
      <w:r w:rsidRPr="00E00560">
        <w:rPr>
          <w:rFonts w:cs="FrankRuehl" w:hint="cs"/>
          <w:sz w:val="26"/>
          <w:rtl/>
        </w:rPr>
        <w:t>(</w:t>
      </w:r>
      <w:r w:rsidR="002604DF" w:rsidRPr="00E00560">
        <w:rPr>
          <w:rFonts w:cs="FrankRuehl" w:hint="cs"/>
          <w:sz w:val="26"/>
          <w:rtl/>
        </w:rPr>
        <w:t>29)</w:t>
      </w:r>
      <w:r w:rsidR="002604DF" w:rsidRPr="00E00560">
        <w:rPr>
          <w:rFonts w:cs="FrankRuehl" w:hint="cs"/>
          <w:sz w:val="26"/>
          <w:rtl/>
        </w:rPr>
        <w:tab/>
        <w:t xml:space="preserve">מי שייצר, ייבא, ייצא, עסק באחסון סיטונאי של תמרוק או הפיצו בניגוד לתקנות </w:t>
      </w:r>
      <w:r w:rsidR="00FF2402" w:rsidRPr="00FF2402">
        <w:rPr>
          <w:rFonts w:cs="FrankRuehl" w:hint="cs"/>
          <w:sz w:val="26"/>
          <w:rtl/>
        </w:rPr>
        <w:t>המנויות בחלק ב' לתוספת רביעית ג'</w:t>
      </w:r>
      <w:r w:rsidR="002604DF" w:rsidRPr="00E00560">
        <w:rPr>
          <w:rFonts w:cs="FrankRuehl" w:hint="cs"/>
          <w:sz w:val="26"/>
          <w:rtl/>
        </w:rPr>
        <w:t>.</w:t>
      </w:r>
    </w:p>
    <w:p w:rsidR="004A160B" w:rsidRPr="004A160B" w:rsidRDefault="004A160B" w:rsidP="004A160B">
      <w:pPr>
        <w:pStyle w:val="P00"/>
        <w:tabs>
          <w:tab w:val="clear" w:pos="6259"/>
        </w:tabs>
        <w:spacing w:before="72"/>
        <w:ind w:left="0" w:right="1134"/>
        <w:rPr>
          <w:rFonts w:cs="FrankRuehl" w:hint="cs"/>
          <w:sz w:val="26"/>
          <w:rtl/>
        </w:rPr>
      </w:pPr>
      <w:r w:rsidRPr="004A160B">
        <w:rPr>
          <w:rFonts w:cs="FrankRuehl" w:hint="cs"/>
          <w:sz w:val="26"/>
          <w:rtl/>
        </w:rPr>
        <w:tab/>
        <w:t>(ג)</w:t>
      </w:r>
      <w:r w:rsidRPr="004A160B">
        <w:rPr>
          <w:rFonts w:cs="FrankRuehl" w:hint="cs"/>
          <w:sz w:val="26"/>
          <w:rtl/>
        </w:rPr>
        <w:tab/>
        <w:t xml:space="preserve">מי שייצר, שיווק או החזיק לשם שיווק תכשיר או חומר גלם באופן שיש בו כדי להטעות לגבי פרט מהותי בתכשיר או בחומר הגלם, בניגוד להוראות סעיף 47ה, דינו </w:t>
      </w:r>
      <w:r w:rsidRPr="004A160B">
        <w:rPr>
          <w:rFonts w:cs="FrankRuehl"/>
          <w:sz w:val="26"/>
          <w:rtl/>
        </w:rPr>
        <w:t>–</w:t>
      </w:r>
      <w:r w:rsidRPr="004A160B">
        <w:rPr>
          <w:rFonts w:cs="FrankRuehl" w:hint="cs"/>
          <w:sz w:val="26"/>
          <w:rtl/>
        </w:rPr>
        <w:t xml:space="preserve"> מאסר שלוש שנים או קנס כאמור בסעיף 61(א)(4) לחוק העונשין.</w:t>
      </w:r>
    </w:p>
    <w:p w:rsidR="004A160B" w:rsidRPr="004A160B" w:rsidRDefault="004A160B" w:rsidP="004A160B">
      <w:pPr>
        <w:pStyle w:val="P00"/>
        <w:tabs>
          <w:tab w:val="clear" w:pos="6259"/>
        </w:tabs>
        <w:spacing w:before="72"/>
        <w:ind w:left="0" w:right="1134"/>
        <w:rPr>
          <w:rFonts w:cs="FrankRuehl" w:hint="cs"/>
          <w:sz w:val="26"/>
          <w:rtl/>
        </w:rPr>
      </w:pPr>
      <w:r w:rsidRPr="004A160B">
        <w:rPr>
          <w:rFonts w:cs="FrankRuehl" w:hint="cs"/>
          <w:sz w:val="26"/>
          <w:rtl/>
        </w:rPr>
        <w:tab/>
        <w:t>(ד)</w:t>
      </w:r>
      <w:r w:rsidRPr="004A160B">
        <w:rPr>
          <w:rFonts w:cs="FrankRuehl" w:hint="cs"/>
          <w:sz w:val="26"/>
          <w:rtl/>
        </w:rPr>
        <w:tab/>
        <w:t xml:space="preserve">העובר עבירה כאמור בסעיף קטן (א), (ב) או (ג) באופן שהמעשה או המחדל המהווה את העבירה גורם לפגיעה ממשית בבריאות הציבור או יוצר סיכון ממשי לפגיעה כאמור, דינו </w:t>
      </w:r>
      <w:r w:rsidRPr="004A160B">
        <w:rPr>
          <w:rFonts w:cs="FrankRuehl"/>
          <w:sz w:val="26"/>
          <w:rtl/>
        </w:rPr>
        <w:t>–</w:t>
      </w:r>
      <w:r w:rsidRPr="004A160B">
        <w:rPr>
          <w:rFonts w:cs="FrankRuehl" w:hint="cs"/>
          <w:sz w:val="26"/>
          <w:rtl/>
        </w:rPr>
        <w:t xml:space="preserve"> מאסר כאמור באותו סעיף קטן או כפל הקנס שבית המשפט היה רשאי להטיל עליו לפי הסעיף הקטן האמור.</w:t>
      </w:r>
    </w:p>
    <w:p w:rsidR="004A160B" w:rsidRPr="004A160B" w:rsidRDefault="004A160B" w:rsidP="004A160B">
      <w:pPr>
        <w:pStyle w:val="P00"/>
        <w:tabs>
          <w:tab w:val="clear" w:pos="6259"/>
        </w:tabs>
        <w:spacing w:before="72"/>
        <w:ind w:left="0" w:right="1134"/>
        <w:rPr>
          <w:rFonts w:cs="FrankRuehl" w:hint="cs"/>
          <w:sz w:val="26"/>
          <w:rtl/>
        </w:rPr>
      </w:pPr>
      <w:r w:rsidRPr="004A160B">
        <w:rPr>
          <w:rFonts w:cs="FrankRuehl" w:hint="cs"/>
          <w:sz w:val="26"/>
          <w:rtl/>
        </w:rPr>
        <w:tab/>
        <w:t>(ה)</w:t>
      </w:r>
      <w:r w:rsidRPr="004A160B">
        <w:rPr>
          <w:rFonts w:cs="FrankRuehl" w:hint="cs"/>
          <w:sz w:val="26"/>
          <w:rtl/>
        </w:rPr>
        <w:tab/>
        <w:t>היתה העבירה עבירה נמשכת, רשאי בית המשפט להטיל קנס נוסף, בשיעור הקבוע בסעיף 61(ג) לחוק העונשין, לכל יום שבו נמשכת העבירה.</w:t>
      </w:r>
    </w:p>
    <w:p w:rsidR="004A160B" w:rsidRPr="004A160B" w:rsidRDefault="004A160B" w:rsidP="004A160B">
      <w:pPr>
        <w:pStyle w:val="P00"/>
        <w:tabs>
          <w:tab w:val="clear" w:pos="6259"/>
        </w:tabs>
        <w:spacing w:before="72"/>
        <w:ind w:left="0" w:right="1134"/>
        <w:rPr>
          <w:rFonts w:cs="FrankRuehl" w:hint="cs"/>
          <w:sz w:val="26"/>
          <w:rtl/>
        </w:rPr>
      </w:pPr>
      <w:r w:rsidRPr="004A160B">
        <w:rPr>
          <w:rFonts w:cs="FrankRuehl" w:hint="cs"/>
          <w:sz w:val="26"/>
          <w:rtl/>
        </w:rPr>
        <w:tab/>
        <w:t>(ו)</w:t>
      </w:r>
      <w:r w:rsidRPr="004A160B">
        <w:rPr>
          <w:rFonts w:cs="FrankRuehl" w:hint="cs"/>
          <w:sz w:val="26"/>
          <w:rtl/>
        </w:rPr>
        <w:tab/>
        <w:t xml:space="preserve">נעברה עבירה לפי סעיפים קטנים (א), (ב) או (ג) בידי תאגיד, דינו </w:t>
      </w:r>
      <w:r w:rsidRPr="004A160B">
        <w:rPr>
          <w:rFonts w:cs="FrankRuehl"/>
          <w:sz w:val="26"/>
          <w:rtl/>
        </w:rPr>
        <w:t>–</w:t>
      </w:r>
      <w:r w:rsidRPr="004A160B">
        <w:rPr>
          <w:rFonts w:cs="FrankRuehl" w:hint="cs"/>
          <w:sz w:val="26"/>
          <w:rtl/>
        </w:rPr>
        <w:t xml:space="preserve"> כפל הקנס הקבוע באותם סעיפים קטנים.</w:t>
      </w:r>
    </w:p>
    <w:p w:rsidR="006D0D93" w:rsidRPr="001B1754" w:rsidRDefault="006D0D93" w:rsidP="006D0D93">
      <w:pPr>
        <w:pStyle w:val="P00"/>
        <w:spacing w:before="0"/>
        <w:ind w:left="624" w:right="1134"/>
        <w:rPr>
          <w:rFonts w:cs="FrankRuehl" w:hint="cs"/>
          <w:b/>
          <w:bCs/>
          <w:vanish/>
          <w:szCs w:val="20"/>
          <w:shd w:val="clear" w:color="auto" w:fill="FFFF99"/>
          <w:rtl/>
        </w:rPr>
      </w:pPr>
      <w:bookmarkStart w:id="331" w:name="Rov447"/>
      <w:r w:rsidRPr="001B1754">
        <w:rPr>
          <w:rFonts w:cs="FrankRuehl" w:hint="cs"/>
          <w:vanish/>
          <w:color w:val="FF0000"/>
          <w:szCs w:val="20"/>
          <w:shd w:val="clear" w:color="auto" w:fill="FFFF99"/>
          <w:rtl/>
        </w:rPr>
        <w:t>מיום 14.1.1993</w:t>
      </w:r>
    </w:p>
    <w:p w:rsidR="006D0D93" w:rsidRPr="001B1754" w:rsidRDefault="006D0D93" w:rsidP="006D0D93">
      <w:pPr>
        <w:pStyle w:val="P00"/>
        <w:spacing w:before="0"/>
        <w:ind w:left="624"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6D0D93" w:rsidRPr="001B1754" w:rsidRDefault="006D0D93" w:rsidP="006D0D93">
      <w:pPr>
        <w:pStyle w:val="P00"/>
        <w:tabs>
          <w:tab w:val="clear" w:pos="6259"/>
        </w:tabs>
        <w:spacing w:before="0"/>
        <w:ind w:left="624" w:right="1134"/>
        <w:rPr>
          <w:rStyle w:val="default"/>
          <w:rFonts w:cs="FrankRuehl" w:hint="cs"/>
          <w:vanish/>
          <w:sz w:val="20"/>
          <w:szCs w:val="20"/>
          <w:shd w:val="clear" w:color="auto" w:fill="FFFF99"/>
          <w:rtl/>
        </w:rPr>
      </w:pPr>
      <w:hyperlink r:id="rId587"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588"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6D0D93" w:rsidRPr="001B1754" w:rsidRDefault="006D0D93" w:rsidP="006D0D93">
      <w:pPr>
        <w:pStyle w:val="P22"/>
        <w:tabs>
          <w:tab w:val="left" w:pos="624"/>
          <w:tab w:val="left" w:pos="1021"/>
        </w:tabs>
        <w:ind w:left="62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(5)</w:t>
      </w:r>
      <w:r w:rsidRPr="001B1754">
        <w:rPr>
          <w:rStyle w:val="default"/>
          <w:rFonts w:cs="FrankRuehl"/>
          <w:vanish/>
          <w:sz w:val="22"/>
          <w:szCs w:val="22"/>
          <w:shd w:val="clear" w:color="auto" w:fill="FFFF99"/>
          <w:rtl/>
        </w:rPr>
        <w:tab/>
        <w:t>שלי</w:t>
      </w:r>
      <w:r w:rsidRPr="001B1754">
        <w:rPr>
          <w:rStyle w:val="default"/>
          <w:rFonts w:cs="FrankRuehl" w:hint="cs"/>
          <w:vanish/>
          <w:sz w:val="22"/>
          <w:szCs w:val="22"/>
          <w:shd w:val="clear" w:color="auto" w:fill="FFFF99"/>
          <w:rtl/>
        </w:rPr>
        <w:t xml:space="preserve">לת היתר </w:t>
      </w:r>
      <w:r w:rsidRPr="001B1754">
        <w:rPr>
          <w:rStyle w:val="default"/>
          <w:rFonts w:cs="FrankRuehl" w:hint="cs"/>
          <w:strike/>
          <w:vanish/>
          <w:sz w:val="22"/>
          <w:szCs w:val="22"/>
          <w:shd w:val="clear" w:color="auto" w:fill="FFFF99"/>
          <w:rtl/>
        </w:rPr>
        <w:t>הרעלים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 xml:space="preserve">הרעלים </w:t>
      </w:r>
      <w:r w:rsidRPr="001B1754">
        <w:rPr>
          <w:rStyle w:val="default"/>
          <w:rFonts w:cs="FrankRuehl"/>
          <w:vanish/>
          <w:sz w:val="22"/>
          <w:szCs w:val="22"/>
          <w:u w:val="single"/>
          <w:shd w:val="clear" w:color="auto" w:fill="FFFF99"/>
          <w:rtl/>
        </w:rPr>
        <w:t>הרפו</w:t>
      </w:r>
      <w:r w:rsidRPr="001B1754">
        <w:rPr>
          <w:rStyle w:val="default"/>
          <w:rFonts w:cs="FrankRuehl" w:hint="cs"/>
          <w:vanish/>
          <w:sz w:val="22"/>
          <w:szCs w:val="22"/>
          <w:u w:val="single"/>
          <w:shd w:val="clear" w:color="auto" w:fill="FFFF99"/>
          <w:rtl/>
        </w:rPr>
        <w:t>איים</w:t>
      </w:r>
      <w:r w:rsidRPr="001B1754">
        <w:rPr>
          <w:rStyle w:val="default"/>
          <w:rFonts w:cs="FrankRuehl" w:hint="cs"/>
          <w:vanish/>
          <w:sz w:val="22"/>
          <w:szCs w:val="22"/>
          <w:shd w:val="clear" w:color="auto" w:fill="FFFF99"/>
          <w:rtl/>
        </w:rPr>
        <w:t xml:space="preserve"> לצמיתות או לתקופה.</w:t>
      </w:r>
    </w:p>
    <w:p w:rsidR="006D0D93" w:rsidRPr="001B1754" w:rsidRDefault="006D0D93" w:rsidP="006D0D93">
      <w:pPr>
        <w:pStyle w:val="P00"/>
        <w:tabs>
          <w:tab w:val="clear" w:pos="6259"/>
        </w:tabs>
        <w:spacing w:before="0"/>
        <w:ind w:left="0" w:right="1134"/>
        <w:rPr>
          <w:rStyle w:val="default"/>
          <w:rFonts w:cs="FrankRuehl" w:hint="cs"/>
          <w:vanish/>
          <w:sz w:val="20"/>
          <w:szCs w:val="20"/>
          <w:shd w:val="clear" w:color="auto" w:fill="FFFF99"/>
          <w:rtl/>
        </w:rPr>
      </w:pP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hyperlink r:id="rId58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779 (</w:t>
      </w:r>
      <w:hyperlink r:id="rId59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סעיף 60</w:t>
      </w:r>
    </w:p>
    <w:p w:rsidR="006D0D93" w:rsidRPr="001B1754" w:rsidRDefault="006D0D93" w:rsidP="006D0D93">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6D0D93" w:rsidRPr="001B1754" w:rsidRDefault="006D0D93" w:rsidP="006D0D93">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עבירות</w:t>
      </w:r>
    </w:p>
    <w:p w:rsidR="006D0D93" w:rsidRPr="001B1754" w:rsidRDefault="006D0D93" w:rsidP="006D0D93">
      <w:pPr>
        <w:pStyle w:val="P00"/>
        <w:spacing w:before="0"/>
        <w:ind w:left="0" w:right="1134"/>
        <w:rPr>
          <w:rStyle w:val="default"/>
          <w:rFonts w:cs="FrankRuehl" w:hint="cs"/>
          <w:strike/>
          <w:vanish/>
          <w:sz w:val="22"/>
          <w:szCs w:val="22"/>
          <w:shd w:val="clear" w:color="auto" w:fill="FFFF99"/>
          <w:rtl/>
        </w:rPr>
      </w:pPr>
      <w:r w:rsidRPr="001B1754">
        <w:rPr>
          <w:rStyle w:val="default"/>
          <w:rFonts w:cs="FrankRuehl"/>
          <w:strike/>
          <w:vanish/>
          <w:sz w:val="22"/>
          <w:szCs w:val="22"/>
          <w:shd w:val="clear" w:color="auto" w:fill="FFFF99"/>
          <w:rtl/>
        </w:rPr>
        <w:t>60.</w:t>
      </w:r>
      <w:r w:rsidRPr="001B1754">
        <w:rPr>
          <w:rStyle w:val="default"/>
          <w:rFonts w:cs="FrankRuehl"/>
          <w:strike/>
          <w:vanish/>
          <w:sz w:val="22"/>
          <w:szCs w:val="22"/>
          <w:shd w:val="clear" w:color="auto" w:fill="FFFF99"/>
          <w:rtl/>
        </w:rPr>
        <w:tab/>
        <w:t>המפר</w:t>
      </w:r>
      <w:r w:rsidRPr="001B1754">
        <w:rPr>
          <w:rStyle w:val="default"/>
          <w:rFonts w:cs="FrankRuehl" w:hint="cs"/>
          <w:strike/>
          <w:vanish/>
          <w:sz w:val="22"/>
          <w:szCs w:val="22"/>
          <w:shd w:val="clear" w:color="auto" w:fill="FFFF99"/>
          <w:rtl/>
        </w:rPr>
        <w:t xml:space="preserve"> הוראה מהוראות פקודה זו או תקנה שהותקנה על פיה, או מהוראות</w:t>
      </w:r>
      <w:r w:rsidRPr="001B1754">
        <w:rPr>
          <w:rStyle w:val="default"/>
          <w:rFonts w:cs="FrankRuehl"/>
          <w:strike/>
          <w:vanish/>
          <w:sz w:val="22"/>
          <w:szCs w:val="22"/>
          <w:shd w:val="clear" w:color="auto" w:fill="FFFF99"/>
          <w:rtl/>
        </w:rPr>
        <w:t xml:space="preserve"> צו </w:t>
      </w:r>
      <w:r w:rsidRPr="001B1754">
        <w:rPr>
          <w:rStyle w:val="default"/>
          <w:rFonts w:cs="FrankRuehl" w:hint="cs"/>
          <w:strike/>
          <w:vanish/>
          <w:sz w:val="22"/>
          <w:szCs w:val="22"/>
          <w:shd w:val="clear" w:color="auto" w:fill="FFFF99"/>
          <w:rtl/>
        </w:rPr>
        <w:t>שניתן לפי סעיף 55, יועמד לדין בבית משפט שלום ודינו אחד או אחדים מענשים אלה:</w:t>
      </w:r>
    </w:p>
    <w:p w:rsidR="006D0D93" w:rsidRPr="001B1754" w:rsidRDefault="006D0D93" w:rsidP="006D0D93">
      <w:pPr>
        <w:pStyle w:val="P22"/>
        <w:tabs>
          <w:tab w:val="left" w:pos="624"/>
          <w:tab w:val="left" w:pos="1021"/>
        </w:tabs>
        <w:spacing w:before="0"/>
        <w:ind w:left="624"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(1)</w:t>
      </w:r>
      <w:r w:rsidRPr="001B1754">
        <w:rPr>
          <w:rStyle w:val="default"/>
          <w:rFonts w:cs="FrankRuehl"/>
          <w:strike/>
          <w:vanish/>
          <w:sz w:val="22"/>
          <w:szCs w:val="22"/>
          <w:shd w:val="clear" w:color="auto" w:fill="FFFF99"/>
          <w:rtl/>
        </w:rPr>
        <w:tab/>
        <w:t>קנס</w:t>
      </w:r>
      <w:r w:rsidRPr="001B1754">
        <w:rPr>
          <w:rStyle w:val="default"/>
          <w:rFonts w:cs="FrankRuehl" w:hint="cs"/>
          <w:strike/>
          <w:vanish/>
          <w:sz w:val="22"/>
          <w:szCs w:val="22"/>
          <w:shd w:val="clear" w:color="auto" w:fill="FFFF99"/>
          <w:rtl/>
        </w:rPr>
        <w:t>;</w:t>
      </w:r>
    </w:p>
    <w:p w:rsidR="006D0D93" w:rsidRPr="001B1754" w:rsidRDefault="006D0D93" w:rsidP="006D0D93">
      <w:pPr>
        <w:pStyle w:val="P22"/>
        <w:tabs>
          <w:tab w:val="left" w:pos="624"/>
          <w:tab w:val="left" w:pos="1021"/>
        </w:tabs>
        <w:spacing w:before="0"/>
        <w:ind w:left="624" w:right="1134"/>
        <w:rPr>
          <w:rStyle w:val="default"/>
          <w:rFonts w:cs="FrankRuehl"/>
          <w:strike/>
          <w:vanish/>
          <w:sz w:val="22"/>
          <w:szCs w:val="22"/>
          <w:shd w:val="clear" w:color="auto" w:fill="FFFF99"/>
          <w:rtl/>
        </w:rPr>
      </w:pPr>
      <w:r w:rsidRPr="001B1754">
        <w:rPr>
          <w:rStyle w:val="default"/>
          <w:rFonts w:cs="FrankRuehl" w:hint="cs"/>
          <w:strike/>
          <w:vanish/>
          <w:sz w:val="22"/>
          <w:szCs w:val="22"/>
          <w:shd w:val="clear" w:color="auto" w:fill="FFFF99"/>
          <w:rtl/>
        </w:rPr>
        <w:t>(2)</w:t>
      </w:r>
      <w:r w:rsidRPr="001B1754">
        <w:rPr>
          <w:rStyle w:val="default"/>
          <w:rFonts w:cs="FrankRuehl"/>
          <w:strike/>
          <w:vanish/>
          <w:sz w:val="22"/>
          <w:szCs w:val="22"/>
          <w:shd w:val="clear" w:color="auto" w:fill="FFFF99"/>
          <w:rtl/>
        </w:rPr>
        <w:tab/>
        <w:t>מאס</w:t>
      </w:r>
      <w:r w:rsidRPr="001B1754">
        <w:rPr>
          <w:rStyle w:val="default"/>
          <w:rFonts w:cs="FrankRuehl" w:hint="cs"/>
          <w:strike/>
          <w:vanish/>
          <w:sz w:val="22"/>
          <w:szCs w:val="22"/>
          <w:shd w:val="clear" w:color="auto" w:fill="FFFF99"/>
          <w:rtl/>
        </w:rPr>
        <w:t>ר ששה חדשים;</w:t>
      </w:r>
    </w:p>
    <w:p w:rsidR="006D0D93" w:rsidRPr="001B1754" w:rsidRDefault="006D0D93" w:rsidP="006D0D93">
      <w:pPr>
        <w:pStyle w:val="P22"/>
        <w:tabs>
          <w:tab w:val="left" w:pos="624"/>
          <w:tab w:val="left" w:pos="1021"/>
        </w:tabs>
        <w:spacing w:before="0"/>
        <w:ind w:left="624" w:right="1134"/>
        <w:rPr>
          <w:rStyle w:val="default"/>
          <w:rFonts w:cs="FrankRuehl"/>
          <w:strike/>
          <w:vanish/>
          <w:sz w:val="22"/>
          <w:szCs w:val="22"/>
          <w:shd w:val="clear" w:color="auto" w:fill="FFFF99"/>
          <w:rtl/>
        </w:rPr>
      </w:pPr>
      <w:r w:rsidRPr="001B1754">
        <w:rPr>
          <w:rStyle w:val="default"/>
          <w:rFonts w:cs="FrankRuehl" w:hint="cs"/>
          <w:strike/>
          <w:vanish/>
          <w:sz w:val="22"/>
          <w:szCs w:val="22"/>
          <w:shd w:val="clear" w:color="auto" w:fill="FFFF99"/>
          <w:rtl/>
        </w:rPr>
        <w:t>(3)</w:t>
      </w:r>
      <w:r w:rsidRPr="001B1754">
        <w:rPr>
          <w:rStyle w:val="default"/>
          <w:rFonts w:cs="FrankRuehl"/>
          <w:strike/>
          <w:vanish/>
          <w:sz w:val="22"/>
          <w:szCs w:val="22"/>
          <w:shd w:val="clear" w:color="auto" w:fill="FFFF99"/>
          <w:rtl/>
        </w:rPr>
        <w:tab/>
        <w:t>חיל</w:t>
      </w:r>
      <w:r w:rsidRPr="001B1754">
        <w:rPr>
          <w:rStyle w:val="default"/>
          <w:rFonts w:cs="FrankRuehl" w:hint="cs"/>
          <w:strike/>
          <w:vanish/>
          <w:sz w:val="22"/>
          <w:szCs w:val="22"/>
          <w:shd w:val="clear" w:color="auto" w:fill="FFFF99"/>
          <w:rtl/>
        </w:rPr>
        <w:t>וט החפצים שבהם או לגביהם נעברה העבירה;</w:t>
      </w:r>
    </w:p>
    <w:p w:rsidR="006D0D93" w:rsidRPr="001B1754" w:rsidRDefault="006D0D93" w:rsidP="006D0D93">
      <w:pPr>
        <w:pStyle w:val="P22"/>
        <w:tabs>
          <w:tab w:val="left" w:pos="624"/>
          <w:tab w:val="left" w:pos="1021"/>
        </w:tabs>
        <w:spacing w:before="0"/>
        <w:ind w:left="624" w:right="1134"/>
        <w:rPr>
          <w:rStyle w:val="default"/>
          <w:rFonts w:cs="FrankRuehl"/>
          <w:strike/>
          <w:vanish/>
          <w:sz w:val="22"/>
          <w:szCs w:val="22"/>
          <w:shd w:val="clear" w:color="auto" w:fill="FFFF99"/>
          <w:rtl/>
        </w:rPr>
      </w:pPr>
      <w:r w:rsidRPr="001B1754">
        <w:rPr>
          <w:rStyle w:val="default"/>
          <w:rFonts w:cs="FrankRuehl" w:hint="cs"/>
          <w:strike/>
          <w:vanish/>
          <w:sz w:val="22"/>
          <w:szCs w:val="22"/>
          <w:shd w:val="clear" w:color="auto" w:fill="FFFF99"/>
          <w:rtl/>
        </w:rPr>
        <w:t>(4)</w:t>
      </w:r>
      <w:r w:rsidRPr="001B1754">
        <w:rPr>
          <w:rStyle w:val="default"/>
          <w:rFonts w:cs="FrankRuehl"/>
          <w:strike/>
          <w:vanish/>
          <w:sz w:val="22"/>
          <w:szCs w:val="22"/>
          <w:shd w:val="clear" w:color="auto" w:fill="FFFF99"/>
          <w:rtl/>
        </w:rPr>
        <w:tab/>
        <w:t>שלי</w:t>
      </w:r>
      <w:r w:rsidRPr="001B1754">
        <w:rPr>
          <w:rStyle w:val="default"/>
          <w:rFonts w:cs="FrankRuehl" w:hint="cs"/>
          <w:strike/>
          <w:vanish/>
          <w:sz w:val="22"/>
          <w:szCs w:val="22"/>
          <w:shd w:val="clear" w:color="auto" w:fill="FFFF99"/>
          <w:rtl/>
        </w:rPr>
        <w:t xml:space="preserve">לת הרשיון </w:t>
      </w:r>
      <w:r w:rsidRPr="001B1754">
        <w:rPr>
          <w:rStyle w:val="default"/>
          <w:rFonts w:cs="FrankRuehl"/>
          <w:strike/>
          <w:vanish/>
          <w:sz w:val="22"/>
          <w:szCs w:val="22"/>
          <w:shd w:val="clear" w:color="auto" w:fill="FFFF99"/>
          <w:rtl/>
        </w:rPr>
        <w:t>וס</w:t>
      </w:r>
      <w:r w:rsidRPr="001B1754">
        <w:rPr>
          <w:rStyle w:val="default"/>
          <w:rFonts w:cs="FrankRuehl" w:hint="cs"/>
          <w:strike/>
          <w:vanish/>
          <w:sz w:val="22"/>
          <w:szCs w:val="22"/>
          <w:shd w:val="clear" w:color="auto" w:fill="FFFF99"/>
          <w:rtl/>
        </w:rPr>
        <w:t>גירת העסק, לצמיתות או לתקופה;</w:t>
      </w:r>
    </w:p>
    <w:p w:rsidR="006D0D93" w:rsidRPr="001B1754" w:rsidRDefault="006D0D93" w:rsidP="009B4AC2">
      <w:pPr>
        <w:pStyle w:val="P22"/>
        <w:tabs>
          <w:tab w:val="left" w:pos="624"/>
          <w:tab w:val="left" w:pos="1021"/>
        </w:tabs>
        <w:spacing w:before="0"/>
        <w:ind w:left="624" w:right="1134"/>
        <w:rPr>
          <w:rStyle w:val="default"/>
          <w:rFonts w:cs="FrankRuehl" w:hint="cs"/>
          <w:vanish/>
          <w:sz w:val="22"/>
          <w:szCs w:val="22"/>
          <w:shd w:val="clear" w:color="auto" w:fill="FFFF99"/>
          <w:rtl/>
        </w:rPr>
      </w:pPr>
      <w:r w:rsidRPr="001B1754">
        <w:rPr>
          <w:rStyle w:val="default"/>
          <w:rFonts w:cs="FrankRuehl"/>
          <w:strike/>
          <w:vanish/>
          <w:sz w:val="22"/>
          <w:szCs w:val="22"/>
          <w:shd w:val="clear" w:color="auto" w:fill="FFFF99"/>
          <w:rtl/>
        </w:rPr>
        <w:t>(5)</w:t>
      </w:r>
      <w:r w:rsidRPr="001B1754">
        <w:rPr>
          <w:rStyle w:val="default"/>
          <w:rFonts w:cs="FrankRuehl"/>
          <w:strike/>
          <w:vanish/>
          <w:sz w:val="22"/>
          <w:szCs w:val="22"/>
          <w:shd w:val="clear" w:color="auto" w:fill="FFFF99"/>
          <w:rtl/>
        </w:rPr>
        <w:tab/>
        <w:t>שלי</w:t>
      </w:r>
      <w:r w:rsidRPr="001B1754">
        <w:rPr>
          <w:rStyle w:val="default"/>
          <w:rFonts w:cs="FrankRuehl" w:hint="cs"/>
          <w:strike/>
          <w:vanish/>
          <w:sz w:val="22"/>
          <w:szCs w:val="22"/>
          <w:shd w:val="clear" w:color="auto" w:fill="FFFF99"/>
          <w:rtl/>
        </w:rPr>
        <w:t xml:space="preserve">לת היתר הרעלים </w:t>
      </w:r>
      <w:r w:rsidRPr="001B1754">
        <w:rPr>
          <w:rStyle w:val="default"/>
          <w:rFonts w:cs="FrankRuehl"/>
          <w:strike/>
          <w:vanish/>
          <w:sz w:val="22"/>
          <w:szCs w:val="22"/>
          <w:shd w:val="clear" w:color="auto" w:fill="FFFF99"/>
          <w:rtl/>
        </w:rPr>
        <w:t>הרפו</w:t>
      </w:r>
      <w:r w:rsidRPr="001B1754">
        <w:rPr>
          <w:rStyle w:val="default"/>
          <w:rFonts w:cs="FrankRuehl" w:hint="cs"/>
          <w:strike/>
          <w:vanish/>
          <w:sz w:val="22"/>
          <w:szCs w:val="22"/>
          <w:shd w:val="clear" w:color="auto" w:fill="FFFF99"/>
          <w:rtl/>
        </w:rPr>
        <w:t>איים לצמיתות או לתקופה.</w:t>
      </w:r>
    </w:p>
    <w:p w:rsidR="00D21BE3" w:rsidRPr="001B1754" w:rsidRDefault="00D21BE3" w:rsidP="00723356">
      <w:pPr>
        <w:pStyle w:val="P00"/>
        <w:tabs>
          <w:tab w:val="clear" w:pos="6259"/>
        </w:tabs>
        <w:spacing w:before="0"/>
        <w:ind w:left="1021" w:right="1134"/>
        <w:rPr>
          <w:rFonts w:cs="FrankRuehl" w:hint="cs"/>
          <w:vanish/>
          <w:szCs w:val="20"/>
          <w:shd w:val="clear" w:color="auto" w:fill="FFFF99"/>
          <w:rtl/>
        </w:rPr>
      </w:pPr>
    </w:p>
    <w:p w:rsidR="00D21BE3" w:rsidRPr="001B1754" w:rsidRDefault="00D21BE3" w:rsidP="00767C20">
      <w:pPr>
        <w:pStyle w:val="P00"/>
        <w:tabs>
          <w:tab w:val="clear" w:pos="6259"/>
        </w:tabs>
        <w:spacing w:before="0"/>
        <w:ind w:left="1021"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D21BE3" w:rsidRPr="001B1754" w:rsidRDefault="00D21BE3" w:rsidP="00723356">
      <w:pPr>
        <w:pStyle w:val="P00"/>
        <w:tabs>
          <w:tab w:val="clear" w:pos="6259"/>
        </w:tabs>
        <w:spacing w:before="0"/>
        <w:ind w:left="1021"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D21BE3" w:rsidRPr="001B1754" w:rsidRDefault="00D21BE3" w:rsidP="00723356">
      <w:pPr>
        <w:pStyle w:val="P00"/>
        <w:tabs>
          <w:tab w:val="clear" w:pos="6259"/>
        </w:tabs>
        <w:spacing w:before="0"/>
        <w:ind w:left="1021" w:right="1134"/>
        <w:rPr>
          <w:rStyle w:val="default"/>
          <w:rFonts w:cs="FrankRuehl" w:hint="cs"/>
          <w:vanish/>
          <w:sz w:val="20"/>
          <w:szCs w:val="20"/>
          <w:shd w:val="clear" w:color="auto" w:fill="FFFF99"/>
          <w:rtl/>
        </w:rPr>
      </w:pPr>
      <w:hyperlink r:id="rId591"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61 (</w:t>
      </w:r>
      <w:hyperlink r:id="rId592"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1021"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1021" w:right="1134"/>
        <w:rPr>
          <w:rStyle w:val="default"/>
          <w:rFonts w:cs="FrankRuehl" w:hint="cs"/>
          <w:vanish/>
          <w:sz w:val="20"/>
          <w:szCs w:val="20"/>
          <w:shd w:val="clear" w:color="auto" w:fill="FFFF99"/>
          <w:rtl/>
        </w:rPr>
      </w:pPr>
      <w:hyperlink r:id="rId593"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723356" w:rsidRPr="001B1754" w:rsidRDefault="00D21BE3" w:rsidP="002604DF">
      <w:pPr>
        <w:pStyle w:val="P00"/>
        <w:tabs>
          <w:tab w:val="clear" w:pos="6259"/>
        </w:tabs>
        <w:spacing w:before="0"/>
        <w:ind w:left="1021"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הוספת פסקאות 60(א)(6א) עד 60(א)(6ג), 60(ב)(26א) עד 60(ב)(26ו), 60(ב)(27א), 60(ב)(29)</w:t>
      </w:r>
    </w:p>
    <w:p w:rsidR="00A811C2" w:rsidRPr="001B1754" w:rsidRDefault="00A811C2" w:rsidP="00A811C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A811C2" w:rsidRPr="001B1754" w:rsidRDefault="00A811C2" w:rsidP="00A811C2">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A811C2" w:rsidRPr="001B1754" w:rsidRDefault="00A811C2" w:rsidP="00A811C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A811C2" w:rsidRPr="001B1754" w:rsidRDefault="00A811C2" w:rsidP="00A811C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594"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423</w:t>
      </w:r>
      <w:r w:rsidRPr="001B1754">
        <w:rPr>
          <w:rStyle w:val="default"/>
          <w:rFonts w:ascii="FrankRuehl" w:hAnsi="FrankRuehl" w:cs="FrankRuehl"/>
          <w:vanish/>
          <w:sz w:val="20"/>
          <w:szCs w:val="20"/>
          <w:shd w:val="clear" w:color="auto" w:fill="FFFF99"/>
          <w:rtl/>
        </w:rPr>
        <w:t xml:space="preserve"> (</w:t>
      </w:r>
      <w:hyperlink r:id="rId595"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A811C2" w:rsidRPr="001B1754" w:rsidRDefault="00A811C2" w:rsidP="00A811C2">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hint="cs"/>
          <w:vanish/>
          <w:sz w:val="22"/>
          <w:szCs w:val="22"/>
          <w:shd w:val="clear" w:color="auto" w:fill="FFFF99"/>
          <w:rtl/>
        </w:rPr>
        <w:tab/>
        <w:t>אלה דינם מאסר שישה חודשים או קנס כאמור בסעיף 61(א)(2) לחוק העונשין:</w:t>
      </w:r>
    </w:p>
    <w:p w:rsidR="00A811C2" w:rsidRPr="001B1754" w:rsidRDefault="00A811C2" w:rsidP="00A811C2">
      <w:pPr>
        <w:pStyle w:val="P00"/>
        <w:tabs>
          <w:tab w:val="clear" w:pos="6259"/>
        </w:tabs>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(6א)</w:t>
      </w:r>
      <w:r w:rsidRPr="001B1754">
        <w:rPr>
          <w:rFonts w:cs="FrankRuehl" w:hint="cs"/>
          <w:vanish/>
          <w:sz w:val="22"/>
          <w:szCs w:val="22"/>
          <w:shd w:val="clear" w:color="auto" w:fill="FFFF99"/>
          <w:rtl/>
        </w:rPr>
        <w:tab/>
      </w:r>
      <w:r w:rsidR="00C8163C" w:rsidRPr="001B1754">
        <w:rPr>
          <w:rFonts w:cs="FrankRuehl" w:hint="cs"/>
          <w:vanish/>
          <w:sz w:val="22"/>
          <w:szCs w:val="22"/>
          <w:u w:val="single"/>
          <w:shd w:val="clear" w:color="auto" w:fill="FFFF99"/>
          <w:rtl/>
        </w:rPr>
        <w:t>מי שרשום במרשם העוסקים בתמרוקים או</w:t>
      </w:r>
      <w:r w:rsidR="00C8163C" w:rsidRPr="001B1754">
        <w:rPr>
          <w:rFonts w:cs="FrankRuehl" w:hint="cs"/>
          <w:vanish/>
          <w:sz w:val="22"/>
          <w:szCs w:val="22"/>
          <w:shd w:val="clear" w:color="auto" w:fill="FFFF99"/>
          <w:rtl/>
        </w:rPr>
        <w:t xml:space="preserve"> </w:t>
      </w:r>
      <w:r w:rsidRPr="001B1754">
        <w:rPr>
          <w:rFonts w:cs="FrankRuehl" w:hint="cs"/>
          <w:vanish/>
          <w:sz w:val="22"/>
          <w:szCs w:val="22"/>
          <w:shd w:val="clear" w:color="auto" w:fill="FFFF99"/>
          <w:rtl/>
        </w:rPr>
        <w:t>בעל רישיון תמרוקים שלא דיווח למנהל על שינוי בפרטים שנכללו בבקשה</w:t>
      </w:r>
      <w:r w:rsidR="00C8163C" w:rsidRPr="001B1754">
        <w:rPr>
          <w:rFonts w:cs="FrankRuehl" w:hint="cs"/>
          <w:vanish/>
          <w:sz w:val="22"/>
          <w:szCs w:val="22"/>
          <w:shd w:val="clear" w:color="auto" w:fill="FFFF99"/>
          <w:rtl/>
        </w:rPr>
        <w:t xml:space="preserve"> </w:t>
      </w:r>
      <w:r w:rsidR="00C8163C" w:rsidRPr="001B1754">
        <w:rPr>
          <w:rFonts w:cs="FrankRuehl" w:hint="cs"/>
          <w:vanish/>
          <w:sz w:val="22"/>
          <w:szCs w:val="22"/>
          <w:u w:val="single"/>
          <w:shd w:val="clear" w:color="auto" w:fill="FFFF99"/>
          <w:rtl/>
        </w:rPr>
        <w:t>להירשם במרשם העוסקים בתמרוקים או</w:t>
      </w:r>
      <w:r w:rsidRPr="001B1754">
        <w:rPr>
          <w:rFonts w:cs="FrankRuehl" w:hint="cs"/>
          <w:vanish/>
          <w:sz w:val="22"/>
          <w:szCs w:val="22"/>
          <w:shd w:val="clear" w:color="auto" w:fill="FFFF99"/>
          <w:rtl/>
        </w:rPr>
        <w:t xml:space="preserve"> לקבלת רישיון תמרוקים או לחידושו במסמכים שצורפו לה, בניגוד להוראות סעיף 55א2;</w:t>
      </w:r>
    </w:p>
    <w:p w:rsidR="00A811C2" w:rsidRPr="001B1754" w:rsidRDefault="00A811C2" w:rsidP="00A811C2">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(6ב)</w:t>
      </w:r>
      <w:r w:rsidRPr="001B1754">
        <w:rPr>
          <w:rFonts w:cs="FrankRuehl" w:hint="cs"/>
          <w:vanish/>
          <w:sz w:val="22"/>
          <w:szCs w:val="22"/>
          <w:shd w:val="clear" w:color="auto" w:fill="FFFF99"/>
          <w:rtl/>
        </w:rPr>
        <w:tab/>
        <w:t xml:space="preserve">עוסק בתמרוקים שייווק תמרוק בישראל בלי שנערכה לתמרוק הערכת בטיחות מקצועית ובלי שנערך דוח בטיחות מעודכן, בניגוד להוראות סעיף </w:t>
      </w:r>
      <w:r w:rsidRPr="001B1754">
        <w:rPr>
          <w:rFonts w:cs="FrankRuehl" w:hint="cs"/>
          <w:strike/>
          <w:vanish/>
          <w:sz w:val="22"/>
          <w:szCs w:val="22"/>
          <w:shd w:val="clear" w:color="auto" w:fill="FFFF99"/>
          <w:rtl/>
        </w:rPr>
        <w:t>55א10</w:t>
      </w:r>
      <w:r w:rsidR="00C8163C" w:rsidRPr="001B1754">
        <w:rPr>
          <w:rFonts w:cs="FrankRuehl" w:hint="cs"/>
          <w:vanish/>
          <w:sz w:val="22"/>
          <w:szCs w:val="22"/>
          <w:shd w:val="clear" w:color="auto" w:fill="FFFF99"/>
          <w:rtl/>
        </w:rPr>
        <w:t xml:space="preserve"> </w:t>
      </w:r>
      <w:r w:rsidR="00C8163C" w:rsidRPr="001B1754">
        <w:rPr>
          <w:rFonts w:cs="FrankRuehl" w:hint="cs"/>
          <w:vanish/>
          <w:sz w:val="22"/>
          <w:szCs w:val="22"/>
          <w:u w:val="single"/>
          <w:shd w:val="clear" w:color="auto" w:fill="FFFF99"/>
          <w:rtl/>
        </w:rPr>
        <w:t>55א10(א)</w:t>
      </w:r>
      <w:r w:rsidRPr="001B1754">
        <w:rPr>
          <w:rFonts w:cs="FrankRuehl" w:hint="cs"/>
          <w:vanish/>
          <w:sz w:val="22"/>
          <w:szCs w:val="22"/>
          <w:shd w:val="clear" w:color="auto" w:fill="FFFF99"/>
          <w:rtl/>
        </w:rPr>
        <w:t>;</w:t>
      </w:r>
    </w:p>
    <w:p w:rsidR="00A811C2" w:rsidRPr="001B1754" w:rsidRDefault="00A811C2" w:rsidP="00A811C2">
      <w:pPr>
        <w:pStyle w:val="P00"/>
        <w:tabs>
          <w:tab w:val="clear" w:pos="6259"/>
        </w:tabs>
        <w:spacing w:before="0"/>
        <w:ind w:left="1021" w:right="1134"/>
        <w:rPr>
          <w:rFonts w:cs="FrankRuehl"/>
          <w:vanish/>
          <w:sz w:val="22"/>
          <w:szCs w:val="22"/>
          <w:shd w:val="clear" w:color="auto" w:fill="FFFF99"/>
          <w:rtl/>
        </w:rPr>
      </w:pPr>
      <w:r w:rsidRPr="001B1754">
        <w:rPr>
          <w:rFonts w:cs="FrankRuehl" w:hint="cs"/>
          <w:vanish/>
          <w:sz w:val="22"/>
          <w:szCs w:val="22"/>
          <w:shd w:val="clear" w:color="auto" w:fill="FFFF99"/>
          <w:rtl/>
        </w:rPr>
        <w:t>(6ג)</w:t>
      </w: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בעל רישיון תמרוקים</w:t>
      </w:r>
      <w:r w:rsidR="00C8163C" w:rsidRPr="001B1754">
        <w:rPr>
          <w:rFonts w:cs="FrankRuehl" w:hint="cs"/>
          <w:vanish/>
          <w:sz w:val="22"/>
          <w:szCs w:val="22"/>
          <w:shd w:val="clear" w:color="auto" w:fill="FFFF99"/>
          <w:rtl/>
        </w:rPr>
        <w:t xml:space="preserve"> </w:t>
      </w:r>
      <w:r w:rsidR="00C8163C" w:rsidRPr="001B1754">
        <w:rPr>
          <w:rFonts w:cs="FrankRuehl" w:hint="cs"/>
          <w:vanish/>
          <w:sz w:val="22"/>
          <w:szCs w:val="22"/>
          <w:u w:val="single"/>
          <w:shd w:val="clear" w:color="auto" w:fill="FFFF99"/>
          <w:rtl/>
        </w:rPr>
        <w:t>מי שרשום במרשם העוסקים בתמרוקים</w:t>
      </w:r>
      <w:r w:rsidRPr="001B1754">
        <w:rPr>
          <w:rFonts w:cs="FrankRuehl" w:hint="cs"/>
          <w:vanish/>
          <w:sz w:val="22"/>
          <w:szCs w:val="22"/>
          <w:shd w:val="clear" w:color="auto" w:fill="FFFF99"/>
          <w:rtl/>
        </w:rPr>
        <w:t xml:space="preserve"> שייצא תמרוק בלי שנקט אמצעים להבטחת מניעת מכירתו בישראל, בניגוד להוראות סעיף 55א12(ב);</w:t>
      </w:r>
    </w:p>
    <w:p w:rsidR="00C8163C" w:rsidRPr="001B1754" w:rsidRDefault="00C8163C" w:rsidP="00A811C2">
      <w:pPr>
        <w:pStyle w:val="P00"/>
        <w:tabs>
          <w:tab w:val="clear" w:pos="6259"/>
        </w:tabs>
        <w:spacing w:before="0"/>
        <w:ind w:left="1021" w:right="1134"/>
        <w:rPr>
          <w:rFonts w:cs="FrankRuehl"/>
          <w:vanish/>
          <w:sz w:val="22"/>
          <w:szCs w:val="22"/>
          <w:shd w:val="clear" w:color="auto" w:fill="FFFF99"/>
          <w:rtl/>
        </w:rPr>
      </w:pPr>
      <w:r w:rsidRPr="001B1754">
        <w:rPr>
          <w:rFonts w:cs="FrankRuehl" w:hint="cs"/>
          <w:vanish/>
          <w:sz w:val="22"/>
          <w:szCs w:val="22"/>
          <w:u w:val="single"/>
          <w:shd w:val="clear" w:color="auto" w:fill="FFFF99"/>
          <w:rtl/>
        </w:rPr>
        <w:t>(6ד)</w:t>
      </w:r>
      <w:r w:rsidRPr="001B1754">
        <w:rPr>
          <w:rFonts w:cs="FrankRuehl"/>
          <w:vanish/>
          <w:sz w:val="22"/>
          <w:szCs w:val="22"/>
          <w:u w:val="single"/>
          <w:shd w:val="clear" w:color="auto" w:fill="FFFF99"/>
          <w:rtl/>
        </w:rPr>
        <w:tab/>
      </w:r>
      <w:r w:rsidRPr="001B1754">
        <w:rPr>
          <w:rFonts w:cs="FrankRuehl" w:hint="cs"/>
          <w:vanish/>
          <w:sz w:val="22"/>
          <w:szCs w:val="22"/>
          <w:u w:val="single"/>
          <w:shd w:val="clear" w:color="auto" w:fill="FFFF99"/>
          <w:rtl/>
        </w:rPr>
        <w:t>מפיץ תמרוקים שהפיץ תמרוק בלי שהתקיימו התנאים האמורים בסעיף 55א12א(א), בניגוד להוראות אותו סעיף;</w:t>
      </w:r>
    </w:p>
    <w:p w:rsidR="00A811C2" w:rsidRPr="001B1754" w:rsidRDefault="00A811C2" w:rsidP="00A811C2">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אלה דינם מאסר שנה או קנס כאמור בסעיף 61(א)(3) לחוק העונשין:</w:t>
      </w:r>
    </w:p>
    <w:p w:rsidR="00A811C2" w:rsidRPr="001B1754" w:rsidRDefault="00A811C2" w:rsidP="00A811C2">
      <w:pPr>
        <w:pStyle w:val="P00"/>
        <w:tabs>
          <w:tab w:val="clear" w:pos="6259"/>
        </w:tabs>
        <w:ind w:left="1021" w:right="1134"/>
        <w:rPr>
          <w:rFonts w:cs="FrankRuehl"/>
          <w:vanish/>
          <w:sz w:val="22"/>
          <w:szCs w:val="22"/>
          <w:shd w:val="clear" w:color="auto" w:fill="FFFF99"/>
          <w:rtl/>
        </w:rPr>
      </w:pPr>
      <w:r w:rsidRPr="001B1754">
        <w:rPr>
          <w:rFonts w:cs="FrankRuehl" w:hint="cs"/>
          <w:vanish/>
          <w:sz w:val="22"/>
          <w:szCs w:val="22"/>
          <w:shd w:val="clear" w:color="auto" w:fill="FFFF99"/>
          <w:rtl/>
        </w:rPr>
        <w:t xml:space="preserve">(26א) </w:t>
      </w:r>
      <w:r w:rsidRPr="001B1754">
        <w:rPr>
          <w:rFonts w:cs="FrankRuehl" w:hint="cs"/>
          <w:strike/>
          <w:vanish/>
          <w:sz w:val="22"/>
          <w:szCs w:val="22"/>
          <w:shd w:val="clear" w:color="auto" w:fill="FFFF99"/>
          <w:rtl/>
        </w:rPr>
        <w:t>מי</w:t>
      </w:r>
      <w:r w:rsidR="00114E0C" w:rsidRPr="001B1754">
        <w:rPr>
          <w:rFonts w:cs="FrankRuehl" w:hint="cs"/>
          <w:vanish/>
          <w:sz w:val="22"/>
          <w:szCs w:val="22"/>
          <w:shd w:val="clear" w:color="auto" w:fill="FFFF99"/>
          <w:rtl/>
        </w:rPr>
        <w:t xml:space="preserve"> </w:t>
      </w:r>
      <w:r w:rsidR="00114E0C" w:rsidRPr="001B1754">
        <w:rPr>
          <w:rFonts w:cs="FrankRuehl" w:hint="cs"/>
          <w:vanish/>
          <w:sz w:val="22"/>
          <w:szCs w:val="22"/>
          <w:u w:val="single"/>
          <w:shd w:val="clear" w:color="auto" w:fill="FFFF99"/>
          <w:rtl/>
        </w:rPr>
        <w:t>בעל רישיון תמרוקים</w:t>
      </w:r>
      <w:r w:rsidRPr="001B1754">
        <w:rPr>
          <w:rFonts w:cs="FrankRuehl" w:hint="cs"/>
          <w:vanish/>
          <w:sz w:val="22"/>
          <w:szCs w:val="22"/>
          <w:shd w:val="clear" w:color="auto" w:fill="FFFF99"/>
          <w:rtl/>
        </w:rPr>
        <w:t xml:space="preserve"> שייצר, ייבא, ייצא, עסק באחסון סיטונאי של תמרוק או הפיצו </w:t>
      </w:r>
      <w:r w:rsidRPr="001B1754">
        <w:rPr>
          <w:rFonts w:cs="FrankRuehl" w:hint="cs"/>
          <w:strike/>
          <w:vanish/>
          <w:sz w:val="22"/>
          <w:szCs w:val="22"/>
          <w:shd w:val="clear" w:color="auto" w:fill="FFFF99"/>
          <w:rtl/>
        </w:rPr>
        <w:t>בלי שיש בידו רישיון תמרוקים תקף או בניגוד להוראות לפי פקודה זו</w:t>
      </w:r>
      <w:r w:rsidR="00114E0C" w:rsidRPr="001B1754">
        <w:rPr>
          <w:rFonts w:cs="FrankRuehl" w:hint="cs"/>
          <w:vanish/>
          <w:sz w:val="22"/>
          <w:szCs w:val="22"/>
          <w:shd w:val="clear" w:color="auto" w:fill="FFFF99"/>
          <w:rtl/>
        </w:rPr>
        <w:t xml:space="preserve"> </w:t>
      </w:r>
      <w:r w:rsidR="00114E0C" w:rsidRPr="001B1754">
        <w:rPr>
          <w:rFonts w:cs="FrankRuehl" w:hint="cs"/>
          <w:vanish/>
          <w:sz w:val="22"/>
          <w:szCs w:val="22"/>
          <w:u w:val="single"/>
          <w:shd w:val="clear" w:color="auto" w:fill="FFFF99"/>
          <w:rtl/>
        </w:rPr>
        <w:t>בניגוד</w:t>
      </w:r>
      <w:r w:rsidRPr="001B1754">
        <w:rPr>
          <w:rFonts w:cs="FrankRuehl" w:hint="cs"/>
          <w:vanish/>
          <w:sz w:val="22"/>
          <w:szCs w:val="22"/>
          <w:shd w:val="clear" w:color="auto" w:fill="FFFF99"/>
          <w:rtl/>
        </w:rPr>
        <w:t xml:space="preserve"> או לתנאי הרישיון, בניגוד להוראות סעיף </w:t>
      </w:r>
      <w:r w:rsidRPr="001B1754">
        <w:rPr>
          <w:rFonts w:cs="FrankRuehl" w:hint="cs"/>
          <w:strike/>
          <w:vanish/>
          <w:sz w:val="22"/>
          <w:szCs w:val="22"/>
          <w:shd w:val="clear" w:color="auto" w:fill="FFFF99"/>
          <w:rtl/>
        </w:rPr>
        <w:t>55א1(א)</w:t>
      </w:r>
      <w:r w:rsidR="00114E0C" w:rsidRPr="001B1754">
        <w:rPr>
          <w:rFonts w:cs="FrankRuehl" w:hint="cs"/>
          <w:vanish/>
          <w:sz w:val="22"/>
          <w:szCs w:val="22"/>
          <w:shd w:val="clear" w:color="auto" w:fill="FFFF99"/>
          <w:rtl/>
        </w:rPr>
        <w:t xml:space="preserve"> </w:t>
      </w:r>
      <w:r w:rsidR="00114E0C" w:rsidRPr="001B1754">
        <w:rPr>
          <w:rFonts w:cs="FrankRuehl" w:hint="cs"/>
          <w:vanish/>
          <w:sz w:val="22"/>
          <w:szCs w:val="22"/>
          <w:u w:val="single"/>
          <w:shd w:val="clear" w:color="auto" w:fill="FFFF99"/>
          <w:rtl/>
        </w:rPr>
        <w:t>55א1(ב)</w:t>
      </w:r>
      <w:r w:rsidRPr="001B1754">
        <w:rPr>
          <w:rFonts w:cs="FrankRuehl" w:hint="cs"/>
          <w:vanish/>
          <w:sz w:val="22"/>
          <w:szCs w:val="22"/>
          <w:shd w:val="clear" w:color="auto" w:fill="FFFF99"/>
          <w:rtl/>
        </w:rPr>
        <w:t>;</w:t>
      </w:r>
    </w:p>
    <w:p w:rsidR="00114E0C" w:rsidRPr="001B1754" w:rsidRDefault="00114E0C" w:rsidP="00114E0C">
      <w:pPr>
        <w:pStyle w:val="P00"/>
        <w:tabs>
          <w:tab w:val="clear" w:pos="6259"/>
        </w:tabs>
        <w:spacing w:before="0"/>
        <w:ind w:left="1021" w:right="1134"/>
        <w:rPr>
          <w:rFonts w:cs="FrankRuehl" w:hint="cs"/>
          <w:vanish/>
          <w:sz w:val="22"/>
          <w:szCs w:val="22"/>
          <w:u w:val="single"/>
          <w:shd w:val="clear" w:color="auto" w:fill="FFFF99"/>
          <w:rtl/>
        </w:rPr>
      </w:pPr>
      <w:r w:rsidRPr="001B1754">
        <w:rPr>
          <w:rFonts w:cs="FrankRuehl" w:hint="cs"/>
          <w:vanish/>
          <w:sz w:val="22"/>
          <w:szCs w:val="22"/>
          <w:u w:val="single"/>
          <w:shd w:val="clear" w:color="auto" w:fill="FFFF99"/>
          <w:rtl/>
        </w:rPr>
        <w:t>(26א1) מי שייצר, ייבא, ייצא, עסק באחסון סיטונאי של תמרוק או הפיצו ואינו רשום במרשם העוסקים בתמרוקים, בניגוד להוראות לפי סעיף 55א1(א);</w:t>
      </w:r>
    </w:p>
    <w:p w:rsidR="00A811C2" w:rsidRPr="001B1754" w:rsidRDefault="00A811C2" w:rsidP="00A811C2">
      <w:pPr>
        <w:pStyle w:val="P00"/>
        <w:tabs>
          <w:tab w:val="clear" w:pos="6259"/>
        </w:tabs>
        <w:spacing w:before="0"/>
        <w:ind w:left="1021" w:right="1134"/>
        <w:rPr>
          <w:rFonts w:cs="FrankRuehl"/>
          <w:vanish/>
          <w:sz w:val="22"/>
          <w:szCs w:val="22"/>
          <w:shd w:val="clear" w:color="auto" w:fill="FFFF99"/>
          <w:rtl/>
        </w:rPr>
      </w:pPr>
      <w:r w:rsidRPr="001B1754">
        <w:rPr>
          <w:rFonts w:cs="FrankRuehl" w:hint="cs"/>
          <w:vanish/>
          <w:sz w:val="22"/>
          <w:szCs w:val="22"/>
          <w:shd w:val="clear" w:color="auto" w:fill="FFFF99"/>
          <w:rtl/>
        </w:rPr>
        <w:t>(26ב) יצרן או יבואן ששיווק תמרוק בישראל בלי שיש נציג אחראי לתמרוק בישראל, בניגוד להוראות סעיף 55א5(א);</w:t>
      </w:r>
    </w:p>
    <w:p w:rsidR="00114E0C" w:rsidRPr="001B1754" w:rsidRDefault="00114E0C" w:rsidP="00A811C2">
      <w:pPr>
        <w:pStyle w:val="P00"/>
        <w:tabs>
          <w:tab w:val="clear" w:pos="6259"/>
        </w:tabs>
        <w:spacing w:before="0"/>
        <w:ind w:left="1021" w:right="1134"/>
        <w:rPr>
          <w:rFonts w:cs="FrankRuehl" w:hint="cs"/>
          <w:vanish/>
          <w:sz w:val="22"/>
          <w:szCs w:val="22"/>
          <w:u w:val="single"/>
          <w:shd w:val="clear" w:color="auto" w:fill="FFFF99"/>
          <w:rtl/>
        </w:rPr>
      </w:pPr>
      <w:r w:rsidRPr="001B1754">
        <w:rPr>
          <w:rFonts w:cs="FrankRuehl" w:hint="cs"/>
          <w:vanish/>
          <w:sz w:val="22"/>
          <w:szCs w:val="22"/>
          <w:u w:val="single"/>
          <w:shd w:val="clear" w:color="auto" w:fill="FFFF99"/>
          <w:rtl/>
        </w:rPr>
        <w:t>(26ב1) יצרן או יבואן של תמרוק ששיווק תמרוק בישראל בלי שקיבל מהנציג האחראי של התמרוק אישור בכתב על קיומו של תיק תמרוק הכולל את המסמכים והנתונים המפורטים בסעיף 55א10(ב)(1) עד (5), בניגוד להוראות סעיף 55א10(ב);</w:t>
      </w:r>
    </w:p>
    <w:p w:rsidR="00A811C2" w:rsidRPr="001B1754" w:rsidRDefault="00A811C2" w:rsidP="00A811C2">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(26ג) עוסק בתמרוקים ששיווק תמרוק בישראל בלי שהנציג האחראי של התמרוק מסר הודעה למנהל על שיווק התמרוק בישראל, בניגוד להוראות לפי סעיף 55א11;</w:t>
      </w:r>
    </w:p>
    <w:p w:rsidR="00A811C2" w:rsidRPr="001B1754" w:rsidRDefault="00A811C2" w:rsidP="00A811C2">
      <w:pPr>
        <w:pStyle w:val="P00"/>
        <w:tabs>
          <w:tab w:val="clear" w:pos="6259"/>
        </w:tabs>
        <w:spacing w:before="0"/>
        <w:ind w:left="1021" w:right="1134"/>
        <w:rPr>
          <w:rFonts w:cs="FrankRuehl"/>
          <w:vanish/>
          <w:sz w:val="22"/>
          <w:szCs w:val="22"/>
          <w:shd w:val="clear" w:color="auto" w:fill="FFFF99"/>
          <w:rtl/>
        </w:rPr>
      </w:pPr>
      <w:r w:rsidRPr="001B1754">
        <w:rPr>
          <w:rFonts w:cs="FrankRuehl" w:hint="cs"/>
          <w:vanish/>
          <w:sz w:val="22"/>
          <w:szCs w:val="22"/>
          <w:shd w:val="clear" w:color="auto" w:fill="FFFF99"/>
          <w:rtl/>
        </w:rPr>
        <w:t xml:space="preserve">(26ד) </w:t>
      </w:r>
      <w:r w:rsidRPr="001B1754">
        <w:rPr>
          <w:rFonts w:cs="FrankRuehl" w:hint="cs"/>
          <w:strike/>
          <w:vanish/>
          <w:sz w:val="22"/>
          <w:szCs w:val="22"/>
          <w:shd w:val="clear" w:color="auto" w:fill="FFFF99"/>
          <w:rtl/>
        </w:rPr>
        <w:t>בעל רישיון תמרוקים</w:t>
      </w:r>
      <w:r w:rsidR="00114E0C" w:rsidRPr="001B1754">
        <w:rPr>
          <w:rFonts w:cs="FrankRuehl" w:hint="cs"/>
          <w:vanish/>
          <w:sz w:val="22"/>
          <w:szCs w:val="22"/>
          <w:shd w:val="clear" w:color="auto" w:fill="FFFF99"/>
          <w:rtl/>
        </w:rPr>
        <w:t xml:space="preserve"> </w:t>
      </w:r>
      <w:r w:rsidR="00114E0C" w:rsidRPr="001B1754">
        <w:rPr>
          <w:rFonts w:cs="FrankRuehl" w:hint="cs"/>
          <w:vanish/>
          <w:sz w:val="22"/>
          <w:szCs w:val="22"/>
          <w:u w:val="single"/>
          <w:shd w:val="clear" w:color="auto" w:fill="FFFF99"/>
          <w:rtl/>
        </w:rPr>
        <w:t>מי שרשום במרשם העוסקים בתמרוקים</w:t>
      </w:r>
      <w:r w:rsidRPr="001B1754">
        <w:rPr>
          <w:rFonts w:cs="FrankRuehl" w:hint="cs"/>
          <w:vanish/>
          <w:sz w:val="22"/>
          <w:szCs w:val="22"/>
          <w:shd w:val="clear" w:color="auto" w:fill="FFFF99"/>
          <w:rtl/>
        </w:rPr>
        <w:t xml:space="preserve"> שלא נקט אמצעים להבטחת הפרדת התמרוק המיועד לייצוא משאר התמרוקים המיוצרים במפעל או להבטחת מניעת מכירתו בישראל, בניגוד להוראות סעיף 55א12(א)(2);</w:t>
      </w:r>
    </w:p>
    <w:p w:rsidR="00BA6B26" w:rsidRPr="001B1754" w:rsidRDefault="00BA6B26" w:rsidP="00A811C2">
      <w:pPr>
        <w:pStyle w:val="P00"/>
        <w:tabs>
          <w:tab w:val="clear" w:pos="6259"/>
        </w:tabs>
        <w:spacing w:before="0"/>
        <w:ind w:left="1021" w:right="1134"/>
        <w:rPr>
          <w:rFonts w:cs="FrankRuehl"/>
          <w:vanish/>
          <w:sz w:val="22"/>
          <w:szCs w:val="22"/>
          <w:u w:val="single"/>
          <w:shd w:val="clear" w:color="auto" w:fill="FFFF99"/>
          <w:rtl/>
        </w:rPr>
      </w:pPr>
      <w:r w:rsidRPr="001B1754">
        <w:rPr>
          <w:rFonts w:cs="FrankRuehl" w:hint="cs"/>
          <w:vanish/>
          <w:sz w:val="22"/>
          <w:szCs w:val="22"/>
          <w:u w:val="single"/>
          <w:shd w:val="clear" w:color="auto" w:fill="FFFF99"/>
          <w:rtl/>
        </w:rPr>
        <w:t>(26ד1) מי שייחס לתמרוק סגולה של ריפוי הגוף, אחד מאיבריו או מערכותיו או של מניעת מחלה, ריפוי שלה, הקלה או סיוע בהתמודדות עימה או עם תסמיניה, בניגוד להוראות סעיף 55א12ב;</w:t>
      </w:r>
    </w:p>
    <w:p w:rsidR="00BA6B26" w:rsidRPr="001B1754" w:rsidRDefault="00BA6B26" w:rsidP="00A811C2">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u w:val="single"/>
          <w:shd w:val="clear" w:color="auto" w:fill="FFFF99"/>
          <w:rtl/>
        </w:rPr>
        <w:t>(26ד2) יבואן שלא שמר אצל הנציג האחראי את כל המסמכים והפרטים שהוגשו למעבדה המוכרת לשם קבלת אישור התאמה ואת אישור ההתאמה שניתן לו, בניגוד להוראות סעיף 55א12ה(ד);</w:t>
      </w:r>
    </w:p>
    <w:p w:rsidR="00A811C2" w:rsidRPr="001B1754" w:rsidRDefault="00A811C2" w:rsidP="00A811C2">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(26ה) עוסק בתמרוקים שלא נקט אמצעים סבירים למניעת שימוש בתמרוק מזיק, בניגוד להוראות סעיף 55א13(ב)(1);</w:t>
      </w:r>
    </w:p>
    <w:p w:rsidR="00A811C2" w:rsidRPr="001B1754" w:rsidRDefault="00A811C2" w:rsidP="00A811C2">
      <w:pPr>
        <w:pStyle w:val="P00"/>
        <w:tabs>
          <w:tab w:val="clear" w:pos="6259"/>
        </w:tabs>
        <w:spacing w:before="0"/>
        <w:ind w:left="1021" w:right="1134"/>
        <w:rPr>
          <w:rFonts w:cs="FrankRuehl"/>
          <w:strike/>
          <w:vanish/>
          <w:sz w:val="22"/>
          <w:szCs w:val="22"/>
          <w:shd w:val="clear" w:color="auto" w:fill="FFFF99"/>
          <w:rtl/>
        </w:rPr>
      </w:pPr>
      <w:r w:rsidRPr="001B1754">
        <w:rPr>
          <w:rFonts w:cs="FrankRuehl" w:hint="cs"/>
          <w:strike/>
          <w:vanish/>
          <w:sz w:val="22"/>
          <w:szCs w:val="22"/>
          <w:shd w:val="clear" w:color="auto" w:fill="FFFF99"/>
          <w:rtl/>
        </w:rPr>
        <w:t>(26ו) עוסק בתמרוקים שלא דיווח למנהל על האמצעים שנקט, בניגוד להוראות סעיף 55א13(ב)(2);</w:t>
      </w:r>
    </w:p>
    <w:p w:rsidR="00A811C2" w:rsidRPr="001B1754" w:rsidRDefault="00A811C2" w:rsidP="00A811C2">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(27)</w:t>
      </w:r>
      <w:r w:rsidRPr="001B1754">
        <w:rPr>
          <w:rFonts w:cs="FrankRuehl" w:hint="cs"/>
          <w:vanish/>
          <w:sz w:val="22"/>
          <w:szCs w:val="22"/>
          <w:shd w:val="clear" w:color="auto" w:fill="FFFF99"/>
          <w:rtl/>
        </w:rPr>
        <w:tab/>
        <w:t>מי שייצר, ייבא או שיווק מוצר שלא בהתאם לתקנות שהתקין שר הבריאות לפי סעיף 55ב,</w:t>
      </w:r>
      <w:r w:rsidR="00BA6B26" w:rsidRPr="001B1754">
        <w:rPr>
          <w:rFonts w:cs="FrankRuehl" w:hint="cs"/>
          <w:vanish/>
          <w:sz w:val="22"/>
          <w:szCs w:val="22"/>
          <w:shd w:val="clear" w:color="auto" w:fill="FFFF99"/>
          <w:rtl/>
        </w:rPr>
        <w:t xml:space="preserve"> </w:t>
      </w:r>
      <w:r w:rsidR="00BA6B26" w:rsidRPr="001B1754">
        <w:rPr>
          <w:rFonts w:cs="FrankRuehl" w:hint="cs"/>
          <w:vanish/>
          <w:sz w:val="22"/>
          <w:szCs w:val="22"/>
          <w:u w:val="single"/>
          <w:shd w:val="clear" w:color="auto" w:fill="FFFF99"/>
          <w:rtl/>
        </w:rPr>
        <w:t>המנויות בחלק א' לתוספת רביעית ג',</w:t>
      </w:r>
      <w:r w:rsidRPr="001B1754">
        <w:rPr>
          <w:rFonts w:cs="FrankRuehl" w:hint="cs"/>
          <w:vanish/>
          <w:sz w:val="22"/>
          <w:szCs w:val="22"/>
          <w:shd w:val="clear" w:color="auto" w:fill="FFFF99"/>
          <w:rtl/>
        </w:rPr>
        <w:t xml:space="preserve"> בניגוד להוראות סעיף 55ג;</w:t>
      </w:r>
    </w:p>
    <w:p w:rsidR="00A811C2" w:rsidRPr="001B1754" w:rsidRDefault="00A811C2" w:rsidP="00A811C2">
      <w:pPr>
        <w:pStyle w:val="P00"/>
        <w:tabs>
          <w:tab w:val="clear" w:pos="6259"/>
        </w:tabs>
        <w:spacing w:before="0"/>
        <w:ind w:left="1021" w:right="1134"/>
        <w:rPr>
          <w:rFonts w:cs="FrankRuehl"/>
          <w:vanish/>
          <w:sz w:val="22"/>
          <w:szCs w:val="22"/>
          <w:shd w:val="clear" w:color="auto" w:fill="FFFF99"/>
          <w:rtl/>
        </w:rPr>
      </w:pPr>
      <w:r w:rsidRPr="001B1754">
        <w:rPr>
          <w:rFonts w:cs="FrankRuehl" w:hint="cs"/>
          <w:vanish/>
          <w:sz w:val="22"/>
          <w:szCs w:val="22"/>
          <w:shd w:val="clear" w:color="auto" w:fill="FFFF99"/>
          <w:rtl/>
        </w:rPr>
        <w:t>(27א) מי שייבא תמרוק לישראל בלי שיש לו תעודה תקפה כאמור בסעיף 55ג1(א), בניגוד להוראות הסעיף האמור;</w:t>
      </w:r>
    </w:p>
    <w:p w:rsidR="00A811C2" w:rsidRPr="001B1754" w:rsidRDefault="00A811C2" w:rsidP="00A811C2">
      <w:pPr>
        <w:pStyle w:val="P00"/>
        <w:tabs>
          <w:tab w:val="clear" w:pos="6259"/>
        </w:tabs>
        <w:spacing w:before="0"/>
        <w:ind w:left="1021" w:right="1134"/>
        <w:rPr>
          <w:rFonts w:cs="FrankRuehl" w:hint="cs"/>
          <w:vanish/>
          <w:sz w:val="22"/>
          <w:szCs w:val="22"/>
          <w:shd w:val="clear" w:color="auto" w:fill="FFFF99"/>
          <w:rtl/>
        </w:rPr>
      </w:pPr>
      <w:r w:rsidRPr="001B1754">
        <w:rPr>
          <w:rFonts w:cs="FrankRuehl" w:hint="cs"/>
          <w:vanish/>
          <w:sz w:val="22"/>
          <w:szCs w:val="22"/>
          <w:shd w:val="clear" w:color="auto" w:fill="FFFF99"/>
          <w:rtl/>
        </w:rPr>
        <w:t>(28)</w:t>
      </w:r>
      <w:r w:rsidRPr="001B1754">
        <w:rPr>
          <w:rFonts w:cs="FrankRuehl" w:hint="cs"/>
          <w:vanish/>
          <w:sz w:val="22"/>
          <w:szCs w:val="22"/>
          <w:shd w:val="clear" w:color="auto" w:fill="FFFF99"/>
          <w:rtl/>
        </w:rPr>
        <w:tab/>
        <w:t>מי שייצר, ייבא או שיווק מוצר ששר הבריאות אסר על ייצורו, ייבואו או שיווקו לפי סעיף 55ד;</w:t>
      </w:r>
    </w:p>
    <w:p w:rsidR="00A811C2" w:rsidRPr="00BA6B26" w:rsidRDefault="00A811C2" w:rsidP="00BA6B26">
      <w:pPr>
        <w:pStyle w:val="P00"/>
        <w:tabs>
          <w:tab w:val="clear" w:pos="6259"/>
        </w:tabs>
        <w:spacing w:before="0"/>
        <w:ind w:left="1021" w:right="1134"/>
        <w:rPr>
          <w:rFonts w:cs="FrankRuehl"/>
          <w:sz w:val="2"/>
          <w:szCs w:val="2"/>
          <w:rtl/>
        </w:rPr>
      </w:pPr>
      <w:r w:rsidRPr="001B1754">
        <w:rPr>
          <w:rFonts w:cs="FrankRuehl" w:hint="cs"/>
          <w:vanish/>
          <w:sz w:val="22"/>
          <w:szCs w:val="22"/>
          <w:shd w:val="clear" w:color="auto" w:fill="FFFF99"/>
          <w:rtl/>
        </w:rPr>
        <w:t>(29)</w:t>
      </w:r>
      <w:r w:rsidRPr="001B1754">
        <w:rPr>
          <w:rFonts w:cs="FrankRuehl" w:hint="cs"/>
          <w:vanish/>
          <w:sz w:val="22"/>
          <w:szCs w:val="22"/>
          <w:shd w:val="clear" w:color="auto" w:fill="FFFF99"/>
          <w:rtl/>
        </w:rPr>
        <w:tab/>
        <w:t xml:space="preserve">מי שייצר, ייבא, ייצא, עסק באחסון סיטונאי של תמרוק או הפיצו בניגוד לתקנות </w:t>
      </w:r>
      <w:r w:rsidRPr="001B1754">
        <w:rPr>
          <w:rFonts w:cs="FrankRuehl" w:hint="cs"/>
          <w:strike/>
          <w:vanish/>
          <w:sz w:val="22"/>
          <w:szCs w:val="22"/>
          <w:shd w:val="clear" w:color="auto" w:fill="FFFF99"/>
          <w:rtl/>
        </w:rPr>
        <w:t>המנויות בתוספת רביעית ג'</w:t>
      </w:r>
      <w:r w:rsidR="00BA6B26" w:rsidRPr="001B1754">
        <w:rPr>
          <w:rFonts w:cs="FrankRuehl" w:hint="cs"/>
          <w:vanish/>
          <w:sz w:val="22"/>
          <w:szCs w:val="22"/>
          <w:shd w:val="clear" w:color="auto" w:fill="FFFF99"/>
          <w:rtl/>
        </w:rPr>
        <w:t xml:space="preserve"> </w:t>
      </w:r>
      <w:r w:rsidR="00BA6B26" w:rsidRPr="001B1754">
        <w:rPr>
          <w:rFonts w:cs="FrankRuehl" w:hint="cs"/>
          <w:vanish/>
          <w:sz w:val="22"/>
          <w:szCs w:val="22"/>
          <w:u w:val="single"/>
          <w:shd w:val="clear" w:color="auto" w:fill="FFFF99"/>
          <w:rtl/>
        </w:rPr>
        <w:t>המנויות בחלק ב' לתוספת רביעית ג'</w:t>
      </w:r>
      <w:r w:rsidRPr="001B1754">
        <w:rPr>
          <w:rFonts w:cs="FrankRuehl" w:hint="cs"/>
          <w:vanish/>
          <w:sz w:val="22"/>
          <w:szCs w:val="22"/>
          <w:shd w:val="clear" w:color="auto" w:fill="FFFF99"/>
          <w:rtl/>
        </w:rPr>
        <w:t>.</w:t>
      </w:r>
      <w:bookmarkEnd w:id="331"/>
    </w:p>
    <w:p w:rsidR="006D0D93" w:rsidRPr="004A160B" w:rsidRDefault="006D0D93" w:rsidP="005F3EA0">
      <w:pPr>
        <w:pStyle w:val="P00"/>
        <w:spacing w:before="72"/>
        <w:ind w:left="0" w:right="1134"/>
        <w:rPr>
          <w:rStyle w:val="default"/>
          <w:rFonts w:cs="FrankRuehl" w:hint="cs"/>
          <w:rtl/>
        </w:rPr>
      </w:pPr>
      <w:bookmarkStart w:id="332" w:name="Seif113"/>
      <w:bookmarkEnd w:id="332"/>
      <w:r w:rsidRPr="004A160B">
        <w:rPr>
          <w:lang w:val="he-IL"/>
        </w:rPr>
        <w:pict>
          <v:rect id="_x0000_s2415" style="position:absolute;left:0;text-align:left;margin-left:464.35pt;margin-top:7.1pt;width:75.05pt;height:37.4pt;z-index:251654656" o:allowincell="f" filled="f" stroked="f" strokecolor="lime" strokeweight=".25pt">
            <v:textbox inset="0,0,0,0">
              <w:txbxContent>
                <w:p w:rsidR="001A541D" w:rsidRDefault="001A541D" w:rsidP="006D0D93">
                  <w:pPr>
                    <w:spacing w:line="160" w:lineRule="exact"/>
                    <w:jc w:val="left"/>
                    <w:rPr>
                      <w:rFonts w:cs="Miriam" w:hint="cs"/>
                      <w:noProof/>
                      <w:sz w:val="18"/>
                      <w:szCs w:val="18"/>
                      <w:rtl/>
                    </w:rPr>
                  </w:pPr>
                  <w:r>
                    <w:rPr>
                      <w:rFonts w:cs="Miriam" w:hint="cs"/>
                      <w:sz w:val="18"/>
                      <w:szCs w:val="18"/>
                      <w:rtl/>
                    </w:rPr>
                    <w:t>אחריות נושא משרה בתאגיד</w:t>
                  </w:r>
                </w:p>
                <w:p w:rsidR="001A541D" w:rsidRDefault="001A541D" w:rsidP="006D0D93">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א</w:t>
      </w:r>
      <w:r w:rsidRPr="004A160B">
        <w:rPr>
          <w:rStyle w:val="default"/>
          <w:rFonts w:cs="FrankRuehl"/>
          <w:rtl/>
        </w:rPr>
        <w:t>.</w:t>
      </w:r>
      <w:r w:rsidRPr="004A160B">
        <w:rPr>
          <w:rStyle w:val="default"/>
          <w:rFonts w:cs="FrankRuehl"/>
          <w:rtl/>
        </w:rPr>
        <w:tab/>
      </w:r>
      <w:r w:rsidR="005F3EA0" w:rsidRPr="004A160B">
        <w:rPr>
          <w:rStyle w:val="default"/>
          <w:rFonts w:cs="FrankRuehl" w:hint="cs"/>
          <w:rtl/>
        </w:rPr>
        <w:t>(א)</w:t>
      </w:r>
      <w:r w:rsidR="005F3EA0" w:rsidRPr="004A160B">
        <w:rPr>
          <w:rStyle w:val="default"/>
          <w:rFonts w:cs="FrankRuehl" w:hint="cs"/>
          <w:rtl/>
        </w:rPr>
        <w:tab/>
        <w:t xml:space="preserve">נושא משרה בתאגיד חייב לפקח ולעשות כל שניתן למניעת ביצוע עבירה כאמור בסעיף 60, למעט עבירות כאמור בסעיף 60(א)(4) ו-(5) ו-(ב)(2), (7) ו-(11), בידי התאגיד או בידי עובד מעובדיו; המפר הוראה זו, דינו </w:t>
      </w:r>
      <w:r w:rsidR="005F3EA0" w:rsidRPr="004A160B">
        <w:rPr>
          <w:rStyle w:val="default"/>
          <w:rFonts w:cs="FrankRuehl"/>
          <w:rtl/>
        </w:rPr>
        <w:t>–</w:t>
      </w:r>
      <w:r w:rsidR="005F3EA0" w:rsidRPr="004A160B">
        <w:rPr>
          <w:rStyle w:val="default"/>
          <w:rFonts w:cs="FrankRuehl" w:hint="cs"/>
          <w:rtl/>
        </w:rPr>
        <w:t xml:space="preserve"> הקנס הקבוע ליחיד בשל אותה עבירה לפי סעיף 60(א) עד (ה).</w:t>
      </w:r>
    </w:p>
    <w:p w:rsidR="005F3EA0" w:rsidRPr="004A160B" w:rsidRDefault="005F3EA0" w:rsidP="005F3EA0">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t>נעברה עבירה כאמור בסעיף קטן (א) בידי תאגיד או בידי עובד מעובדיו, חזקה היא כי נושא משרה בתאגיד הפר את חובתו לפי סעיף קטן (א), אלא אם כן הוכיח כי עשה כל שניתן כדי למלא את חובתו.</w:t>
      </w:r>
    </w:p>
    <w:p w:rsidR="005F3EA0" w:rsidRPr="004A160B" w:rsidRDefault="005F3EA0" w:rsidP="005F3EA0">
      <w:pPr>
        <w:pStyle w:val="P00"/>
        <w:spacing w:before="72"/>
        <w:ind w:left="0" w:right="1134"/>
        <w:rPr>
          <w:rStyle w:val="default"/>
          <w:rFonts w:cs="FrankRuehl" w:hint="cs"/>
          <w:rtl/>
        </w:rPr>
      </w:pPr>
      <w:r w:rsidRPr="004A160B">
        <w:rPr>
          <w:rStyle w:val="default"/>
          <w:rFonts w:cs="FrankRuehl" w:hint="cs"/>
          <w:rtl/>
        </w:rPr>
        <w:tab/>
        <w:t>(ג)</w:t>
      </w:r>
      <w:r w:rsidRPr="004A160B">
        <w:rPr>
          <w:rStyle w:val="default"/>
          <w:rFonts w:cs="FrankRuehl" w:hint="cs"/>
          <w:rtl/>
        </w:rPr>
        <w:tab/>
        <w:t xml:space="preserve">בסעיף זה, "נושא משרה בתאגיד" </w:t>
      </w:r>
      <w:r w:rsidRPr="004A160B">
        <w:rPr>
          <w:rStyle w:val="default"/>
          <w:rFonts w:cs="FrankRuehl"/>
          <w:rtl/>
        </w:rPr>
        <w:t>–</w:t>
      </w:r>
      <w:r w:rsidRPr="004A160B">
        <w:rPr>
          <w:rStyle w:val="default"/>
          <w:rFonts w:cs="FrankRuehl" w:hint="cs"/>
          <w:rtl/>
        </w:rPr>
        <w:t xml:space="preserve"> מנהל פעיל בתאגיד, שותף למעט שותף מוגבל, או בעל תפקיד אחר בתאגיד האחראי מטעם התאגיד על התחום שבו נעברה העבירה.</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bookmarkStart w:id="333" w:name="Rov268"/>
      <w:r w:rsidRPr="001B1754">
        <w:rPr>
          <w:rFonts w:cs="FrankRuehl" w:hint="cs"/>
          <w:vanish/>
          <w:color w:val="FF0000"/>
          <w:szCs w:val="20"/>
          <w:shd w:val="clear" w:color="auto" w:fill="FFFF99"/>
          <w:rtl/>
        </w:rPr>
        <w:t>מיום 7.10.2016</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6D0D93" w:rsidRPr="001B1754" w:rsidRDefault="006D0D93" w:rsidP="006D0D93">
      <w:pPr>
        <w:pStyle w:val="P00"/>
        <w:tabs>
          <w:tab w:val="clear" w:pos="6259"/>
        </w:tabs>
        <w:spacing w:before="0"/>
        <w:ind w:left="0" w:right="1134"/>
        <w:rPr>
          <w:rFonts w:cs="FrankRuehl" w:hint="cs"/>
          <w:vanish/>
          <w:szCs w:val="20"/>
          <w:shd w:val="clear" w:color="auto" w:fill="FFFF99"/>
          <w:rtl/>
        </w:rPr>
      </w:pPr>
      <w:hyperlink r:id="rId59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782 (</w:t>
      </w:r>
      <w:hyperlink r:id="rId59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6D0D93" w:rsidRPr="004A160B" w:rsidRDefault="006D0D93"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60א</w:t>
      </w:r>
      <w:bookmarkEnd w:id="333"/>
    </w:p>
    <w:p w:rsidR="005F3EA0" w:rsidRPr="004A160B" w:rsidRDefault="005F3EA0" w:rsidP="00030C6A">
      <w:pPr>
        <w:pStyle w:val="P00"/>
        <w:spacing w:before="72"/>
        <w:ind w:left="0" w:right="1134"/>
        <w:rPr>
          <w:rStyle w:val="default"/>
          <w:rFonts w:cs="FrankRuehl" w:hint="cs"/>
          <w:rtl/>
        </w:rPr>
      </w:pPr>
      <w:bookmarkStart w:id="334" w:name="Seif114"/>
      <w:bookmarkEnd w:id="334"/>
      <w:r w:rsidRPr="004A160B">
        <w:rPr>
          <w:lang w:val="he-IL"/>
        </w:rPr>
        <w:pict>
          <v:rect id="_x0000_s2416" style="position:absolute;left:0;text-align:left;margin-left:464.35pt;margin-top:7.1pt;width:75.05pt;height:34.25pt;z-index:251655680"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 xml:space="preserve">עונשין על הפרת תקנות </w:t>
                  </w:r>
                  <w:r>
                    <w:rPr>
                      <w:rFonts w:cs="Miriam"/>
                      <w:sz w:val="18"/>
                      <w:szCs w:val="18"/>
                      <w:rtl/>
                    </w:rPr>
                    <w:t>–</w:t>
                  </w:r>
                  <w:r>
                    <w:rPr>
                      <w:rFonts w:cs="Miriam" w:hint="cs"/>
                      <w:sz w:val="18"/>
                      <w:szCs w:val="18"/>
                      <w:rtl/>
                    </w:rPr>
                    <w:t xml:space="preserve"> הוראת שעה</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ב</w:t>
      </w:r>
      <w:r w:rsidRPr="004A160B">
        <w:rPr>
          <w:rStyle w:val="default"/>
          <w:rFonts w:cs="FrankRuehl"/>
          <w:rtl/>
        </w:rPr>
        <w:t>.</w:t>
      </w:r>
      <w:r w:rsidRPr="004A160B">
        <w:rPr>
          <w:rStyle w:val="default"/>
          <w:rFonts w:cs="FrankRuehl"/>
          <w:rtl/>
        </w:rPr>
        <w:tab/>
      </w:r>
      <w:r w:rsidR="00030C6A" w:rsidRPr="004A160B">
        <w:rPr>
          <w:rStyle w:val="default"/>
          <w:rFonts w:cs="FrankRuehl" w:hint="cs"/>
          <w:rtl/>
        </w:rPr>
        <w:t>(א)</w:t>
      </w:r>
      <w:r w:rsidR="00030C6A" w:rsidRPr="004A160B">
        <w:rPr>
          <w:rStyle w:val="default"/>
          <w:rFonts w:cs="FrankRuehl" w:hint="cs"/>
          <w:rtl/>
        </w:rPr>
        <w:tab/>
        <w:t xml:space="preserve">העובר על הוראות התקנות המנויות להלן, דינו </w:t>
      </w:r>
      <w:r w:rsidR="00030C6A" w:rsidRPr="004A160B">
        <w:rPr>
          <w:rStyle w:val="default"/>
          <w:rFonts w:cs="FrankRuehl"/>
          <w:rtl/>
        </w:rPr>
        <w:t>–</w:t>
      </w:r>
      <w:r w:rsidR="00030C6A" w:rsidRPr="004A160B">
        <w:rPr>
          <w:rStyle w:val="default"/>
          <w:rFonts w:cs="FrankRuehl" w:hint="cs"/>
          <w:rtl/>
        </w:rPr>
        <w:t xml:space="preserve"> מאסר שישה חודשים</w:t>
      </w:r>
      <w:r w:rsidRPr="004A160B">
        <w:rPr>
          <w:rStyle w:val="default"/>
          <w:rFonts w:cs="FrankRuehl" w:hint="cs"/>
          <w:rtl/>
        </w:rPr>
        <w:t>:</w:t>
      </w:r>
    </w:p>
    <w:p w:rsidR="00030C6A" w:rsidRPr="004A160B" w:rsidRDefault="00030C6A" w:rsidP="001844D6">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 xml:space="preserve">תקנות הרוקחים (אריזתם ושיווקם של סמים, רעלים וכימיקלים מזיקים), התשכ"ט-1969 </w:t>
      </w:r>
      <w:r w:rsidRPr="004A160B">
        <w:rPr>
          <w:rStyle w:val="default"/>
          <w:rFonts w:cs="FrankRuehl"/>
          <w:rtl/>
        </w:rPr>
        <w:t>–</w:t>
      </w:r>
      <w:r w:rsidRPr="004A160B">
        <w:rPr>
          <w:rStyle w:val="default"/>
          <w:rFonts w:cs="FrankRuehl" w:hint="cs"/>
          <w:rtl/>
        </w:rPr>
        <w:t xml:space="preserve"> תקנות 2 עד 5;</w:t>
      </w:r>
    </w:p>
    <w:p w:rsidR="00030C6A" w:rsidRPr="004A160B" w:rsidRDefault="00030C6A" w:rsidP="001844D6">
      <w:pPr>
        <w:pStyle w:val="P00"/>
        <w:spacing w:before="72"/>
        <w:ind w:left="1021" w:right="1134"/>
        <w:rPr>
          <w:rStyle w:val="default"/>
          <w:rFonts w:cs="FrankRuehl" w:hint="cs"/>
          <w:rtl/>
        </w:rPr>
      </w:pPr>
      <w:r w:rsidRPr="004A160B">
        <w:rPr>
          <w:rStyle w:val="default"/>
          <w:rFonts w:cs="FrankRuehl" w:hint="cs"/>
          <w:rtl/>
        </w:rPr>
        <w:t>(2)</w:t>
      </w:r>
      <w:r w:rsidRPr="004A160B">
        <w:rPr>
          <w:rStyle w:val="default"/>
          <w:rFonts w:cs="FrankRuehl" w:hint="cs"/>
          <w:rtl/>
        </w:rPr>
        <w:tab/>
        <w:t xml:space="preserve">צו הרוקחים (סיווג רעלים, רישומם והחזקתם), התשל"ג-1972 </w:t>
      </w:r>
      <w:r w:rsidRPr="004A160B">
        <w:rPr>
          <w:rStyle w:val="default"/>
          <w:rFonts w:cs="FrankRuehl"/>
          <w:rtl/>
        </w:rPr>
        <w:t>–</w:t>
      </w:r>
      <w:r w:rsidRPr="004A160B">
        <w:rPr>
          <w:rStyle w:val="default"/>
          <w:rFonts w:cs="FrankRuehl" w:hint="cs"/>
          <w:rtl/>
        </w:rPr>
        <w:t xml:space="preserve"> תקנות 2, 4, 4א, 6(א), 7, 10, 14 עד 17 ו-19;</w:t>
      </w:r>
    </w:p>
    <w:p w:rsidR="00030C6A" w:rsidRPr="004A160B" w:rsidRDefault="00030C6A" w:rsidP="001844D6">
      <w:pPr>
        <w:pStyle w:val="P00"/>
        <w:spacing w:before="72"/>
        <w:ind w:left="1021" w:right="1134"/>
        <w:rPr>
          <w:rStyle w:val="default"/>
          <w:rFonts w:cs="FrankRuehl" w:hint="cs"/>
          <w:rtl/>
        </w:rPr>
      </w:pPr>
      <w:r w:rsidRPr="004A160B">
        <w:rPr>
          <w:rStyle w:val="default"/>
          <w:rFonts w:cs="FrankRuehl" w:hint="cs"/>
          <w:rtl/>
        </w:rPr>
        <w:t>(3)</w:t>
      </w:r>
      <w:r w:rsidRPr="004A160B">
        <w:rPr>
          <w:rStyle w:val="default"/>
          <w:rFonts w:cs="FrankRuehl" w:hint="cs"/>
          <w:rtl/>
        </w:rPr>
        <w:tab/>
        <w:t xml:space="preserve">תקנות הרוקחים (הגבלת פיזור רעלים וכימיקלים מזיקים מכלי טיס), התשל"ט-1979 </w:t>
      </w:r>
      <w:r w:rsidRPr="004A160B">
        <w:rPr>
          <w:rStyle w:val="default"/>
          <w:rFonts w:cs="FrankRuehl"/>
          <w:rtl/>
        </w:rPr>
        <w:t>–</w:t>
      </w:r>
      <w:r w:rsidRPr="004A160B">
        <w:rPr>
          <w:rStyle w:val="default"/>
          <w:rFonts w:cs="FrankRuehl" w:hint="cs"/>
          <w:rtl/>
        </w:rPr>
        <w:t xml:space="preserve"> תקנה 2;</w:t>
      </w:r>
    </w:p>
    <w:p w:rsidR="00030C6A" w:rsidRPr="004A160B" w:rsidRDefault="00030C6A" w:rsidP="001844D6">
      <w:pPr>
        <w:pStyle w:val="P00"/>
        <w:spacing w:before="72"/>
        <w:ind w:left="1021" w:right="1134"/>
        <w:rPr>
          <w:rStyle w:val="default"/>
          <w:rFonts w:cs="FrankRuehl" w:hint="cs"/>
          <w:rtl/>
        </w:rPr>
      </w:pPr>
      <w:r w:rsidRPr="004A160B">
        <w:rPr>
          <w:rStyle w:val="default"/>
          <w:rFonts w:cs="FrankRuehl" w:hint="cs"/>
          <w:rtl/>
        </w:rPr>
        <w:t>(4)</w:t>
      </w:r>
      <w:r w:rsidRPr="004A160B">
        <w:rPr>
          <w:rStyle w:val="default"/>
          <w:rFonts w:cs="FrankRuehl" w:hint="cs"/>
          <w:rtl/>
        </w:rPr>
        <w:tab/>
        <w:t xml:space="preserve">תקנות הרוקחים (תנאי פתיחה וניהול של בתי מרקחת וחדרי תרופות), התשמ"ב-1982 (להלן </w:t>
      </w:r>
      <w:r w:rsidRPr="004A160B">
        <w:rPr>
          <w:rStyle w:val="default"/>
          <w:rFonts w:cs="FrankRuehl"/>
          <w:rtl/>
        </w:rPr>
        <w:t>–</w:t>
      </w:r>
      <w:r w:rsidRPr="004A160B">
        <w:rPr>
          <w:rStyle w:val="default"/>
          <w:rFonts w:cs="FrankRuehl" w:hint="cs"/>
          <w:rtl/>
        </w:rPr>
        <w:t xml:space="preserve"> תקנות תנאי פתיחה וניהול של בתי מרקחת) </w:t>
      </w:r>
      <w:r w:rsidRPr="004A160B">
        <w:rPr>
          <w:rStyle w:val="default"/>
          <w:rFonts w:cs="FrankRuehl"/>
          <w:rtl/>
        </w:rPr>
        <w:t>–</w:t>
      </w:r>
      <w:r w:rsidRPr="004A160B">
        <w:rPr>
          <w:rStyle w:val="default"/>
          <w:rFonts w:cs="FrankRuehl" w:hint="cs"/>
          <w:rtl/>
        </w:rPr>
        <w:t xml:space="preserve"> תקנות 23, 27 ו-29;</w:t>
      </w:r>
    </w:p>
    <w:p w:rsidR="00030C6A" w:rsidRPr="004A160B" w:rsidRDefault="00030C6A" w:rsidP="001844D6">
      <w:pPr>
        <w:pStyle w:val="P00"/>
        <w:spacing w:before="72"/>
        <w:ind w:left="1021" w:right="1134"/>
        <w:rPr>
          <w:rStyle w:val="default"/>
          <w:rFonts w:cs="FrankRuehl" w:hint="cs"/>
          <w:rtl/>
        </w:rPr>
      </w:pPr>
      <w:r w:rsidRPr="004A160B">
        <w:rPr>
          <w:rStyle w:val="default"/>
          <w:rFonts w:cs="FrankRuehl" w:hint="cs"/>
          <w:rtl/>
        </w:rPr>
        <w:t>(5)</w:t>
      </w:r>
      <w:r w:rsidRPr="004A160B">
        <w:rPr>
          <w:rStyle w:val="default"/>
          <w:rFonts w:cs="FrankRuehl" w:hint="cs"/>
          <w:rtl/>
        </w:rPr>
        <w:tab/>
        <w:t xml:space="preserve">תקנות הרוקחים (תכשירים), התשמ"ו-1986 </w:t>
      </w:r>
      <w:r w:rsidRPr="004A160B">
        <w:rPr>
          <w:rStyle w:val="default"/>
          <w:rFonts w:cs="FrankRuehl"/>
          <w:rtl/>
        </w:rPr>
        <w:t>–</w:t>
      </w:r>
      <w:r w:rsidRPr="004A160B">
        <w:rPr>
          <w:rStyle w:val="default"/>
          <w:rFonts w:cs="FrankRuehl" w:hint="cs"/>
          <w:rtl/>
        </w:rPr>
        <w:t xml:space="preserve"> תקנות 4, 12(ב)(1), 13(ג), 14, 15(א), 16(א), 17(א), 20, 21, 25, 26א(א) ו-(ד), 26ה(א), 26ו, 27ח, 26יא(א) ו-(ב) ו-26יב;</w:t>
      </w:r>
    </w:p>
    <w:p w:rsidR="00030C6A" w:rsidRPr="004A160B" w:rsidRDefault="00030C6A" w:rsidP="001844D6">
      <w:pPr>
        <w:pStyle w:val="P00"/>
        <w:spacing w:before="72"/>
        <w:ind w:left="1021" w:right="1134"/>
        <w:rPr>
          <w:rStyle w:val="default"/>
          <w:rFonts w:cs="FrankRuehl" w:hint="cs"/>
          <w:rtl/>
        </w:rPr>
      </w:pPr>
      <w:r w:rsidRPr="004A160B">
        <w:rPr>
          <w:rStyle w:val="default"/>
          <w:rFonts w:cs="FrankRuehl" w:hint="cs"/>
          <w:rtl/>
        </w:rPr>
        <w:t>(6)</w:t>
      </w:r>
      <w:r w:rsidRPr="004A160B">
        <w:rPr>
          <w:rStyle w:val="default"/>
          <w:rFonts w:cs="FrankRuehl" w:hint="cs"/>
          <w:rtl/>
        </w:rPr>
        <w:tab/>
      </w:r>
      <w:r w:rsidR="001844D6" w:rsidRPr="004A160B">
        <w:rPr>
          <w:rStyle w:val="default"/>
          <w:rFonts w:cs="FrankRuehl" w:hint="cs"/>
          <w:rtl/>
        </w:rPr>
        <w:t xml:space="preserve">תקנות הרוקחים (איסור ביכרומאט הנתרן בתמיסת נתרן תת-כלורי), התשמ"ח-1988 </w:t>
      </w:r>
      <w:r w:rsidR="001844D6" w:rsidRPr="004A160B">
        <w:rPr>
          <w:rStyle w:val="default"/>
          <w:rFonts w:cs="FrankRuehl"/>
          <w:rtl/>
        </w:rPr>
        <w:t>–</w:t>
      </w:r>
      <w:r w:rsidR="001844D6" w:rsidRPr="004A160B">
        <w:rPr>
          <w:rStyle w:val="default"/>
          <w:rFonts w:cs="FrankRuehl" w:hint="cs"/>
          <w:rtl/>
        </w:rPr>
        <w:t xml:space="preserve"> תקנות 2 ו-3;</w:t>
      </w:r>
    </w:p>
    <w:p w:rsidR="001844D6" w:rsidRPr="004A160B" w:rsidRDefault="001844D6" w:rsidP="001844D6">
      <w:pPr>
        <w:pStyle w:val="P00"/>
        <w:spacing w:before="72"/>
        <w:ind w:left="1021" w:right="1134"/>
        <w:rPr>
          <w:rStyle w:val="default"/>
          <w:rFonts w:cs="FrankRuehl" w:hint="cs"/>
          <w:rtl/>
        </w:rPr>
      </w:pPr>
      <w:r w:rsidRPr="004A160B">
        <w:rPr>
          <w:rStyle w:val="default"/>
          <w:rFonts w:cs="FrankRuehl" w:hint="cs"/>
          <w:rtl/>
        </w:rPr>
        <w:t>(7)</w:t>
      </w:r>
      <w:r w:rsidRPr="004A160B">
        <w:rPr>
          <w:rStyle w:val="default"/>
          <w:rFonts w:cs="FrankRuehl" w:hint="cs"/>
          <w:rtl/>
        </w:rPr>
        <w:tab/>
        <w:t xml:space="preserve">תקנות הרוקחים (תמיסת כלוריד האשלגן), התשנ"ט-1999 </w:t>
      </w:r>
      <w:r w:rsidRPr="004A160B">
        <w:rPr>
          <w:rStyle w:val="default"/>
          <w:rFonts w:cs="FrankRuehl"/>
          <w:rtl/>
        </w:rPr>
        <w:t>–</w:t>
      </w:r>
      <w:r w:rsidRPr="004A160B">
        <w:rPr>
          <w:rStyle w:val="default"/>
          <w:rFonts w:cs="FrankRuehl" w:hint="cs"/>
          <w:rtl/>
        </w:rPr>
        <w:t xml:space="preserve"> תקנה 2;</w:t>
      </w:r>
    </w:p>
    <w:p w:rsidR="001844D6" w:rsidRPr="004A160B" w:rsidRDefault="001844D6" w:rsidP="001844D6">
      <w:pPr>
        <w:pStyle w:val="P00"/>
        <w:spacing w:before="72"/>
        <w:ind w:left="1021" w:right="1134"/>
        <w:rPr>
          <w:rStyle w:val="default"/>
          <w:rFonts w:cs="FrankRuehl" w:hint="cs"/>
          <w:rtl/>
        </w:rPr>
      </w:pPr>
      <w:r w:rsidRPr="004A160B">
        <w:rPr>
          <w:rStyle w:val="default"/>
          <w:rFonts w:cs="FrankRuehl" w:hint="cs"/>
          <w:rtl/>
        </w:rPr>
        <w:t>(8)</w:t>
      </w:r>
      <w:r w:rsidRPr="004A160B">
        <w:rPr>
          <w:rStyle w:val="default"/>
          <w:rFonts w:cs="FrankRuehl" w:hint="cs"/>
          <w:rtl/>
        </w:rPr>
        <w:tab/>
        <w:t xml:space="preserve">תקנות הרוקחים (מכירה של תכשיר בלא מרשם שלא בבית מרקחת או שלא בידי רוקח), התשס"ה-2004 </w:t>
      </w:r>
      <w:r w:rsidRPr="004A160B">
        <w:rPr>
          <w:rStyle w:val="default"/>
          <w:rFonts w:cs="FrankRuehl"/>
          <w:rtl/>
        </w:rPr>
        <w:t>–</w:t>
      </w:r>
      <w:r w:rsidRPr="004A160B">
        <w:rPr>
          <w:rStyle w:val="default"/>
          <w:rFonts w:cs="FrankRuehl" w:hint="cs"/>
          <w:rtl/>
        </w:rPr>
        <w:t xml:space="preserve"> תקנות 13, 14(א) ו-(ב), 15(א), 17(א) ו-19;</w:t>
      </w:r>
    </w:p>
    <w:p w:rsidR="001844D6" w:rsidRPr="004A160B" w:rsidRDefault="001844D6" w:rsidP="001844D6">
      <w:pPr>
        <w:pStyle w:val="P00"/>
        <w:spacing w:before="72"/>
        <w:ind w:left="1021" w:right="1134"/>
        <w:rPr>
          <w:rStyle w:val="default"/>
          <w:rFonts w:cs="FrankRuehl" w:hint="cs"/>
          <w:rtl/>
        </w:rPr>
      </w:pPr>
      <w:r w:rsidRPr="004A160B">
        <w:rPr>
          <w:rStyle w:val="default"/>
          <w:rFonts w:cs="FrankRuehl" w:hint="cs"/>
          <w:rtl/>
        </w:rPr>
        <w:t>(9)</w:t>
      </w:r>
      <w:r w:rsidRPr="004A160B">
        <w:rPr>
          <w:rStyle w:val="default"/>
          <w:rFonts w:cs="FrankRuehl" w:hint="cs"/>
          <w:rtl/>
        </w:rPr>
        <w:tab/>
        <w:t xml:space="preserve">תקנות הרוקחים (גז דו-חנקן חמצני), התשס"ו-2005 </w:t>
      </w:r>
      <w:r w:rsidRPr="004A160B">
        <w:rPr>
          <w:rStyle w:val="default"/>
          <w:rFonts w:cs="FrankRuehl"/>
          <w:rtl/>
        </w:rPr>
        <w:t>–</w:t>
      </w:r>
      <w:r w:rsidRPr="004A160B">
        <w:rPr>
          <w:rStyle w:val="default"/>
          <w:rFonts w:cs="FrankRuehl" w:hint="cs"/>
          <w:rtl/>
        </w:rPr>
        <w:t xml:space="preserve"> תקנה 2(א);</w:t>
      </w:r>
    </w:p>
    <w:p w:rsidR="001844D6" w:rsidRPr="004A160B" w:rsidRDefault="001844D6" w:rsidP="001844D6">
      <w:pPr>
        <w:pStyle w:val="P00"/>
        <w:spacing w:before="72"/>
        <w:ind w:left="1021" w:right="1134"/>
        <w:rPr>
          <w:rStyle w:val="default"/>
          <w:rFonts w:cs="FrankRuehl" w:hint="cs"/>
          <w:rtl/>
        </w:rPr>
      </w:pPr>
      <w:r w:rsidRPr="004A160B">
        <w:rPr>
          <w:rStyle w:val="default"/>
          <w:rFonts w:cs="FrankRuehl" w:hint="cs"/>
          <w:rtl/>
        </w:rPr>
        <w:t>(10)</w:t>
      </w:r>
      <w:r w:rsidRPr="004A160B">
        <w:rPr>
          <w:rStyle w:val="default"/>
          <w:rFonts w:cs="FrankRuehl" w:hint="cs"/>
          <w:rtl/>
        </w:rPr>
        <w:tab/>
        <w:t xml:space="preserve">תקנות תנאי ייצור נאותים לתכשירים </w:t>
      </w:r>
      <w:r w:rsidRPr="004A160B">
        <w:rPr>
          <w:rStyle w:val="default"/>
          <w:rFonts w:cs="FrankRuehl"/>
          <w:rtl/>
        </w:rPr>
        <w:t>–</w:t>
      </w:r>
      <w:r w:rsidRPr="004A160B">
        <w:rPr>
          <w:rStyle w:val="default"/>
          <w:rFonts w:cs="FrankRuehl" w:hint="cs"/>
          <w:rtl/>
        </w:rPr>
        <w:t xml:space="preserve"> תקנה 15(ד) עד (ו).</w:t>
      </w:r>
    </w:p>
    <w:p w:rsidR="001844D6" w:rsidRPr="004A160B" w:rsidRDefault="001844D6" w:rsidP="00030C6A">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t>סעיף זה יעמוד בתוקפו עד תום חמש שנים מיום תחילתו של חוק לתיקון פקודת הרוקחים (מס' 24), התשע"ו-2016, ואולם אם נקבעה לגבי תקנה מהתקנות המפורטות בו הוראת עונשין אחרת, לפני תום התקופה האמורה, תחול לגבי אותה תקנה ההוראה האחרת.</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35" w:name="Rov312"/>
      <w:r w:rsidRPr="001B1754">
        <w:rPr>
          <w:rFonts w:cs="FrankRuehl" w:hint="cs"/>
          <w:vanish/>
          <w:color w:val="FF0000"/>
          <w:szCs w:val="20"/>
          <w:shd w:val="clear" w:color="auto" w:fill="FFFF99"/>
          <w:rtl/>
        </w:rPr>
        <w:t>מיום 7.10.2016</w:t>
      </w:r>
      <w:r w:rsidR="001844D6" w:rsidRPr="001B1754">
        <w:rPr>
          <w:rFonts w:cs="FrankRuehl" w:hint="cs"/>
          <w:vanish/>
          <w:color w:val="FF0000"/>
          <w:szCs w:val="20"/>
          <w:shd w:val="clear" w:color="auto" w:fill="FFFF99"/>
          <w:rtl/>
        </w:rPr>
        <w:t xml:space="preserve"> עד יום 6.10.2021</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59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783 (</w:t>
      </w:r>
      <w:hyperlink r:id="rId59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60ב</w:t>
      </w:r>
      <w:bookmarkEnd w:id="335"/>
    </w:p>
    <w:p w:rsidR="005F3EA0" w:rsidRPr="004A160B" w:rsidRDefault="005F3EA0" w:rsidP="00102B35">
      <w:pPr>
        <w:pStyle w:val="medium2-header"/>
        <w:keepLines w:val="0"/>
        <w:spacing w:before="72"/>
        <w:ind w:left="0" w:right="1134"/>
        <w:rPr>
          <w:rFonts w:cs="FrankRuehl" w:hint="cs"/>
          <w:noProof/>
          <w:rtl/>
        </w:rPr>
      </w:pPr>
      <w:bookmarkStart w:id="336" w:name="med12"/>
      <w:bookmarkEnd w:id="336"/>
      <w:r w:rsidRPr="004A160B">
        <w:rPr>
          <w:rFonts w:cs="FrankRuehl"/>
          <w:noProof/>
          <w:rtl/>
          <w:lang w:eastAsia="en-US"/>
        </w:rPr>
        <w:pict>
          <v:shape id="_x0000_s2418" type="#_x0000_t202" style="position:absolute;left:0;text-align:left;margin-left:470.35pt;margin-top:7.1pt;width:1in;height:16.8pt;z-index:251657728" filled="f" stroked="f">
            <v:textbox inset="1mm,0,1mm,0">
              <w:txbxContent>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4A160B">
        <w:rPr>
          <w:rFonts w:cs="FrankRuehl"/>
          <w:noProof/>
          <w:rtl/>
        </w:rPr>
        <w:t xml:space="preserve">פרק </w:t>
      </w:r>
      <w:r w:rsidR="00102B35" w:rsidRPr="004A160B">
        <w:rPr>
          <w:rFonts w:cs="FrankRuehl" w:hint="cs"/>
          <w:noProof/>
          <w:rtl/>
        </w:rPr>
        <w:t>ח'2: אכיפה מינהלית</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37" w:name="Rov313"/>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00"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784 (</w:t>
      </w:r>
      <w:hyperlink r:id="rId601"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פרק ח'2</w:t>
      </w:r>
      <w:bookmarkEnd w:id="337"/>
    </w:p>
    <w:p w:rsidR="005F3EA0" w:rsidRPr="004A160B" w:rsidRDefault="005F3EA0" w:rsidP="005F3EA0">
      <w:pPr>
        <w:pStyle w:val="header-2"/>
        <w:ind w:left="0" w:right="1134"/>
        <w:outlineLvl w:val="0"/>
        <w:rPr>
          <w:rFonts w:cs="Miriam" w:hint="cs"/>
          <w:rtl/>
        </w:rPr>
      </w:pPr>
      <w:bookmarkStart w:id="338" w:name="hed24"/>
      <w:bookmarkEnd w:id="338"/>
      <w:r w:rsidRPr="004A160B">
        <w:rPr>
          <w:rFonts w:cs="Miriam"/>
          <w:rtl/>
        </w:rPr>
        <w:pict>
          <v:shape id="_x0000_s2419" type="#_x0000_t202" style="position:absolute;left:0;text-align:left;margin-left:470.35pt;margin-top:12.75pt;width:1in;height:16.8pt;z-index:251658752" filled="f" stroked="f">
            <v:textbox inset="1mm,0,1mm,0">
              <w:txbxContent>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4A160B">
        <w:rPr>
          <w:rFonts w:cs="Miriam" w:hint="cs"/>
          <w:rtl/>
        </w:rPr>
        <w:t>סימן א':</w:t>
      </w:r>
      <w:r w:rsidR="00102B35" w:rsidRPr="004A160B">
        <w:rPr>
          <w:rFonts w:cs="Miriam" w:hint="cs"/>
          <w:rtl/>
        </w:rPr>
        <w:t xml:space="preserve"> הטלת עיצום כספי</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39" w:name="Rov314"/>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0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784 (</w:t>
      </w:r>
      <w:hyperlink r:id="rId60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סימן א'</w:t>
      </w:r>
      <w:bookmarkEnd w:id="339"/>
    </w:p>
    <w:p w:rsidR="005F3EA0" w:rsidRDefault="005F3EA0" w:rsidP="00102B35">
      <w:pPr>
        <w:pStyle w:val="P00"/>
        <w:spacing w:before="72"/>
        <w:ind w:left="0" w:right="1134"/>
        <w:rPr>
          <w:rStyle w:val="default"/>
          <w:rFonts w:cs="FrankRuehl" w:hint="cs"/>
          <w:rtl/>
        </w:rPr>
      </w:pPr>
      <w:bookmarkStart w:id="340" w:name="Seif115"/>
      <w:bookmarkEnd w:id="340"/>
      <w:r w:rsidRPr="004A160B">
        <w:rPr>
          <w:lang w:val="he-IL"/>
        </w:rPr>
        <w:pict>
          <v:rect id="_x0000_s2417" style="position:absolute;left:0;text-align:left;margin-left:464.35pt;margin-top:7.1pt;width:75.05pt;height:27.3pt;z-index:251656704"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ח'2</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ג</w:t>
      </w:r>
      <w:r w:rsidRPr="004A160B">
        <w:rPr>
          <w:rStyle w:val="default"/>
          <w:rFonts w:cs="FrankRuehl"/>
          <w:rtl/>
        </w:rPr>
        <w:t>.</w:t>
      </w:r>
      <w:r w:rsidRPr="004A160B">
        <w:rPr>
          <w:rStyle w:val="default"/>
          <w:rFonts w:cs="FrankRuehl"/>
          <w:rtl/>
        </w:rPr>
        <w:tab/>
      </w:r>
      <w:r w:rsidR="00102B35" w:rsidRPr="004A160B">
        <w:rPr>
          <w:rStyle w:val="default"/>
          <w:rFonts w:cs="FrankRuehl" w:hint="cs"/>
          <w:rtl/>
        </w:rPr>
        <w:t xml:space="preserve">בפרק זה, "הממונה" </w:t>
      </w:r>
      <w:r w:rsidR="00102B35" w:rsidRPr="004A160B">
        <w:rPr>
          <w:rStyle w:val="default"/>
          <w:rFonts w:cs="FrankRuehl"/>
          <w:rtl/>
        </w:rPr>
        <w:t>–</w:t>
      </w:r>
      <w:r w:rsidR="00102B35" w:rsidRPr="004A160B">
        <w:rPr>
          <w:rStyle w:val="default"/>
          <w:rFonts w:cs="FrankRuehl" w:hint="cs"/>
          <w:rtl/>
        </w:rPr>
        <w:t xml:space="preserve"> עובד בכיר של משרד הבריאות שהמנהל הסמיכו לעניין פרק זה</w:t>
      </w:r>
      <w:r w:rsidR="003B2B2F" w:rsidRPr="004A160B">
        <w:rPr>
          <w:rStyle w:val="a7"/>
          <w:rFonts w:cs="FrankRuehl"/>
          <w:sz w:val="26"/>
          <w:rtl/>
        </w:rPr>
        <w:footnoteReference w:id="4"/>
      </w:r>
      <w:r w:rsidR="00102B35" w:rsidRPr="004A160B">
        <w:rPr>
          <w:rStyle w:val="default"/>
          <w:rFonts w:cs="FrankRuehl" w:hint="cs"/>
          <w:rtl/>
        </w:rPr>
        <w:t>.</w:t>
      </w:r>
    </w:p>
    <w:p w:rsidR="004A160B" w:rsidRPr="001B1754" w:rsidRDefault="004A160B" w:rsidP="004A160B">
      <w:pPr>
        <w:pStyle w:val="P00"/>
        <w:tabs>
          <w:tab w:val="clear" w:pos="6259"/>
        </w:tabs>
        <w:spacing w:before="0"/>
        <w:ind w:left="0" w:right="1134"/>
        <w:rPr>
          <w:rFonts w:cs="FrankRuehl" w:hint="cs"/>
          <w:vanish/>
          <w:szCs w:val="20"/>
          <w:shd w:val="clear" w:color="auto" w:fill="FFFF99"/>
          <w:rtl/>
        </w:rPr>
      </w:pPr>
      <w:bookmarkStart w:id="341" w:name="Rov315"/>
      <w:r w:rsidRPr="001B1754">
        <w:rPr>
          <w:rFonts w:cs="FrankRuehl" w:hint="cs"/>
          <w:vanish/>
          <w:color w:val="FF0000"/>
          <w:szCs w:val="20"/>
          <w:shd w:val="clear" w:color="auto" w:fill="FFFF99"/>
          <w:rtl/>
        </w:rPr>
        <w:t>מיום 7.10.2016</w:t>
      </w:r>
    </w:p>
    <w:p w:rsidR="004A160B" w:rsidRPr="001B1754" w:rsidRDefault="004A160B" w:rsidP="004A160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4A160B" w:rsidRPr="001B1754" w:rsidRDefault="004A160B" w:rsidP="004A160B">
      <w:pPr>
        <w:pStyle w:val="P00"/>
        <w:tabs>
          <w:tab w:val="clear" w:pos="6259"/>
        </w:tabs>
        <w:spacing w:before="0"/>
        <w:ind w:left="0" w:right="1134"/>
        <w:rPr>
          <w:rFonts w:cs="FrankRuehl" w:hint="cs"/>
          <w:vanish/>
          <w:szCs w:val="20"/>
          <w:shd w:val="clear" w:color="auto" w:fill="FFFF99"/>
          <w:rtl/>
        </w:rPr>
      </w:pPr>
      <w:hyperlink r:id="rId604"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784 (</w:t>
      </w:r>
      <w:hyperlink r:id="rId605"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4A160B" w:rsidRPr="004A160B" w:rsidRDefault="004A160B"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60ג</w:t>
      </w:r>
      <w:bookmarkEnd w:id="341"/>
    </w:p>
    <w:p w:rsidR="004A160B" w:rsidRPr="004A160B" w:rsidRDefault="004A160B" w:rsidP="00102B35">
      <w:pPr>
        <w:pStyle w:val="P00"/>
        <w:spacing w:before="72"/>
        <w:ind w:left="0" w:right="1134"/>
        <w:rPr>
          <w:rStyle w:val="default"/>
          <w:rFonts w:cs="FrankRuehl" w:hint="cs"/>
          <w:rtl/>
        </w:rPr>
      </w:pPr>
    </w:p>
    <w:p w:rsidR="005F3EA0" w:rsidRPr="004A160B" w:rsidRDefault="005F3EA0" w:rsidP="00102B35">
      <w:pPr>
        <w:pStyle w:val="P00"/>
        <w:spacing w:before="72"/>
        <w:ind w:left="0" w:right="1134"/>
        <w:rPr>
          <w:rStyle w:val="default"/>
          <w:rFonts w:cs="FrankRuehl" w:hint="cs"/>
          <w:rtl/>
        </w:rPr>
      </w:pPr>
      <w:bookmarkStart w:id="342" w:name="Seif116"/>
      <w:bookmarkEnd w:id="342"/>
      <w:r w:rsidRPr="004A160B">
        <w:rPr>
          <w:lang w:val="he-IL"/>
        </w:rPr>
        <w:pict>
          <v:rect id="_x0000_s2420" style="position:absolute;left:0;text-align:left;margin-left:464.35pt;margin-top:7.1pt;width:75.05pt;height:27.3pt;z-index:251659776"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עיצום כספי</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00102B35" w:rsidRPr="004A160B">
        <w:rPr>
          <w:rStyle w:val="default"/>
          <w:rFonts w:cs="FrankRuehl" w:hint="cs"/>
          <w:rtl/>
        </w:rPr>
        <w:t>ד</w:t>
      </w:r>
      <w:r w:rsidRPr="004A160B">
        <w:rPr>
          <w:rStyle w:val="default"/>
          <w:rFonts w:cs="FrankRuehl"/>
          <w:rtl/>
        </w:rPr>
        <w:t>.</w:t>
      </w:r>
      <w:r w:rsidRPr="004A160B">
        <w:rPr>
          <w:rStyle w:val="default"/>
          <w:rFonts w:cs="FrankRuehl"/>
          <w:rtl/>
        </w:rPr>
        <w:tab/>
      </w:r>
      <w:r w:rsidR="00102B35" w:rsidRPr="004A160B">
        <w:rPr>
          <w:rStyle w:val="default"/>
          <w:rFonts w:cs="FrankRuehl" w:hint="cs"/>
          <w:rtl/>
        </w:rPr>
        <w:t>(א)</w:t>
      </w:r>
      <w:r w:rsidR="00102B35" w:rsidRPr="004A160B">
        <w:rPr>
          <w:rStyle w:val="default"/>
          <w:rFonts w:cs="FrankRuehl" w:hint="cs"/>
          <w:rtl/>
        </w:rPr>
        <w:tab/>
        <w:t>מי שהפר הוראה מההוראות לפי פקודה זו, כמפורט להלן, רשאי הממונה להטיל עליו עיצום כספי לפי הוראות פרק זה בסכום של 7,000 שקלים חדשים:</w:t>
      </w:r>
    </w:p>
    <w:p w:rsidR="00102B35" w:rsidRPr="004A160B" w:rsidRDefault="00102B35" w:rsidP="00506076">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r>
      <w:r w:rsidR="00506076" w:rsidRPr="004A160B">
        <w:rPr>
          <w:rStyle w:val="default"/>
          <w:rFonts w:cs="FrankRuehl" w:hint="cs"/>
          <w:rtl/>
        </w:rPr>
        <w:t>בעל בית מרקחת שלא קיים הדרכות לעובדים כאמור בסעיף 11א(ב)(3);</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(2)</w:t>
      </w:r>
      <w:r w:rsidRPr="004A160B">
        <w:rPr>
          <w:rStyle w:val="default"/>
          <w:rFonts w:cs="FrankRuehl" w:hint="cs"/>
          <w:rtl/>
        </w:rPr>
        <w:tab/>
        <w:t>בעל בית מרקחת שלא דרש לקבל לידיו אחת לרבעון דיווח מאת הרוקח האחראי על הנעשה בבית המרקחת כאמור בסעיף 11א(ב)(4);</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(3)</w:t>
      </w:r>
      <w:r w:rsidRPr="004A160B">
        <w:rPr>
          <w:rStyle w:val="default"/>
          <w:rFonts w:cs="FrankRuehl" w:hint="cs"/>
          <w:rtl/>
        </w:rPr>
        <w:tab/>
        <w:t>בעל בית מרקחת שלא קיים אחת לשנה ביקורת על פעילות בית המרקחת בהנחיית הרוקח האחראי כאמור בסעיף 11א(ב)(5);</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(4)</w:t>
      </w:r>
      <w:r w:rsidRPr="004A160B">
        <w:rPr>
          <w:rStyle w:val="default"/>
          <w:rFonts w:cs="FrankRuehl" w:hint="cs"/>
          <w:rtl/>
        </w:rPr>
        <w:tab/>
        <w:t>בעל בית מרקחת שלא קבע נוהלי עבודה אחידים להסדרת פעילות בית המרקחת בהתייעצות עם הרוקח האחראי כאמור בסעיף 11א(ב)(7);</w:t>
      </w:r>
    </w:p>
    <w:p w:rsidR="00506076" w:rsidRDefault="00506076" w:rsidP="00506076">
      <w:pPr>
        <w:pStyle w:val="P00"/>
        <w:spacing w:before="72"/>
        <w:ind w:left="1021" w:right="1134"/>
        <w:rPr>
          <w:rStyle w:val="default"/>
          <w:rFonts w:cs="FrankRuehl"/>
          <w:rtl/>
        </w:rPr>
      </w:pPr>
      <w:r w:rsidRPr="004A160B">
        <w:rPr>
          <w:rStyle w:val="default"/>
          <w:rFonts w:cs="FrankRuehl" w:hint="cs"/>
          <w:rtl/>
        </w:rPr>
        <w:t>(5)</w:t>
      </w:r>
      <w:r w:rsidRPr="004A160B">
        <w:rPr>
          <w:rStyle w:val="default"/>
          <w:rFonts w:cs="FrankRuehl" w:hint="cs"/>
          <w:rtl/>
        </w:rPr>
        <w:tab/>
        <w:t>בעל בית מרקחת שלא שמר את המסמכים כאמור בסעיף 11א(ב)(8)</w:t>
      </w:r>
      <w:r w:rsidR="00FF2402">
        <w:rPr>
          <w:rStyle w:val="default"/>
          <w:rFonts w:cs="FrankRuehl" w:hint="cs"/>
          <w:rtl/>
        </w:rPr>
        <w:t>;</w:t>
      </w:r>
    </w:p>
    <w:p w:rsidR="00FF2402" w:rsidRPr="00FF2402" w:rsidRDefault="00FF2402" w:rsidP="00FF2402">
      <w:pPr>
        <w:pStyle w:val="P00"/>
        <w:spacing w:before="72"/>
        <w:ind w:left="1021" w:right="1134"/>
        <w:rPr>
          <w:rStyle w:val="default"/>
          <w:rFonts w:cs="FrankRuehl"/>
          <w:rtl/>
        </w:rPr>
      </w:pPr>
      <w:r w:rsidRPr="00FF2402">
        <w:rPr>
          <w:rStyle w:val="default"/>
          <w:rFonts w:cs="FrankRuehl" w:hint="cs"/>
          <w:rtl/>
        </w:rPr>
        <w:pict>
          <v:shape id="_x0000_s2689" type="#_x0000_t202" style="position:absolute;left:0;text-align:left;margin-left:470.35pt;margin-top:7.1pt;width:1in;height:16.8pt;z-index:251875840" filled="f" stroked="f">
            <v:textbox inset="1mm,0,1mm,0">
              <w:txbxContent>
                <w:p w:rsidR="00FF2402" w:rsidRDefault="00FF2402" w:rsidP="00FF2402">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6</w:t>
      </w:r>
      <w:r w:rsidRPr="004A160B">
        <w:rPr>
          <w:rStyle w:val="default"/>
          <w:rFonts w:cs="FrankRuehl" w:hint="cs"/>
          <w:rtl/>
        </w:rPr>
        <w:t>)</w:t>
      </w:r>
      <w:r w:rsidRPr="004A160B">
        <w:rPr>
          <w:rStyle w:val="default"/>
          <w:rFonts w:cs="FrankRuehl" w:hint="cs"/>
          <w:rtl/>
        </w:rPr>
        <w:tab/>
      </w:r>
      <w:r w:rsidRPr="00FF2402">
        <w:rPr>
          <w:rStyle w:val="default"/>
          <w:rFonts w:cs="FrankRuehl" w:hint="cs"/>
          <w:rtl/>
        </w:rPr>
        <w:t>מפיץ תמרוקים שהפיץ תמרוק בלי שהתקיימו התנאים האמורים בסעיף 55א12א(א), בניגוד להוראות אותו סעיף.</w:t>
      </w:r>
    </w:p>
    <w:p w:rsidR="00506076" w:rsidRPr="004A160B" w:rsidRDefault="00506076" w:rsidP="00102B35">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t>מי שהפר הוראה מההוראות לפי פקודה זו, כמפורט להלן, רשאי הממונה להטיל עליו עיצום כספי לפי הוראות פרק זה בסכום של 10,000 שקלים חדשים:</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בעל בית מרקחת ששיווק תכשיר בלא שהתכשיר רשום, בניגוד להוראת סעיף 47א(ב);</w:t>
      </w:r>
    </w:p>
    <w:p w:rsidR="00506076" w:rsidRPr="004A160B" w:rsidRDefault="00723356" w:rsidP="00767C20">
      <w:pPr>
        <w:pStyle w:val="P00"/>
        <w:spacing w:before="72"/>
        <w:ind w:left="1021" w:right="1134"/>
        <w:rPr>
          <w:rStyle w:val="default"/>
          <w:rFonts w:cs="FrankRuehl" w:hint="cs"/>
          <w:rtl/>
        </w:rPr>
      </w:pPr>
      <w:r>
        <w:rPr>
          <w:rFonts w:cs="FrankRuehl" w:hint="cs"/>
          <w:sz w:val="26"/>
          <w:rtl/>
          <w:lang w:eastAsia="en-US"/>
        </w:rPr>
        <w:pict>
          <v:shape id="_x0000_s2505" type="#_x0000_t202" style="position:absolute;left:0;text-align:left;margin-left:470.35pt;margin-top:7.1pt;width:1in;height:16.8pt;z-index:251727360" filled="f" stroked="f">
            <v:textbox inset="1mm,0,1mm,0">
              <w:txbxContent>
                <w:p w:rsidR="001A541D" w:rsidRDefault="001A541D" w:rsidP="00723356">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shape>
        </w:pict>
      </w:r>
      <w:r w:rsidR="00506076" w:rsidRPr="004A160B">
        <w:rPr>
          <w:rStyle w:val="default"/>
          <w:rFonts w:cs="FrankRuehl" w:hint="cs"/>
          <w:rtl/>
        </w:rPr>
        <w:t>(2)</w:t>
      </w:r>
      <w:r w:rsidR="00506076" w:rsidRPr="004A160B">
        <w:rPr>
          <w:rStyle w:val="default"/>
          <w:rFonts w:cs="FrankRuehl" w:hint="cs"/>
          <w:rtl/>
        </w:rPr>
        <w:tab/>
        <w:t xml:space="preserve">מי שהפר הוראה מההוראות המנויות בחלק א' לתוספת רביעית </w:t>
      </w:r>
      <w:r w:rsidR="00E00560">
        <w:rPr>
          <w:rStyle w:val="default"/>
          <w:rFonts w:cs="FrankRuehl" w:hint="cs"/>
          <w:rtl/>
        </w:rPr>
        <w:t>ד</w:t>
      </w:r>
      <w:r w:rsidR="00506076" w:rsidRPr="004A160B">
        <w:rPr>
          <w:rStyle w:val="default"/>
          <w:rFonts w:cs="FrankRuehl" w:hint="cs"/>
          <w:rtl/>
        </w:rPr>
        <w:t>'.</w:t>
      </w:r>
    </w:p>
    <w:p w:rsidR="00506076" w:rsidRPr="004A160B" w:rsidRDefault="00506076" w:rsidP="00102B35">
      <w:pPr>
        <w:pStyle w:val="P00"/>
        <w:spacing w:before="72"/>
        <w:ind w:left="0" w:right="1134"/>
        <w:rPr>
          <w:rStyle w:val="default"/>
          <w:rFonts w:cs="FrankRuehl" w:hint="cs"/>
          <w:rtl/>
        </w:rPr>
      </w:pPr>
      <w:r w:rsidRPr="004A160B">
        <w:rPr>
          <w:rStyle w:val="default"/>
          <w:rFonts w:cs="FrankRuehl" w:hint="cs"/>
          <w:rtl/>
        </w:rPr>
        <w:tab/>
        <w:t>(ג)</w:t>
      </w:r>
      <w:r w:rsidRPr="004A160B">
        <w:rPr>
          <w:rStyle w:val="default"/>
          <w:rFonts w:cs="FrankRuehl" w:hint="cs"/>
          <w:rtl/>
        </w:rPr>
        <w:tab/>
        <w:t>מי שהפר הוראה מההוראות לפי פקודה זו, כמפורט להלן, רשאי הממונה להטיל עליו עיצום כספי לפי הוראות פרק זה בסכום של 20,000 שקלים חדשים:</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בעל בית מרקחת או בעל עסק אחר למכירת תכשירים בלא מרשם שהחזיק בבית המרקחת או בעסק האחר, לפי העניין, תכשירים או חומרי גלם המיועדים למכירה או המשמשים לרקיחה שלא התקבלו מבית מספר לתרופות, ממוסד מוכר או מגוף העומד בתנאי סעיף 42א(ב), או שאחסן תכשירים כאמור בניגוד להוראות סעיף 25;</w:t>
      </w:r>
    </w:p>
    <w:p w:rsidR="00506076" w:rsidRPr="004A160B" w:rsidRDefault="00723356" w:rsidP="00767C20">
      <w:pPr>
        <w:pStyle w:val="P00"/>
        <w:spacing w:before="72"/>
        <w:ind w:left="1021" w:right="1134"/>
        <w:rPr>
          <w:rStyle w:val="default"/>
          <w:rFonts w:cs="FrankRuehl" w:hint="cs"/>
          <w:rtl/>
        </w:rPr>
      </w:pPr>
      <w:r>
        <w:rPr>
          <w:rFonts w:cs="FrankRuehl" w:hint="cs"/>
          <w:sz w:val="26"/>
          <w:rtl/>
          <w:lang w:eastAsia="en-US"/>
        </w:rPr>
        <w:pict>
          <v:shape id="_x0000_s2508" type="#_x0000_t202" style="position:absolute;left:0;text-align:left;margin-left:470.35pt;margin-top:7.1pt;width:1in;height:16.8pt;z-index:251728384" filled="f" stroked="f">
            <v:textbox inset="1mm,0,1mm,0">
              <w:txbxContent>
                <w:p w:rsidR="001A541D" w:rsidRDefault="001A541D" w:rsidP="00723356">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shape>
        </w:pict>
      </w:r>
      <w:r w:rsidR="00506076" w:rsidRPr="004A160B">
        <w:rPr>
          <w:rStyle w:val="default"/>
          <w:rFonts w:cs="FrankRuehl" w:hint="cs"/>
          <w:rtl/>
        </w:rPr>
        <w:t>(2)</w:t>
      </w:r>
      <w:r w:rsidR="00506076" w:rsidRPr="004A160B">
        <w:rPr>
          <w:rStyle w:val="default"/>
          <w:rFonts w:cs="FrankRuehl" w:hint="cs"/>
          <w:rtl/>
        </w:rPr>
        <w:tab/>
        <w:t xml:space="preserve">מי שהפר הוראה מההוראות המנויות בחלק ב' לתוספת רביעית </w:t>
      </w:r>
      <w:r w:rsidR="00E00560">
        <w:rPr>
          <w:rStyle w:val="default"/>
          <w:rFonts w:cs="FrankRuehl" w:hint="cs"/>
          <w:rtl/>
        </w:rPr>
        <w:t>ד</w:t>
      </w:r>
      <w:r w:rsidR="00506076" w:rsidRPr="004A160B">
        <w:rPr>
          <w:rStyle w:val="default"/>
          <w:rFonts w:cs="FrankRuehl" w:hint="cs"/>
          <w:rtl/>
        </w:rPr>
        <w:t>'.</w:t>
      </w:r>
    </w:p>
    <w:p w:rsidR="00E00560" w:rsidRPr="00E00560" w:rsidRDefault="00E00560" w:rsidP="00E00560">
      <w:pPr>
        <w:pStyle w:val="P00"/>
        <w:spacing w:before="72"/>
        <w:ind w:left="0" w:right="1134"/>
        <w:rPr>
          <w:rStyle w:val="default"/>
          <w:rFonts w:cs="FrankRuehl" w:hint="cs"/>
          <w:rtl/>
        </w:rPr>
      </w:pPr>
      <w:r>
        <w:rPr>
          <w:rStyle w:val="default"/>
          <w:rFonts w:cs="FrankRuehl" w:hint="cs"/>
          <w:rtl/>
        </w:rPr>
        <w:tab/>
      </w:r>
      <w:r w:rsidRPr="00E00560">
        <w:rPr>
          <w:rStyle w:val="default"/>
          <w:rFonts w:cs="FrankRuehl" w:hint="cs"/>
          <w:rtl/>
        </w:rPr>
        <w:pict>
          <v:shape id="_x0000_s2557" type="#_x0000_t202" style="position:absolute;left:0;text-align:left;margin-left:470.35pt;margin-top:7.1pt;width:1in;height:16.8pt;z-index:251756032;mso-position-horizontal-relative:text;mso-position-vertical-relative:text" filled="f" stroked="f">
            <v:textbox inset="1mm,0,1mm,0">
              <w:txbxContent>
                <w:p w:rsidR="00E00560" w:rsidRDefault="00E00560" w:rsidP="00E00560">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shape>
        </w:pict>
      </w:r>
      <w:r w:rsidRPr="004A160B">
        <w:rPr>
          <w:rStyle w:val="default"/>
          <w:rFonts w:cs="FrankRuehl" w:hint="cs"/>
          <w:rtl/>
        </w:rPr>
        <w:t>(</w:t>
      </w:r>
      <w:r>
        <w:rPr>
          <w:rStyle w:val="default"/>
          <w:rFonts w:cs="FrankRuehl" w:hint="cs"/>
          <w:rtl/>
        </w:rPr>
        <w:t>ג1</w:t>
      </w:r>
      <w:r w:rsidRPr="004A160B">
        <w:rPr>
          <w:rStyle w:val="default"/>
          <w:rFonts w:cs="FrankRuehl" w:hint="cs"/>
          <w:rtl/>
        </w:rPr>
        <w:t>)</w:t>
      </w:r>
      <w:r w:rsidRPr="004A160B">
        <w:rPr>
          <w:rStyle w:val="default"/>
          <w:rFonts w:cs="FrankRuehl" w:hint="cs"/>
          <w:rtl/>
        </w:rPr>
        <w:tab/>
      </w:r>
      <w:r w:rsidRPr="00E00560">
        <w:rPr>
          <w:rStyle w:val="default"/>
          <w:rFonts w:cs="FrankRuehl" w:hint="cs"/>
          <w:rtl/>
        </w:rPr>
        <w:t xml:space="preserve">מי שהפר הוראה מההוראות לפי פקודה זו, כמפורט להלן, רשאי הממונה להטיל עליו עיצום כספי לפי הוראות פרק זה בסכום של 20,000 שקלים חדשים, ואם הוא תאגיד </w:t>
      </w:r>
      <w:r w:rsidRPr="00E00560">
        <w:rPr>
          <w:rStyle w:val="default"/>
          <w:rFonts w:cs="FrankRuehl"/>
          <w:rtl/>
        </w:rPr>
        <w:t>–</w:t>
      </w:r>
      <w:r w:rsidRPr="00E00560">
        <w:rPr>
          <w:rStyle w:val="default"/>
          <w:rFonts w:cs="FrankRuehl" w:hint="cs"/>
          <w:rtl/>
        </w:rPr>
        <w:t xml:space="preserve"> בסכום של 50,000 שקלים חדשים:</w:t>
      </w:r>
    </w:p>
    <w:p w:rsidR="00E00560" w:rsidRPr="00E00560" w:rsidRDefault="003C175A" w:rsidP="003C175A">
      <w:pPr>
        <w:pStyle w:val="P00"/>
        <w:spacing w:before="72"/>
        <w:ind w:left="1021" w:right="1134"/>
        <w:rPr>
          <w:rStyle w:val="default"/>
          <w:rFonts w:cs="FrankRuehl" w:hint="cs"/>
          <w:rtl/>
        </w:rPr>
      </w:pPr>
      <w:r w:rsidRPr="00FF2402">
        <w:rPr>
          <w:rStyle w:val="default"/>
          <w:rFonts w:cs="FrankRuehl" w:hint="cs"/>
          <w:rtl/>
        </w:rPr>
        <w:pict>
          <v:shape id="_x0000_s2641" type="#_x0000_t202" style="position:absolute;left:0;text-align:left;margin-left:470.35pt;margin-top:7.1pt;width:1in;height:16.8pt;z-index:251826688"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1</w:t>
      </w:r>
      <w:r w:rsidRPr="004A160B">
        <w:rPr>
          <w:rStyle w:val="default"/>
          <w:rFonts w:cs="FrankRuehl" w:hint="cs"/>
          <w:rtl/>
        </w:rPr>
        <w:t>)</w:t>
      </w:r>
      <w:r w:rsidRPr="004A160B">
        <w:rPr>
          <w:rStyle w:val="default"/>
          <w:rFonts w:cs="FrankRuehl" w:hint="cs"/>
          <w:rtl/>
        </w:rPr>
        <w:tab/>
      </w:r>
      <w:r w:rsidR="00FF2402" w:rsidRPr="00FF2402">
        <w:rPr>
          <w:rStyle w:val="default"/>
          <w:rFonts w:cs="FrankRuehl" w:hint="cs"/>
          <w:rtl/>
        </w:rPr>
        <w:t xml:space="preserve">מי שרשום במרשם העוסקים בתמרוקים או </w:t>
      </w:r>
      <w:r w:rsidR="00E00560" w:rsidRPr="00E00560">
        <w:rPr>
          <w:rStyle w:val="default"/>
          <w:rFonts w:cs="FrankRuehl" w:hint="cs"/>
          <w:rtl/>
        </w:rPr>
        <w:t xml:space="preserve">בעל רישיון תמרוקים שלא דיווח למנהל על שינוי בפרטים שנכללו בבקשה </w:t>
      </w:r>
      <w:r w:rsidR="00FF2402" w:rsidRPr="00FF2402">
        <w:rPr>
          <w:rStyle w:val="default"/>
          <w:rFonts w:cs="FrankRuehl" w:hint="cs"/>
          <w:rtl/>
        </w:rPr>
        <w:t xml:space="preserve">להירשם במרשם העוסקים בתמרוקים או </w:t>
      </w:r>
      <w:r w:rsidR="00E00560" w:rsidRPr="00E00560">
        <w:rPr>
          <w:rStyle w:val="default"/>
          <w:rFonts w:cs="FrankRuehl" w:hint="cs"/>
          <w:rtl/>
        </w:rPr>
        <w:t>לקבלת רישיון תמרוקים או לחידושו או במסמכים שצורפו לה, בניגוד להוראות סעיף 55א2;</w:t>
      </w:r>
    </w:p>
    <w:p w:rsidR="00E00560" w:rsidRPr="00E00560" w:rsidRDefault="00E00560" w:rsidP="00E00560">
      <w:pPr>
        <w:pStyle w:val="P00"/>
        <w:spacing w:before="72"/>
        <w:ind w:left="1021" w:right="1134"/>
        <w:rPr>
          <w:rStyle w:val="default"/>
          <w:rFonts w:cs="FrankRuehl" w:hint="cs"/>
          <w:rtl/>
        </w:rPr>
      </w:pPr>
      <w:r w:rsidRPr="00E00560">
        <w:rPr>
          <w:rStyle w:val="default"/>
          <w:rFonts w:cs="FrankRuehl" w:hint="cs"/>
          <w:rtl/>
        </w:rPr>
        <w:t>(2)</w:t>
      </w:r>
      <w:r w:rsidRPr="00E00560">
        <w:rPr>
          <w:rStyle w:val="default"/>
          <w:rFonts w:cs="FrankRuehl" w:hint="cs"/>
          <w:rtl/>
        </w:rPr>
        <w:tab/>
        <w:t>יצרן או יבואן של תמרוק שלא מינה נציג אחראי בעל ידע והכשרה מתאימים בשים לב לסוג התמרוקים שלגביהם הוא משמש נציג אחראי, בניגוד להוראת סעיף 55א4(ג)(1);</w:t>
      </w:r>
    </w:p>
    <w:p w:rsidR="00E00560" w:rsidRPr="00E00560" w:rsidRDefault="003C175A" w:rsidP="003C175A">
      <w:pPr>
        <w:pStyle w:val="P00"/>
        <w:spacing w:before="72"/>
        <w:ind w:left="1021" w:right="1134"/>
        <w:rPr>
          <w:rStyle w:val="default"/>
          <w:rFonts w:cs="FrankRuehl" w:hint="cs"/>
          <w:rtl/>
        </w:rPr>
      </w:pPr>
      <w:r>
        <w:rPr>
          <w:rFonts w:cs="FrankRuehl" w:hint="cs"/>
          <w:sz w:val="26"/>
          <w:rtl/>
          <w:lang w:eastAsia="en-US"/>
        </w:rPr>
        <w:pict>
          <v:shape id="_x0000_s2642" type="#_x0000_t202" style="position:absolute;left:0;text-align:left;margin-left:470.35pt;margin-top:7.1pt;width:1in;height:16.8pt;z-index:251827712"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3</w:t>
      </w:r>
      <w:r w:rsidRPr="004A160B">
        <w:rPr>
          <w:rStyle w:val="default"/>
          <w:rFonts w:cs="FrankRuehl" w:hint="cs"/>
          <w:rtl/>
        </w:rPr>
        <w:t>)</w:t>
      </w:r>
      <w:r w:rsidRPr="004A160B">
        <w:rPr>
          <w:rStyle w:val="default"/>
          <w:rFonts w:cs="FrankRuehl" w:hint="cs"/>
          <w:rtl/>
        </w:rPr>
        <w:tab/>
      </w:r>
      <w:r w:rsidR="00FF2402">
        <w:rPr>
          <w:rStyle w:val="default"/>
          <w:rFonts w:cs="FrankRuehl" w:hint="cs"/>
          <w:rtl/>
        </w:rPr>
        <w:t>(נמחקה</w:t>
      </w:r>
      <w:r w:rsidR="00E00560" w:rsidRPr="00E00560">
        <w:rPr>
          <w:rStyle w:val="default"/>
          <w:rFonts w:cs="FrankRuehl" w:hint="cs"/>
          <w:rtl/>
        </w:rPr>
        <w:t>);</w:t>
      </w:r>
    </w:p>
    <w:p w:rsidR="00E00560" w:rsidRPr="00E00560" w:rsidRDefault="003C175A" w:rsidP="003C175A">
      <w:pPr>
        <w:pStyle w:val="P00"/>
        <w:spacing w:before="72"/>
        <w:ind w:left="1021" w:right="1134"/>
        <w:rPr>
          <w:rStyle w:val="default"/>
          <w:rFonts w:cs="FrankRuehl" w:hint="cs"/>
          <w:rtl/>
        </w:rPr>
      </w:pPr>
      <w:r>
        <w:rPr>
          <w:rFonts w:cs="FrankRuehl" w:hint="cs"/>
          <w:sz w:val="26"/>
          <w:rtl/>
          <w:lang w:eastAsia="en-US"/>
        </w:rPr>
        <w:pict>
          <v:shape id="_x0000_s2643" type="#_x0000_t202" style="position:absolute;left:0;text-align:left;margin-left:470.35pt;margin-top:7.1pt;width:1in;height:16.8pt;z-index:251828736"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4</w:t>
      </w:r>
      <w:r w:rsidRPr="004A160B">
        <w:rPr>
          <w:rStyle w:val="default"/>
          <w:rFonts w:cs="FrankRuehl" w:hint="cs"/>
          <w:rtl/>
        </w:rPr>
        <w:t>)</w:t>
      </w:r>
      <w:r w:rsidRPr="004A160B">
        <w:rPr>
          <w:rStyle w:val="default"/>
          <w:rFonts w:cs="FrankRuehl" w:hint="cs"/>
          <w:rtl/>
        </w:rPr>
        <w:tab/>
      </w:r>
      <w:r w:rsidR="00FF2402">
        <w:rPr>
          <w:rStyle w:val="default"/>
          <w:rFonts w:cs="FrankRuehl" w:hint="cs"/>
          <w:rtl/>
        </w:rPr>
        <w:t>(נמחקה</w:t>
      </w:r>
      <w:r w:rsidR="00E00560" w:rsidRPr="00E00560">
        <w:rPr>
          <w:rStyle w:val="default"/>
          <w:rFonts w:cs="FrankRuehl" w:hint="cs"/>
          <w:rtl/>
        </w:rPr>
        <w:t>);</w:t>
      </w:r>
    </w:p>
    <w:p w:rsidR="00E00560" w:rsidRPr="00E00560" w:rsidRDefault="003C175A" w:rsidP="003C175A">
      <w:pPr>
        <w:pStyle w:val="P00"/>
        <w:spacing w:before="72"/>
        <w:ind w:left="1021" w:right="1134"/>
        <w:rPr>
          <w:rStyle w:val="default"/>
          <w:rFonts w:cs="FrankRuehl" w:hint="cs"/>
          <w:rtl/>
        </w:rPr>
      </w:pPr>
      <w:r>
        <w:rPr>
          <w:rFonts w:cs="FrankRuehl" w:hint="cs"/>
          <w:sz w:val="26"/>
          <w:rtl/>
          <w:lang w:eastAsia="en-US"/>
        </w:rPr>
        <w:pict>
          <v:shape id="_x0000_s2644" type="#_x0000_t202" style="position:absolute;left:0;text-align:left;margin-left:470.35pt;margin-top:7.1pt;width:1in;height:16.8pt;z-index:251829760"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5</w:t>
      </w:r>
      <w:r w:rsidRPr="004A160B">
        <w:rPr>
          <w:rStyle w:val="default"/>
          <w:rFonts w:cs="FrankRuehl" w:hint="cs"/>
          <w:rtl/>
        </w:rPr>
        <w:t>)</w:t>
      </w:r>
      <w:r w:rsidRPr="004A160B">
        <w:rPr>
          <w:rStyle w:val="default"/>
          <w:rFonts w:cs="FrankRuehl" w:hint="cs"/>
          <w:rtl/>
        </w:rPr>
        <w:tab/>
      </w:r>
      <w:r w:rsidR="00FF2402">
        <w:rPr>
          <w:rStyle w:val="default"/>
          <w:rFonts w:cs="FrankRuehl" w:hint="cs"/>
          <w:rtl/>
        </w:rPr>
        <w:t>(נמחקה</w:t>
      </w:r>
      <w:r w:rsidR="00E00560" w:rsidRPr="00E00560">
        <w:rPr>
          <w:rStyle w:val="default"/>
          <w:rFonts w:cs="FrankRuehl" w:hint="cs"/>
          <w:rtl/>
        </w:rPr>
        <w:t>);</w:t>
      </w:r>
    </w:p>
    <w:p w:rsidR="00E00560" w:rsidRPr="00E00560" w:rsidRDefault="003C175A" w:rsidP="003C175A">
      <w:pPr>
        <w:pStyle w:val="P00"/>
        <w:spacing w:before="72"/>
        <w:ind w:left="1021" w:right="1134"/>
        <w:rPr>
          <w:rStyle w:val="default"/>
          <w:rFonts w:cs="FrankRuehl" w:hint="cs"/>
          <w:rtl/>
        </w:rPr>
      </w:pPr>
      <w:r w:rsidRPr="00FF2402">
        <w:rPr>
          <w:rStyle w:val="default"/>
          <w:rFonts w:cs="FrankRuehl" w:hint="cs"/>
          <w:rtl/>
        </w:rPr>
        <w:pict>
          <v:shape id="_x0000_s2645" type="#_x0000_t202" style="position:absolute;left:0;text-align:left;margin-left:470.35pt;margin-top:7.1pt;width:1in;height:16.8pt;z-index:251830784"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6</w:t>
      </w:r>
      <w:r w:rsidRPr="004A160B">
        <w:rPr>
          <w:rStyle w:val="default"/>
          <w:rFonts w:cs="FrankRuehl" w:hint="cs"/>
          <w:rtl/>
        </w:rPr>
        <w:t>)</w:t>
      </w:r>
      <w:r w:rsidRPr="004A160B">
        <w:rPr>
          <w:rStyle w:val="default"/>
          <w:rFonts w:cs="FrankRuehl" w:hint="cs"/>
          <w:rtl/>
        </w:rPr>
        <w:tab/>
      </w:r>
      <w:r w:rsidR="00FF2402" w:rsidRPr="00FF2402">
        <w:rPr>
          <w:rStyle w:val="default"/>
          <w:rFonts w:cs="FrankRuehl" w:hint="cs"/>
          <w:rtl/>
        </w:rPr>
        <w:t xml:space="preserve">מי שרשום במרשם העוסקים בתמרוקים </w:t>
      </w:r>
      <w:r w:rsidR="00E00560" w:rsidRPr="00E00560">
        <w:rPr>
          <w:rStyle w:val="default"/>
          <w:rFonts w:cs="FrankRuehl" w:hint="cs"/>
          <w:rtl/>
        </w:rPr>
        <w:t>או נציג אחראי שלא הודיעו למנהל על שינוי בפרטי הנציג האחראי, בניגוד להוראות סעיף 55א7;</w:t>
      </w:r>
    </w:p>
    <w:p w:rsidR="00E00560" w:rsidRPr="00E00560" w:rsidRDefault="003C175A" w:rsidP="003C175A">
      <w:pPr>
        <w:pStyle w:val="P00"/>
        <w:spacing w:before="72"/>
        <w:ind w:left="1021" w:right="1134"/>
        <w:rPr>
          <w:rStyle w:val="default"/>
          <w:rFonts w:cs="FrankRuehl" w:hint="cs"/>
          <w:rtl/>
        </w:rPr>
      </w:pPr>
      <w:r w:rsidRPr="00FF2402">
        <w:rPr>
          <w:rStyle w:val="default"/>
          <w:rFonts w:cs="FrankRuehl" w:hint="cs"/>
          <w:rtl/>
        </w:rPr>
        <w:pict>
          <v:shape id="_x0000_s2646" type="#_x0000_t202" style="position:absolute;left:0;text-align:left;margin-left:470.35pt;margin-top:7.1pt;width:1in;height:16.8pt;z-index:251831808"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7</w:t>
      </w:r>
      <w:r w:rsidRPr="004A160B">
        <w:rPr>
          <w:rStyle w:val="default"/>
          <w:rFonts w:cs="FrankRuehl" w:hint="cs"/>
          <w:rtl/>
        </w:rPr>
        <w:t>)</w:t>
      </w:r>
      <w:r w:rsidRPr="004A160B">
        <w:rPr>
          <w:rStyle w:val="default"/>
          <w:rFonts w:cs="FrankRuehl" w:hint="cs"/>
          <w:rtl/>
        </w:rPr>
        <w:tab/>
      </w:r>
      <w:r w:rsidR="00FF2402" w:rsidRPr="00FF2402">
        <w:rPr>
          <w:rStyle w:val="default"/>
          <w:rFonts w:cs="FrankRuehl" w:hint="cs"/>
          <w:rtl/>
        </w:rPr>
        <w:t xml:space="preserve">מי שרשום במרשם העוסקים בתמרוקים </w:t>
      </w:r>
      <w:r w:rsidR="00E00560" w:rsidRPr="00E00560">
        <w:rPr>
          <w:rStyle w:val="default"/>
          <w:rFonts w:cs="FrankRuehl" w:hint="cs"/>
          <w:rtl/>
        </w:rPr>
        <w:t>שלא הודיע למנהל על סיום כהונתו של נציג אחראי, בניגוד להוראות סעיף 55א8(א);</w:t>
      </w:r>
    </w:p>
    <w:p w:rsidR="00FF2402" w:rsidRPr="00E00560" w:rsidRDefault="00FF2402" w:rsidP="00FF2402">
      <w:pPr>
        <w:pStyle w:val="P00"/>
        <w:spacing w:before="72"/>
        <w:ind w:left="1021" w:right="1134"/>
        <w:rPr>
          <w:rStyle w:val="default"/>
          <w:rFonts w:cs="FrankRuehl" w:hint="cs"/>
          <w:rtl/>
        </w:rPr>
      </w:pPr>
      <w:r>
        <w:rPr>
          <w:rFonts w:cs="FrankRuehl" w:hint="cs"/>
          <w:sz w:val="26"/>
          <w:rtl/>
          <w:lang w:eastAsia="en-US"/>
        </w:rPr>
        <w:pict>
          <v:shape id="_x0000_s2690" type="#_x0000_t202" style="position:absolute;left:0;text-align:left;margin-left:470.35pt;margin-top:7.1pt;width:1in;height:16.8pt;z-index:251876864" filled="f" stroked="f">
            <v:textbox inset="1mm,0,1mm,0">
              <w:txbxContent>
                <w:p w:rsidR="00FF2402" w:rsidRDefault="00FF2402" w:rsidP="00FF2402">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8</w:t>
      </w:r>
      <w:r w:rsidRPr="004A160B">
        <w:rPr>
          <w:rStyle w:val="default"/>
          <w:rFonts w:cs="FrankRuehl" w:hint="cs"/>
          <w:rtl/>
        </w:rPr>
        <w:t>)</w:t>
      </w:r>
      <w:r w:rsidRPr="004A160B">
        <w:rPr>
          <w:rStyle w:val="default"/>
          <w:rFonts w:cs="FrankRuehl" w:hint="cs"/>
          <w:rtl/>
        </w:rPr>
        <w:tab/>
      </w:r>
      <w:r w:rsidRPr="00E00560">
        <w:rPr>
          <w:rStyle w:val="default"/>
          <w:rFonts w:cs="FrankRuehl" w:hint="cs"/>
          <w:rtl/>
        </w:rPr>
        <w:t>עוסק בתמרוקים ששיווק תמרוק בישראל בלי שנערכה לתמרוק הערכת בטיחות מקצועית ובלי שנערך דוח בטיחות מעודכן, בניגוד להוראות סעיף 55א10</w:t>
      </w:r>
      <w:r>
        <w:rPr>
          <w:rStyle w:val="default"/>
          <w:rFonts w:cs="FrankRuehl" w:hint="cs"/>
          <w:rtl/>
        </w:rPr>
        <w:t>(א)</w:t>
      </w:r>
      <w:r w:rsidRPr="00E00560">
        <w:rPr>
          <w:rStyle w:val="default"/>
          <w:rFonts w:cs="FrankRuehl" w:hint="cs"/>
          <w:rtl/>
        </w:rPr>
        <w:t>;</w:t>
      </w:r>
    </w:p>
    <w:p w:rsidR="00FF2402" w:rsidRPr="00FF2402" w:rsidRDefault="003C175A" w:rsidP="00FF2402">
      <w:pPr>
        <w:pStyle w:val="P00"/>
        <w:spacing w:before="72"/>
        <w:ind w:left="1021" w:right="1134"/>
        <w:rPr>
          <w:rStyle w:val="default"/>
          <w:rFonts w:cs="FrankRuehl" w:hint="cs"/>
          <w:rtl/>
        </w:rPr>
      </w:pPr>
      <w:r w:rsidRPr="00FF2402">
        <w:rPr>
          <w:rStyle w:val="default"/>
          <w:rFonts w:cs="FrankRuehl" w:hint="cs"/>
          <w:rtl/>
        </w:rPr>
        <w:pict>
          <v:shape id="_x0000_s2647" type="#_x0000_t202" style="position:absolute;left:0;text-align:left;margin-left:470.35pt;margin-top:7.1pt;width:1in;height:16.8pt;z-index:251832832"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8</w:t>
      </w:r>
      <w:r w:rsidR="00FF2402">
        <w:rPr>
          <w:rStyle w:val="default"/>
          <w:rFonts w:cs="FrankRuehl" w:hint="cs"/>
          <w:rtl/>
        </w:rPr>
        <w:t>א</w:t>
      </w:r>
      <w:r w:rsidRPr="004A160B">
        <w:rPr>
          <w:rStyle w:val="default"/>
          <w:rFonts w:cs="FrankRuehl" w:hint="cs"/>
          <w:rtl/>
        </w:rPr>
        <w:t>)</w:t>
      </w:r>
      <w:r w:rsidRPr="004A160B">
        <w:rPr>
          <w:rStyle w:val="default"/>
          <w:rFonts w:cs="FrankRuehl" w:hint="cs"/>
          <w:rtl/>
        </w:rPr>
        <w:tab/>
      </w:r>
      <w:r w:rsidR="00FF2402" w:rsidRPr="00FF2402">
        <w:rPr>
          <w:rStyle w:val="default"/>
          <w:rFonts w:cs="FrankRuehl" w:hint="cs"/>
          <w:rtl/>
        </w:rPr>
        <w:t>יצרן או יבואן של תמרוק ששיווק תמרוק בישראל בלי שקיבל מהנציג האחראי שלתמרוק אישור בכתב של קיומו של תיק תמרוק הכולל את המסמכים והנתונים המפורטים בסעיפים קטנים 55א10(ב)(1) עד (5), בניגוד להוראות סעיף 55א10(ב);</w:t>
      </w:r>
    </w:p>
    <w:p w:rsidR="00E00560" w:rsidRPr="00E00560" w:rsidRDefault="003C175A" w:rsidP="003C175A">
      <w:pPr>
        <w:pStyle w:val="P00"/>
        <w:spacing w:before="72"/>
        <w:ind w:left="1021" w:right="1134"/>
        <w:rPr>
          <w:rStyle w:val="default"/>
          <w:rFonts w:cs="FrankRuehl" w:hint="cs"/>
          <w:rtl/>
        </w:rPr>
      </w:pPr>
      <w:r w:rsidRPr="00FF2402">
        <w:rPr>
          <w:rStyle w:val="default"/>
          <w:rFonts w:cs="FrankRuehl" w:hint="cs"/>
          <w:rtl/>
        </w:rPr>
        <w:pict>
          <v:shape id="_x0000_s2648" type="#_x0000_t202" style="position:absolute;left:0;text-align:left;margin-left:470.35pt;margin-top:7.1pt;width:1in;height:16.8pt;z-index:251833856"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9</w:t>
      </w:r>
      <w:r w:rsidRPr="004A160B">
        <w:rPr>
          <w:rStyle w:val="default"/>
          <w:rFonts w:cs="FrankRuehl" w:hint="cs"/>
          <w:rtl/>
        </w:rPr>
        <w:t>)</w:t>
      </w:r>
      <w:r w:rsidRPr="004A160B">
        <w:rPr>
          <w:rStyle w:val="default"/>
          <w:rFonts w:cs="FrankRuehl" w:hint="cs"/>
          <w:rtl/>
        </w:rPr>
        <w:tab/>
      </w:r>
      <w:r w:rsidR="00FF2402" w:rsidRPr="00FF2402">
        <w:rPr>
          <w:rStyle w:val="default"/>
          <w:rFonts w:cs="FrankRuehl" w:hint="cs"/>
          <w:rtl/>
        </w:rPr>
        <w:t xml:space="preserve">מי שרשום במרשם העוסקים בתמרוקים </w:t>
      </w:r>
      <w:r w:rsidR="00E00560" w:rsidRPr="00E00560">
        <w:rPr>
          <w:rStyle w:val="default"/>
          <w:rFonts w:cs="FrankRuehl" w:hint="cs"/>
          <w:rtl/>
        </w:rPr>
        <w:t>שלא מסר למנהל ב-1 לחודש מדי שישה חודשים דיווח על ייצור תמרוקים לייצוא, בניגוד להוראות סעיף 55א12(א)(3);</w:t>
      </w:r>
    </w:p>
    <w:p w:rsidR="00FF2402" w:rsidRDefault="00FF2402" w:rsidP="00FF2402">
      <w:pPr>
        <w:pStyle w:val="P00"/>
        <w:spacing w:before="72"/>
        <w:ind w:left="1021" w:right="1134"/>
        <w:rPr>
          <w:rStyle w:val="default"/>
          <w:rFonts w:cs="FrankRuehl"/>
          <w:rtl/>
        </w:rPr>
      </w:pPr>
      <w:r w:rsidRPr="00FF2402">
        <w:rPr>
          <w:rStyle w:val="default"/>
          <w:rFonts w:cs="FrankRuehl" w:hint="cs"/>
          <w:rtl/>
        </w:rPr>
        <w:pict>
          <v:shape id="_x0000_s2691" type="#_x0000_t202" style="position:absolute;left:0;text-align:left;margin-left:470.35pt;margin-top:7.1pt;width:1in;height:16.8pt;z-index:251877888" filled="f" stroked="f">
            <v:textbox inset="1mm,0,1mm,0">
              <w:txbxContent>
                <w:p w:rsidR="00FF2402" w:rsidRDefault="00FF2402" w:rsidP="00FF2402">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10</w:t>
      </w:r>
      <w:r w:rsidRPr="004A160B">
        <w:rPr>
          <w:rStyle w:val="default"/>
          <w:rFonts w:cs="FrankRuehl" w:hint="cs"/>
          <w:rtl/>
        </w:rPr>
        <w:t>)</w:t>
      </w:r>
      <w:r w:rsidRPr="004A160B">
        <w:rPr>
          <w:rStyle w:val="default"/>
          <w:rFonts w:cs="FrankRuehl" w:hint="cs"/>
          <w:rtl/>
        </w:rPr>
        <w:tab/>
      </w:r>
      <w:r w:rsidRPr="00FF2402">
        <w:rPr>
          <w:rStyle w:val="default"/>
          <w:rFonts w:cs="FrankRuehl" w:hint="cs"/>
          <w:rtl/>
        </w:rPr>
        <w:t xml:space="preserve">מי שרשום במרשם העוסקים בתמרוקים </w:t>
      </w:r>
      <w:r w:rsidRPr="00E00560">
        <w:rPr>
          <w:rStyle w:val="default"/>
          <w:rFonts w:cs="FrankRuehl" w:hint="cs"/>
          <w:rtl/>
        </w:rPr>
        <w:t>שייצא תמרוק בלי שנקט אמצעים להבטחת מניעת מכירתו בישראל, בניגוד להוראות סעיף 55א12(ב)</w:t>
      </w:r>
      <w:r>
        <w:rPr>
          <w:rStyle w:val="default"/>
          <w:rFonts w:cs="FrankRuehl" w:hint="cs"/>
          <w:rtl/>
        </w:rPr>
        <w:t>;</w:t>
      </w:r>
    </w:p>
    <w:p w:rsidR="00FF2402" w:rsidRPr="00FF2402" w:rsidRDefault="003C175A" w:rsidP="00FF2402">
      <w:pPr>
        <w:pStyle w:val="P00"/>
        <w:spacing w:before="72"/>
        <w:ind w:left="1021" w:right="1134"/>
        <w:rPr>
          <w:rStyle w:val="default"/>
          <w:rFonts w:cs="FrankRuehl"/>
          <w:rtl/>
        </w:rPr>
      </w:pPr>
      <w:r w:rsidRPr="00FF2402">
        <w:rPr>
          <w:rStyle w:val="default"/>
          <w:rFonts w:cs="FrankRuehl" w:hint="cs"/>
          <w:rtl/>
        </w:rPr>
        <w:pict>
          <v:shape id="_x0000_s2649" type="#_x0000_t202" style="position:absolute;left:0;text-align:left;margin-left:470.35pt;margin-top:7.1pt;width:1in;height:16.8pt;z-index:251834880"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1</w:t>
      </w:r>
      <w:r w:rsidR="00FF2402">
        <w:rPr>
          <w:rStyle w:val="default"/>
          <w:rFonts w:cs="FrankRuehl" w:hint="cs"/>
          <w:rtl/>
        </w:rPr>
        <w:t>1</w:t>
      </w:r>
      <w:r w:rsidRPr="004A160B">
        <w:rPr>
          <w:rStyle w:val="default"/>
          <w:rFonts w:cs="FrankRuehl" w:hint="cs"/>
          <w:rtl/>
        </w:rPr>
        <w:t>)</w:t>
      </w:r>
      <w:r w:rsidRPr="004A160B">
        <w:rPr>
          <w:rStyle w:val="default"/>
          <w:rFonts w:cs="FrankRuehl" w:hint="cs"/>
          <w:rtl/>
        </w:rPr>
        <w:tab/>
      </w:r>
      <w:r w:rsidR="00FF2402" w:rsidRPr="00FF2402">
        <w:rPr>
          <w:rStyle w:val="default"/>
          <w:rFonts w:cs="FrankRuehl" w:hint="cs"/>
          <w:rtl/>
        </w:rPr>
        <w:t>מי שייחס לתמרוק סגולה של ריפוי הגוף, אחד מאיבריו או מערכותיו או של מניעת מחלה, ריפוי שלה, הקלה או סיוע בהתמודדות עימה או עם תסמיניה, בניגוד להוראות סעיף 55א12ב;</w:t>
      </w:r>
    </w:p>
    <w:p w:rsidR="00FF2402" w:rsidRPr="00FF2402" w:rsidRDefault="00FF2402" w:rsidP="00FF2402">
      <w:pPr>
        <w:pStyle w:val="P00"/>
        <w:spacing w:before="72"/>
        <w:ind w:left="1021" w:right="1134"/>
        <w:rPr>
          <w:rStyle w:val="default"/>
          <w:rFonts w:cs="FrankRuehl" w:hint="cs"/>
          <w:rtl/>
        </w:rPr>
      </w:pPr>
      <w:r w:rsidRPr="00FF2402">
        <w:rPr>
          <w:rStyle w:val="default"/>
          <w:rFonts w:cs="FrankRuehl" w:hint="cs"/>
          <w:rtl/>
        </w:rPr>
        <w:pict>
          <v:shape id="_x0000_s2692" type="#_x0000_t202" style="position:absolute;left:0;text-align:left;margin-left:470.35pt;margin-top:7.1pt;width:1in;height:16.8pt;z-index:251878912" filled="f" stroked="f">
            <v:textbox inset="1mm,0,1mm,0">
              <w:txbxContent>
                <w:p w:rsidR="00FF2402" w:rsidRDefault="00FF2402" w:rsidP="00FF2402">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12</w:t>
      </w:r>
      <w:r w:rsidRPr="004A160B">
        <w:rPr>
          <w:rStyle w:val="default"/>
          <w:rFonts w:cs="FrankRuehl" w:hint="cs"/>
          <w:rtl/>
        </w:rPr>
        <w:t>)</w:t>
      </w:r>
      <w:r w:rsidRPr="004A160B">
        <w:rPr>
          <w:rStyle w:val="default"/>
          <w:rFonts w:cs="FrankRuehl" w:hint="cs"/>
          <w:rtl/>
        </w:rPr>
        <w:tab/>
      </w:r>
      <w:r w:rsidRPr="00FF2402">
        <w:rPr>
          <w:rStyle w:val="default"/>
          <w:rFonts w:cs="FrankRuehl" w:hint="cs"/>
          <w:rtl/>
        </w:rPr>
        <w:t>יבואן שלא שמר אצל הנציג האחראי את כל המסמכים והפרטים שהוגשו למעבדה המוכרת לשם קבלת אישור התאמה ואת אישור ההתאמה שניתן לו, בניגוד להוראות סעיף 55א12ה(ד).</w:t>
      </w:r>
    </w:p>
    <w:p w:rsidR="00E00560" w:rsidRPr="00E00560" w:rsidRDefault="00E00560" w:rsidP="00E00560">
      <w:pPr>
        <w:pStyle w:val="P00"/>
        <w:spacing w:before="72"/>
        <w:ind w:left="0" w:right="1134"/>
        <w:rPr>
          <w:rStyle w:val="default"/>
          <w:rFonts w:cs="FrankRuehl" w:hint="cs"/>
          <w:rtl/>
        </w:rPr>
      </w:pPr>
      <w:r>
        <w:rPr>
          <w:rStyle w:val="default"/>
          <w:rFonts w:cs="FrankRuehl" w:hint="cs"/>
          <w:rtl/>
        </w:rPr>
        <w:tab/>
      </w:r>
      <w:r w:rsidRPr="00E00560">
        <w:rPr>
          <w:rStyle w:val="default"/>
          <w:rFonts w:cs="FrankRuehl" w:hint="cs"/>
          <w:rtl/>
        </w:rPr>
        <w:pict>
          <v:shape id="_x0000_s2558" type="#_x0000_t202" style="position:absolute;left:0;text-align:left;margin-left:470.35pt;margin-top:7.1pt;width:1in;height:16.8pt;z-index:251757056;mso-position-horizontal-relative:text;mso-position-vertical-relative:text" filled="f" stroked="f">
            <v:textbox inset="1mm,0,1mm,0">
              <w:txbxContent>
                <w:p w:rsidR="00E00560" w:rsidRDefault="00E00560" w:rsidP="00E00560">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shape>
        </w:pict>
      </w:r>
      <w:r w:rsidRPr="004A160B">
        <w:rPr>
          <w:rStyle w:val="default"/>
          <w:rFonts w:cs="FrankRuehl" w:hint="cs"/>
          <w:rtl/>
        </w:rPr>
        <w:t>(</w:t>
      </w:r>
      <w:r>
        <w:rPr>
          <w:rStyle w:val="default"/>
          <w:rFonts w:cs="FrankRuehl" w:hint="cs"/>
          <w:rtl/>
        </w:rPr>
        <w:t>ג2)</w:t>
      </w:r>
      <w:r w:rsidRPr="004A160B">
        <w:rPr>
          <w:rStyle w:val="default"/>
          <w:rFonts w:cs="FrankRuehl" w:hint="cs"/>
          <w:rtl/>
        </w:rPr>
        <w:tab/>
      </w:r>
      <w:r w:rsidRPr="00E00560">
        <w:rPr>
          <w:rStyle w:val="default"/>
          <w:rFonts w:cs="FrankRuehl" w:hint="cs"/>
          <w:rtl/>
        </w:rPr>
        <w:t xml:space="preserve">מי שהפר הוראה מההוראות לפי פקודה זו, כמפורט להלן, רשאי הממונה להטיל עליו עיצום כספי לפי הוראות פרק זה בסכום של 30,000 שקלים חדשים, ואם הוא תאגיד </w:t>
      </w:r>
      <w:r w:rsidRPr="00E00560">
        <w:rPr>
          <w:rStyle w:val="default"/>
          <w:rFonts w:cs="FrankRuehl"/>
          <w:rtl/>
        </w:rPr>
        <w:t>–</w:t>
      </w:r>
      <w:r w:rsidRPr="00E00560">
        <w:rPr>
          <w:rStyle w:val="default"/>
          <w:rFonts w:cs="FrankRuehl" w:hint="cs"/>
          <w:rtl/>
        </w:rPr>
        <w:t xml:space="preserve"> בסכום של 75,000 שקלים חדשים:</w:t>
      </w:r>
    </w:p>
    <w:p w:rsidR="00E00560" w:rsidRPr="00E00560" w:rsidRDefault="00E00560" w:rsidP="00E00560">
      <w:pPr>
        <w:pStyle w:val="P00"/>
        <w:spacing w:before="72"/>
        <w:ind w:left="1021" w:right="1134"/>
        <w:rPr>
          <w:rStyle w:val="default"/>
          <w:rFonts w:cs="FrankRuehl" w:hint="cs"/>
          <w:rtl/>
        </w:rPr>
      </w:pPr>
      <w:r w:rsidRPr="00E00560">
        <w:rPr>
          <w:rStyle w:val="default"/>
          <w:rFonts w:cs="FrankRuehl" w:hint="cs"/>
          <w:rtl/>
        </w:rPr>
        <w:t>(1)</w:t>
      </w:r>
      <w:r w:rsidRPr="00E00560">
        <w:rPr>
          <w:rStyle w:val="default"/>
          <w:rFonts w:cs="FrankRuehl" w:hint="cs"/>
          <w:rtl/>
        </w:rPr>
        <w:tab/>
        <w:t>מי שייצר, ייבא, ייצא, עסק באחסון סיטונאי של תמרוק או הפיצו בלי שיש בידו רישיון תמרוקים תקף או בניגוד להוראות לפי פקודה זו או לתנאי הרישיון, בניגוד להוראות סעיף 55א1(א);</w:t>
      </w:r>
    </w:p>
    <w:p w:rsidR="00E00560" w:rsidRPr="00E00560" w:rsidRDefault="00E00560" w:rsidP="00E00560">
      <w:pPr>
        <w:pStyle w:val="P00"/>
        <w:spacing w:before="72"/>
        <w:ind w:left="1021" w:right="1134"/>
        <w:rPr>
          <w:rStyle w:val="default"/>
          <w:rFonts w:cs="FrankRuehl" w:hint="cs"/>
          <w:rtl/>
        </w:rPr>
      </w:pPr>
      <w:r w:rsidRPr="00E00560">
        <w:rPr>
          <w:rStyle w:val="default"/>
          <w:rFonts w:cs="FrankRuehl" w:hint="cs"/>
          <w:rtl/>
        </w:rPr>
        <w:t>(2)</w:t>
      </w:r>
      <w:r w:rsidRPr="00E00560">
        <w:rPr>
          <w:rStyle w:val="default"/>
          <w:rFonts w:cs="FrankRuehl" w:hint="cs"/>
          <w:rtl/>
        </w:rPr>
        <w:tab/>
        <w:t>יצרן או יבואן ששיווק תמרוק בישראל בלי שיש נציג אחראי לתמרוק בישראל, בניגוד להוראות סעיף 55א5(א);</w:t>
      </w:r>
    </w:p>
    <w:p w:rsidR="00E00560" w:rsidRPr="00E00560" w:rsidRDefault="003C175A" w:rsidP="003C175A">
      <w:pPr>
        <w:pStyle w:val="P00"/>
        <w:spacing w:before="72"/>
        <w:ind w:left="1021" w:right="1134"/>
        <w:rPr>
          <w:rStyle w:val="default"/>
          <w:rFonts w:cs="FrankRuehl" w:hint="cs"/>
          <w:rtl/>
        </w:rPr>
      </w:pPr>
      <w:r>
        <w:rPr>
          <w:rFonts w:cs="FrankRuehl" w:hint="cs"/>
          <w:sz w:val="26"/>
          <w:rtl/>
          <w:lang w:eastAsia="en-US"/>
        </w:rPr>
        <w:pict>
          <v:shape id="_x0000_s2650" type="#_x0000_t202" style="position:absolute;left:0;text-align:left;margin-left:470.35pt;margin-top:7.1pt;width:1in;height:16.8pt;z-index:251835904"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3</w:t>
      </w:r>
      <w:r w:rsidRPr="004A160B">
        <w:rPr>
          <w:rStyle w:val="default"/>
          <w:rFonts w:cs="FrankRuehl" w:hint="cs"/>
          <w:rtl/>
        </w:rPr>
        <w:t>)</w:t>
      </w:r>
      <w:r w:rsidRPr="004A160B">
        <w:rPr>
          <w:rStyle w:val="default"/>
          <w:rFonts w:cs="FrankRuehl" w:hint="cs"/>
          <w:rtl/>
        </w:rPr>
        <w:tab/>
      </w:r>
      <w:r w:rsidR="00E00560" w:rsidRPr="00E00560">
        <w:rPr>
          <w:rStyle w:val="default"/>
          <w:rFonts w:cs="FrankRuehl" w:hint="cs"/>
          <w:rtl/>
        </w:rPr>
        <w:t>עוסק בתמרוקים ששיווק תמרוק בישראל בלי שהנציג האחראי של התמרוק מסר הודעה למנהל על שיווק התמרוק בישראל, בניגוד להוראות לפי סעיף 55א11;</w:t>
      </w:r>
    </w:p>
    <w:p w:rsidR="00E00560" w:rsidRPr="00E00560" w:rsidRDefault="003C175A" w:rsidP="003C175A">
      <w:pPr>
        <w:pStyle w:val="P00"/>
        <w:spacing w:before="72"/>
        <w:ind w:left="1021" w:right="1134"/>
        <w:rPr>
          <w:rStyle w:val="default"/>
          <w:rFonts w:cs="FrankRuehl" w:hint="cs"/>
          <w:rtl/>
        </w:rPr>
      </w:pPr>
      <w:r w:rsidRPr="00FF2402">
        <w:rPr>
          <w:rStyle w:val="default"/>
          <w:rFonts w:cs="FrankRuehl" w:hint="cs"/>
          <w:rtl/>
        </w:rPr>
        <w:pict>
          <v:shape id="_x0000_s2651" type="#_x0000_t202" style="position:absolute;left:0;text-align:left;margin-left:470.35pt;margin-top:7.1pt;width:1in;height:16.8pt;z-index:251836928"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4</w:t>
      </w:r>
      <w:r w:rsidRPr="004A160B">
        <w:rPr>
          <w:rStyle w:val="default"/>
          <w:rFonts w:cs="FrankRuehl" w:hint="cs"/>
          <w:rtl/>
        </w:rPr>
        <w:t>)</w:t>
      </w:r>
      <w:r w:rsidRPr="004A160B">
        <w:rPr>
          <w:rStyle w:val="default"/>
          <w:rFonts w:cs="FrankRuehl" w:hint="cs"/>
          <w:rtl/>
        </w:rPr>
        <w:tab/>
      </w:r>
      <w:r w:rsidR="00FF2402" w:rsidRPr="00FF2402">
        <w:rPr>
          <w:rStyle w:val="default"/>
          <w:rFonts w:cs="FrankRuehl" w:hint="cs"/>
          <w:rtl/>
        </w:rPr>
        <w:t xml:space="preserve">מי שנרשם במרשם העוסקים בתמרוקים </w:t>
      </w:r>
      <w:r w:rsidR="00E00560" w:rsidRPr="00E00560">
        <w:rPr>
          <w:rStyle w:val="default"/>
          <w:rFonts w:cs="FrankRuehl" w:hint="cs"/>
          <w:rtl/>
        </w:rPr>
        <w:t>שלא נקט אמצעים להבטחת הפרדת התמרוק המיועד לייצוא משאר התמרוקים המיוצרים במפעל או להבטחת מניעת מכירתו בישראל, בניגוד להוראות סעיף 55א12(א)(2);</w:t>
      </w:r>
    </w:p>
    <w:p w:rsidR="00E00560" w:rsidRPr="00E00560" w:rsidRDefault="00E00560" w:rsidP="00E00560">
      <w:pPr>
        <w:pStyle w:val="P00"/>
        <w:spacing w:before="72"/>
        <w:ind w:left="1021" w:right="1134"/>
        <w:rPr>
          <w:rStyle w:val="default"/>
          <w:rFonts w:cs="FrankRuehl" w:hint="cs"/>
          <w:rtl/>
        </w:rPr>
      </w:pPr>
      <w:r w:rsidRPr="00E00560">
        <w:rPr>
          <w:rStyle w:val="default"/>
          <w:rFonts w:cs="FrankRuehl" w:hint="cs"/>
          <w:rtl/>
        </w:rPr>
        <w:t>(5)</w:t>
      </w:r>
      <w:r w:rsidRPr="00E00560">
        <w:rPr>
          <w:rStyle w:val="default"/>
          <w:rFonts w:cs="FrankRuehl" w:hint="cs"/>
          <w:rtl/>
        </w:rPr>
        <w:tab/>
        <w:t>עוסק בתמרוקים שלא נקט אמצעים סבירים למניעת שימוש בתמרוק מזיק, בניגוד להוראות סעיף 55א13(ב)(1);</w:t>
      </w:r>
    </w:p>
    <w:p w:rsidR="00E00560" w:rsidRPr="00E00560" w:rsidRDefault="003C175A" w:rsidP="003C175A">
      <w:pPr>
        <w:pStyle w:val="P00"/>
        <w:spacing w:before="72"/>
        <w:ind w:left="1021" w:right="1134"/>
        <w:rPr>
          <w:rStyle w:val="default"/>
          <w:rFonts w:cs="FrankRuehl" w:hint="cs"/>
          <w:rtl/>
        </w:rPr>
      </w:pPr>
      <w:r>
        <w:rPr>
          <w:rFonts w:cs="FrankRuehl" w:hint="cs"/>
          <w:sz w:val="26"/>
          <w:rtl/>
          <w:lang w:eastAsia="en-US"/>
        </w:rPr>
        <w:pict>
          <v:shape id="_x0000_s2652" type="#_x0000_t202" style="position:absolute;left:0;text-align:left;margin-left:470.35pt;margin-top:7.1pt;width:1in;height:16.8pt;z-index:251837952" filled="f" stroked="f">
            <v:textbox inset="1mm,0,1mm,0">
              <w:txbxContent>
                <w:p w:rsidR="003C175A" w:rsidRDefault="003C175A" w:rsidP="003C175A">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shape>
        </w:pict>
      </w:r>
      <w:r w:rsidRPr="004A160B">
        <w:rPr>
          <w:rStyle w:val="default"/>
          <w:rFonts w:cs="FrankRuehl" w:hint="cs"/>
          <w:rtl/>
        </w:rPr>
        <w:t>(</w:t>
      </w:r>
      <w:r>
        <w:rPr>
          <w:rStyle w:val="default"/>
          <w:rFonts w:cs="FrankRuehl" w:hint="cs"/>
          <w:rtl/>
        </w:rPr>
        <w:t>6</w:t>
      </w:r>
      <w:r w:rsidRPr="004A160B">
        <w:rPr>
          <w:rStyle w:val="default"/>
          <w:rFonts w:cs="FrankRuehl" w:hint="cs"/>
          <w:rtl/>
        </w:rPr>
        <w:t>)</w:t>
      </w:r>
      <w:r w:rsidRPr="004A160B">
        <w:rPr>
          <w:rStyle w:val="default"/>
          <w:rFonts w:cs="FrankRuehl" w:hint="cs"/>
          <w:rtl/>
        </w:rPr>
        <w:tab/>
      </w:r>
      <w:r w:rsidR="00FF2402">
        <w:rPr>
          <w:rStyle w:val="default"/>
          <w:rFonts w:cs="FrankRuehl" w:hint="cs"/>
          <w:rtl/>
        </w:rPr>
        <w:t>(נמחקה</w:t>
      </w:r>
      <w:r w:rsidR="00E00560" w:rsidRPr="00E00560">
        <w:rPr>
          <w:rStyle w:val="default"/>
          <w:rFonts w:cs="FrankRuehl" w:hint="cs"/>
          <w:rtl/>
        </w:rPr>
        <w:t>);</w:t>
      </w:r>
    </w:p>
    <w:p w:rsidR="00E00560" w:rsidRPr="00E00560" w:rsidRDefault="00E00560" w:rsidP="00E00560">
      <w:pPr>
        <w:pStyle w:val="P00"/>
        <w:spacing w:before="72"/>
        <w:ind w:left="1021" w:right="1134"/>
        <w:rPr>
          <w:rStyle w:val="default"/>
          <w:rFonts w:cs="FrankRuehl" w:hint="cs"/>
          <w:rtl/>
        </w:rPr>
      </w:pPr>
      <w:r w:rsidRPr="00E00560">
        <w:rPr>
          <w:rStyle w:val="default"/>
          <w:rFonts w:cs="FrankRuehl" w:hint="cs"/>
          <w:rtl/>
        </w:rPr>
        <w:t>(7)</w:t>
      </w:r>
      <w:r w:rsidRPr="00E00560">
        <w:rPr>
          <w:rStyle w:val="default"/>
          <w:rFonts w:cs="FrankRuehl" w:hint="cs"/>
          <w:rtl/>
        </w:rPr>
        <w:tab/>
        <w:t>מי שלא פעל בהתאם להוראות שנתן לו המנהל, בניגוד להוראות סעיף 55א13(ב)(3) או 55א14;</w:t>
      </w:r>
    </w:p>
    <w:p w:rsidR="00E00560" w:rsidRPr="00E00560" w:rsidRDefault="00E00560" w:rsidP="00E00560">
      <w:pPr>
        <w:pStyle w:val="P00"/>
        <w:spacing w:before="72"/>
        <w:ind w:left="1021" w:right="1134"/>
        <w:rPr>
          <w:rStyle w:val="default"/>
          <w:rFonts w:cs="FrankRuehl" w:hint="cs"/>
          <w:rtl/>
        </w:rPr>
      </w:pPr>
      <w:r w:rsidRPr="00E00560">
        <w:rPr>
          <w:rStyle w:val="default"/>
          <w:rFonts w:cs="FrankRuehl" w:hint="cs"/>
          <w:rtl/>
        </w:rPr>
        <w:t>(8)</w:t>
      </w:r>
      <w:r w:rsidRPr="00E00560">
        <w:rPr>
          <w:rStyle w:val="default"/>
          <w:rFonts w:cs="FrankRuehl" w:hint="cs"/>
          <w:rtl/>
        </w:rPr>
        <w:tab/>
        <w:t>מי שייבא תמרוק לישראל בלי שיש לו תעודה תקפה כאמור בסעיף 55ג1(א), בניגוד להוראות הסעיף האמור.</w:t>
      </w:r>
    </w:p>
    <w:p w:rsidR="00506076" w:rsidRPr="004A160B" w:rsidRDefault="00506076" w:rsidP="00102B35">
      <w:pPr>
        <w:pStyle w:val="P00"/>
        <w:spacing w:before="72"/>
        <w:ind w:left="0" w:right="1134"/>
        <w:rPr>
          <w:rStyle w:val="default"/>
          <w:rFonts w:cs="FrankRuehl" w:hint="cs"/>
          <w:rtl/>
        </w:rPr>
      </w:pPr>
      <w:r w:rsidRPr="004A160B">
        <w:rPr>
          <w:rStyle w:val="default"/>
          <w:rFonts w:cs="FrankRuehl" w:hint="cs"/>
          <w:rtl/>
        </w:rPr>
        <w:tab/>
        <w:t>(ד)</w:t>
      </w:r>
      <w:r w:rsidRPr="004A160B">
        <w:rPr>
          <w:rStyle w:val="default"/>
          <w:rFonts w:cs="FrankRuehl" w:hint="cs"/>
          <w:rtl/>
        </w:rPr>
        <w:tab/>
        <w:t>מי שהפר הוראה מההוראות לפי פקודה זו, כמפורט להלן, רשאי הממונה להטיל עליו עיצום כספי לפי הוראות פרק זה בסכום של 50,000 שקלים חדשים:</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בעל בית מרקחת שהפעיל בית מרקחת בלי שמסר את ניהולו המקצועי לרוקח אחראי שאישר לכך המנהל, בניגוד להוראות סעיף 10;</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(2)</w:t>
      </w:r>
      <w:r w:rsidRPr="004A160B">
        <w:rPr>
          <w:rStyle w:val="default"/>
          <w:rFonts w:cs="FrankRuehl" w:hint="cs"/>
          <w:rtl/>
        </w:rPr>
        <w:tab/>
        <w:t>בעל רישום, בעל אישור יצרן או בעל אישור יבואן ששיווק תכשיר שאינו מסומן כאמור בסעיף 30(א1) עד (ב), בניגוד להוראות סעיף 30(ב1).</w:t>
      </w:r>
    </w:p>
    <w:p w:rsidR="00506076" w:rsidRPr="004A160B" w:rsidRDefault="00506076" w:rsidP="00102B35">
      <w:pPr>
        <w:pStyle w:val="P00"/>
        <w:spacing w:before="72"/>
        <w:ind w:left="0" w:right="1134"/>
        <w:rPr>
          <w:rStyle w:val="default"/>
          <w:rFonts w:cs="FrankRuehl" w:hint="cs"/>
          <w:rtl/>
        </w:rPr>
      </w:pPr>
      <w:r w:rsidRPr="004A160B">
        <w:rPr>
          <w:rStyle w:val="default"/>
          <w:rFonts w:cs="FrankRuehl" w:hint="cs"/>
          <w:rtl/>
        </w:rPr>
        <w:tab/>
        <w:t>(ה)</w:t>
      </w:r>
      <w:r w:rsidRPr="004A160B">
        <w:rPr>
          <w:rStyle w:val="default"/>
          <w:rFonts w:cs="FrankRuehl" w:hint="cs"/>
          <w:rtl/>
        </w:rPr>
        <w:tab/>
        <w:t xml:space="preserve">מי שהפר הוראה מההוראות לפי פקודה זו, כמפורט להלן, רשאי הממונה להטיל עליו עיצום כספי לפי הוראות פרק זה בסכום של 150,000 שקלים חדשים, ואם הוא תאגיד </w:t>
      </w:r>
      <w:r w:rsidRPr="004A160B">
        <w:rPr>
          <w:rStyle w:val="default"/>
          <w:rFonts w:cs="FrankRuehl"/>
          <w:rtl/>
        </w:rPr>
        <w:t>–</w:t>
      </w:r>
      <w:r w:rsidRPr="004A160B">
        <w:rPr>
          <w:rStyle w:val="default"/>
          <w:rFonts w:cs="FrankRuehl" w:hint="cs"/>
          <w:rtl/>
        </w:rPr>
        <w:t xml:space="preserve"> בסכום של 300,000 שקלים חדשים:</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בעל בית מסחר לתורפות שהפעיל בית מסחר לתרופות בלי שמסר את ניהולו המקצועי לרוקח אחראי שאישר לכך המנהל, בניגוד להוראות סעיף 42ב(א);</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(2)</w:t>
      </w:r>
      <w:r w:rsidRPr="004A160B">
        <w:rPr>
          <w:rStyle w:val="default"/>
          <w:rFonts w:cs="FrankRuehl" w:hint="cs"/>
          <w:rtl/>
        </w:rPr>
        <w:tab/>
        <w:t>בעל בית מסחר לתרופות שקיבל תכשירים או חומרי גלם מגוף שאינו מנוי בסעיף 42ב(ז), בניגוד להוראות אותו סעיף;</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(3)</w:t>
      </w:r>
      <w:r w:rsidRPr="004A160B">
        <w:rPr>
          <w:rStyle w:val="default"/>
          <w:rFonts w:cs="FrankRuehl" w:hint="cs"/>
          <w:rtl/>
        </w:rPr>
        <w:tab/>
        <w:t>בעל רישום, בעל אישור יצרן, בעל אישור יבואן או בעל בית מסחר לתרופות שייצר או שיווק תכשיר בלא שהתכשיר רשום או שלא בהתאם לרישום של התכשיר, בניגוד להוראות סעיף 47א;</w:t>
      </w:r>
    </w:p>
    <w:p w:rsidR="00506076" w:rsidRPr="004A160B" w:rsidRDefault="00506076" w:rsidP="00506076">
      <w:pPr>
        <w:pStyle w:val="P00"/>
        <w:spacing w:before="72"/>
        <w:ind w:left="1021" w:right="1134"/>
        <w:rPr>
          <w:rStyle w:val="default"/>
          <w:rFonts w:cs="FrankRuehl" w:hint="cs"/>
          <w:rtl/>
        </w:rPr>
      </w:pPr>
      <w:r w:rsidRPr="004A160B">
        <w:rPr>
          <w:rStyle w:val="default"/>
          <w:rFonts w:cs="FrankRuehl" w:hint="cs"/>
          <w:rtl/>
        </w:rPr>
        <w:t>(4)</w:t>
      </w:r>
      <w:r w:rsidRPr="004A160B">
        <w:rPr>
          <w:rStyle w:val="default"/>
          <w:rFonts w:cs="FrankRuehl" w:hint="cs"/>
          <w:rtl/>
        </w:rPr>
        <w:tab/>
        <w:t>מי שביקש לרשום תכשיר בפנקס, ולא מסר למנהל את כל הפרטים והמסמכים שקבע שר הבריאות בתקנות לפי סעיף 47א(א)(2), או לא עדכן את המנהל על שינוי בפרטים או במסמכים כאמור, בניגוד להוראות סעיף 47א(א)(3);</w:t>
      </w:r>
    </w:p>
    <w:p w:rsidR="00506076" w:rsidRPr="004A160B" w:rsidRDefault="00723356" w:rsidP="00767C20">
      <w:pPr>
        <w:pStyle w:val="P00"/>
        <w:spacing w:before="72"/>
        <w:ind w:left="1021" w:right="1134"/>
        <w:rPr>
          <w:rStyle w:val="default"/>
          <w:rFonts w:cs="FrankRuehl" w:hint="cs"/>
          <w:rtl/>
        </w:rPr>
      </w:pPr>
      <w:r>
        <w:rPr>
          <w:rFonts w:cs="FrankRuehl" w:hint="cs"/>
          <w:sz w:val="26"/>
          <w:rtl/>
          <w:lang w:eastAsia="en-US"/>
        </w:rPr>
        <w:pict>
          <v:shape id="_x0000_s2511" type="#_x0000_t202" style="position:absolute;left:0;text-align:left;margin-left:470.35pt;margin-top:7.1pt;width:1in;height:16.8pt;z-index:251729408" filled="f" stroked="f">
            <v:textbox inset="1mm,0,1mm,0">
              <w:txbxContent>
                <w:p w:rsidR="001A541D" w:rsidRDefault="001A541D" w:rsidP="00723356">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shape>
        </w:pict>
      </w:r>
      <w:r w:rsidR="00506076" w:rsidRPr="004A160B">
        <w:rPr>
          <w:rStyle w:val="default"/>
          <w:rFonts w:cs="FrankRuehl" w:hint="cs"/>
          <w:rtl/>
        </w:rPr>
        <w:t>(5)</w:t>
      </w:r>
      <w:r w:rsidR="00506076" w:rsidRPr="004A160B">
        <w:rPr>
          <w:rStyle w:val="default"/>
          <w:rFonts w:cs="FrankRuehl" w:hint="cs"/>
          <w:rtl/>
        </w:rPr>
        <w:tab/>
        <w:t xml:space="preserve">מי שהפר הוראה מההוראות המנויות בחלק ג' לתוספת רביעית </w:t>
      </w:r>
      <w:r w:rsidR="00E00560">
        <w:rPr>
          <w:rStyle w:val="default"/>
          <w:rFonts w:cs="FrankRuehl" w:hint="cs"/>
          <w:rtl/>
        </w:rPr>
        <w:t>ד</w:t>
      </w:r>
      <w:r w:rsidR="00506076" w:rsidRPr="004A160B">
        <w:rPr>
          <w:rStyle w:val="default"/>
          <w:rFonts w:cs="FrankRuehl" w:hint="cs"/>
          <w:rtl/>
        </w:rPr>
        <w:t>'.</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43" w:name="Rov448"/>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0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784 (</w:t>
      </w:r>
      <w:hyperlink r:id="rId60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1B1754" w:rsidRDefault="005F3EA0" w:rsidP="004A160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הוספת סעיף 60</w:t>
      </w:r>
      <w:r w:rsidR="00102B35" w:rsidRPr="001B1754">
        <w:rPr>
          <w:rFonts w:cs="FrankRuehl" w:hint="cs"/>
          <w:b/>
          <w:bCs/>
          <w:vanish/>
          <w:szCs w:val="20"/>
          <w:shd w:val="clear" w:color="auto" w:fill="FFFF99"/>
          <w:rtl/>
        </w:rPr>
        <w:t>ד</w:t>
      </w:r>
    </w:p>
    <w:p w:rsidR="00723356" w:rsidRPr="001B1754" w:rsidRDefault="00723356" w:rsidP="00723356">
      <w:pPr>
        <w:pStyle w:val="P00"/>
        <w:tabs>
          <w:tab w:val="clear" w:pos="6259"/>
        </w:tabs>
        <w:spacing w:before="0"/>
        <w:ind w:left="0" w:right="1134"/>
        <w:rPr>
          <w:rFonts w:cs="FrankRuehl" w:hint="cs"/>
          <w:vanish/>
          <w:szCs w:val="20"/>
          <w:shd w:val="clear" w:color="auto" w:fill="FFFF99"/>
          <w:rtl/>
        </w:rPr>
      </w:pPr>
    </w:p>
    <w:p w:rsidR="00723356" w:rsidRPr="001B1754" w:rsidRDefault="00723356" w:rsidP="00767C20">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723356" w:rsidRPr="001B1754" w:rsidRDefault="00723356" w:rsidP="00723356">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723356" w:rsidRPr="001B1754" w:rsidRDefault="00723356" w:rsidP="00723356">
      <w:pPr>
        <w:pStyle w:val="P00"/>
        <w:tabs>
          <w:tab w:val="clear" w:pos="6259"/>
        </w:tabs>
        <w:spacing w:before="0"/>
        <w:ind w:left="0" w:right="1134"/>
        <w:rPr>
          <w:rStyle w:val="default"/>
          <w:rFonts w:cs="FrankRuehl" w:hint="cs"/>
          <w:vanish/>
          <w:sz w:val="20"/>
          <w:szCs w:val="20"/>
          <w:shd w:val="clear" w:color="auto" w:fill="FFFF99"/>
          <w:rtl/>
        </w:rPr>
      </w:pPr>
      <w:hyperlink r:id="rId608"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62 (</w:t>
      </w:r>
      <w:hyperlink r:id="rId609"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610"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723356" w:rsidRPr="001B1754" w:rsidRDefault="00723356" w:rsidP="00723356">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(ב)</w:t>
      </w:r>
      <w:r w:rsidRPr="001B1754">
        <w:rPr>
          <w:rStyle w:val="default"/>
          <w:rFonts w:cs="FrankRuehl" w:hint="cs"/>
          <w:vanish/>
          <w:sz w:val="22"/>
          <w:szCs w:val="22"/>
          <w:shd w:val="clear" w:color="auto" w:fill="FFFF99"/>
          <w:rtl/>
        </w:rPr>
        <w:tab/>
        <w:t>מי שהפר הוראה מההוראות לפי פקודה זו, כמפורט להלן, רשאי הממונה להטיל עליו עיצום כספי לפי הוראות פרק זה בסכום של 10,000 שקלים חדשים:</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בעל בית מרקחת ששיווק תכשיר בלא שהתכשיר רשום, בניגוד להוראת סעיף 47א(ב);</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מי שהפר הוראה מההוראות המנויות בחלק א' לתוספת </w:t>
      </w:r>
      <w:r w:rsidRPr="001B1754">
        <w:rPr>
          <w:rStyle w:val="default"/>
          <w:rFonts w:cs="FrankRuehl" w:hint="cs"/>
          <w:strike/>
          <w:vanish/>
          <w:sz w:val="22"/>
          <w:szCs w:val="22"/>
          <w:shd w:val="clear" w:color="auto" w:fill="FFFF99"/>
          <w:rtl/>
        </w:rPr>
        <w:t>רביעית א'</w:t>
      </w:r>
      <w:r w:rsidR="007F4BAB" w:rsidRPr="001B1754">
        <w:rPr>
          <w:rStyle w:val="default"/>
          <w:rFonts w:cs="FrankRuehl" w:hint="cs"/>
          <w:vanish/>
          <w:sz w:val="22"/>
          <w:szCs w:val="22"/>
          <w:shd w:val="clear" w:color="auto" w:fill="FFFF99"/>
          <w:rtl/>
        </w:rPr>
        <w:t xml:space="preserve"> </w:t>
      </w:r>
      <w:r w:rsidR="007F4BAB" w:rsidRPr="001B1754">
        <w:rPr>
          <w:rStyle w:val="default"/>
          <w:rFonts w:cs="FrankRuehl" w:hint="cs"/>
          <w:vanish/>
          <w:sz w:val="22"/>
          <w:szCs w:val="22"/>
          <w:u w:val="single"/>
          <w:shd w:val="clear" w:color="auto" w:fill="FFFF99"/>
          <w:rtl/>
        </w:rPr>
        <w:t>רביעית ד'</w:t>
      </w:r>
      <w:r w:rsidRPr="001B1754">
        <w:rPr>
          <w:rStyle w:val="default"/>
          <w:rFonts w:cs="FrankRuehl" w:hint="cs"/>
          <w:vanish/>
          <w:sz w:val="22"/>
          <w:szCs w:val="22"/>
          <w:shd w:val="clear" w:color="auto" w:fill="FFFF99"/>
          <w:rtl/>
        </w:rPr>
        <w:t>.</w:t>
      </w:r>
    </w:p>
    <w:p w:rsidR="00723356" w:rsidRPr="001B1754" w:rsidRDefault="00723356" w:rsidP="00723356">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(ג)</w:t>
      </w:r>
      <w:r w:rsidRPr="001B1754">
        <w:rPr>
          <w:rStyle w:val="default"/>
          <w:rFonts w:cs="FrankRuehl" w:hint="cs"/>
          <w:vanish/>
          <w:sz w:val="22"/>
          <w:szCs w:val="22"/>
          <w:shd w:val="clear" w:color="auto" w:fill="FFFF99"/>
          <w:rtl/>
        </w:rPr>
        <w:tab/>
        <w:t>מי שהפר הוראה מההוראות לפי פקודה זו, כמפורט להלן, רשאי הממונה להטיל עליו עיצום כספי לפי הוראות פרק זה בסכום של 20,000 שקלים חדשים:</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בעל בית מרקחת או בעל עסק אחר למכירת תכשירים בלא מרשם שהחזיק בבית המרקחת או בעסק האחר, לפי העניין, תכשירים או חומרי גלם המיועדים למכירה או המשמשים לרקיחה שלא התקבלו מבית מספר לתרופות, ממוסד מוכר או מגוף העומד בתנאי סעיף 42א(ב), או שאחסן תכשירים כאמור בניגוד להוראות סעיף 25;</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מי שהפר הוראה מההוראות המנויות בחלק ב' לתוספת </w:t>
      </w:r>
      <w:r w:rsidRPr="001B1754">
        <w:rPr>
          <w:rStyle w:val="default"/>
          <w:rFonts w:cs="FrankRuehl" w:hint="cs"/>
          <w:strike/>
          <w:vanish/>
          <w:sz w:val="22"/>
          <w:szCs w:val="22"/>
          <w:shd w:val="clear" w:color="auto" w:fill="FFFF99"/>
          <w:rtl/>
        </w:rPr>
        <w:t>רביעית א'</w:t>
      </w:r>
      <w:r w:rsidR="007F4BAB" w:rsidRPr="001B1754">
        <w:rPr>
          <w:rStyle w:val="default"/>
          <w:rFonts w:cs="FrankRuehl" w:hint="cs"/>
          <w:vanish/>
          <w:sz w:val="22"/>
          <w:szCs w:val="22"/>
          <w:shd w:val="clear" w:color="auto" w:fill="FFFF99"/>
          <w:rtl/>
        </w:rPr>
        <w:t xml:space="preserve"> </w:t>
      </w:r>
      <w:r w:rsidR="007F4BAB" w:rsidRPr="001B1754">
        <w:rPr>
          <w:rStyle w:val="default"/>
          <w:rFonts w:cs="FrankRuehl" w:hint="cs"/>
          <w:vanish/>
          <w:sz w:val="22"/>
          <w:szCs w:val="22"/>
          <w:u w:val="single"/>
          <w:shd w:val="clear" w:color="auto" w:fill="FFFF99"/>
          <w:rtl/>
        </w:rPr>
        <w:t>רביעית ד'</w:t>
      </w:r>
      <w:r w:rsidRPr="001B1754">
        <w:rPr>
          <w:rStyle w:val="default"/>
          <w:rFonts w:cs="FrankRuehl" w:hint="cs"/>
          <w:vanish/>
          <w:sz w:val="22"/>
          <w:szCs w:val="22"/>
          <w:shd w:val="clear" w:color="auto" w:fill="FFFF99"/>
          <w:rtl/>
        </w:rPr>
        <w:t>.</w:t>
      </w:r>
    </w:p>
    <w:p w:rsidR="00723356" w:rsidRPr="001B1754" w:rsidRDefault="007F4BAB" w:rsidP="00B67445">
      <w:pPr>
        <w:pStyle w:val="P00"/>
        <w:spacing w:before="0"/>
        <w:ind w:left="0" w:right="1134"/>
        <w:rPr>
          <w:rStyle w:val="default"/>
          <w:rFonts w:cs="FrankRuehl" w:hint="cs"/>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(ג1)</w:t>
      </w:r>
      <w:r w:rsidRPr="001B1754">
        <w:rPr>
          <w:rStyle w:val="default"/>
          <w:rFonts w:cs="FrankRuehl" w:hint="cs"/>
          <w:vanish/>
          <w:sz w:val="22"/>
          <w:szCs w:val="22"/>
          <w:u w:val="single"/>
          <w:shd w:val="clear" w:color="auto" w:fill="FFFF99"/>
          <w:rtl/>
        </w:rPr>
        <w:tab/>
        <w:t>מי שהפר הוראה מההוראות</w:t>
      </w:r>
      <w:r w:rsidR="008F4B58" w:rsidRPr="001B1754">
        <w:rPr>
          <w:rStyle w:val="default"/>
          <w:rFonts w:cs="FrankRuehl" w:hint="cs"/>
          <w:vanish/>
          <w:sz w:val="22"/>
          <w:szCs w:val="22"/>
          <w:u w:val="single"/>
          <w:shd w:val="clear" w:color="auto" w:fill="FFFF99"/>
          <w:rtl/>
        </w:rPr>
        <w:t xml:space="preserve"> לפי פקודה זו, כמפורט להלן, רשאי הממונה להטיל עליו עיצום כספי לפי הוראות פרק זה בסכום של 20,000 שקלים חדשים, ואם הוא תאגיד </w:t>
      </w:r>
      <w:r w:rsidR="008F4B58" w:rsidRPr="001B1754">
        <w:rPr>
          <w:rStyle w:val="default"/>
          <w:rFonts w:cs="FrankRuehl"/>
          <w:vanish/>
          <w:sz w:val="22"/>
          <w:szCs w:val="22"/>
          <w:u w:val="single"/>
          <w:shd w:val="clear" w:color="auto" w:fill="FFFF99"/>
          <w:rtl/>
        </w:rPr>
        <w:t>–</w:t>
      </w:r>
      <w:r w:rsidR="008F4B58" w:rsidRPr="001B1754">
        <w:rPr>
          <w:rStyle w:val="default"/>
          <w:rFonts w:cs="FrankRuehl" w:hint="cs"/>
          <w:vanish/>
          <w:sz w:val="22"/>
          <w:szCs w:val="22"/>
          <w:u w:val="single"/>
          <w:shd w:val="clear" w:color="auto" w:fill="FFFF99"/>
          <w:rtl/>
        </w:rPr>
        <w:t xml:space="preserve"> בסכום של 50,000 שקלים חדשים:</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(1)</w:t>
      </w:r>
      <w:r w:rsidRPr="001B1754">
        <w:rPr>
          <w:rStyle w:val="default"/>
          <w:rFonts w:cs="FrankRuehl" w:hint="cs"/>
          <w:vanish/>
          <w:sz w:val="22"/>
          <w:szCs w:val="22"/>
          <w:u w:val="single"/>
          <w:shd w:val="clear" w:color="auto" w:fill="FFFF99"/>
          <w:rtl/>
        </w:rPr>
        <w:tab/>
        <w:t>בעל רישיון תמרוקים שלא דיווח למנהל על שינוי בפרטים שנכללו בבקשה לקבלת רישיון תמרוקים או לחידושו או במסמכים שצורפו לה, בניגוד להוראות סעיף 55א2;</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hint="cs"/>
          <w:vanish/>
          <w:sz w:val="22"/>
          <w:szCs w:val="22"/>
          <w:u w:val="single"/>
          <w:shd w:val="clear" w:color="auto" w:fill="FFFF99"/>
          <w:rtl/>
        </w:rPr>
        <w:tab/>
        <w:t>יצרן או יבואן של תמרוק שלא מינה נציג אחראי בעל ידע והכשרה מתאימים בשים לב לסוג התמרוקים שלגביהם הוא משמש נציג אחראי, בניגוד להוראת סעיף 55א4(ג)(1);</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(3)</w:t>
      </w:r>
      <w:r w:rsidRPr="001B1754">
        <w:rPr>
          <w:rStyle w:val="default"/>
          <w:rFonts w:cs="FrankRuehl" w:hint="cs"/>
          <w:vanish/>
          <w:sz w:val="22"/>
          <w:szCs w:val="22"/>
          <w:u w:val="single"/>
          <w:shd w:val="clear" w:color="auto" w:fill="FFFF99"/>
          <w:rtl/>
        </w:rPr>
        <w:tab/>
        <w:t>יצרן או יבואן של תמרוק שלא דרש לקבל לידיו אחת לרבעון דיווח מאת הנציג האחראי ביחס לתמרוקים שלגביהם הוא משמש נציג אחראי, בניגוד להוראות סעיף 55א4(ג)(2);</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(4)</w:t>
      </w:r>
      <w:r w:rsidRPr="001B1754">
        <w:rPr>
          <w:rStyle w:val="default"/>
          <w:rFonts w:cs="FrankRuehl" w:hint="cs"/>
          <w:vanish/>
          <w:sz w:val="22"/>
          <w:szCs w:val="22"/>
          <w:u w:val="single"/>
          <w:shd w:val="clear" w:color="auto" w:fill="FFFF99"/>
          <w:rtl/>
        </w:rPr>
        <w:tab/>
        <w:t>יצרן או יבואן של תמרוק שלא קיים אחת לשנה ביקורת על פעילות הנציג האחראי, בניגוד להוראות סעיף 55א4(ג)(3);</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(5)</w:t>
      </w:r>
      <w:r w:rsidRPr="001B1754">
        <w:rPr>
          <w:rStyle w:val="default"/>
          <w:rFonts w:cs="FrankRuehl" w:hint="cs"/>
          <w:vanish/>
          <w:sz w:val="22"/>
          <w:szCs w:val="22"/>
          <w:u w:val="single"/>
          <w:shd w:val="clear" w:color="auto" w:fill="FFFF99"/>
          <w:rtl/>
        </w:rPr>
        <w:tab/>
        <w:t>יצרן או יבואן של תמרוק שלא קבע נוהלי עבודה פנימיים שיסדירו את אופן העברת המידע בין הנציג האחראי ובינו ואת אופן הטיפול בתמרוקים מזיקים, בניגוד להוראות סעיף 55א4(ג)(4);</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(6)</w:t>
      </w:r>
      <w:r w:rsidRPr="001B1754">
        <w:rPr>
          <w:rStyle w:val="default"/>
          <w:rFonts w:cs="FrankRuehl" w:hint="cs"/>
          <w:vanish/>
          <w:sz w:val="22"/>
          <w:szCs w:val="22"/>
          <w:u w:val="single"/>
          <w:shd w:val="clear" w:color="auto" w:fill="FFFF99"/>
          <w:rtl/>
        </w:rPr>
        <w:tab/>
        <w:t>בעל רישיון תמרוקים או נציג אחראי שלא הודיעו למנהל על שינוי בפרטי הנציג האחראי, בניגוד להוראות סעיף 55א7;</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(7)</w:t>
      </w:r>
      <w:r w:rsidRPr="001B1754">
        <w:rPr>
          <w:rStyle w:val="default"/>
          <w:rFonts w:cs="FrankRuehl" w:hint="cs"/>
          <w:vanish/>
          <w:sz w:val="22"/>
          <w:szCs w:val="22"/>
          <w:u w:val="single"/>
          <w:shd w:val="clear" w:color="auto" w:fill="FFFF99"/>
          <w:rtl/>
        </w:rPr>
        <w:tab/>
        <w:t>בעל רישיון תמרוקים שלא הודיע למנהל על סיום כהונתו של נציג אחראי, בניגוד להוראות סעיף 55א8(א);</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(8)</w:t>
      </w:r>
      <w:r w:rsidRPr="001B1754">
        <w:rPr>
          <w:rStyle w:val="default"/>
          <w:rFonts w:cs="FrankRuehl" w:hint="cs"/>
          <w:vanish/>
          <w:sz w:val="22"/>
          <w:szCs w:val="22"/>
          <w:u w:val="single"/>
          <w:shd w:val="clear" w:color="auto" w:fill="FFFF99"/>
          <w:rtl/>
        </w:rPr>
        <w:tab/>
        <w:t>עוסק בתמרוקים ששיווק תמרוק בישראל בלי שנערכה לתמרוק הערכת בטיחות מקצועית ובלי שנערך דוח בטיחות מעודכן, בניגוד להוראות סעיף 55א10;</w:t>
      </w:r>
    </w:p>
    <w:p w:rsidR="008F4B58" w:rsidRPr="001B1754" w:rsidRDefault="008F4B58" w:rsidP="008F4B58">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(9)</w:t>
      </w:r>
      <w:r w:rsidRPr="001B1754">
        <w:rPr>
          <w:rStyle w:val="default"/>
          <w:rFonts w:cs="FrankRuehl" w:hint="cs"/>
          <w:vanish/>
          <w:sz w:val="22"/>
          <w:szCs w:val="22"/>
          <w:u w:val="single"/>
          <w:shd w:val="clear" w:color="auto" w:fill="FFFF99"/>
          <w:rtl/>
        </w:rPr>
        <w:tab/>
        <w:t>בעל רישיון תמרוקים שלא מסר למנהל ב-1 לחודש מדי שישה חודשים דיווח על ייצור תמרוקים לייצוא, בניגוד להוראות סעיף 55א12(א)(3);</w:t>
      </w:r>
    </w:p>
    <w:p w:rsidR="008F4B58" w:rsidRPr="001B1754" w:rsidRDefault="008F4B58" w:rsidP="008F4B58">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(10)</w:t>
      </w:r>
      <w:r w:rsidRPr="001B1754">
        <w:rPr>
          <w:rStyle w:val="default"/>
          <w:rFonts w:cs="FrankRuehl" w:hint="cs"/>
          <w:vanish/>
          <w:sz w:val="22"/>
          <w:szCs w:val="22"/>
          <w:u w:val="single"/>
          <w:shd w:val="clear" w:color="auto" w:fill="FFFF99"/>
          <w:rtl/>
        </w:rPr>
        <w:tab/>
        <w:t>בעל רישיון תמרוקים שייצא תמרוק בלי שנקט אמצעים להבטחת מניעת מכירתו בישראל, בניגוד להוראות סעיף 55א12(ב).</w:t>
      </w:r>
    </w:p>
    <w:p w:rsidR="008F4B58" w:rsidRPr="001B1754" w:rsidRDefault="008F4B58" w:rsidP="008F4B58">
      <w:pPr>
        <w:pStyle w:val="P00"/>
        <w:spacing w:before="0"/>
        <w:ind w:left="0" w:right="1134"/>
        <w:rPr>
          <w:rStyle w:val="default"/>
          <w:rFonts w:cs="FrankRuehl" w:hint="cs"/>
          <w:vanish/>
          <w:sz w:val="22"/>
          <w:szCs w:val="22"/>
          <w:u w:val="single"/>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hint="cs"/>
          <w:vanish/>
          <w:sz w:val="22"/>
          <w:szCs w:val="22"/>
          <w:u w:val="single"/>
          <w:shd w:val="clear" w:color="auto" w:fill="FFFF99"/>
          <w:rtl/>
        </w:rPr>
        <w:t>(ג2)</w:t>
      </w:r>
      <w:r w:rsidRPr="001B1754">
        <w:rPr>
          <w:rStyle w:val="default"/>
          <w:rFonts w:cs="FrankRuehl" w:hint="cs"/>
          <w:vanish/>
          <w:sz w:val="22"/>
          <w:szCs w:val="22"/>
          <w:u w:val="single"/>
          <w:shd w:val="clear" w:color="auto" w:fill="FFFF99"/>
          <w:rtl/>
        </w:rPr>
        <w:tab/>
        <w:t xml:space="preserve">מי שהפר הוראה מההוראות לפי פקודה זו, כמפורט להלן, רשאי הממונה להטיל עליו עיצום כספי לפי הוראות פרק זה בסכום של 30,000 שקלים חדשים, ואם הוא תאגיד </w:t>
      </w:r>
      <w:r w:rsidR="00FF2FCF" w:rsidRPr="001B1754">
        <w:rPr>
          <w:rStyle w:val="default"/>
          <w:rFonts w:cs="FrankRuehl"/>
          <w:vanish/>
          <w:sz w:val="22"/>
          <w:szCs w:val="22"/>
          <w:u w:val="single"/>
          <w:shd w:val="clear" w:color="auto" w:fill="FFFF99"/>
          <w:rtl/>
        </w:rPr>
        <w:t>–</w:t>
      </w:r>
      <w:r w:rsidRPr="001B1754">
        <w:rPr>
          <w:rStyle w:val="default"/>
          <w:rFonts w:cs="FrankRuehl" w:hint="cs"/>
          <w:vanish/>
          <w:sz w:val="22"/>
          <w:szCs w:val="22"/>
          <w:u w:val="single"/>
          <w:shd w:val="clear" w:color="auto" w:fill="FFFF99"/>
          <w:rtl/>
        </w:rPr>
        <w:t xml:space="preserve"> </w:t>
      </w:r>
      <w:r w:rsidR="00FF2FCF" w:rsidRPr="001B1754">
        <w:rPr>
          <w:rStyle w:val="default"/>
          <w:rFonts w:cs="FrankRuehl" w:hint="cs"/>
          <w:vanish/>
          <w:sz w:val="22"/>
          <w:szCs w:val="22"/>
          <w:u w:val="single"/>
          <w:shd w:val="clear" w:color="auto" w:fill="FFFF99"/>
          <w:rtl/>
        </w:rPr>
        <w:t>בסכום של 75,000 שקלים חדשים:</w:t>
      </w:r>
    </w:p>
    <w:p w:rsidR="00FF2FCF" w:rsidRPr="001B1754" w:rsidRDefault="00FF2FCF" w:rsidP="00FF2FCF">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(1)</w:t>
      </w:r>
      <w:r w:rsidRPr="001B1754">
        <w:rPr>
          <w:rStyle w:val="default"/>
          <w:rFonts w:cs="FrankRuehl" w:hint="cs"/>
          <w:vanish/>
          <w:sz w:val="22"/>
          <w:szCs w:val="22"/>
          <w:u w:val="single"/>
          <w:shd w:val="clear" w:color="auto" w:fill="FFFF99"/>
          <w:rtl/>
        </w:rPr>
        <w:tab/>
        <w:t>מי שייצר, ייבא, ייצא, עסק באחסון סיטונאי של תמרוק או הפיצו בלי שיש בידו רישיון תמרוקים תקף או בניגוד להוראות לפי פקודה זו או לתנאי הרישיון, בניגוד להוראות סעיף 55א1(א);</w:t>
      </w:r>
    </w:p>
    <w:p w:rsidR="00FF2FCF" w:rsidRPr="001B1754" w:rsidRDefault="00FF2FCF" w:rsidP="00FF2FCF">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(2)</w:t>
      </w:r>
      <w:r w:rsidRPr="001B1754">
        <w:rPr>
          <w:rStyle w:val="default"/>
          <w:rFonts w:cs="FrankRuehl" w:hint="cs"/>
          <w:vanish/>
          <w:sz w:val="22"/>
          <w:szCs w:val="22"/>
          <w:u w:val="single"/>
          <w:shd w:val="clear" w:color="auto" w:fill="FFFF99"/>
          <w:rtl/>
        </w:rPr>
        <w:tab/>
        <w:t>יצרן או יבואן ששיווק תמרוק בישראל בלי שיש נציג אחראי לתמרוק בישראל, בניגוד להוראות סעיף 55א5(א);</w:t>
      </w:r>
    </w:p>
    <w:p w:rsidR="00FF2FCF" w:rsidRPr="001B1754" w:rsidRDefault="00FF2FCF" w:rsidP="00FF2FCF">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(3)</w:t>
      </w:r>
      <w:r w:rsidRPr="001B1754">
        <w:rPr>
          <w:rStyle w:val="default"/>
          <w:rFonts w:cs="FrankRuehl" w:hint="cs"/>
          <w:vanish/>
          <w:sz w:val="22"/>
          <w:szCs w:val="22"/>
          <w:u w:val="single"/>
          <w:shd w:val="clear" w:color="auto" w:fill="FFFF99"/>
          <w:rtl/>
        </w:rPr>
        <w:tab/>
        <w:t>עוסק בתמרוקים ששיווק תמרוק בישראל בלי שהנציג האחראי של התמרוק מסר הודעה למנהל על שיווק התמרוק בישראל או בלי שתוכן ההודעה עומד בהוראות שקבע שר הבריאות, בניגוד להוראות לפי סעיף 55א11;</w:t>
      </w:r>
    </w:p>
    <w:p w:rsidR="00FF2FCF" w:rsidRPr="001B1754" w:rsidRDefault="00FF2FCF" w:rsidP="00FF2FCF">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(4)</w:t>
      </w:r>
      <w:r w:rsidRPr="001B1754">
        <w:rPr>
          <w:rStyle w:val="default"/>
          <w:rFonts w:cs="FrankRuehl" w:hint="cs"/>
          <w:vanish/>
          <w:sz w:val="22"/>
          <w:szCs w:val="22"/>
          <w:u w:val="single"/>
          <w:shd w:val="clear" w:color="auto" w:fill="FFFF99"/>
          <w:rtl/>
        </w:rPr>
        <w:tab/>
        <w:t>בעל רישיון תמרוקים שלא נקט אמצעים להבטחת הפרדת התמרוק המיועד לייצוא משאר התמרוקים המיוצרים במפעל או להבטחת מניעת מכירתו בישראל, בניגוד להוראות סעיף 55א12(א)(2);</w:t>
      </w:r>
    </w:p>
    <w:p w:rsidR="00FF2FCF" w:rsidRPr="001B1754" w:rsidRDefault="00FF2FCF" w:rsidP="00FF2FCF">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(5)</w:t>
      </w:r>
      <w:r w:rsidRPr="001B1754">
        <w:rPr>
          <w:rStyle w:val="default"/>
          <w:rFonts w:cs="FrankRuehl" w:hint="cs"/>
          <w:vanish/>
          <w:sz w:val="22"/>
          <w:szCs w:val="22"/>
          <w:u w:val="single"/>
          <w:shd w:val="clear" w:color="auto" w:fill="FFFF99"/>
          <w:rtl/>
        </w:rPr>
        <w:tab/>
        <w:t>עוסק בתמרוקים שלא נקט אמצעים סבירים למניעת שימוש בתמרוק מזיק, בניגוד להוראות סעיף 55א13(ב)(1);</w:t>
      </w:r>
    </w:p>
    <w:p w:rsidR="00FF2FCF" w:rsidRPr="001B1754" w:rsidRDefault="00FF2FCF" w:rsidP="00FF2FCF">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(6)</w:t>
      </w:r>
      <w:r w:rsidRPr="001B1754">
        <w:rPr>
          <w:rStyle w:val="default"/>
          <w:rFonts w:cs="FrankRuehl" w:hint="cs"/>
          <w:vanish/>
          <w:sz w:val="22"/>
          <w:szCs w:val="22"/>
          <w:u w:val="single"/>
          <w:shd w:val="clear" w:color="auto" w:fill="FFFF99"/>
          <w:rtl/>
        </w:rPr>
        <w:tab/>
        <w:t>עוסק בתמרוקים שלא דיווח למנהל על האמצעים שנקט, בניגוד להוראות סעיף 55א13(ב)(2);</w:t>
      </w:r>
    </w:p>
    <w:p w:rsidR="00FF2FCF" w:rsidRPr="001B1754" w:rsidRDefault="00FF2FCF" w:rsidP="00FF2FCF">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(7)</w:t>
      </w:r>
      <w:r w:rsidRPr="001B1754">
        <w:rPr>
          <w:rStyle w:val="default"/>
          <w:rFonts w:cs="FrankRuehl" w:hint="cs"/>
          <w:vanish/>
          <w:sz w:val="22"/>
          <w:szCs w:val="22"/>
          <w:u w:val="single"/>
          <w:shd w:val="clear" w:color="auto" w:fill="FFFF99"/>
          <w:rtl/>
        </w:rPr>
        <w:tab/>
        <w:t>מי שלא פעל בהתאם להוראות שנתן לו המנהל, בניגוד להוראות סעיף 55א13(ב)(3) או 55א14;</w:t>
      </w:r>
    </w:p>
    <w:p w:rsidR="00FF2FCF" w:rsidRPr="001B1754" w:rsidRDefault="00FF2FCF" w:rsidP="00FF2FCF">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(8)</w:t>
      </w:r>
      <w:r w:rsidRPr="001B1754">
        <w:rPr>
          <w:rStyle w:val="default"/>
          <w:rFonts w:cs="FrankRuehl" w:hint="cs"/>
          <w:vanish/>
          <w:sz w:val="22"/>
          <w:szCs w:val="22"/>
          <w:u w:val="single"/>
          <w:shd w:val="clear" w:color="auto" w:fill="FFFF99"/>
          <w:rtl/>
        </w:rPr>
        <w:tab/>
        <w:t>מי שייבא תמרוק לישראל בלי שיש לו תעודה תקפה כאמור בסעיף 55ג1(א), בניגוד להוראות הסעיף האמור.</w:t>
      </w:r>
    </w:p>
    <w:p w:rsidR="00723356" w:rsidRPr="001B1754" w:rsidRDefault="00723356" w:rsidP="00723356">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(ה)</w:t>
      </w:r>
      <w:r w:rsidRPr="001B1754">
        <w:rPr>
          <w:rStyle w:val="default"/>
          <w:rFonts w:cs="FrankRuehl" w:hint="cs"/>
          <w:vanish/>
          <w:sz w:val="22"/>
          <w:szCs w:val="22"/>
          <w:shd w:val="clear" w:color="auto" w:fill="FFFF99"/>
          <w:rtl/>
        </w:rPr>
        <w:tab/>
        <w:t xml:space="preserve">מי שהפר הוראה מההוראות לפי פקודה זו, כמפורט להלן, רשאי הממונה להטיל עליו עיצום כספי לפי הוראות פרק זה בסכום של 150,000 שקלים חדשים, ואם הוא תאגיד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בסכום של 300,000 שקלים חדשים:</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בעל בית מסחר לתורפות שהפעיל בית מסחר לתרופות בלי שמסר את ניהולו המקצועי לרוקח אחראי שאישר לכך המנהל, בניגוד להוראות סעיף 42ב(א);</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בעל בית מסחר לתרופות שקיבל תכשירים או חומרי גלם מגוף שאינו מנוי בסעיף 42ב(ז), בניגוד להוראות אותו סעיף;</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בעל רישום, בעל אישור יצרן, בעל אישור יבואן או בעל בית מסחר לתרופות שייצר או שיווק תכשיר בלא שהתכשיר רשום או שלא בהתאם לרישום של התכשיר, בניגוד להוראות סעיף 47א;</w:t>
      </w:r>
    </w:p>
    <w:p w:rsidR="00723356" w:rsidRPr="001B1754" w:rsidRDefault="00723356" w:rsidP="0072335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t>מי שביקש לרשום תכשיר בפנקס, ולא מסר למנהל את כל הפרטים והמסמכים שקבע שר הבריאות בתקנות לפי סעיף 47א(א)(2), או לא עדכן את המנהל על שינוי בפרטים או במסמכים כאמור, בניגוד להוראות סעיף 47א(א)(3);</w:t>
      </w:r>
    </w:p>
    <w:p w:rsidR="00723356" w:rsidRPr="001B1754" w:rsidRDefault="00723356" w:rsidP="00C96B0F">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(5)</w:t>
      </w:r>
      <w:r w:rsidRPr="001B1754">
        <w:rPr>
          <w:rStyle w:val="default"/>
          <w:rFonts w:cs="FrankRuehl" w:hint="cs"/>
          <w:vanish/>
          <w:sz w:val="22"/>
          <w:szCs w:val="22"/>
          <w:shd w:val="clear" w:color="auto" w:fill="FFFF99"/>
          <w:rtl/>
        </w:rPr>
        <w:tab/>
        <w:t xml:space="preserve">מי שהפר הוראה מההוראות המנויות בחלק ג' לתוספת </w:t>
      </w:r>
      <w:r w:rsidRPr="001B1754">
        <w:rPr>
          <w:rStyle w:val="default"/>
          <w:rFonts w:cs="FrankRuehl" w:hint="cs"/>
          <w:strike/>
          <w:vanish/>
          <w:sz w:val="22"/>
          <w:szCs w:val="22"/>
          <w:shd w:val="clear" w:color="auto" w:fill="FFFF99"/>
          <w:rtl/>
        </w:rPr>
        <w:t>רביעית א'</w:t>
      </w:r>
      <w:r w:rsidR="00FF2FCF" w:rsidRPr="001B1754">
        <w:rPr>
          <w:rStyle w:val="default"/>
          <w:rFonts w:cs="FrankRuehl" w:hint="cs"/>
          <w:vanish/>
          <w:sz w:val="22"/>
          <w:szCs w:val="22"/>
          <w:shd w:val="clear" w:color="auto" w:fill="FFFF99"/>
          <w:rtl/>
        </w:rPr>
        <w:t xml:space="preserve"> </w:t>
      </w:r>
      <w:r w:rsidR="00FF2FCF" w:rsidRPr="001B1754">
        <w:rPr>
          <w:rStyle w:val="default"/>
          <w:rFonts w:cs="FrankRuehl" w:hint="cs"/>
          <w:vanish/>
          <w:sz w:val="22"/>
          <w:szCs w:val="22"/>
          <w:u w:val="single"/>
          <w:shd w:val="clear" w:color="auto" w:fill="FFFF99"/>
          <w:rtl/>
        </w:rPr>
        <w:t>רביעית ד'</w:t>
      </w:r>
      <w:r w:rsidRPr="001B1754">
        <w:rPr>
          <w:rStyle w:val="default"/>
          <w:rFonts w:cs="FrankRuehl" w:hint="cs"/>
          <w:vanish/>
          <w:sz w:val="22"/>
          <w:szCs w:val="22"/>
          <w:shd w:val="clear" w:color="auto" w:fill="FFFF99"/>
          <w:rtl/>
        </w:rPr>
        <w:t>.</w:t>
      </w:r>
    </w:p>
    <w:p w:rsidR="00BA6B26" w:rsidRPr="001B1754" w:rsidRDefault="00BA6B26" w:rsidP="00BA6B2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BA6B26" w:rsidRPr="001B1754" w:rsidRDefault="00BA6B26" w:rsidP="00BA6B26">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BA6B26" w:rsidRPr="001B1754" w:rsidRDefault="00BA6B26" w:rsidP="00BA6B2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BA6B26" w:rsidRPr="001B1754" w:rsidRDefault="00BA6B26" w:rsidP="00BA6B26">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611"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424</w:t>
      </w:r>
      <w:r w:rsidRPr="001B1754">
        <w:rPr>
          <w:rStyle w:val="default"/>
          <w:rFonts w:ascii="FrankRuehl" w:hAnsi="FrankRuehl" w:cs="FrankRuehl"/>
          <w:vanish/>
          <w:sz w:val="20"/>
          <w:szCs w:val="20"/>
          <w:shd w:val="clear" w:color="auto" w:fill="FFFF99"/>
          <w:rtl/>
        </w:rPr>
        <w:t xml:space="preserve"> (</w:t>
      </w:r>
      <w:hyperlink r:id="rId612"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BA6B26" w:rsidRPr="001B1754" w:rsidRDefault="00BA6B26" w:rsidP="00BA6B26">
      <w:pPr>
        <w:pStyle w:val="P00"/>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hint="cs"/>
          <w:vanish/>
          <w:sz w:val="22"/>
          <w:szCs w:val="22"/>
          <w:shd w:val="clear" w:color="auto" w:fill="FFFF99"/>
          <w:rtl/>
        </w:rPr>
        <w:t>(א)</w:t>
      </w:r>
      <w:r w:rsidRPr="001B1754">
        <w:rPr>
          <w:rStyle w:val="default"/>
          <w:rFonts w:cs="FrankRuehl" w:hint="cs"/>
          <w:vanish/>
          <w:sz w:val="22"/>
          <w:szCs w:val="22"/>
          <w:shd w:val="clear" w:color="auto" w:fill="FFFF99"/>
          <w:rtl/>
        </w:rPr>
        <w:tab/>
        <w:t>מי שהפר הוראה מההוראות לפי פקודה זו, כמפורט להלן, רשאי הממונה להטיל עליו עיצום כספי לפי הוראות פרק זה בסכום של 7,000 שקלים חדשים:</w:t>
      </w:r>
    </w:p>
    <w:p w:rsidR="00BA6B26" w:rsidRPr="001B1754" w:rsidRDefault="00DF05CC" w:rsidP="00BA6B26">
      <w:pPr>
        <w:pStyle w:val="P00"/>
        <w:ind w:left="1021" w:right="1134"/>
        <w:rPr>
          <w:rStyle w:val="default"/>
          <w:rFonts w:cs="FrankRuehl"/>
          <w:vanish/>
          <w:sz w:val="22"/>
          <w:szCs w:val="22"/>
          <w:shd w:val="clear" w:color="auto" w:fill="FFFF99"/>
          <w:rtl/>
        </w:rPr>
      </w:pPr>
      <w:r w:rsidRPr="001B1754">
        <w:rPr>
          <w:rStyle w:val="default"/>
          <w:rFonts w:cs="FrankRuehl" w:hint="cs"/>
          <w:vanish/>
          <w:sz w:val="22"/>
          <w:szCs w:val="22"/>
          <w:u w:val="single"/>
          <w:shd w:val="clear" w:color="auto" w:fill="FFFF99"/>
          <w:rtl/>
        </w:rPr>
        <w:t>(6)</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מפיץ תמרוקים שהפיץ תמרוק בלי שהתקיימו התנאים האמורים בסעיף 55א12א(א), בניגוד להוראות אותו סעיף</w:t>
      </w:r>
      <w:r w:rsidR="00FF2402" w:rsidRPr="001B1754">
        <w:rPr>
          <w:rStyle w:val="default"/>
          <w:rFonts w:cs="FrankRuehl" w:hint="cs"/>
          <w:vanish/>
          <w:sz w:val="22"/>
          <w:szCs w:val="22"/>
          <w:u w:val="single"/>
          <w:shd w:val="clear" w:color="auto" w:fill="FFFF99"/>
          <w:rtl/>
        </w:rPr>
        <w:t>.</w:t>
      </w:r>
    </w:p>
    <w:p w:rsidR="00BA6B26" w:rsidRPr="001B1754" w:rsidRDefault="00BA6B26" w:rsidP="00DF05CC">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(ג1)</w:t>
      </w:r>
      <w:r w:rsidRPr="001B1754">
        <w:rPr>
          <w:rStyle w:val="default"/>
          <w:rFonts w:cs="FrankRuehl" w:hint="cs"/>
          <w:vanish/>
          <w:sz w:val="22"/>
          <w:szCs w:val="22"/>
          <w:shd w:val="clear" w:color="auto" w:fill="FFFF99"/>
          <w:rtl/>
        </w:rPr>
        <w:tab/>
        <w:t xml:space="preserve">מי שהפר הוראה מההוראות לפי פקודה זו, כמפורט להלן, רשאי הממונה להטיל עליו עיצום כספי לפי הוראות פרק זה בסכום של 20,000 שקלים חדשים, ואם הוא תאגיד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בסכום של 50,000 שקלים חדשים:</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r>
      <w:r w:rsidR="00DF05CC" w:rsidRPr="001B1754">
        <w:rPr>
          <w:rStyle w:val="default"/>
          <w:rFonts w:cs="FrankRuehl" w:hint="cs"/>
          <w:vanish/>
          <w:sz w:val="22"/>
          <w:szCs w:val="22"/>
          <w:u w:val="single"/>
          <w:shd w:val="clear" w:color="auto" w:fill="FFFF99"/>
          <w:rtl/>
        </w:rPr>
        <w:t>מי שרשום במרשם העוסקים בתמרוקים או</w:t>
      </w:r>
      <w:r w:rsidR="00DF05CC"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shd w:val="clear" w:color="auto" w:fill="FFFF99"/>
          <w:rtl/>
        </w:rPr>
        <w:t>בעל רישיון תמרוקים שלא דיווח למנהל על שינוי בפרטים שנכללו בבקשה</w:t>
      </w:r>
      <w:r w:rsidR="00DF05CC" w:rsidRPr="001B1754">
        <w:rPr>
          <w:rStyle w:val="default"/>
          <w:rFonts w:cs="FrankRuehl" w:hint="cs"/>
          <w:vanish/>
          <w:sz w:val="22"/>
          <w:szCs w:val="22"/>
          <w:shd w:val="clear" w:color="auto" w:fill="FFFF99"/>
          <w:rtl/>
        </w:rPr>
        <w:t xml:space="preserve"> </w:t>
      </w:r>
      <w:r w:rsidR="00DF05CC" w:rsidRPr="001B1754">
        <w:rPr>
          <w:rStyle w:val="default"/>
          <w:rFonts w:cs="FrankRuehl" w:hint="cs"/>
          <w:vanish/>
          <w:sz w:val="22"/>
          <w:szCs w:val="22"/>
          <w:u w:val="single"/>
          <w:shd w:val="clear" w:color="auto" w:fill="FFFF99"/>
          <w:rtl/>
        </w:rPr>
        <w:t>להירשם במרשם העוסקים בתמרוקים או</w:t>
      </w:r>
      <w:r w:rsidRPr="001B1754">
        <w:rPr>
          <w:rStyle w:val="default"/>
          <w:rFonts w:cs="FrankRuehl" w:hint="cs"/>
          <w:vanish/>
          <w:sz w:val="22"/>
          <w:szCs w:val="22"/>
          <w:shd w:val="clear" w:color="auto" w:fill="FFFF99"/>
          <w:rtl/>
        </w:rPr>
        <w:t xml:space="preserve"> לקבלת רישיון תמרוקים או לחידושו או במסמכים שצורפו לה, בניגוד להוראות סעיף 55א2;</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יצרן או יבואן של תמרוק שלא מינה נציג אחראי בעל ידע והכשרה מתאימים בשים לב לסוג התמרוקים שלגביהם הוא משמש נציג אחראי, בניגוד להוראת סעיף 55א4(ג)(1);</w:t>
      </w:r>
    </w:p>
    <w:p w:rsidR="00BA6B26" w:rsidRPr="001B1754" w:rsidRDefault="00BA6B26" w:rsidP="00BA6B26">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(3)</w:t>
      </w:r>
      <w:r w:rsidRPr="001B1754">
        <w:rPr>
          <w:rStyle w:val="default"/>
          <w:rFonts w:cs="FrankRuehl" w:hint="cs"/>
          <w:strike/>
          <w:vanish/>
          <w:sz w:val="22"/>
          <w:szCs w:val="22"/>
          <w:shd w:val="clear" w:color="auto" w:fill="FFFF99"/>
          <w:rtl/>
        </w:rPr>
        <w:tab/>
        <w:t>יצרן או יבואן של תמרוק שלא דרש לקבל לידיו אחת לרבעון דיווח מאת הנציג האחראי ביחס לתמרוקים שלגביהם הוא משמש נציג אחראי, בניגוד להוראות סעיף 55א4(ג)(2);</w:t>
      </w:r>
    </w:p>
    <w:p w:rsidR="00BA6B26" w:rsidRPr="001B1754" w:rsidRDefault="00BA6B26" w:rsidP="00BA6B26">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(4)</w:t>
      </w:r>
      <w:r w:rsidRPr="001B1754">
        <w:rPr>
          <w:rStyle w:val="default"/>
          <w:rFonts w:cs="FrankRuehl" w:hint="cs"/>
          <w:strike/>
          <w:vanish/>
          <w:sz w:val="22"/>
          <w:szCs w:val="22"/>
          <w:shd w:val="clear" w:color="auto" w:fill="FFFF99"/>
          <w:rtl/>
        </w:rPr>
        <w:tab/>
        <w:t>יצרן או יבואן של תמרוק שלא קיים אחת לשנה ביקורת על פעילות הנציג האחראי, בניגוד להוראות סעיף 55א4(ג)(3);</w:t>
      </w:r>
    </w:p>
    <w:p w:rsidR="00BA6B26" w:rsidRPr="001B1754" w:rsidRDefault="00BA6B26" w:rsidP="00BA6B26">
      <w:pPr>
        <w:pStyle w:val="P00"/>
        <w:spacing w:before="0"/>
        <w:ind w:left="1021" w:right="1134"/>
        <w:rPr>
          <w:rStyle w:val="default"/>
          <w:rFonts w:cs="FrankRuehl"/>
          <w:vanish/>
          <w:sz w:val="22"/>
          <w:szCs w:val="22"/>
          <w:shd w:val="clear" w:color="auto" w:fill="FFFF99"/>
          <w:rtl/>
        </w:rPr>
      </w:pPr>
      <w:r w:rsidRPr="001B1754">
        <w:rPr>
          <w:rStyle w:val="default"/>
          <w:rFonts w:cs="FrankRuehl" w:hint="cs"/>
          <w:strike/>
          <w:vanish/>
          <w:sz w:val="22"/>
          <w:szCs w:val="22"/>
          <w:shd w:val="clear" w:color="auto" w:fill="FFFF99"/>
          <w:rtl/>
        </w:rPr>
        <w:t>(5)</w:t>
      </w:r>
      <w:r w:rsidRPr="001B1754">
        <w:rPr>
          <w:rStyle w:val="default"/>
          <w:rFonts w:cs="FrankRuehl" w:hint="cs"/>
          <w:strike/>
          <w:vanish/>
          <w:sz w:val="22"/>
          <w:szCs w:val="22"/>
          <w:shd w:val="clear" w:color="auto" w:fill="FFFF99"/>
          <w:rtl/>
        </w:rPr>
        <w:tab/>
        <w:t>יצרן או יבואן של תמרוק שלא קבע נוהלי עבודה פנימיים שיסדירו את אופן העברת המידע בין הנציג האחראי ובינו ואת אופן הטיפול בתמרוקים מזיקים, בניגוד להוראות סעיף 55א4(ג)(4);</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(6)</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רישיון תמרוקים</w:t>
      </w:r>
      <w:r w:rsidR="00DF05CC" w:rsidRPr="001B1754">
        <w:rPr>
          <w:rStyle w:val="default"/>
          <w:rFonts w:cs="FrankRuehl" w:hint="cs"/>
          <w:vanish/>
          <w:sz w:val="22"/>
          <w:szCs w:val="22"/>
          <w:shd w:val="clear" w:color="auto" w:fill="FFFF99"/>
          <w:rtl/>
        </w:rPr>
        <w:t xml:space="preserve"> </w:t>
      </w:r>
      <w:r w:rsidR="00DF05CC"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או נציג אחראי שלא הודיעו למנהל על שינוי בפרטי הנציג האחראי, בניגוד להוראות סעיף 55א7;</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(7)</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רישיון תמרוקים</w:t>
      </w:r>
      <w:r w:rsidR="00DF05CC" w:rsidRPr="001B1754">
        <w:rPr>
          <w:rStyle w:val="default"/>
          <w:rFonts w:cs="FrankRuehl" w:hint="cs"/>
          <w:vanish/>
          <w:sz w:val="22"/>
          <w:szCs w:val="22"/>
          <w:shd w:val="clear" w:color="auto" w:fill="FFFF99"/>
          <w:rtl/>
        </w:rPr>
        <w:t xml:space="preserve"> </w:t>
      </w:r>
      <w:r w:rsidR="00DF05CC"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שלא הודיע למנהל על סיום כהונתו של נציג אחראי, בניגוד להוראות סעיף 55א8(א);</w:t>
      </w:r>
    </w:p>
    <w:p w:rsidR="00BA6B26" w:rsidRPr="001B1754" w:rsidRDefault="00BA6B26" w:rsidP="00BA6B26">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(8)</w:t>
      </w:r>
      <w:r w:rsidRPr="001B1754">
        <w:rPr>
          <w:rStyle w:val="default"/>
          <w:rFonts w:cs="FrankRuehl" w:hint="cs"/>
          <w:vanish/>
          <w:sz w:val="22"/>
          <w:szCs w:val="22"/>
          <w:shd w:val="clear" w:color="auto" w:fill="FFFF99"/>
          <w:rtl/>
        </w:rPr>
        <w:tab/>
        <w:t xml:space="preserve">עוסק בתמרוקים ששיווק תמרוק בישראל בלי שנערכה לתמרוק הערכת בטיחות מקצועית ובלי שנערך דוח בטיחות מעודכן, בניגוד להוראות סעיף </w:t>
      </w:r>
      <w:r w:rsidRPr="001B1754">
        <w:rPr>
          <w:rStyle w:val="default"/>
          <w:rFonts w:cs="FrankRuehl" w:hint="cs"/>
          <w:strike/>
          <w:vanish/>
          <w:sz w:val="22"/>
          <w:szCs w:val="22"/>
          <w:shd w:val="clear" w:color="auto" w:fill="FFFF99"/>
          <w:rtl/>
        </w:rPr>
        <w:t>55א10</w:t>
      </w:r>
      <w:r w:rsidR="00DF05CC" w:rsidRPr="001B1754">
        <w:rPr>
          <w:rStyle w:val="default"/>
          <w:rFonts w:cs="FrankRuehl" w:hint="cs"/>
          <w:vanish/>
          <w:sz w:val="22"/>
          <w:szCs w:val="22"/>
          <w:shd w:val="clear" w:color="auto" w:fill="FFFF99"/>
          <w:rtl/>
        </w:rPr>
        <w:t xml:space="preserve"> </w:t>
      </w:r>
      <w:r w:rsidR="00DF05CC" w:rsidRPr="001B1754">
        <w:rPr>
          <w:rStyle w:val="default"/>
          <w:rFonts w:cs="FrankRuehl" w:hint="cs"/>
          <w:vanish/>
          <w:sz w:val="22"/>
          <w:szCs w:val="22"/>
          <w:u w:val="single"/>
          <w:shd w:val="clear" w:color="auto" w:fill="FFFF99"/>
          <w:rtl/>
        </w:rPr>
        <w:t>55א10(א)</w:t>
      </w:r>
      <w:r w:rsidRPr="001B1754">
        <w:rPr>
          <w:rStyle w:val="default"/>
          <w:rFonts w:cs="FrankRuehl" w:hint="cs"/>
          <w:vanish/>
          <w:sz w:val="22"/>
          <w:szCs w:val="22"/>
          <w:shd w:val="clear" w:color="auto" w:fill="FFFF99"/>
          <w:rtl/>
        </w:rPr>
        <w:t>;</w:t>
      </w:r>
    </w:p>
    <w:p w:rsidR="00DF05CC" w:rsidRPr="001B1754" w:rsidRDefault="00DF05CC" w:rsidP="00BA6B26">
      <w:pPr>
        <w:pStyle w:val="P00"/>
        <w:spacing w:before="0"/>
        <w:ind w:left="1021"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(8א)</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יצרן או יבואן של תמרוק ששיווק תמרוק בישראל בלי שקיבל מהנציג האחראי שלתמרוק אישור בכתב של קיומו של תיק תמרוק הכולל את המסמכים והנתונים המפורטים בסעיפים קטנים 55א10(ב)(1) עד (5), בניגוד להוראות סעיף 55א10(ב);</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(9)</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רישיון תמרוקים</w:t>
      </w:r>
      <w:r w:rsidR="00DF05CC" w:rsidRPr="001B1754">
        <w:rPr>
          <w:rStyle w:val="default"/>
          <w:rFonts w:cs="FrankRuehl" w:hint="cs"/>
          <w:vanish/>
          <w:sz w:val="22"/>
          <w:szCs w:val="22"/>
          <w:shd w:val="clear" w:color="auto" w:fill="FFFF99"/>
          <w:rtl/>
        </w:rPr>
        <w:t xml:space="preserve"> </w:t>
      </w:r>
      <w:r w:rsidR="00DF05CC"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שלא מסר למנהל ב-1 לחודש מדי שישה חודשים דיווח על ייצור תמרוקים לייצוא, בניגוד להוראות סעיף 55א12(א)(3);</w:t>
      </w:r>
    </w:p>
    <w:p w:rsidR="00BA6B26" w:rsidRPr="001B1754" w:rsidRDefault="00BA6B26" w:rsidP="00BA6B26">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(10)</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רישיון תמרוקים</w:t>
      </w:r>
      <w:r w:rsidR="00DF05CC" w:rsidRPr="001B1754">
        <w:rPr>
          <w:rStyle w:val="default"/>
          <w:rFonts w:cs="FrankRuehl" w:hint="cs"/>
          <w:vanish/>
          <w:sz w:val="22"/>
          <w:szCs w:val="22"/>
          <w:shd w:val="clear" w:color="auto" w:fill="FFFF99"/>
          <w:rtl/>
        </w:rPr>
        <w:t xml:space="preserve"> </w:t>
      </w:r>
      <w:r w:rsidR="00DF05CC" w:rsidRPr="001B1754">
        <w:rPr>
          <w:rStyle w:val="default"/>
          <w:rFonts w:cs="FrankRuehl" w:hint="cs"/>
          <w:vanish/>
          <w:sz w:val="22"/>
          <w:szCs w:val="22"/>
          <w:u w:val="single"/>
          <w:shd w:val="clear" w:color="auto" w:fill="FFFF99"/>
          <w:rtl/>
        </w:rPr>
        <w:t>מי שרשום במרשם העוסקים בתמרוקים</w:t>
      </w:r>
      <w:r w:rsidRPr="001B1754">
        <w:rPr>
          <w:rStyle w:val="default"/>
          <w:rFonts w:cs="FrankRuehl" w:hint="cs"/>
          <w:vanish/>
          <w:sz w:val="22"/>
          <w:szCs w:val="22"/>
          <w:shd w:val="clear" w:color="auto" w:fill="FFFF99"/>
          <w:rtl/>
        </w:rPr>
        <w:t xml:space="preserve"> שייצא תמרוק בלי שנקט אמצעים להבטחת מניעת מכירתו בישראל, בניגוד להוראות סעיף 55א12(ב)</w:t>
      </w:r>
      <w:r w:rsidR="00DF05CC" w:rsidRPr="001B1754">
        <w:rPr>
          <w:rStyle w:val="default"/>
          <w:rFonts w:cs="FrankRuehl" w:hint="cs"/>
          <w:vanish/>
          <w:sz w:val="22"/>
          <w:szCs w:val="22"/>
          <w:shd w:val="clear" w:color="auto" w:fill="FFFF99"/>
          <w:rtl/>
        </w:rPr>
        <w:t>;</w:t>
      </w:r>
    </w:p>
    <w:p w:rsidR="00DF05CC" w:rsidRPr="001B1754" w:rsidRDefault="00DF05CC" w:rsidP="00BA6B26">
      <w:pPr>
        <w:pStyle w:val="P00"/>
        <w:spacing w:before="0"/>
        <w:ind w:left="1021" w:right="1134"/>
        <w:rPr>
          <w:rStyle w:val="default"/>
          <w:rFonts w:cs="FrankRuehl"/>
          <w:vanish/>
          <w:sz w:val="22"/>
          <w:szCs w:val="22"/>
          <w:u w:val="single"/>
          <w:shd w:val="clear" w:color="auto" w:fill="FFFF99"/>
          <w:rtl/>
        </w:rPr>
      </w:pPr>
      <w:r w:rsidRPr="001B1754">
        <w:rPr>
          <w:rStyle w:val="default"/>
          <w:rFonts w:cs="FrankRuehl" w:hint="cs"/>
          <w:vanish/>
          <w:sz w:val="22"/>
          <w:szCs w:val="22"/>
          <w:u w:val="single"/>
          <w:shd w:val="clear" w:color="auto" w:fill="FFFF99"/>
          <w:rtl/>
        </w:rPr>
        <w:t>(11)</w:t>
      </w:r>
      <w:r w:rsidRPr="001B1754">
        <w:rPr>
          <w:rStyle w:val="default"/>
          <w:rFonts w:cs="FrankRuehl"/>
          <w:vanish/>
          <w:sz w:val="22"/>
          <w:szCs w:val="22"/>
          <w:u w:val="single"/>
          <w:shd w:val="clear" w:color="auto" w:fill="FFFF99"/>
          <w:rtl/>
        </w:rPr>
        <w:tab/>
      </w:r>
      <w:r w:rsidR="003C175A" w:rsidRPr="001B1754">
        <w:rPr>
          <w:rStyle w:val="default"/>
          <w:rFonts w:cs="FrankRuehl" w:hint="cs"/>
          <w:vanish/>
          <w:sz w:val="22"/>
          <w:szCs w:val="22"/>
          <w:u w:val="single"/>
          <w:shd w:val="clear" w:color="auto" w:fill="FFFF99"/>
          <w:rtl/>
        </w:rPr>
        <w:t>מי שייחס לתמרוק סגולה של ריפוי הגוף, אחד מאיבריו או מערכותיו או של מניעת מחלה, ריפוי שלה, הקלה או סיוע בהתמודדות עימה או עם תסמיניה, בניגוד להוראות סעיף 55א12ב;</w:t>
      </w:r>
    </w:p>
    <w:p w:rsidR="003C175A" w:rsidRPr="001B1754" w:rsidRDefault="003C175A"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u w:val="single"/>
          <w:shd w:val="clear" w:color="auto" w:fill="FFFF99"/>
          <w:rtl/>
        </w:rPr>
        <w:t>(12)</w:t>
      </w:r>
      <w:r w:rsidRPr="001B1754">
        <w:rPr>
          <w:rStyle w:val="default"/>
          <w:rFonts w:cs="FrankRuehl"/>
          <w:vanish/>
          <w:sz w:val="22"/>
          <w:szCs w:val="22"/>
          <w:u w:val="single"/>
          <w:shd w:val="clear" w:color="auto" w:fill="FFFF99"/>
          <w:rtl/>
        </w:rPr>
        <w:tab/>
      </w:r>
      <w:r w:rsidRPr="001B1754">
        <w:rPr>
          <w:rStyle w:val="default"/>
          <w:rFonts w:cs="FrankRuehl" w:hint="cs"/>
          <w:vanish/>
          <w:sz w:val="22"/>
          <w:szCs w:val="22"/>
          <w:u w:val="single"/>
          <w:shd w:val="clear" w:color="auto" w:fill="FFFF99"/>
          <w:rtl/>
        </w:rPr>
        <w:t>יבואן שלא שמר אצל הנציג האחראי את כל המסמכים והפרטים שהוגשו למעבדה המוכרת לשם קבלת אישור התאמה ואת אישור ההתאמה שניתן לו, בניגוד להוראות סעיף 55א12ה(ד).</w:t>
      </w:r>
    </w:p>
    <w:p w:rsidR="00BA6B26" w:rsidRPr="001B1754" w:rsidRDefault="00BA6B26" w:rsidP="00BA6B26">
      <w:pPr>
        <w:pStyle w:val="P00"/>
        <w:spacing w:before="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(ג2)</w:t>
      </w:r>
      <w:r w:rsidRPr="001B1754">
        <w:rPr>
          <w:rStyle w:val="default"/>
          <w:rFonts w:cs="FrankRuehl" w:hint="cs"/>
          <w:vanish/>
          <w:sz w:val="22"/>
          <w:szCs w:val="22"/>
          <w:shd w:val="clear" w:color="auto" w:fill="FFFF99"/>
          <w:rtl/>
        </w:rPr>
        <w:tab/>
        <w:t xml:space="preserve">מי שהפר הוראה מההוראות לפי פקודה זו, כמפורט להלן, רשאי הממונה להטיל עליו עיצום כספי לפי הוראות פרק זה בסכום של 30,000 שקלים חדשים, ואם הוא תאגיד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בסכום של 75,000 שקלים חדשים:</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t>מי שייצר, ייבא, ייצא, עסק באחסון סיטונאי של תמרוק או הפיצו בלי שיש בידו רישיון תמרוקים תקף או בניגוד להוראות לפי פקודה זו או לתנאי הרישיון, בניגוד להוראות סעיף 55א1(א);</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יצרן או יבואן ששיווק תמרוק בישראל בלי שיש נציג אחראי לתמרוק בישראל, בניגוד להוראות סעיף 55א5(א);</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 xml:space="preserve">עוסק בתמרוקים ששיווק תמרוק בישראל בלי שהנציג האחראי של התמרוק מסר הודעה למנהל על שיווק התמרוק בישראל </w:t>
      </w:r>
      <w:r w:rsidRPr="001B1754">
        <w:rPr>
          <w:rStyle w:val="default"/>
          <w:rFonts w:cs="FrankRuehl" w:hint="cs"/>
          <w:strike/>
          <w:vanish/>
          <w:sz w:val="22"/>
          <w:szCs w:val="22"/>
          <w:shd w:val="clear" w:color="auto" w:fill="FFFF99"/>
          <w:rtl/>
        </w:rPr>
        <w:t>או בלי שתוכן ההודעה עומד בהוראות שקבע שר הבריאות</w:t>
      </w:r>
      <w:r w:rsidRPr="001B1754">
        <w:rPr>
          <w:rStyle w:val="default"/>
          <w:rFonts w:cs="FrankRuehl" w:hint="cs"/>
          <w:vanish/>
          <w:sz w:val="22"/>
          <w:szCs w:val="22"/>
          <w:shd w:val="clear" w:color="auto" w:fill="FFFF99"/>
          <w:rtl/>
        </w:rPr>
        <w:t>, בניגוד להוראות לפי סעיף 55א11;</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בעל רישיון תמרוקים</w:t>
      </w:r>
      <w:r w:rsidR="003C175A" w:rsidRPr="001B1754">
        <w:rPr>
          <w:rStyle w:val="default"/>
          <w:rFonts w:cs="FrankRuehl" w:hint="cs"/>
          <w:vanish/>
          <w:sz w:val="22"/>
          <w:szCs w:val="22"/>
          <w:shd w:val="clear" w:color="auto" w:fill="FFFF99"/>
          <w:rtl/>
        </w:rPr>
        <w:t xml:space="preserve"> </w:t>
      </w:r>
      <w:r w:rsidR="003C175A" w:rsidRPr="001B1754">
        <w:rPr>
          <w:rStyle w:val="default"/>
          <w:rFonts w:cs="FrankRuehl" w:hint="cs"/>
          <w:vanish/>
          <w:sz w:val="22"/>
          <w:szCs w:val="22"/>
          <w:u w:val="single"/>
          <w:shd w:val="clear" w:color="auto" w:fill="FFFF99"/>
          <w:rtl/>
        </w:rPr>
        <w:t>מי שנרשם במרשם העוסקים בתמרוקים</w:t>
      </w:r>
      <w:r w:rsidRPr="001B1754">
        <w:rPr>
          <w:rStyle w:val="default"/>
          <w:rFonts w:cs="FrankRuehl" w:hint="cs"/>
          <w:vanish/>
          <w:sz w:val="22"/>
          <w:szCs w:val="22"/>
          <w:shd w:val="clear" w:color="auto" w:fill="FFFF99"/>
          <w:rtl/>
        </w:rPr>
        <w:t xml:space="preserve"> שלא נקט אמצעים להבטחת הפרדת התמרוק המיועד לייצוא משאר התמרוקים המיוצרים במפעל או להבטחת מניעת מכירתו בישראל, בניגוד להוראות סעיף 55א12(א)(2);</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(5)</w:t>
      </w:r>
      <w:r w:rsidRPr="001B1754">
        <w:rPr>
          <w:rStyle w:val="default"/>
          <w:rFonts w:cs="FrankRuehl" w:hint="cs"/>
          <w:vanish/>
          <w:sz w:val="22"/>
          <w:szCs w:val="22"/>
          <w:shd w:val="clear" w:color="auto" w:fill="FFFF99"/>
          <w:rtl/>
        </w:rPr>
        <w:tab/>
        <w:t>עוסק בתמרוקים שלא נקט אמצעים סבירים למניעת שימוש בתמרוק מזיק, בניגוד להוראות סעיף 55א13(ב)(1);</w:t>
      </w:r>
    </w:p>
    <w:p w:rsidR="00BA6B26" w:rsidRPr="001B1754" w:rsidRDefault="00BA6B26" w:rsidP="00BA6B26">
      <w:pPr>
        <w:pStyle w:val="P00"/>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(6)</w:t>
      </w:r>
      <w:r w:rsidRPr="001B1754">
        <w:rPr>
          <w:rStyle w:val="default"/>
          <w:rFonts w:cs="FrankRuehl" w:hint="cs"/>
          <w:strike/>
          <w:vanish/>
          <w:sz w:val="22"/>
          <w:szCs w:val="22"/>
          <w:shd w:val="clear" w:color="auto" w:fill="FFFF99"/>
          <w:rtl/>
        </w:rPr>
        <w:tab/>
        <w:t>עוסק בתמרוקים שלא דיווח למנהל על האמצעים שנקט, בניגוד להוראות סעיף 55א13(ב)(2);</w:t>
      </w:r>
    </w:p>
    <w:p w:rsidR="00BA6B26" w:rsidRPr="001B1754" w:rsidRDefault="00BA6B26" w:rsidP="00BA6B26">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(7)</w:t>
      </w:r>
      <w:r w:rsidRPr="001B1754">
        <w:rPr>
          <w:rStyle w:val="default"/>
          <w:rFonts w:cs="FrankRuehl" w:hint="cs"/>
          <w:vanish/>
          <w:sz w:val="22"/>
          <w:szCs w:val="22"/>
          <w:shd w:val="clear" w:color="auto" w:fill="FFFF99"/>
          <w:rtl/>
        </w:rPr>
        <w:tab/>
        <w:t>מי שלא פעל בהתאם להוראות שנתן לו המנהל, בניגוד להוראות סעיף 55א13(ב)(3) או 55א14;</w:t>
      </w:r>
    </w:p>
    <w:p w:rsidR="00BA6B26" w:rsidRPr="003C175A" w:rsidRDefault="00BA6B26" w:rsidP="003C175A">
      <w:pPr>
        <w:pStyle w:val="P00"/>
        <w:spacing w:before="0"/>
        <w:ind w:left="1021" w:right="1134"/>
        <w:rPr>
          <w:rStyle w:val="default"/>
          <w:rFonts w:cs="FrankRuehl" w:hint="cs"/>
          <w:sz w:val="2"/>
          <w:szCs w:val="2"/>
          <w:shd w:val="clear" w:color="auto" w:fill="FFFF99"/>
          <w:rtl/>
        </w:rPr>
      </w:pPr>
      <w:r w:rsidRPr="001B1754">
        <w:rPr>
          <w:rStyle w:val="default"/>
          <w:rFonts w:cs="FrankRuehl" w:hint="cs"/>
          <w:vanish/>
          <w:sz w:val="22"/>
          <w:szCs w:val="22"/>
          <w:shd w:val="clear" w:color="auto" w:fill="FFFF99"/>
          <w:rtl/>
        </w:rPr>
        <w:t>(8)</w:t>
      </w:r>
      <w:r w:rsidRPr="001B1754">
        <w:rPr>
          <w:rStyle w:val="default"/>
          <w:rFonts w:cs="FrankRuehl" w:hint="cs"/>
          <w:vanish/>
          <w:sz w:val="22"/>
          <w:szCs w:val="22"/>
          <w:shd w:val="clear" w:color="auto" w:fill="FFFF99"/>
          <w:rtl/>
        </w:rPr>
        <w:tab/>
        <w:t>מי שייבא תמרוק לישראל בלי שיש לו תעודה תקפה כאמור בסעיף 55ג1(א), בניגוד להוראות הסעיף האמור.</w:t>
      </w:r>
      <w:bookmarkEnd w:id="343"/>
    </w:p>
    <w:p w:rsidR="005F3EA0" w:rsidRPr="004A160B" w:rsidRDefault="005F3EA0" w:rsidP="0085387B">
      <w:pPr>
        <w:pStyle w:val="P00"/>
        <w:spacing w:before="72"/>
        <w:ind w:left="0" w:right="1134"/>
        <w:rPr>
          <w:rStyle w:val="default"/>
          <w:rFonts w:cs="FrankRuehl" w:hint="cs"/>
          <w:rtl/>
        </w:rPr>
      </w:pPr>
      <w:bookmarkStart w:id="344" w:name="Seif117"/>
      <w:bookmarkEnd w:id="344"/>
      <w:r w:rsidRPr="004A160B">
        <w:rPr>
          <w:lang w:val="he-IL"/>
        </w:rPr>
        <w:pict>
          <v:rect id="_x0000_s2421" style="position:absolute;left:0;text-align:left;margin-left:464.35pt;margin-top:7.1pt;width:75.05pt;height:27.3pt;z-index:251660800"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הודעה על כוונת חיוב</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ה</w:t>
      </w:r>
      <w:r w:rsidRPr="004A160B">
        <w:rPr>
          <w:rStyle w:val="default"/>
          <w:rFonts w:cs="FrankRuehl"/>
          <w:rtl/>
        </w:rPr>
        <w:t>.</w:t>
      </w:r>
      <w:r w:rsidRPr="004A160B">
        <w:rPr>
          <w:rStyle w:val="default"/>
          <w:rFonts w:cs="FrankRuehl"/>
          <w:rtl/>
        </w:rPr>
        <w:tab/>
      </w:r>
      <w:r w:rsidR="0085387B" w:rsidRPr="004A160B">
        <w:rPr>
          <w:rStyle w:val="default"/>
          <w:rFonts w:cs="FrankRuehl" w:hint="cs"/>
          <w:rtl/>
        </w:rPr>
        <w:t>(א)</w:t>
      </w:r>
      <w:r w:rsidR="0085387B" w:rsidRPr="004A160B">
        <w:rPr>
          <w:rStyle w:val="default"/>
          <w:rFonts w:cs="FrankRuehl" w:hint="cs"/>
          <w:rtl/>
        </w:rPr>
        <w:tab/>
        <w:t xml:space="preserve">היה לממונה יסוד סביר להניח כי אדם הפר הוראה מההוראות לפי פקודה זו, כאמור בסעיף 60ד (בפרק זה </w:t>
      </w:r>
      <w:r w:rsidR="0085387B" w:rsidRPr="004A160B">
        <w:rPr>
          <w:rStyle w:val="default"/>
          <w:rFonts w:cs="FrankRuehl"/>
          <w:rtl/>
        </w:rPr>
        <w:t>–</w:t>
      </w:r>
      <w:r w:rsidR="0085387B" w:rsidRPr="004A160B">
        <w:rPr>
          <w:rStyle w:val="default"/>
          <w:rFonts w:cs="FrankRuehl" w:hint="cs"/>
          <w:rtl/>
        </w:rPr>
        <w:t xml:space="preserve"> המפר), ובכוונתו להטיל עליו עיצום כספי לפי אותו סעיף, ימסור למפר הודעה בדואר רשום על הכוונה להטיל עליו עיצום כספי (בפרק זה </w:t>
      </w:r>
      <w:r w:rsidR="0085387B" w:rsidRPr="004A160B">
        <w:rPr>
          <w:rStyle w:val="default"/>
          <w:rFonts w:cs="FrankRuehl"/>
          <w:rtl/>
        </w:rPr>
        <w:t>–</w:t>
      </w:r>
      <w:r w:rsidR="0085387B" w:rsidRPr="004A160B">
        <w:rPr>
          <w:rStyle w:val="default"/>
          <w:rFonts w:cs="FrankRuehl" w:hint="cs"/>
          <w:rtl/>
        </w:rPr>
        <w:t xml:space="preserve"> הודעה על כוונת חיוב).</w:t>
      </w:r>
    </w:p>
    <w:p w:rsidR="0085387B" w:rsidRPr="004A160B" w:rsidRDefault="0085387B" w:rsidP="0085387B">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r>
      <w:r w:rsidR="00572AA8" w:rsidRPr="004A160B">
        <w:rPr>
          <w:rStyle w:val="default"/>
          <w:rFonts w:cs="FrankRuehl" w:hint="cs"/>
          <w:rtl/>
        </w:rPr>
        <w:t>בהודעה על כוונת חיוב יציין הממונה, בין השאר, את אלה:</w:t>
      </w:r>
    </w:p>
    <w:p w:rsidR="00572AA8" w:rsidRPr="004A160B" w:rsidRDefault="00572AA8" w:rsidP="00572AA8">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 xml:space="preserve">המעשה או המחדל (בפרק זה </w:t>
      </w:r>
      <w:r w:rsidRPr="004A160B">
        <w:rPr>
          <w:rStyle w:val="default"/>
          <w:rFonts w:cs="FrankRuehl"/>
          <w:rtl/>
        </w:rPr>
        <w:t>–</w:t>
      </w:r>
      <w:r w:rsidRPr="004A160B">
        <w:rPr>
          <w:rStyle w:val="default"/>
          <w:rFonts w:cs="FrankRuehl" w:hint="cs"/>
          <w:rtl/>
        </w:rPr>
        <w:t xml:space="preserve"> המעשה), המהווה את ההפרה;</w:t>
      </w:r>
    </w:p>
    <w:p w:rsidR="00572AA8" w:rsidRPr="004A160B" w:rsidRDefault="00572AA8" w:rsidP="00572AA8">
      <w:pPr>
        <w:pStyle w:val="P00"/>
        <w:spacing w:before="72"/>
        <w:ind w:left="1021" w:right="1134"/>
        <w:rPr>
          <w:rStyle w:val="default"/>
          <w:rFonts w:cs="FrankRuehl" w:hint="cs"/>
          <w:rtl/>
        </w:rPr>
      </w:pPr>
      <w:r w:rsidRPr="004A160B">
        <w:rPr>
          <w:rStyle w:val="default"/>
          <w:rFonts w:cs="FrankRuehl" w:hint="cs"/>
          <w:rtl/>
        </w:rPr>
        <w:t>(2)</w:t>
      </w:r>
      <w:r w:rsidRPr="004A160B">
        <w:rPr>
          <w:rStyle w:val="default"/>
          <w:rFonts w:cs="FrankRuehl" w:hint="cs"/>
          <w:rtl/>
        </w:rPr>
        <w:tab/>
        <w:t>סכום העיצום הכספי והתקופה לתשלומו;</w:t>
      </w:r>
    </w:p>
    <w:p w:rsidR="00572AA8" w:rsidRPr="004A160B" w:rsidRDefault="00572AA8" w:rsidP="00572AA8">
      <w:pPr>
        <w:pStyle w:val="P00"/>
        <w:spacing w:before="72"/>
        <w:ind w:left="1021" w:right="1134"/>
        <w:rPr>
          <w:rStyle w:val="default"/>
          <w:rFonts w:cs="FrankRuehl" w:hint="cs"/>
          <w:rtl/>
        </w:rPr>
      </w:pPr>
      <w:r w:rsidRPr="004A160B">
        <w:rPr>
          <w:rStyle w:val="default"/>
          <w:rFonts w:cs="FrankRuehl" w:hint="cs"/>
          <w:rtl/>
        </w:rPr>
        <w:t>(3)</w:t>
      </w:r>
      <w:r w:rsidRPr="004A160B">
        <w:rPr>
          <w:rStyle w:val="default"/>
          <w:rFonts w:cs="FrankRuehl" w:hint="cs"/>
          <w:rtl/>
        </w:rPr>
        <w:tab/>
        <w:t>זכותו של המפר לטעון את טענותיו לפני הממונה לפי הוראות סעיף 60ו;</w:t>
      </w:r>
    </w:p>
    <w:p w:rsidR="00572AA8" w:rsidRPr="004A160B" w:rsidRDefault="00572AA8" w:rsidP="00572AA8">
      <w:pPr>
        <w:pStyle w:val="P00"/>
        <w:spacing w:before="72"/>
        <w:ind w:left="1021" w:right="1134"/>
        <w:rPr>
          <w:rStyle w:val="default"/>
          <w:rFonts w:cs="FrankRuehl" w:hint="cs"/>
          <w:rtl/>
        </w:rPr>
      </w:pPr>
      <w:r w:rsidRPr="004A160B">
        <w:rPr>
          <w:rStyle w:val="default"/>
          <w:rFonts w:cs="FrankRuehl" w:hint="cs"/>
          <w:rtl/>
        </w:rPr>
        <w:t>(4)</w:t>
      </w:r>
      <w:r w:rsidRPr="004A160B">
        <w:rPr>
          <w:rStyle w:val="default"/>
          <w:rFonts w:cs="FrankRuehl" w:hint="cs"/>
          <w:rtl/>
        </w:rPr>
        <w:tab/>
        <w:t>הסמכות להוסיף על סכום העיצום הכספי בשל הפרה נמשכת או הפרה חוזרת לפי הוראות סעיף 60ח, והמועד שממנו יראו הפרה כהפרה נמשכת לעניין הסעיף האמור.</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45" w:name="Rov317"/>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1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785 (</w:t>
      </w:r>
      <w:hyperlink r:id="rId61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60ה</w:t>
      </w:r>
      <w:bookmarkEnd w:id="345"/>
    </w:p>
    <w:p w:rsidR="005F3EA0" w:rsidRPr="004A160B" w:rsidRDefault="005F3EA0" w:rsidP="00572AA8">
      <w:pPr>
        <w:pStyle w:val="P00"/>
        <w:spacing w:before="72"/>
        <w:ind w:left="0" w:right="1134"/>
        <w:rPr>
          <w:rStyle w:val="default"/>
          <w:rFonts w:cs="FrankRuehl" w:hint="cs"/>
          <w:rtl/>
        </w:rPr>
      </w:pPr>
      <w:bookmarkStart w:id="346" w:name="Seif118"/>
      <w:bookmarkEnd w:id="346"/>
      <w:r w:rsidRPr="004A160B">
        <w:rPr>
          <w:lang w:val="he-IL"/>
        </w:rPr>
        <w:pict>
          <v:rect id="_x0000_s2422" style="position:absolute;left:0;text-align:left;margin-left:464.35pt;margin-top:7.1pt;width:75.05pt;height:27.3pt;z-index:251661824"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זכות טיעון</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ו</w:t>
      </w:r>
      <w:r w:rsidRPr="004A160B">
        <w:rPr>
          <w:rStyle w:val="default"/>
          <w:rFonts w:cs="FrankRuehl"/>
          <w:rtl/>
        </w:rPr>
        <w:t>.</w:t>
      </w:r>
      <w:r w:rsidRPr="004A160B">
        <w:rPr>
          <w:rStyle w:val="default"/>
          <w:rFonts w:cs="FrankRuehl"/>
          <w:rtl/>
        </w:rPr>
        <w:tab/>
      </w:r>
      <w:r w:rsidR="00572AA8" w:rsidRPr="004A160B">
        <w:rPr>
          <w:rStyle w:val="default"/>
          <w:rFonts w:cs="FrankRuehl" w:hint="cs"/>
          <w:rtl/>
        </w:rPr>
        <w:t>מפר שנמסרה לו הודעה על כוונת חיוב לפי הוראות סעיף 60ה רשאי לטעון את טענותיו לפני הממונה, בכתב או בעל פה, כפי שיורה הממונה, לעניין הכוונה להטיל עליו עיצום כספי ולעניין סכומו, בתוך 30 ימים ממועד מסירת ההודעה, ורשאי הממונה להאריך את התקופה האמורה בתקופה נוספת שלא תעלה על 30 ימים.</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47" w:name="Rov318"/>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1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786 (</w:t>
      </w:r>
      <w:hyperlink r:id="rId61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60ו</w:t>
      </w:r>
      <w:bookmarkEnd w:id="347"/>
    </w:p>
    <w:p w:rsidR="005F3EA0" w:rsidRPr="004A160B" w:rsidRDefault="005F3EA0" w:rsidP="00572AA8">
      <w:pPr>
        <w:pStyle w:val="P00"/>
        <w:spacing w:before="72"/>
        <w:ind w:left="0" w:right="1134"/>
        <w:rPr>
          <w:rStyle w:val="default"/>
          <w:rFonts w:cs="FrankRuehl" w:hint="cs"/>
          <w:rtl/>
        </w:rPr>
      </w:pPr>
      <w:bookmarkStart w:id="348" w:name="Seif119"/>
      <w:bookmarkEnd w:id="348"/>
      <w:r w:rsidRPr="004A160B">
        <w:rPr>
          <w:lang w:val="he-IL"/>
        </w:rPr>
        <w:pict>
          <v:rect id="_x0000_s2423" style="position:absolute;left:0;text-align:left;margin-left:464.35pt;margin-top:7.1pt;width:75.05pt;height:36.25pt;z-index:251662848"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החלטת הממונה ודרישת תשלום</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00572AA8" w:rsidRPr="004A160B">
        <w:rPr>
          <w:rStyle w:val="default"/>
          <w:rFonts w:cs="FrankRuehl" w:hint="cs"/>
          <w:rtl/>
        </w:rPr>
        <w:t>ז</w:t>
      </w:r>
      <w:r w:rsidRPr="004A160B">
        <w:rPr>
          <w:rStyle w:val="default"/>
          <w:rFonts w:cs="FrankRuehl"/>
          <w:rtl/>
        </w:rPr>
        <w:t>.</w:t>
      </w:r>
      <w:r w:rsidRPr="004A160B">
        <w:rPr>
          <w:rStyle w:val="default"/>
          <w:rFonts w:cs="FrankRuehl"/>
          <w:rtl/>
        </w:rPr>
        <w:tab/>
      </w:r>
      <w:r w:rsidR="00572AA8" w:rsidRPr="004A160B">
        <w:rPr>
          <w:rStyle w:val="default"/>
          <w:rFonts w:cs="FrankRuehl" w:hint="cs"/>
          <w:rtl/>
        </w:rPr>
        <w:t>(א)</w:t>
      </w:r>
      <w:r w:rsidR="00572AA8" w:rsidRPr="004A160B">
        <w:rPr>
          <w:rStyle w:val="default"/>
          <w:rFonts w:cs="FrankRuehl" w:hint="cs"/>
          <w:rtl/>
        </w:rPr>
        <w:tab/>
        <w:t>הממונה יחליט, לאחר ששקל את הטענות שנטענו לפי סעיף 60ו, אם להטיל על המפר עיצום כספי, ורשאי הוא להפחית את סכום העיצום הכספי לפי הוראות סעיף 60ט.</w:t>
      </w:r>
    </w:p>
    <w:p w:rsidR="00572AA8" w:rsidRPr="004A160B" w:rsidRDefault="00572AA8" w:rsidP="00572AA8">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t xml:space="preserve">החליט הממונה לפי הוראות סעיף קטן (א) </w:t>
      </w:r>
      <w:r w:rsidRPr="004A160B">
        <w:rPr>
          <w:rStyle w:val="default"/>
          <w:rFonts w:cs="FrankRuehl"/>
          <w:rtl/>
        </w:rPr>
        <w:t>–</w:t>
      </w:r>
    </w:p>
    <w:p w:rsidR="00572AA8" w:rsidRPr="004A160B" w:rsidRDefault="00572AA8" w:rsidP="00572AA8">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 xml:space="preserve">להטיל על המפר עיצום כספי </w:t>
      </w:r>
      <w:r w:rsidRPr="004A160B">
        <w:rPr>
          <w:rStyle w:val="default"/>
          <w:rFonts w:cs="FrankRuehl"/>
          <w:rtl/>
        </w:rPr>
        <w:t>–</w:t>
      </w:r>
      <w:r w:rsidRPr="004A160B">
        <w:rPr>
          <w:rStyle w:val="default"/>
          <w:rFonts w:cs="FrankRuehl" w:hint="cs"/>
          <w:rtl/>
        </w:rPr>
        <w:t xml:space="preserve"> ימסור לו דרישה בכתב, בדואר רשום, לשלם את העיצום הכספי (בפרק זה </w:t>
      </w:r>
      <w:r w:rsidRPr="004A160B">
        <w:rPr>
          <w:rStyle w:val="default"/>
          <w:rFonts w:cs="FrankRuehl"/>
          <w:rtl/>
        </w:rPr>
        <w:t>–</w:t>
      </w:r>
      <w:r w:rsidRPr="004A160B">
        <w:rPr>
          <w:rStyle w:val="default"/>
          <w:rFonts w:cs="FrankRuehl" w:hint="cs"/>
          <w:rtl/>
        </w:rPr>
        <w:t xml:space="preserve"> דרישת תשלום), שבה יציין, בין השאר, את סכום העיצום כספי המעודכן ואת התקופה לתשלומו;</w:t>
      </w:r>
    </w:p>
    <w:p w:rsidR="00572AA8" w:rsidRPr="004A160B" w:rsidRDefault="00572AA8" w:rsidP="00572AA8">
      <w:pPr>
        <w:pStyle w:val="P00"/>
        <w:spacing w:before="72"/>
        <w:ind w:left="1021" w:right="1134"/>
        <w:rPr>
          <w:rStyle w:val="default"/>
          <w:rFonts w:cs="FrankRuehl" w:hint="cs"/>
          <w:rtl/>
        </w:rPr>
      </w:pPr>
      <w:r w:rsidRPr="004A160B">
        <w:rPr>
          <w:rStyle w:val="default"/>
          <w:rFonts w:cs="FrankRuehl" w:hint="cs"/>
          <w:rtl/>
        </w:rPr>
        <w:t>(2)</w:t>
      </w:r>
      <w:r w:rsidRPr="004A160B">
        <w:rPr>
          <w:rStyle w:val="default"/>
          <w:rFonts w:cs="FrankRuehl" w:hint="cs"/>
          <w:rtl/>
        </w:rPr>
        <w:tab/>
        <w:t xml:space="preserve">שלא להטיל על המפר עיצום כספי </w:t>
      </w:r>
      <w:r w:rsidRPr="004A160B">
        <w:rPr>
          <w:rStyle w:val="default"/>
          <w:rFonts w:cs="FrankRuehl"/>
          <w:rtl/>
        </w:rPr>
        <w:t>–</w:t>
      </w:r>
      <w:r w:rsidRPr="004A160B">
        <w:rPr>
          <w:rStyle w:val="default"/>
          <w:rFonts w:cs="FrankRuehl" w:hint="cs"/>
          <w:rtl/>
        </w:rPr>
        <w:t xml:space="preserve"> ימסור לו הודעה על כך, בכתב.</w:t>
      </w:r>
    </w:p>
    <w:p w:rsidR="00572AA8" w:rsidRPr="004A160B" w:rsidRDefault="00572AA8" w:rsidP="00572AA8">
      <w:pPr>
        <w:pStyle w:val="P00"/>
        <w:spacing w:before="72"/>
        <w:ind w:left="0" w:right="1134"/>
        <w:rPr>
          <w:rStyle w:val="default"/>
          <w:rFonts w:cs="FrankRuehl" w:hint="cs"/>
          <w:rtl/>
        </w:rPr>
      </w:pPr>
      <w:r w:rsidRPr="004A160B">
        <w:rPr>
          <w:rStyle w:val="default"/>
          <w:rFonts w:cs="FrankRuehl" w:hint="cs"/>
          <w:rtl/>
        </w:rPr>
        <w:tab/>
        <w:t>(ג)</w:t>
      </w:r>
      <w:r w:rsidRPr="004A160B">
        <w:rPr>
          <w:rStyle w:val="default"/>
          <w:rFonts w:cs="FrankRuehl" w:hint="cs"/>
          <w:rtl/>
        </w:rPr>
        <w:tab/>
      </w:r>
      <w:r w:rsidR="00B213B8" w:rsidRPr="004A160B">
        <w:rPr>
          <w:rStyle w:val="default"/>
          <w:rFonts w:cs="FrankRuehl" w:hint="cs"/>
          <w:rtl/>
        </w:rPr>
        <w:t>בדרישת התשלום או בהודעה, לפי סעיף קטן (ב), יפרט הממונה את נימוקי החלטתו.</w:t>
      </w:r>
    </w:p>
    <w:p w:rsidR="00B213B8" w:rsidRPr="004A160B" w:rsidRDefault="00B213B8" w:rsidP="00572AA8">
      <w:pPr>
        <w:pStyle w:val="P00"/>
        <w:spacing w:before="72"/>
        <w:ind w:left="0" w:right="1134"/>
        <w:rPr>
          <w:rStyle w:val="default"/>
          <w:rFonts w:cs="FrankRuehl" w:hint="cs"/>
          <w:rtl/>
        </w:rPr>
      </w:pPr>
      <w:r w:rsidRPr="004A160B">
        <w:rPr>
          <w:rStyle w:val="default"/>
          <w:rFonts w:cs="FrankRuehl" w:hint="cs"/>
          <w:rtl/>
        </w:rPr>
        <w:tab/>
        <w:t>(ד)</w:t>
      </w:r>
      <w:r w:rsidRPr="004A160B">
        <w:rPr>
          <w:rStyle w:val="default"/>
          <w:rFonts w:cs="FrankRuehl" w:hint="cs"/>
          <w:rtl/>
        </w:rPr>
        <w:tab/>
        <w:t>לא טען המפר את טענותיו לפי הוראות סעיף 60ו בתוך התקופה האמורה באותו סעיף, יראו את ההודעה על כוונת חיוב, בתום אותה תקופה, כדרישת תשלום שנמסרה למפר במועד האמור.</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49" w:name="Rov319"/>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1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786 (</w:t>
      </w:r>
      <w:hyperlink r:id="rId61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w:t>
      </w:r>
      <w:r w:rsidR="00572AA8" w:rsidRPr="001B1754">
        <w:rPr>
          <w:rFonts w:cs="FrankRuehl" w:hint="cs"/>
          <w:b/>
          <w:bCs/>
          <w:vanish/>
          <w:szCs w:val="20"/>
          <w:shd w:val="clear" w:color="auto" w:fill="FFFF99"/>
          <w:rtl/>
        </w:rPr>
        <w:t>ז</w:t>
      </w:r>
      <w:bookmarkEnd w:id="349"/>
    </w:p>
    <w:p w:rsidR="005F3EA0" w:rsidRPr="004A160B" w:rsidRDefault="005F3EA0" w:rsidP="0095085F">
      <w:pPr>
        <w:pStyle w:val="P00"/>
        <w:spacing w:before="72"/>
        <w:ind w:left="0" w:right="1134"/>
        <w:rPr>
          <w:rStyle w:val="default"/>
          <w:rFonts w:cs="FrankRuehl" w:hint="cs"/>
          <w:rtl/>
        </w:rPr>
      </w:pPr>
      <w:bookmarkStart w:id="350" w:name="Seif120"/>
      <w:bookmarkEnd w:id="350"/>
      <w:r w:rsidRPr="004A160B">
        <w:rPr>
          <w:lang w:val="he-IL"/>
        </w:rPr>
        <w:pict>
          <v:rect id="_x0000_s2424" style="position:absolute;left:0;text-align:left;margin-left:464.35pt;margin-top:7.1pt;width:75.05pt;height:33.7pt;z-index:251663872"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הפרה נמשכת והפרה חוזרת</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00382E39" w:rsidRPr="004A160B">
        <w:rPr>
          <w:rStyle w:val="default"/>
          <w:rFonts w:cs="FrankRuehl" w:hint="cs"/>
          <w:rtl/>
        </w:rPr>
        <w:t>ח</w:t>
      </w:r>
      <w:r w:rsidRPr="004A160B">
        <w:rPr>
          <w:rStyle w:val="default"/>
          <w:rFonts w:cs="FrankRuehl"/>
          <w:rtl/>
        </w:rPr>
        <w:t>.</w:t>
      </w:r>
      <w:r w:rsidRPr="004A160B">
        <w:rPr>
          <w:rStyle w:val="default"/>
          <w:rFonts w:cs="FrankRuehl"/>
          <w:rtl/>
        </w:rPr>
        <w:tab/>
      </w:r>
      <w:r w:rsidR="0095085F" w:rsidRPr="004A160B">
        <w:rPr>
          <w:rStyle w:val="default"/>
          <w:rFonts w:cs="FrankRuehl" w:hint="cs"/>
          <w:rtl/>
        </w:rPr>
        <w:t>(א)</w:t>
      </w:r>
      <w:r w:rsidR="0095085F" w:rsidRPr="004A160B">
        <w:rPr>
          <w:rStyle w:val="default"/>
          <w:rFonts w:cs="FrankRuehl" w:hint="cs"/>
          <w:rtl/>
        </w:rPr>
        <w:tab/>
        <w:t>בהפרה נמשכת ייווסף על העיצום הכספי הקבוע לאותה הפרה, החלק החמישים שלו לכל יום שבו נמשכת ההפרה.</w:t>
      </w:r>
    </w:p>
    <w:p w:rsidR="0095085F" w:rsidRPr="004A160B" w:rsidRDefault="0095085F" w:rsidP="0095085F">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sidRPr="004A160B">
        <w:rPr>
          <w:rStyle w:val="default"/>
          <w:rFonts w:cs="FrankRuehl"/>
          <w:rtl/>
        </w:rPr>
        <w:t>–</w:t>
      </w:r>
      <w:r w:rsidRPr="004A160B">
        <w:rPr>
          <w:rStyle w:val="default"/>
          <w:rFonts w:cs="FrankRuehl" w:hint="cs"/>
          <w:rtl/>
        </w:rPr>
        <w:t xml:space="preserve"> הפרת הוראה מההוראות לפי חוק זה כאמור בסעיף 60ד, בתוך שנתיים מהפרה קודמת של אותה הוראה שבשלה הוטל על המפר עיצום כספי או שבשלה הורשע.</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51" w:name="Rov320"/>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1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786 (</w:t>
      </w:r>
      <w:hyperlink r:id="rId62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w:t>
      </w:r>
      <w:r w:rsidR="00382E39" w:rsidRPr="001B1754">
        <w:rPr>
          <w:rFonts w:cs="FrankRuehl" w:hint="cs"/>
          <w:b/>
          <w:bCs/>
          <w:vanish/>
          <w:szCs w:val="20"/>
          <w:shd w:val="clear" w:color="auto" w:fill="FFFF99"/>
          <w:rtl/>
        </w:rPr>
        <w:t>ח</w:t>
      </w:r>
      <w:bookmarkEnd w:id="351"/>
    </w:p>
    <w:p w:rsidR="005F3EA0" w:rsidRPr="004A160B" w:rsidRDefault="005F3EA0" w:rsidP="002A13CF">
      <w:pPr>
        <w:pStyle w:val="P00"/>
        <w:spacing w:before="72"/>
        <w:ind w:left="0" w:right="1134"/>
        <w:rPr>
          <w:rStyle w:val="default"/>
          <w:rFonts w:cs="FrankRuehl" w:hint="cs"/>
          <w:rtl/>
        </w:rPr>
      </w:pPr>
      <w:bookmarkStart w:id="352" w:name="Seif121"/>
      <w:bookmarkEnd w:id="352"/>
      <w:r w:rsidRPr="004A160B">
        <w:rPr>
          <w:lang w:val="he-IL"/>
        </w:rPr>
        <w:pict>
          <v:rect id="_x0000_s2425" style="position:absolute;left:0;text-align:left;margin-left:464.35pt;margin-top:7.1pt;width:75.05pt;height:27.3pt;z-index:251664896"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סכומים מופחתים</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0095085F" w:rsidRPr="004A160B">
        <w:rPr>
          <w:rStyle w:val="default"/>
          <w:rFonts w:cs="FrankRuehl" w:hint="cs"/>
          <w:rtl/>
        </w:rPr>
        <w:t>ט</w:t>
      </w:r>
      <w:r w:rsidRPr="004A160B">
        <w:rPr>
          <w:rStyle w:val="default"/>
          <w:rFonts w:cs="FrankRuehl"/>
          <w:rtl/>
        </w:rPr>
        <w:t>.</w:t>
      </w:r>
      <w:r w:rsidRPr="004A160B">
        <w:rPr>
          <w:rStyle w:val="default"/>
          <w:rFonts w:cs="FrankRuehl"/>
          <w:rtl/>
        </w:rPr>
        <w:tab/>
        <w:t>המפר</w:t>
      </w:r>
      <w:r w:rsidRPr="004A160B">
        <w:rPr>
          <w:rStyle w:val="default"/>
          <w:rFonts w:cs="FrankRuehl" w:hint="cs"/>
          <w:rtl/>
        </w:rPr>
        <w:t xml:space="preserve"> </w:t>
      </w:r>
      <w:r w:rsidR="002A13CF" w:rsidRPr="004A160B">
        <w:rPr>
          <w:rStyle w:val="default"/>
          <w:rFonts w:cs="FrankRuehl" w:hint="cs"/>
          <w:rtl/>
        </w:rPr>
        <w:t>(א)</w:t>
      </w:r>
      <w:r w:rsidR="002A13CF" w:rsidRPr="004A160B">
        <w:rPr>
          <w:rStyle w:val="default"/>
          <w:rFonts w:cs="FrankRuehl" w:hint="cs"/>
          <w:rtl/>
        </w:rPr>
        <w:tab/>
        <w:t>הממונה אינו רשאי להטיל עיצום כספי בסכום הנמוך מהסכומים הקבועים בסימן זה, אלא לפי הוראות סעיף קטן (ב).</w:t>
      </w:r>
    </w:p>
    <w:p w:rsidR="002A13CF" w:rsidRPr="004A160B" w:rsidRDefault="00920863" w:rsidP="00920863">
      <w:pPr>
        <w:pStyle w:val="P00"/>
        <w:spacing w:before="72"/>
        <w:ind w:left="0" w:right="1134"/>
        <w:rPr>
          <w:rStyle w:val="default"/>
          <w:rFonts w:cs="FrankRuehl" w:hint="cs"/>
          <w:rtl/>
        </w:rPr>
      </w:pPr>
      <w:r w:rsidRPr="0038373A">
        <w:rPr>
          <w:rStyle w:val="default"/>
          <w:rFonts w:cs="FrankRuehl" w:hint="cs"/>
          <w:sz w:val="20"/>
          <w:rtl/>
        </w:rPr>
        <w:pict>
          <v:shape id="_x0000_s2703" type="#_x0000_t202" style="position:absolute;left:0;text-align:left;margin-left:470.25pt;margin-top:7.1pt;width:1in;height:17.5pt;z-index:251888128" filled="f" stroked="f">
            <v:textbox style="mso-next-textbox:#_x0000_s2703" inset="1mm,0,1mm,0">
              <w:txbxContent>
                <w:p w:rsidR="00920863" w:rsidRDefault="00920863" w:rsidP="00920863">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sidRPr="0038373A">
        <w:rPr>
          <w:rStyle w:val="default"/>
          <w:rFonts w:cs="FrankRuehl" w:hint="cs"/>
          <w:sz w:val="20"/>
          <w:rtl/>
        </w:rPr>
        <w:tab/>
        <w:t>(</w:t>
      </w:r>
      <w:r>
        <w:rPr>
          <w:rStyle w:val="default"/>
          <w:rFonts w:cs="FrankRuehl" w:hint="cs"/>
          <w:sz w:val="20"/>
          <w:rtl/>
        </w:rPr>
        <w:t>ב</w:t>
      </w:r>
      <w:r w:rsidRPr="0038373A">
        <w:rPr>
          <w:rStyle w:val="default"/>
          <w:rFonts w:cs="FrankRuehl" w:hint="cs"/>
          <w:sz w:val="20"/>
          <w:rtl/>
        </w:rPr>
        <w:t>)</w:t>
      </w:r>
      <w:r w:rsidRPr="0038373A">
        <w:rPr>
          <w:rStyle w:val="default"/>
          <w:rFonts w:cs="FrankRuehl"/>
          <w:sz w:val="20"/>
          <w:rtl/>
        </w:rPr>
        <w:tab/>
      </w:r>
      <w:r w:rsidR="002A13CF" w:rsidRPr="004A160B">
        <w:rPr>
          <w:rStyle w:val="default"/>
          <w:rFonts w:cs="FrankRuehl" w:hint="cs"/>
          <w:rtl/>
        </w:rPr>
        <w:t>שר הבריאות, בהסכמת שר המשפטים ובאישור ועדת הבריאות של הכנסת, רשאי לקבוע מקרים, נסיבות ושיקולים שבשלהם יהיה אפשר להטיל עיצום כספי בסכום הנמוך מהסכומים הקבועים בסימן זה, ובשיעורים שיקבע.</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53" w:name="Rov321"/>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2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786 (</w:t>
      </w:r>
      <w:hyperlink r:id="rId62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CC5D95" w:rsidRPr="001B1754" w:rsidRDefault="005F3EA0" w:rsidP="004A160B">
      <w:pPr>
        <w:pStyle w:val="P00"/>
        <w:tabs>
          <w:tab w:val="clear" w:pos="6259"/>
        </w:tabs>
        <w:spacing w:before="0"/>
        <w:ind w:left="0" w:right="1134"/>
        <w:rPr>
          <w:rFonts w:cs="FrankRuehl"/>
          <w:b/>
          <w:bCs/>
          <w:vanish/>
          <w:szCs w:val="20"/>
          <w:shd w:val="clear" w:color="auto" w:fill="FFFF99"/>
          <w:rtl/>
        </w:rPr>
      </w:pPr>
      <w:r w:rsidRPr="001B1754">
        <w:rPr>
          <w:rFonts w:cs="FrankRuehl" w:hint="cs"/>
          <w:b/>
          <w:bCs/>
          <w:vanish/>
          <w:szCs w:val="20"/>
          <w:shd w:val="clear" w:color="auto" w:fill="FFFF99"/>
          <w:rtl/>
        </w:rPr>
        <w:t>הוספת סעיף 60</w:t>
      </w:r>
      <w:r w:rsidR="00CC5D95" w:rsidRPr="001B1754">
        <w:rPr>
          <w:rFonts w:cs="FrankRuehl" w:hint="cs"/>
          <w:b/>
          <w:bCs/>
          <w:vanish/>
          <w:szCs w:val="20"/>
          <w:shd w:val="clear" w:color="auto" w:fill="FFFF99"/>
          <w:rtl/>
        </w:rPr>
        <w:t>ט</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p>
    <w:p w:rsidR="00CC5D95" w:rsidRPr="001B1754" w:rsidRDefault="00CC5D95" w:rsidP="00CC5D95">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CC5D95" w:rsidRPr="001B1754" w:rsidRDefault="00CC5D95" w:rsidP="00CC5D95">
      <w:pPr>
        <w:pStyle w:val="P00"/>
        <w:tabs>
          <w:tab w:val="clear" w:pos="6259"/>
        </w:tabs>
        <w:spacing w:before="0"/>
        <w:ind w:left="0" w:right="1134"/>
        <w:rPr>
          <w:rFonts w:ascii="FrankRuehl" w:hAnsi="FrankRuehl" w:cs="FrankRuehl"/>
          <w:vanish/>
          <w:szCs w:val="20"/>
          <w:shd w:val="clear" w:color="auto" w:fill="FFFF99"/>
          <w:rtl/>
        </w:rPr>
      </w:pPr>
      <w:hyperlink r:id="rId623"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624"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5F3EA0" w:rsidRPr="004A160B" w:rsidRDefault="00CC5D95" w:rsidP="00CC5D95">
      <w:pPr>
        <w:pStyle w:val="P00"/>
        <w:ind w:left="0" w:right="1134"/>
        <w:rPr>
          <w:rFonts w:cs="FrankRuehl" w:hint="cs"/>
          <w:sz w:val="2"/>
          <w:szCs w:val="2"/>
          <w:shd w:val="clear" w:color="auto" w:fill="FFFF99"/>
          <w:rtl/>
        </w:rPr>
      </w:pPr>
      <w:r w:rsidRPr="001B1754">
        <w:rPr>
          <w:rStyle w:val="default"/>
          <w:rFonts w:cs="FrankRuehl" w:hint="cs"/>
          <w:vanish/>
          <w:sz w:val="16"/>
          <w:szCs w:val="22"/>
          <w:shd w:val="clear" w:color="auto" w:fill="FFFF99"/>
          <w:rtl/>
        </w:rPr>
        <w:tab/>
        <w:t>(ב)</w:t>
      </w:r>
      <w:r w:rsidRPr="001B1754">
        <w:rPr>
          <w:rStyle w:val="default"/>
          <w:rFonts w:cs="FrankRuehl" w:hint="cs"/>
          <w:vanish/>
          <w:sz w:val="16"/>
          <w:szCs w:val="22"/>
          <w:shd w:val="clear" w:color="auto" w:fill="FFFF99"/>
          <w:rtl/>
        </w:rPr>
        <w:tab/>
        <w:t xml:space="preserve">שר הבריאות, בהסכמת שר המשפטים ובאישור ועדת </w:t>
      </w:r>
      <w:r w:rsidRPr="001B1754">
        <w:rPr>
          <w:rStyle w:val="default"/>
          <w:rFonts w:cs="FrankRuehl" w:hint="cs"/>
          <w:strike/>
          <w:vanish/>
          <w:sz w:val="16"/>
          <w:szCs w:val="22"/>
          <w:shd w:val="clear" w:color="auto" w:fill="FFFF99"/>
          <w:rtl/>
        </w:rPr>
        <w:t>העבודה הרווחה והבריאות</w:t>
      </w:r>
      <w:r w:rsidRPr="001B1754">
        <w:rPr>
          <w:rStyle w:val="default"/>
          <w:rFonts w:cs="FrankRuehl" w:hint="cs"/>
          <w:vanish/>
          <w:sz w:val="16"/>
          <w:szCs w:val="22"/>
          <w:shd w:val="clear" w:color="auto" w:fill="FFFF99"/>
          <w:rtl/>
        </w:rPr>
        <w:t xml:space="preserve"> </w:t>
      </w:r>
      <w:r w:rsidRPr="001B1754">
        <w:rPr>
          <w:rStyle w:val="default"/>
          <w:rFonts w:cs="FrankRuehl" w:hint="cs"/>
          <w:vanish/>
          <w:sz w:val="16"/>
          <w:szCs w:val="22"/>
          <w:u w:val="single"/>
          <w:shd w:val="clear" w:color="auto" w:fill="FFFF99"/>
          <w:rtl/>
        </w:rPr>
        <w:t>הבריאות</w:t>
      </w:r>
      <w:r w:rsidRPr="001B1754">
        <w:rPr>
          <w:rStyle w:val="default"/>
          <w:rFonts w:cs="FrankRuehl" w:hint="cs"/>
          <w:vanish/>
          <w:sz w:val="16"/>
          <w:szCs w:val="22"/>
          <w:shd w:val="clear" w:color="auto" w:fill="FFFF99"/>
          <w:rtl/>
        </w:rPr>
        <w:t xml:space="preserve"> של הכנסת, רשאי לקבוע מקרים, נסיבות ושיקולים שבשלהם יהיה אפשר להטיל עיצום כספי בסכום הנמוך מהסכומים הקבועים בסימן זה, ובשיעורים שיקבע.</w:t>
      </w:r>
      <w:bookmarkEnd w:id="353"/>
    </w:p>
    <w:p w:rsidR="005F3EA0" w:rsidRPr="004A160B" w:rsidRDefault="005F3EA0" w:rsidP="00E472C3">
      <w:pPr>
        <w:pStyle w:val="P00"/>
        <w:spacing w:before="72"/>
        <w:ind w:left="0" w:right="1134"/>
        <w:rPr>
          <w:rStyle w:val="default"/>
          <w:rFonts w:cs="FrankRuehl" w:hint="cs"/>
          <w:rtl/>
        </w:rPr>
      </w:pPr>
      <w:bookmarkStart w:id="354" w:name="Seif122"/>
      <w:bookmarkEnd w:id="354"/>
      <w:r w:rsidRPr="004A160B">
        <w:rPr>
          <w:lang w:val="he-IL"/>
        </w:rPr>
        <w:pict>
          <v:rect id="_x0000_s2427" style="position:absolute;left:0;text-align:left;margin-left:464.35pt;margin-top:7.1pt;width:75.05pt;height:31.75pt;z-index:251665920"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סכום מעודכן של העיצום הכספי</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י</w:t>
      </w:r>
      <w:r w:rsidRPr="004A160B">
        <w:rPr>
          <w:rStyle w:val="default"/>
          <w:rFonts w:cs="FrankRuehl"/>
          <w:rtl/>
        </w:rPr>
        <w:t>.</w:t>
      </w:r>
      <w:r w:rsidRPr="004A160B">
        <w:rPr>
          <w:rStyle w:val="default"/>
          <w:rFonts w:cs="FrankRuehl"/>
          <w:rtl/>
        </w:rPr>
        <w:tab/>
      </w:r>
      <w:r w:rsidR="00E472C3" w:rsidRPr="004A160B">
        <w:rPr>
          <w:rStyle w:val="default"/>
          <w:rFonts w:cs="FrankRuehl" w:hint="cs"/>
          <w:rtl/>
        </w:rPr>
        <w:t>(א)</w:t>
      </w:r>
      <w:r w:rsidR="00E472C3" w:rsidRPr="004A160B">
        <w:rPr>
          <w:rStyle w:val="default"/>
          <w:rFonts w:cs="FrankRuehl" w:hint="cs"/>
          <w:rtl/>
        </w:rPr>
        <w:tab/>
        <w:t xml:space="preserve">העיצום הכספי יהיה לפי סכומו המעודכן ביום </w:t>
      </w:r>
      <w:r w:rsidR="003D2496" w:rsidRPr="004A160B">
        <w:rPr>
          <w:rStyle w:val="default"/>
          <w:rFonts w:cs="FrankRuehl" w:hint="cs"/>
          <w:rtl/>
        </w:rPr>
        <w:t xml:space="preserve">מסירת דרישת התשלום, ולגבי מפר שלא טען את טענותיו לפני הממונה כאמור בסעיף 60ו </w:t>
      </w:r>
      <w:r w:rsidR="003D2496" w:rsidRPr="004A160B">
        <w:rPr>
          <w:rStyle w:val="default"/>
          <w:rFonts w:cs="FrankRuehl"/>
          <w:rtl/>
        </w:rPr>
        <w:t>–</w:t>
      </w:r>
      <w:r w:rsidR="003D2496" w:rsidRPr="004A160B">
        <w:rPr>
          <w:rStyle w:val="default"/>
          <w:rFonts w:cs="FrankRuehl" w:hint="cs"/>
          <w:rtl/>
        </w:rPr>
        <w:t xml:space="preserve"> ביום מסירת ההודעה על כוונת חיוב; הוגש ערעור לבית המשפט לפי סעיף 60כג, ועוכב תשלומו של העיצום הכספי בידי הממונה או בית המשפט </w:t>
      </w:r>
      <w:r w:rsidR="003D2496" w:rsidRPr="004A160B">
        <w:rPr>
          <w:rStyle w:val="default"/>
          <w:rFonts w:cs="FrankRuehl"/>
          <w:rtl/>
        </w:rPr>
        <w:t>–</w:t>
      </w:r>
      <w:r w:rsidR="003D2496" w:rsidRPr="004A160B">
        <w:rPr>
          <w:rStyle w:val="default"/>
          <w:rFonts w:cs="FrankRuehl" w:hint="cs"/>
          <w:rtl/>
        </w:rPr>
        <w:t xml:space="preserve"> יהיה העיצום הכספי לפי סכומו המעודכן ביום ההחלטה בערעור.</w:t>
      </w:r>
    </w:p>
    <w:p w:rsidR="003D2496" w:rsidRPr="004A160B" w:rsidRDefault="003D2496" w:rsidP="00E472C3">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t xml:space="preserve">סכומי העיצום הכספי הקבועים בסעיף 60ד יתעדכנו ב-1 בינואר בכל שנה (בסעיף קטן זה </w:t>
      </w:r>
      <w:r w:rsidRPr="004A160B">
        <w:rPr>
          <w:rStyle w:val="default"/>
          <w:rFonts w:cs="FrankRuehl"/>
          <w:rtl/>
        </w:rPr>
        <w:t>–</w:t>
      </w:r>
      <w:r w:rsidRPr="004A160B">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sidRPr="004A160B">
        <w:rPr>
          <w:rStyle w:val="default"/>
          <w:rFonts w:cs="FrankRuehl"/>
          <w:rtl/>
        </w:rPr>
        <w:t>–</w:t>
      </w:r>
      <w:r w:rsidRPr="004A160B">
        <w:rPr>
          <w:rStyle w:val="default"/>
          <w:rFonts w:cs="FrankRuehl" w:hint="cs"/>
          <w:rtl/>
        </w:rPr>
        <w:t xml:space="preserve"> מדד המחירים לצרכן שמפרסמת הלשכה המרכזית לסטטיסטיקה.</w:t>
      </w:r>
    </w:p>
    <w:p w:rsidR="003D2496" w:rsidRPr="004A160B" w:rsidRDefault="003D2496" w:rsidP="00E472C3">
      <w:pPr>
        <w:pStyle w:val="P00"/>
        <w:spacing w:before="72"/>
        <w:ind w:left="0" w:right="1134"/>
        <w:rPr>
          <w:rStyle w:val="default"/>
          <w:rFonts w:cs="FrankRuehl" w:hint="cs"/>
          <w:rtl/>
        </w:rPr>
      </w:pPr>
      <w:r w:rsidRPr="004A160B">
        <w:rPr>
          <w:rStyle w:val="default"/>
          <w:rFonts w:cs="FrankRuehl" w:hint="cs"/>
          <w:rtl/>
        </w:rPr>
        <w:tab/>
        <w:t>(ג)</w:t>
      </w:r>
      <w:r w:rsidRPr="004A160B">
        <w:rPr>
          <w:rStyle w:val="default"/>
          <w:rFonts w:cs="FrankRuehl" w:hint="cs"/>
          <w:rtl/>
        </w:rPr>
        <w:tab/>
        <w:t>הממונה יפרסם ברשומות הודעה על סכומי העיצום הכספי המעודכנים לפי סעיף קטן (ב).</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55" w:name="Rov322"/>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2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787 (</w:t>
      </w:r>
      <w:hyperlink r:id="rId62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60י</w:t>
      </w:r>
      <w:bookmarkEnd w:id="355"/>
    </w:p>
    <w:p w:rsidR="005F3EA0" w:rsidRPr="004A160B" w:rsidRDefault="005F3EA0" w:rsidP="00DF485F">
      <w:pPr>
        <w:pStyle w:val="P00"/>
        <w:spacing w:before="72"/>
        <w:ind w:left="0" w:right="1134"/>
        <w:rPr>
          <w:rStyle w:val="default"/>
          <w:rFonts w:cs="FrankRuehl" w:hint="cs"/>
          <w:rtl/>
        </w:rPr>
      </w:pPr>
      <w:bookmarkStart w:id="356" w:name="Seif123"/>
      <w:bookmarkEnd w:id="356"/>
      <w:r w:rsidRPr="004A160B">
        <w:rPr>
          <w:lang w:val="he-IL"/>
        </w:rPr>
        <w:pict>
          <v:rect id="_x0000_s2428" style="position:absolute;left:0;text-align:left;margin-left:464.35pt;margin-top:7.1pt;width:75.05pt;height:38pt;z-index:251666944"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המועד לתשלום העיצום הכספי</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י</w:t>
      </w:r>
      <w:r w:rsidR="003D2496" w:rsidRPr="004A160B">
        <w:rPr>
          <w:rStyle w:val="default"/>
          <w:rFonts w:cs="FrankRuehl" w:hint="cs"/>
          <w:rtl/>
        </w:rPr>
        <w:t>א</w:t>
      </w:r>
      <w:r w:rsidRPr="004A160B">
        <w:rPr>
          <w:rStyle w:val="default"/>
          <w:rFonts w:cs="FrankRuehl"/>
          <w:rtl/>
        </w:rPr>
        <w:t>.</w:t>
      </w:r>
      <w:r w:rsidRPr="004A160B">
        <w:rPr>
          <w:rStyle w:val="default"/>
          <w:rFonts w:cs="FrankRuehl"/>
          <w:rtl/>
        </w:rPr>
        <w:tab/>
      </w:r>
      <w:r w:rsidR="00DF485F" w:rsidRPr="004A160B">
        <w:rPr>
          <w:rStyle w:val="default"/>
          <w:rFonts w:cs="FrankRuehl" w:hint="cs"/>
          <w:rtl/>
        </w:rPr>
        <w:t>המפר ישלם את העיצום הכספי בתוך 30 ימים מיום מסירת דרישת התשלום כאמור בסעיף 60ז.</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57" w:name="Rov323"/>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2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787 (</w:t>
      </w:r>
      <w:hyperlink r:id="rId62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w:t>
      </w:r>
      <w:r w:rsidR="003D2496" w:rsidRPr="001B1754">
        <w:rPr>
          <w:rFonts w:cs="FrankRuehl" w:hint="cs"/>
          <w:b/>
          <w:bCs/>
          <w:vanish/>
          <w:szCs w:val="20"/>
          <w:shd w:val="clear" w:color="auto" w:fill="FFFF99"/>
          <w:rtl/>
        </w:rPr>
        <w:t>יא</w:t>
      </w:r>
      <w:bookmarkEnd w:id="357"/>
    </w:p>
    <w:p w:rsidR="00DF485F" w:rsidRPr="004A160B" w:rsidRDefault="00DF485F" w:rsidP="00634CE0">
      <w:pPr>
        <w:pStyle w:val="P00"/>
        <w:spacing w:before="72"/>
        <w:ind w:left="0" w:right="1134"/>
        <w:rPr>
          <w:rStyle w:val="default"/>
          <w:rFonts w:cs="FrankRuehl" w:hint="cs"/>
          <w:rtl/>
        </w:rPr>
      </w:pPr>
      <w:bookmarkStart w:id="358" w:name="Seif140"/>
      <w:bookmarkEnd w:id="358"/>
      <w:r w:rsidRPr="004A160B">
        <w:rPr>
          <w:lang w:val="he-IL"/>
        </w:rPr>
        <w:pict>
          <v:rect id="_x0000_s2449" style="position:absolute;left:0;text-align:left;margin-left:464.35pt;margin-top:7.1pt;width:75.05pt;height:36.6pt;z-index:251688448" o:allowincell="f" filled="f" stroked="f" strokecolor="lime" strokeweight=".25pt">
            <v:textbox inset="0,0,0,0">
              <w:txbxContent>
                <w:p w:rsidR="001A541D" w:rsidRDefault="001A541D" w:rsidP="00DF485F">
                  <w:pPr>
                    <w:spacing w:line="160" w:lineRule="exact"/>
                    <w:jc w:val="left"/>
                    <w:rPr>
                      <w:rFonts w:cs="Miriam" w:hint="cs"/>
                      <w:noProof/>
                      <w:sz w:val="18"/>
                      <w:szCs w:val="18"/>
                      <w:rtl/>
                    </w:rPr>
                  </w:pPr>
                  <w:r>
                    <w:rPr>
                      <w:rFonts w:cs="Miriam" w:hint="cs"/>
                      <w:sz w:val="18"/>
                      <w:szCs w:val="18"/>
                      <w:rtl/>
                    </w:rPr>
                    <w:t>הפרשי הצמדה וריבית</w:t>
                  </w:r>
                </w:p>
                <w:p w:rsidR="001A541D" w:rsidRDefault="001A541D" w:rsidP="00DF485F">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יב</w:t>
      </w:r>
      <w:r w:rsidRPr="004A160B">
        <w:rPr>
          <w:rStyle w:val="default"/>
          <w:rFonts w:cs="FrankRuehl"/>
          <w:rtl/>
        </w:rPr>
        <w:t>.</w:t>
      </w:r>
      <w:r w:rsidRPr="004A160B">
        <w:rPr>
          <w:rStyle w:val="default"/>
          <w:rFonts w:cs="FrankRuehl"/>
          <w:rtl/>
        </w:rPr>
        <w:tab/>
      </w:r>
      <w:r w:rsidR="00634CE0" w:rsidRPr="004A160B">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634CE0" w:rsidRPr="004A160B">
        <w:rPr>
          <w:rStyle w:val="default"/>
          <w:rFonts w:cs="FrankRuehl"/>
          <w:rtl/>
        </w:rPr>
        <w:t>–</w:t>
      </w:r>
      <w:r w:rsidR="00634CE0" w:rsidRPr="004A160B">
        <w:rPr>
          <w:rStyle w:val="default"/>
          <w:rFonts w:cs="FrankRuehl" w:hint="cs"/>
          <w:rtl/>
        </w:rPr>
        <w:t xml:space="preserve"> הפרשי הצמדה וריבית), עד לתשלומו.</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59" w:name="Rov324"/>
      <w:r w:rsidRPr="001B1754">
        <w:rPr>
          <w:rFonts w:cs="FrankRuehl" w:hint="cs"/>
          <w:vanish/>
          <w:color w:val="FF0000"/>
          <w:szCs w:val="20"/>
          <w:shd w:val="clear" w:color="auto" w:fill="FFFF99"/>
          <w:rtl/>
        </w:rPr>
        <w:t>מיום 7.10.2016</w:t>
      </w:r>
    </w:p>
    <w:p w:rsidR="00DF485F" w:rsidRPr="001B1754" w:rsidRDefault="00DF485F" w:rsidP="00DF485F">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DF485F" w:rsidRPr="001B1754" w:rsidRDefault="00DF485F" w:rsidP="00DF485F">
      <w:pPr>
        <w:pStyle w:val="P00"/>
        <w:tabs>
          <w:tab w:val="clear" w:pos="6259"/>
        </w:tabs>
        <w:spacing w:before="0"/>
        <w:ind w:left="0" w:right="1134"/>
        <w:rPr>
          <w:rFonts w:cs="FrankRuehl" w:hint="cs"/>
          <w:vanish/>
          <w:szCs w:val="20"/>
          <w:shd w:val="clear" w:color="auto" w:fill="FFFF99"/>
          <w:rtl/>
        </w:rPr>
      </w:pPr>
      <w:hyperlink r:id="rId62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787 (</w:t>
      </w:r>
      <w:hyperlink r:id="rId63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DF485F" w:rsidRPr="004A160B" w:rsidRDefault="00DF485F"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60יב</w:t>
      </w:r>
      <w:bookmarkEnd w:id="359"/>
    </w:p>
    <w:p w:rsidR="005F3EA0" w:rsidRPr="004A160B" w:rsidRDefault="005F3EA0" w:rsidP="00D1329B">
      <w:pPr>
        <w:pStyle w:val="P00"/>
        <w:spacing w:before="72"/>
        <w:ind w:left="0" w:right="1134"/>
        <w:rPr>
          <w:rStyle w:val="default"/>
          <w:rFonts w:cs="FrankRuehl" w:hint="cs"/>
          <w:rtl/>
        </w:rPr>
      </w:pPr>
      <w:bookmarkStart w:id="360" w:name="Seif124"/>
      <w:bookmarkEnd w:id="360"/>
      <w:r w:rsidRPr="004A160B">
        <w:rPr>
          <w:lang w:val="he-IL"/>
        </w:rPr>
        <w:pict>
          <v:rect id="_x0000_s2429" style="position:absolute;left:0;text-align:left;margin-left:464.35pt;margin-top:7.1pt;width:75.05pt;height:27.3pt;z-index:251667968"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גבייה</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י</w:t>
      </w:r>
      <w:r w:rsidR="00634CE0" w:rsidRPr="004A160B">
        <w:rPr>
          <w:rStyle w:val="default"/>
          <w:rFonts w:cs="FrankRuehl" w:hint="cs"/>
          <w:rtl/>
        </w:rPr>
        <w:t>ג</w:t>
      </w:r>
      <w:r w:rsidRPr="004A160B">
        <w:rPr>
          <w:rStyle w:val="default"/>
          <w:rFonts w:cs="FrankRuehl"/>
          <w:rtl/>
        </w:rPr>
        <w:t>.</w:t>
      </w:r>
      <w:r w:rsidRPr="004A160B">
        <w:rPr>
          <w:rStyle w:val="default"/>
          <w:rFonts w:cs="FrankRuehl"/>
          <w:rtl/>
        </w:rPr>
        <w:tab/>
      </w:r>
      <w:r w:rsidR="00D1329B" w:rsidRPr="004A160B">
        <w:rPr>
          <w:rStyle w:val="default"/>
          <w:rFonts w:cs="FrankRuehl" w:hint="cs"/>
          <w:rtl/>
        </w:rPr>
        <w:t>עיצום כספי ייגבה לאוצר המדינה, ועל גבייתו יחול חוק המרכז לגביית קנסות, אגרות והוצאות, התשנ"ה-1995.</w:t>
      </w:r>
    </w:p>
    <w:p w:rsidR="00FC109B" w:rsidRPr="001B1754" w:rsidRDefault="00FC109B" w:rsidP="00FC109B">
      <w:pPr>
        <w:pStyle w:val="P00"/>
        <w:tabs>
          <w:tab w:val="clear" w:pos="6259"/>
        </w:tabs>
        <w:spacing w:before="0"/>
        <w:ind w:left="0" w:right="1134"/>
        <w:rPr>
          <w:rFonts w:cs="FrankRuehl" w:hint="cs"/>
          <w:vanish/>
          <w:szCs w:val="20"/>
          <w:shd w:val="clear" w:color="auto" w:fill="FFFF99"/>
          <w:rtl/>
        </w:rPr>
      </w:pPr>
      <w:bookmarkStart w:id="361" w:name="Rov325"/>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3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787 (</w:t>
      </w:r>
      <w:hyperlink r:id="rId63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w:t>
      </w:r>
      <w:r w:rsidR="00634CE0" w:rsidRPr="001B1754">
        <w:rPr>
          <w:rFonts w:cs="FrankRuehl" w:hint="cs"/>
          <w:b/>
          <w:bCs/>
          <w:vanish/>
          <w:szCs w:val="20"/>
          <w:shd w:val="clear" w:color="auto" w:fill="FFFF99"/>
          <w:rtl/>
        </w:rPr>
        <w:t>יג</w:t>
      </w:r>
      <w:bookmarkEnd w:id="361"/>
    </w:p>
    <w:p w:rsidR="005F3EA0" w:rsidRPr="004A160B" w:rsidRDefault="005F3EA0" w:rsidP="00D1329B">
      <w:pPr>
        <w:pStyle w:val="header-2"/>
        <w:ind w:left="0" w:right="1134"/>
        <w:outlineLvl w:val="0"/>
        <w:rPr>
          <w:rFonts w:cs="Miriam" w:hint="cs"/>
          <w:rtl/>
        </w:rPr>
      </w:pPr>
      <w:bookmarkStart w:id="362" w:name="hed25"/>
      <w:bookmarkEnd w:id="362"/>
      <w:r w:rsidRPr="004A160B">
        <w:rPr>
          <w:rFonts w:cs="Miriam"/>
          <w:rtl/>
        </w:rPr>
        <w:pict>
          <v:shape id="_x0000_s2430" type="#_x0000_t202" style="position:absolute;left:0;text-align:left;margin-left:470.35pt;margin-top:12.75pt;width:1in;height:16.8pt;z-index:251668992" filled="f" stroked="f">
            <v:textbox inset="1mm,0,1mm,0">
              <w:txbxContent>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4A160B">
        <w:rPr>
          <w:rFonts w:cs="Miriam" w:hint="cs"/>
          <w:rtl/>
        </w:rPr>
        <w:t xml:space="preserve">סימן </w:t>
      </w:r>
      <w:r w:rsidR="00D1329B" w:rsidRPr="004A160B">
        <w:rPr>
          <w:rFonts w:cs="Miriam" w:hint="cs"/>
          <w:rtl/>
        </w:rPr>
        <w:t>ב</w:t>
      </w:r>
      <w:r w:rsidRPr="004A160B">
        <w:rPr>
          <w:rFonts w:cs="Miriam" w:hint="cs"/>
          <w:rtl/>
        </w:rPr>
        <w:t>':</w:t>
      </w:r>
      <w:r w:rsidR="00D1329B" w:rsidRPr="004A160B">
        <w:rPr>
          <w:rFonts w:cs="Miriam" w:hint="cs"/>
          <w:rtl/>
        </w:rPr>
        <w:t xml:space="preserve"> התראה מינהלית</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63" w:name="Rov326"/>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3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787 (</w:t>
      </w:r>
      <w:hyperlink r:id="rId63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סימן ב'</w:t>
      </w:r>
      <w:bookmarkEnd w:id="363"/>
    </w:p>
    <w:p w:rsidR="005F3EA0" w:rsidRPr="004A160B" w:rsidRDefault="005F3EA0" w:rsidP="00B86F1E">
      <w:pPr>
        <w:pStyle w:val="P00"/>
        <w:spacing w:before="72"/>
        <w:ind w:left="0" w:right="1134"/>
        <w:rPr>
          <w:rStyle w:val="default"/>
          <w:rFonts w:cs="FrankRuehl" w:hint="cs"/>
          <w:rtl/>
        </w:rPr>
      </w:pPr>
      <w:bookmarkStart w:id="364" w:name="Seif125"/>
      <w:bookmarkEnd w:id="364"/>
      <w:r w:rsidRPr="004A160B">
        <w:rPr>
          <w:lang w:val="he-IL"/>
        </w:rPr>
        <w:pict>
          <v:rect id="_x0000_s2431" style="position:absolute;left:0;text-align:left;margin-left:464.35pt;margin-top:7.1pt;width:75.05pt;height:27.3pt;z-index:251670016"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התראה מינהלית</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יד</w:t>
      </w:r>
      <w:r w:rsidRPr="004A160B">
        <w:rPr>
          <w:rStyle w:val="default"/>
          <w:rFonts w:cs="FrankRuehl"/>
          <w:rtl/>
        </w:rPr>
        <w:t>.</w:t>
      </w:r>
      <w:r w:rsidRPr="004A160B">
        <w:rPr>
          <w:rStyle w:val="default"/>
          <w:rFonts w:cs="FrankRuehl"/>
          <w:rtl/>
        </w:rPr>
        <w:tab/>
      </w:r>
      <w:r w:rsidR="00B86F1E" w:rsidRPr="004A160B">
        <w:rPr>
          <w:rStyle w:val="default"/>
          <w:rFonts w:cs="FrankRuehl" w:hint="cs"/>
          <w:rtl/>
        </w:rPr>
        <w:t>(א)</w:t>
      </w:r>
      <w:r w:rsidR="00B86F1E" w:rsidRPr="004A160B">
        <w:rPr>
          <w:rStyle w:val="default"/>
          <w:rFonts w:cs="FrankRuehl" w:hint="cs"/>
          <w:rtl/>
        </w:rPr>
        <w:tab/>
        <w:t xml:space="preserve">היה לממונה יסוד סביר להניח כי אדם הפר הוראה מההוראות לפי פקודה זו, כאמור בסעיף 60ד והתקיימו נסיבות המנויות בנהלים שהורה עליהם הממונה, באישור היועץ המשפטי לממשלה, רשאי הוא להמציא למפר, במקום הודעה על כוונת חיוב, התראה מינהלית לפי הוראות סימן זה; בפרק זה, "היועץ המשפטי לממשלה" </w:t>
      </w:r>
      <w:r w:rsidR="00B86F1E" w:rsidRPr="004A160B">
        <w:rPr>
          <w:rStyle w:val="default"/>
          <w:rFonts w:cs="FrankRuehl"/>
          <w:rtl/>
        </w:rPr>
        <w:t>–</w:t>
      </w:r>
      <w:r w:rsidR="00B86F1E" w:rsidRPr="004A160B">
        <w:rPr>
          <w:rStyle w:val="default"/>
          <w:rFonts w:cs="FrankRuehl" w:hint="cs"/>
          <w:rtl/>
        </w:rPr>
        <w:t xml:space="preserve"> לרבות משנה ליועץ המשפטי לממשלה שהוא הסמיכו לעניין זה.</w:t>
      </w:r>
    </w:p>
    <w:p w:rsidR="00B86F1E" w:rsidRPr="004A160B" w:rsidRDefault="00B86F1E" w:rsidP="00B86F1E">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r>
      <w:r w:rsidR="009F0532" w:rsidRPr="004A160B">
        <w:rPr>
          <w:rStyle w:val="default"/>
          <w:rFonts w:cs="FrankRuehl" w:hint="cs"/>
          <w:rtl/>
        </w:rPr>
        <w:t>בהתראה מינהלית יציין הממונה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60ח, וכן יציין את זכותו של המפר לבקש את ביטול ההתראה לפי הוראות סעיף 60טו.</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65" w:name="Rov327"/>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3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787 (</w:t>
      </w:r>
      <w:hyperlink r:id="rId63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60יד</w:t>
      </w:r>
      <w:bookmarkEnd w:id="365"/>
    </w:p>
    <w:p w:rsidR="005F3EA0" w:rsidRPr="004A160B" w:rsidRDefault="005F3EA0" w:rsidP="00285153">
      <w:pPr>
        <w:pStyle w:val="P00"/>
        <w:spacing w:before="72"/>
        <w:ind w:left="0" w:right="1134"/>
        <w:rPr>
          <w:rStyle w:val="default"/>
          <w:rFonts w:cs="FrankRuehl" w:hint="cs"/>
          <w:rtl/>
        </w:rPr>
      </w:pPr>
      <w:bookmarkStart w:id="366" w:name="Seif126"/>
      <w:bookmarkEnd w:id="366"/>
      <w:r w:rsidRPr="004A160B">
        <w:rPr>
          <w:lang w:val="he-IL"/>
        </w:rPr>
        <w:pict>
          <v:rect id="_x0000_s2432" style="position:absolute;left:0;text-align:left;margin-left:464.35pt;margin-top:7.1pt;width:75.05pt;height:35.4pt;z-index:251671040"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בקשה לביטול התראה מינהלית</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Pr="004A160B">
        <w:rPr>
          <w:rStyle w:val="default"/>
          <w:rFonts w:cs="FrankRuehl" w:hint="cs"/>
          <w:rtl/>
        </w:rPr>
        <w:t>טו</w:t>
      </w:r>
      <w:r w:rsidRPr="004A160B">
        <w:rPr>
          <w:rStyle w:val="default"/>
          <w:rFonts w:cs="FrankRuehl"/>
          <w:rtl/>
        </w:rPr>
        <w:t>.</w:t>
      </w:r>
      <w:r w:rsidRPr="004A160B">
        <w:rPr>
          <w:rStyle w:val="default"/>
          <w:rFonts w:cs="FrankRuehl"/>
          <w:rtl/>
        </w:rPr>
        <w:tab/>
      </w:r>
      <w:r w:rsidR="00285153" w:rsidRPr="004A160B">
        <w:rPr>
          <w:rStyle w:val="default"/>
          <w:rFonts w:cs="FrankRuehl" w:hint="cs"/>
          <w:rtl/>
        </w:rPr>
        <w:t>(א)</w:t>
      </w:r>
      <w:r w:rsidR="00285153" w:rsidRPr="004A160B">
        <w:rPr>
          <w:rStyle w:val="default"/>
          <w:rFonts w:cs="FrankRuehl" w:hint="cs"/>
          <w:rtl/>
        </w:rPr>
        <w:tab/>
        <w:t>נמסרה למפר התראה מינהלית כאמור בסעיף 60יד, רשאי הוא לפנות לממונה בכתב, בתוך 30 ימים, בבקשה לבטל את ההתראה בשל כל אחד מטעמים אלה:</w:t>
      </w:r>
    </w:p>
    <w:p w:rsidR="00285153" w:rsidRPr="004A160B" w:rsidRDefault="00285153" w:rsidP="00285153">
      <w:pPr>
        <w:pStyle w:val="P00"/>
        <w:spacing w:before="72"/>
        <w:ind w:left="1021" w:right="1134"/>
        <w:rPr>
          <w:rStyle w:val="default"/>
          <w:rFonts w:cs="FrankRuehl" w:hint="cs"/>
          <w:rtl/>
        </w:rPr>
      </w:pPr>
      <w:r w:rsidRPr="004A160B">
        <w:rPr>
          <w:rStyle w:val="default"/>
          <w:rFonts w:cs="FrankRuehl" w:hint="cs"/>
          <w:rtl/>
        </w:rPr>
        <w:t>(1)</w:t>
      </w:r>
      <w:r w:rsidRPr="004A160B">
        <w:rPr>
          <w:rStyle w:val="default"/>
          <w:rFonts w:cs="FrankRuehl" w:hint="cs"/>
          <w:rtl/>
        </w:rPr>
        <w:tab/>
        <w:t>המפר לא ביצע את ההפרה;</w:t>
      </w:r>
    </w:p>
    <w:p w:rsidR="00285153" w:rsidRPr="004A160B" w:rsidRDefault="00285153" w:rsidP="00285153">
      <w:pPr>
        <w:pStyle w:val="P00"/>
        <w:spacing w:before="72"/>
        <w:ind w:left="1021" w:right="1134"/>
        <w:rPr>
          <w:rStyle w:val="default"/>
          <w:rFonts w:cs="FrankRuehl" w:hint="cs"/>
          <w:rtl/>
        </w:rPr>
      </w:pPr>
      <w:r w:rsidRPr="004A160B">
        <w:rPr>
          <w:rStyle w:val="default"/>
          <w:rFonts w:cs="FrankRuehl" w:hint="cs"/>
          <w:rtl/>
        </w:rPr>
        <w:t>(2)</w:t>
      </w:r>
      <w:r w:rsidRPr="004A160B">
        <w:rPr>
          <w:rStyle w:val="default"/>
          <w:rFonts w:cs="FrankRuehl" w:hint="cs"/>
          <w:rtl/>
        </w:rPr>
        <w:tab/>
        <w:t>המעשה שביצע המפר, המפורט בהתראה, אינו מהווה הפרה.</w:t>
      </w:r>
    </w:p>
    <w:p w:rsidR="00285153" w:rsidRPr="004A160B" w:rsidRDefault="00285153" w:rsidP="00285153">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t>קיבל הממונה בקשה לביטול התראה מינהלית, לפי הוראות סעיף קטן (א), רשאי הוא לבטל את ההתראה או לדחות את הבקשה ולהשאיר את ההתראה על כנה; החלטת הממונה תינתן, בכתב, ותימסר למפר בצירוף נימוקים.</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67" w:name="Rov328"/>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3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788 (</w:t>
      </w:r>
      <w:hyperlink r:id="rId63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60טו</w:t>
      </w:r>
      <w:bookmarkEnd w:id="367"/>
    </w:p>
    <w:p w:rsidR="005F3EA0" w:rsidRPr="004A160B" w:rsidRDefault="005F3EA0" w:rsidP="00285153">
      <w:pPr>
        <w:pStyle w:val="P00"/>
        <w:spacing w:before="72"/>
        <w:ind w:left="0" w:right="1134"/>
        <w:rPr>
          <w:rStyle w:val="default"/>
          <w:rFonts w:cs="FrankRuehl" w:hint="cs"/>
          <w:rtl/>
        </w:rPr>
      </w:pPr>
      <w:bookmarkStart w:id="368" w:name="Seif127"/>
      <w:bookmarkEnd w:id="368"/>
      <w:r w:rsidRPr="004A160B">
        <w:rPr>
          <w:lang w:val="he-IL"/>
        </w:rPr>
        <w:pict>
          <v:rect id="_x0000_s2433" style="position:absolute;left:0;text-align:left;margin-left:464.35pt;margin-top:7.1pt;width:75.05pt;height:37.85pt;z-index:251672064"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הפרה נמשכת והפרה חוזרת לאחר התראה</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4A160B">
        <w:rPr>
          <w:rStyle w:val="big-number"/>
          <w:rFonts w:cs="Miriam"/>
          <w:rtl/>
        </w:rPr>
        <w:t>60</w:t>
      </w:r>
      <w:r w:rsidR="00285153" w:rsidRPr="004A160B">
        <w:rPr>
          <w:rStyle w:val="default"/>
          <w:rFonts w:cs="FrankRuehl" w:hint="cs"/>
          <w:rtl/>
        </w:rPr>
        <w:t>טז</w:t>
      </w:r>
      <w:r w:rsidRPr="004A160B">
        <w:rPr>
          <w:rStyle w:val="default"/>
          <w:rFonts w:cs="FrankRuehl"/>
          <w:rtl/>
        </w:rPr>
        <w:t>.</w:t>
      </w:r>
      <w:r w:rsidRPr="004A160B">
        <w:rPr>
          <w:rStyle w:val="default"/>
          <w:rFonts w:cs="FrankRuehl"/>
          <w:rtl/>
        </w:rPr>
        <w:tab/>
      </w:r>
      <w:r w:rsidR="00285153" w:rsidRPr="004A160B">
        <w:rPr>
          <w:rStyle w:val="default"/>
          <w:rFonts w:cs="FrankRuehl" w:hint="cs"/>
          <w:rtl/>
        </w:rPr>
        <w:t>(א)</w:t>
      </w:r>
      <w:r w:rsidR="00285153" w:rsidRPr="004A160B">
        <w:rPr>
          <w:rStyle w:val="default"/>
          <w:rFonts w:cs="FrankRuehl" w:hint="cs"/>
          <w:rtl/>
        </w:rPr>
        <w:tab/>
        <w:t>נמסרה למפר התראה מינהלית לפי הוראות סימן זה והמפר המשיך להפר את ההוראה שבשלה נמסרה לו ההתראה, ימסור לו הממונה דרישת תשלום בשל הפרה נמשכת כאמור בסעיף 60ח(א); מפר שנמסרה לו דרישת תשלום כאמור, רשאי לטעון את טענותיו לפני הממונה, לעניין הימשכות ההפרה וסכום העיצום הכספי, ויחולו הוראות סעיפים 60ו ו-60ז, בשינויים המחויבים.</w:t>
      </w:r>
    </w:p>
    <w:p w:rsidR="00285153" w:rsidRPr="004A160B" w:rsidRDefault="00285153" w:rsidP="00285153">
      <w:pPr>
        <w:pStyle w:val="P00"/>
        <w:spacing w:before="72"/>
        <w:ind w:left="0" w:right="1134"/>
        <w:rPr>
          <w:rStyle w:val="default"/>
          <w:rFonts w:cs="FrankRuehl" w:hint="cs"/>
          <w:rtl/>
        </w:rPr>
      </w:pPr>
      <w:r w:rsidRPr="004A160B">
        <w:rPr>
          <w:rStyle w:val="default"/>
          <w:rFonts w:cs="FrankRuehl" w:hint="cs"/>
          <w:rtl/>
        </w:rPr>
        <w:tab/>
        <w:t>(ב)</w:t>
      </w:r>
      <w:r w:rsidRPr="004A160B">
        <w:rPr>
          <w:rStyle w:val="default"/>
          <w:rFonts w:cs="FrankRuehl" w:hint="cs"/>
          <w:rtl/>
        </w:rPr>
        <w:tab/>
      </w:r>
      <w:r w:rsidR="00EA1326" w:rsidRPr="004A160B">
        <w:rPr>
          <w:rStyle w:val="default"/>
          <w:rFonts w:cs="FrankRuehl" w:hint="cs"/>
          <w:rtl/>
        </w:rPr>
        <w:t>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60ח(ב), והממונה ימסור למפר הודעה על כוונת חיוב בשל ההפרה החוזרת; מפר שנמסרה לו הודעה על כוונת חיוב לפי סעיף 60ה בשל ההפרה החוזרת, רשאי לטעון את טענותיו לפני הממונה ויחולו הוראות סעיפים 60ו ו-60ז, בשינויים המחויבים.</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69" w:name="Rov329"/>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3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788 (</w:t>
      </w:r>
      <w:hyperlink r:id="rId64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4A160B" w:rsidRDefault="005F3EA0" w:rsidP="004A160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60ט</w:t>
      </w:r>
      <w:r w:rsidR="00285153" w:rsidRPr="001B1754">
        <w:rPr>
          <w:rFonts w:cs="FrankRuehl" w:hint="cs"/>
          <w:b/>
          <w:bCs/>
          <w:vanish/>
          <w:szCs w:val="20"/>
          <w:shd w:val="clear" w:color="auto" w:fill="FFFF99"/>
          <w:rtl/>
        </w:rPr>
        <w:t>ז</w:t>
      </w:r>
      <w:bookmarkEnd w:id="369"/>
    </w:p>
    <w:p w:rsidR="005F3EA0" w:rsidRPr="004A160B" w:rsidRDefault="005F3EA0" w:rsidP="005F3EA0">
      <w:pPr>
        <w:pStyle w:val="header-2"/>
        <w:ind w:left="0" w:right="1134"/>
        <w:outlineLvl w:val="0"/>
        <w:rPr>
          <w:rFonts w:cs="Miriam" w:hint="cs"/>
          <w:rtl/>
        </w:rPr>
      </w:pPr>
      <w:bookmarkStart w:id="370" w:name="hed26"/>
      <w:bookmarkEnd w:id="370"/>
      <w:r w:rsidRPr="004A160B">
        <w:rPr>
          <w:rFonts w:cs="Miriam"/>
          <w:rtl/>
        </w:rPr>
        <w:pict>
          <v:shape id="_x0000_s2435" type="#_x0000_t202" style="position:absolute;left:0;text-align:left;margin-left:470.35pt;margin-top:12.75pt;width:1in;height:16.8pt;z-index:251674112" filled="f" stroked="f">
            <v:textbox inset="1mm,0,1mm,0">
              <w:txbxContent>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4A160B">
        <w:rPr>
          <w:rFonts w:cs="Miriam" w:hint="cs"/>
          <w:rtl/>
        </w:rPr>
        <w:t>סימן ג':</w:t>
      </w:r>
      <w:r w:rsidR="00EA1326" w:rsidRPr="004A160B">
        <w:rPr>
          <w:rFonts w:cs="Miriam" w:hint="cs"/>
          <w:rtl/>
        </w:rPr>
        <w:t xml:space="preserve"> התחייבות להימנע מהפרה</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71" w:name="Rov330"/>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4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788 (</w:t>
      </w:r>
      <w:hyperlink r:id="rId64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סימן ג'</w:t>
      </w:r>
      <w:bookmarkEnd w:id="371"/>
    </w:p>
    <w:p w:rsidR="005F3EA0" w:rsidRPr="00F80EAB" w:rsidRDefault="005F3EA0" w:rsidP="0080593B">
      <w:pPr>
        <w:pStyle w:val="P00"/>
        <w:spacing w:before="72"/>
        <w:ind w:left="0" w:right="1134"/>
        <w:rPr>
          <w:rStyle w:val="default"/>
          <w:rFonts w:cs="FrankRuehl" w:hint="cs"/>
          <w:rtl/>
        </w:rPr>
      </w:pPr>
      <w:bookmarkStart w:id="372" w:name="Seif128"/>
      <w:bookmarkEnd w:id="372"/>
      <w:r w:rsidRPr="00F80EAB">
        <w:rPr>
          <w:lang w:val="he-IL"/>
        </w:rPr>
        <w:pict>
          <v:rect id="_x0000_s2434" style="position:absolute;left:0;text-align:left;margin-left:464.35pt;margin-top:7.1pt;width:75.05pt;height:43.7pt;z-index:251673088"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הודעה על האפשרות להגשת התחייבות ועירבון</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EA1326" w:rsidRPr="00F80EAB">
        <w:rPr>
          <w:rStyle w:val="default"/>
          <w:rFonts w:cs="FrankRuehl" w:hint="cs"/>
          <w:rtl/>
        </w:rPr>
        <w:t>יז</w:t>
      </w:r>
      <w:r w:rsidRPr="00F80EAB">
        <w:rPr>
          <w:rStyle w:val="default"/>
          <w:rFonts w:cs="FrankRuehl"/>
          <w:rtl/>
        </w:rPr>
        <w:t>.</w:t>
      </w:r>
      <w:r w:rsidRPr="00F80EAB">
        <w:rPr>
          <w:rStyle w:val="default"/>
          <w:rFonts w:cs="FrankRuehl"/>
          <w:rtl/>
        </w:rPr>
        <w:tab/>
      </w:r>
      <w:r w:rsidR="0080593B" w:rsidRPr="00F80EAB">
        <w:rPr>
          <w:rStyle w:val="default"/>
          <w:rFonts w:cs="FrankRuehl" w:hint="cs"/>
          <w:rtl/>
        </w:rPr>
        <w:t>היה לממונה יסוד סביר להניח כי אדם הפר הוראה מההוראות לפי פקודה זו, כאמור בסעיף 60ד, והתקיימו נסיבות המנויות בנהלים שהורה עליהם הממונה, באישור היועץ המשפטי לממשלה, רשאי הוא להמציא למפר, במקום הודעה על כוונת חיוב, הודעה שלפיה באפשרותו להגיש לממונה כתב התחייבות ועירבון לפי הוראות סימן זה, במקום העיצום הכספי שהיה ניתן להטיל עליו בשל ביצוע ההפרה האמורה לפי הוראות סימן א'.</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73" w:name="Rov331"/>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4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788 (</w:t>
      </w:r>
      <w:hyperlink r:id="rId64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w:t>
      </w:r>
      <w:r w:rsidR="00EA1326" w:rsidRPr="001B1754">
        <w:rPr>
          <w:rFonts w:cs="FrankRuehl" w:hint="cs"/>
          <w:b/>
          <w:bCs/>
          <w:vanish/>
          <w:szCs w:val="20"/>
          <w:shd w:val="clear" w:color="auto" w:fill="FFFF99"/>
          <w:rtl/>
        </w:rPr>
        <w:t>יז</w:t>
      </w:r>
      <w:bookmarkEnd w:id="373"/>
    </w:p>
    <w:p w:rsidR="005F3EA0" w:rsidRPr="00F80EAB" w:rsidRDefault="005F3EA0" w:rsidP="003E7EA4">
      <w:pPr>
        <w:pStyle w:val="P00"/>
        <w:spacing w:before="72"/>
        <w:ind w:left="0" w:right="1134"/>
        <w:rPr>
          <w:rStyle w:val="default"/>
          <w:rFonts w:cs="FrankRuehl" w:hint="cs"/>
          <w:rtl/>
        </w:rPr>
      </w:pPr>
      <w:bookmarkStart w:id="374" w:name="Seif129"/>
      <w:bookmarkEnd w:id="374"/>
      <w:r w:rsidRPr="00F80EAB">
        <w:rPr>
          <w:lang w:val="he-IL"/>
        </w:rPr>
        <w:pict>
          <v:rect id="_x0000_s2436" style="position:absolute;left:0;text-align:left;margin-left:464.35pt;margin-top:7.1pt;width:75.05pt;height:36.2pt;z-index:251675136"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תנאי ההתחייבות וגובה העירבון</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Pr="00F80EAB">
        <w:rPr>
          <w:rStyle w:val="default"/>
          <w:rFonts w:cs="FrankRuehl" w:hint="cs"/>
          <w:rtl/>
        </w:rPr>
        <w:t>יח</w:t>
      </w:r>
      <w:r w:rsidRPr="00F80EAB">
        <w:rPr>
          <w:rStyle w:val="default"/>
          <w:rFonts w:cs="FrankRuehl"/>
          <w:rtl/>
        </w:rPr>
        <w:t>.</w:t>
      </w:r>
      <w:r w:rsidRPr="00F80EAB">
        <w:rPr>
          <w:rStyle w:val="default"/>
          <w:rFonts w:cs="FrankRuehl"/>
          <w:rtl/>
        </w:rPr>
        <w:tab/>
      </w:r>
      <w:r w:rsidR="003E7EA4" w:rsidRPr="00F80EAB">
        <w:rPr>
          <w:rStyle w:val="default"/>
          <w:rFonts w:cs="FrankRuehl" w:hint="cs"/>
          <w:rtl/>
        </w:rPr>
        <w:t>(א)</w:t>
      </w:r>
      <w:r w:rsidR="003E7EA4" w:rsidRPr="00F80EAB">
        <w:rPr>
          <w:rStyle w:val="default"/>
          <w:rFonts w:cs="FrankRuehl" w:hint="cs"/>
          <w:rtl/>
        </w:rPr>
        <w:tab/>
        <w:t xml:space="preserve">בכתב ההתחייבות יתחייב המפר להפסיק את הפרה ההוראה כאמור בסעיף 60יז ולהימנע מהפרה נוספת של אותה הוראה בתוך תקופה שיקבע הממונה, ושתחילתה ביום מסירת ההתחייבות, ובלבד שהתקופה האמורה לא תעלה על שנתיים (בסימן זה </w:t>
      </w:r>
      <w:r w:rsidR="003E7EA4" w:rsidRPr="00F80EAB">
        <w:rPr>
          <w:rStyle w:val="default"/>
          <w:rFonts w:cs="FrankRuehl"/>
          <w:rtl/>
        </w:rPr>
        <w:t>–</w:t>
      </w:r>
      <w:r w:rsidR="003E7EA4" w:rsidRPr="00F80EAB">
        <w:rPr>
          <w:rStyle w:val="default"/>
          <w:rFonts w:cs="FrankRuehl" w:hint="cs"/>
          <w:rtl/>
        </w:rPr>
        <w:t xml:space="preserve"> תקופת ההתחייבות).</w:t>
      </w:r>
    </w:p>
    <w:p w:rsidR="003E7EA4" w:rsidRPr="00F80EAB" w:rsidRDefault="003E7EA4" w:rsidP="003E7EA4">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t>הממונה רשאי לדרוש כי בכתב ההתחייבות ייקבעו תנאים נוספים שעל המפר להתחייב ולעמוד בהם במהלך תקופת ההתחייבות במטרה להקטין את הנזק שנגרם מההפרה או למנוע את הישנותה.</w:t>
      </w:r>
    </w:p>
    <w:p w:rsidR="003E7EA4" w:rsidRPr="00F80EAB" w:rsidRDefault="003E7EA4" w:rsidP="003E7EA4">
      <w:pPr>
        <w:pStyle w:val="P00"/>
        <w:spacing w:before="72"/>
        <w:ind w:left="0" w:right="1134"/>
        <w:rPr>
          <w:rStyle w:val="default"/>
          <w:rFonts w:cs="FrankRuehl" w:hint="cs"/>
          <w:rtl/>
        </w:rPr>
      </w:pPr>
      <w:r w:rsidRPr="00F80EAB">
        <w:rPr>
          <w:rStyle w:val="default"/>
          <w:rFonts w:cs="FrankRuehl" w:hint="cs"/>
          <w:rtl/>
        </w:rPr>
        <w:tab/>
        <w:t>(ג)</w:t>
      </w:r>
      <w:r w:rsidRPr="00F80EAB">
        <w:rPr>
          <w:rStyle w:val="default"/>
          <w:rFonts w:cs="FrankRuehl" w:hint="cs"/>
          <w:rtl/>
        </w:rPr>
        <w:tab/>
        <w:t>נוסף על כתב ההתחייבות יפקיד המפר בידי הממונה עירבון בסכום העיצום הכספי שהממונה היה רשאי להטיל על המפר בשל אותה הפרה, בהתחשב בקיומן של נסיבות הפחתה שנקבעו לפי סעיף 60ט(ב).</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75" w:name="Rov332"/>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4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789 (</w:t>
      </w:r>
      <w:hyperlink r:id="rId64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60יח</w:t>
      </w:r>
      <w:bookmarkEnd w:id="375"/>
    </w:p>
    <w:p w:rsidR="005F3EA0" w:rsidRPr="00F80EAB" w:rsidRDefault="005F3EA0" w:rsidP="001269FC">
      <w:pPr>
        <w:pStyle w:val="P00"/>
        <w:spacing w:before="72"/>
        <w:ind w:left="0" w:right="1134"/>
        <w:rPr>
          <w:rStyle w:val="default"/>
          <w:rFonts w:cs="FrankRuehl" w:hint="cs"/>
          <w:rtl/>
        </w:rPr>
      </w:pPr>
      <w:bookmarkStart w:id="376" w:name="Seif130"/>
      <w:bookmarkEnd w:id="376"/>
      <w:r w:rsidRPr="00F80EAB">
        <w:rPr>
          <w:lang w:val="he-IL"/>
        </w:rPr>
        <w:pict>
          <v:rect id="_x0000_s2437" style="position:absolute;left:0;text-align:left;margin-left:464.35pt;margin-top:7.1pt;width:75.05pt;height:44.25pt;z-index:251676160"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תוצאות הגשת כתב התחייבות ועירבון או אי-הגשתם</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1269FC" w:rsidRPr="00F80EAB">
        <w:rPr>
          <w:rStyle w:val="default"/>
          <w:rFonts w:cs="FrankRuehl" w:hint="cs"/>
          <w:rtl/>
        </w:rPr>
        <w:t>יט</w:t>
      </w:r>
      <w:r w:rsidRPr="00F80EAB">
        <w:rPr>
          <w:rStyle w:val="default"/>
          <w:rFonts w:cs="FrankRuehl"/>
          <w:rtl/>
        </w:rPr>
        <w:t>.</w:t>
      </w:r>
      <w:r w:rsidRPr="00F80EAB">
        <w:rPr>
          <w:rStyle w:val="default"/>
          <w:rFonts w:cs="FrankRuehl"/>
          <w:rtl/>
        </w:rPr>
        <w:tab/>
      </w:r>
      <w:r w:rsidR="001269FC" w:rsidRPr="00F80EAB">
        <w:rPr>
          <w:rStyle w:val="default"/>
          <w:rFonts w:cs="FrankRuehl" w:hint="cs"/>
          <w:rtl/>
        </w:rPr>
        <w:t>הגיש המפר לממונה כתב התחייבות ועירבון לפי סימן זה, בתוך 30 ימים מיום מסירת ההודעה כאמור בסעיף 60יז, לא יוטל עליו עיצום כספי בשל אותה הפרה; לא הגיש המפר לממונה כתב התחייבות ועירבון בתוך התקופה האמורה, ימציא לו הממונה הודעה על כוונת חיוב בשל אותה הפרה, לפי סעיף 60ה.</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77" w:name="Rov333"/>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4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789 (</w:t>
      </w:r>
      <w:hyperlink r:id="rId64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60י</w:t>
      </w:r>
      <w:r w:rsidR="001269FC" w:rsidRPr="001B1754">
        <w:rPr>
          <w:rFonts w:cs="FrankRuehl" w:hint="cs"/>
          <w:b/>
          <w:bCs/>
          <w:vanish/>
          <w:szCs w:val="20"/>
          <w:shd w:val="clear" w:color="auto" w:fill="FFFF99"/>
          <w:rtl/>
        </w:rPr>
        <w:t>ט</w:t>
      </w:r>
      <w:bookmarkEnd w:id="377"/>
    </w:p>
    <w:p w:rsidR="005F3EA0" w:rsidRPr="00F80EAB" w:rsidRDefault="005F3EA0" w:rsidP="001269FC">
      <w:pPr>
        <w:pStyle w:val="P00"/>
        <w:spacing w:before="72"/>
        <w:ind w:left="0" w:right="1134"/>
        <w:rPr>
          <w:rStyle w:val="default"/>
          <w:rFonts w:cs="FrankRuehl" w:hint="cs"/>
          <w:rtl/>
        </w:rPr>
      </w:pPr>
      <w:bookmarkStart w:id="378" w:name="Seif131"/>
      <w:bookmarkEnd w:id="378"/>
      <w:r w:rsidRPr="00F80EAB">
        <w:rPr>
          <w:lang w:val="he-IL"/>
        </w:rPr>
        <w:pict>
          <v:rect id="_x0000_s2438" style="position:absolute;left:0;text-align:left;margin-left:464.35pt;margin-top:7.1pt;width:75.05pt;height:27.3pt;z-index:251677184"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הפרת התחייבות</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1269FC" w:rsidRPr="00F80EAB">
        <w:rPr>
          <w:rStyle w:val="default"/>
          <w:rFonts w:cs="FrankRuehl" w:hint="cs"/>
          <w:rtl/>
        </w:rPr>
        <w:t>כ</w:t>
      </w:r>
      <w:r w:rsidRPr="00F80EAB">
        <w:rPr>
          <w:rStyle w:val="default"/>
          <w:rFonts w:cs="FrankRuehl"/>
          <w:rtl/>
        </w:rPr>
        <w:t>.</w:t>
      </w:r>
      <w:r w:rsidRPr="00F80EAB">
        <w:rPr>
          <w:rStyle w:val="default"/>
          <w:rFonts w:cs="FrankRuehl"/>
          <w:rtl/>
        </w:rPr>
        <w:tab/>
      </w:r>
      <w:r w:rsidR="001269FC" w:rsidRPr="00F80EAB">
        <w:rPr>
          <w:rStyle w:val="default"/>
          <w:rFonts w:cs="FrankRuehl" w:hint="cs"/>
          <w:rtl/>
        </w:rPr>
        <w:t>(א)</w:t>
      </w:r>
      <w:r w:rsidR="001269FC" w:rsidRPr="00F80EAB">
        <w:rPr>
          <w:rStyle w:val="default"/>
          <w:rFonts w:cs="FrankRuehl" w:hint="cs"/>
          <w:rtl/>
        </w:rPr>
        <w:tab/>
        <w:t>הגיש המפר כתב התחייבות ועירבון לפי סימן זה והפר תנאי מתנאי ההתחייבות, כמפורט בפסקאות שלהלן, יחולו ההוראות המפורטות באותן פסקאות, לפי העניין:</w:t>
      </w:r>
    </w:p>
    <w:p w:rsidR="001269FC" w:rsidRPr="00F80EAB" w:rsidRDefault="001269FC" w:rsidP="00464926">
      <w:pPr>
        <w:pStyle w:val="P00"/>
        <w:spacing w:before="72"/>
        <w:ind w:left="1021" w:right="1134"/>
        <w:rPr>
          <w:rStyle w:val="default"/>
          <w:rFonts w:cs="FrankRuehl" w:hint="cs"/>
          <w:rtl/>
        </w:rPr>
      </w:pPr>
      <w:r w:rsidRPr="00F80EAB">
        <w:rPr>
          <w:rStyle w:val="default"/>
          <w:rFonts w:cs="FrankRuehl" w:hint="cs"/>
          <w:rtl/>
        </w:rPr>
        <w:t>(1)</w:t>
      </w:r>
      <w:r w:rsidRPr="00F80EAB">
        <w:rPr>
          <w:rStyle w:val="default"/>
          <w:rFonts w:cs="FrankRuehl" w:hint="cs"/>
          <w:rtl/>
        </w:rPr>
        <w:tab/>
        <w:t xml:space="preserve">המשיך המפר, בתקופת ההתחייבות, להפר את ההוראה שבשל הפרתה נתן את כתב ההתחייבות </w:t>
      </w:r>
      <w:r w:rsidRPr="00F80EAB">
        <w:rPr>
          <w:rStyle w:val="default"/>
          <w:rFonts w:cs="FrankRuehl"/>
          <w:rtl/>
        </w:rPr>
        <w:t>–</w:t>
      </w:r>
      <w:r w:rsidRPr="00F80EAB">
        <w:rPr>
          <w:rStyle w:val="default"/>
          <w:rFonts w:cs="FrankRuehl" w:hint="cs"/>
          <w:rtl/>
        </w:rPr>
        <w:t xml:space="preserve"> יחלט </w:t>
      </w:r>
      <w:r w:rsidR="00464926" w:rsidRPr="00F80EAB">
        <w:rPr>
          <w:rStyle w:val="default"/>
          <w:rFonts w:cs="FrankRuehl" w:hint="cs"/>
          <w:rtl/>
        </w:rPr>
        <w:t>הממונה את העירבון וימציא למפר דרישת תשלום בשל ההפרה הנמשכת, כאמור בסעיף 60ח(א);</w:t>
      </w:r>
    </w:p>
    <w:p w:rsidR="00464926" w:rsidRPr="00F80EAB" w:rsidRDefault="00464926" w:rsidP="00464926">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 xml:space="preserve">חזר המפר והפר, בתקופת ההתחייבות, את ההוראה שבשל הפרתה נתן את כתב ההתחייבות </w:t>
      </w:r>
      <w:r w:rsidRPr="00F80EAB">
        <w:rPr>
          <w:rStyle w:val="default"/>
          <w:rFonts w:cs="FrankRuehl"/>
          <w:rtl/>
        </w:rPr>
        <w:t>–</w:t>
      </w:r>
      <w:r w:rsidRPr="00F80EAB">
        <w:rPr>
          <w:rStyle w:val="default"/>
          <w:rFonts w:cs="FrankRuehl" w:hint="cs"/>
          <w:rtl/>
        </w:rPr>
        <w:t xml:space="preserve"> יראו את ההפרה הנוספת כאמור כהפרה חוזרת לעניין סעיף 60ח(ב) ויחולו הוראות אלה:</w:t>
      </w:r>
    </w:p>
    <w:p w:rsidR="00464926" w:rsidRPr="00F80EAB" w:rsidRDefault="00464926" w:rsidP="00464926">
      <w:pPr>
        <w:pStyle w:val="P00"/>
        <w:spacing w:before="72"/>
        <w:ind w:left="1474" w:right="1134"/>
        <w:rPr>
          <w:rStyle w:val="default"/>
          <w:rFonts w:cs="FrankRuehl" w:hint="cs"/>
          <w:rtl/>
        </w:rPr>
      </w:pPr>
      <w:r w:rsidRPr="00F80EAB">
        <w:rPr>
          <w:rStyle w:val="default"/>
          <w:rFonts w:cs="FrankRuehl" w:hint="cs"/>
          <w:rtl/>
        </w:rPr>
        <w:t>(א)</w:t>
      </w:r>
      <w:r w:rsidRPr="00F80EAB">
        <w:rPr>
          <w:rStyle w:val="default"/>
          <w:rFonts w:cs="FrankRuehl" w:hint="cs"/>
          <w:rtl/>
        </w:rPr>
        <w:tab/>
        <w:t>הממונה ימציא למפר הודעה על כוונת חיוב בשל ההפרה החוזרת;</w:t>
      </w:r>
    </w:p>
    <w:p w:rsidR="00464926" w:rsidRPr="00F80EAB" w:rsidRDefault="00464926" w:rsidP="00464926">
      <w:pPr>
        <w:pStyle w:val="P00"/>
        <w:spacing w:before="72"/>
        <w:ind w:left="1474" w:right="1134"/>
        <w:rPr>
          <w:rStyle w:val="default"/>
          <w:rFonts w:cs="FrankRuehl" w:hint="cs"/>
          <w:rtl/>
        </w:rPr>
      </w:pPr>
      <w:r w:rsidRPr="00F80EAB">
        <w:rPr>
          <w:rStyle w:val="default"/>
          <w:rFonts w:cs="FrankRuehl" w:hint="cs"/>
          <w:rtl/>
        </w:rPr>
        <w:t>(ב)</w:t>
      </w:r>
      <w:r w:rsidRPr="00F80EAB">
        <w:rPr>
          <w:rStyle w:val="default"/>
          <w:rFonts w:cs="FrankRuehl" w:hint="cs"/>
          <w:rtl/>
        </w:rPr>
        <w:tab/>
        <w:t>שלח הממונה דרישת תשלום בשל ההפרה החוזרת לפי הוראות סעיף 60ז(ב)(1) או שהמפר לא טען את טענותיו לפני הממונה לעניין אותה הפרה כאמור בסעיף 60ז(ד), יחלט הממונה את העירבון נוסף על הטלת העיצום הכספי בשל ההפרה החוזרת;</w:t>
      </w:r>
    </w:p>
    <w:p w:rsidR="00464926" w:rsidRPr="00F80EAB" w:rsidRDefault="00464926" w:rsidP="00464926">
      <w:pPr>
        <w:pStyle w:val="P00"/>
        <w:spacing w:before="72"/>
        <w:ind w:left="1021" w:right="1134"/>
        <w:rPr>
          <w:rStyle w:val="default"/>
          <w:rFonts w:cs="FrankRuehl" w:hint="cs"/>
          <w:rtl/>
        </w:rPr>
      </w:pPr>
      <w:r w:rsidRPr="00F80EAB">
        <w:rPr>
          <w:rStyle w:val="default"/>
          <w:rFonts w:cs="FrankRuehl" w:hint="cs"/>
          <w:rtl/>
        </w:rPr>
        <w:t>(3)</w:t>
      </w:r>
      <w:r w:rsidRPr="00F80EAB">
        <w:rPr>
          <w:rStyle w:val="default"/>
          <w:rFonts w:cs="FrankRuehl" w:hint="cs"/>
          <w:rtl/>
        </w:rPr>
        <w:tab/>
        <w:t xml:space="preserve">הפר המפר תנאי מהתנאים הנוספים שנקבעו בכתב ההתחייבות כאמור בסעיף 60יח(ב) </w:t>
      </w:r>
      <w:r w:rsidRPr="00F80EAB">
        <w:rPr>
          <w:rStyle w:val="default"/>
          <w:rFonts w:cs="FrankRuehl"/>
          <w:rtl/>
        </w:rPr>
        <w:t>–</w:t>
      </w:r>
      <w:r w:rsidRPr="00F80EAB">
        <w:rPr>
          <w:rStyle w:val="default"/>
          <w:rFonts w:cs="FrankRuehl" w:hint="cs"/>
          <w:rtl/>
        </w:rPr>
        <w:t xml:space="preserve"> יחלט הממונה את העירבון, לאחר שנתן למפר הזדמנות לטעון את טענותיו, בכתב, לעניין זה.</w:t>
      </w:r>
    </w:p>
    <w:p w:rsidR="00464926" w:rsidRPr="00F80EAB" w:rsidRDefault="00464926" w:rsidP="001269FC">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t>לעניין פרק זה יראו את חילוט העירבון לפי הוראות סעיף זה כהטלת עיצום כספי על המפר בשל ההפרה שלגביה ניתן העירבון.</w:t>
      </w:r>
    </w:p>
    <w:p w:rsidR="00464926" w:rsidRPr="00F80EAB" w:rsidRDefault="00464926" w:rsidP="001269FC">
      <w:pPr>
        <w:pStyle w:val="P00"/>
        <w:spacing w:before="72"/>
        <w:ind w:left="0" w:right="1134"/>
        <w:rPr>
          <w:rStyle w:val="default"/>
          <w:rFonts w:cs="FrankRuehl"/>
          <w:rtl/>
        </w:rPr>
      </w:pPr>
      <w:r w:rsidRPr="00F80EAB">
        <w:rPr>
          <w:rStyle w:val="default"/>
          <w:rFonts w:cs="FrankRuehl" w:hint="cs"/>
          <w:rtl/>
        </w:rPr>
        <w:tab/>
        <w:t>(ג)</w:t>
      </w:r>
      <w:r w:rsidRPr="00F80EAB">
        <w:rPr>
          <w:rStyle w:val="default"/>
          <w:rFonts w:cs="FrankRuehl" w:hint="cs"/>
          <w:rtl/>
        </w:rPr>
        <w:tab/>
        <w:t>הופר תנאי מתנאי ההתחייבות כאמור בסעיף זה, וחזר המפר והפר את ההוראה שבשל הפרתה נתן את כתב ההתחייבות, לא יאפשר לו הממונה להגיש כתב התחייבות נוסף לפי הוראות סימן זה, בשל אותה הפרה.</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79" w:name="Rov334"/>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4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789 (</w:t>
      </w:r>
      <w:hyperlink r:id="rId65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w:t>
      </w:r>
      <w:r w:rsidR="001269FC" w:rsidRPr="001B1754">
        <w:rPr>
          <w:rFonts w:cs="FrankRuehl" w:hint="cs"/>
          <w:b/>
          <w:bCs/>
          <w:vanish/>
          <w:szCs w:val="20"/>
          <w:shd w:val="clear" w:color="auto" w:fill="FFFF99"/>
          <w:rtl/>
        </w:rPr>
        <w:t>כ</w:t>
      </w:r>
      <w:bookmarkEnd w:id="379"/>
    </w:p>
    <w:p w:rsidR="005F3EA0" w:rsidRPr="00F80EAB" w:rsidRDefault="005F3EA0" w:rsidP="005F6529">
      <w:pPr>
        <w:pStyle w:val="P00"/>
        <w:spacing w:before="72"/>
        <w:ind w:left="0" w:right="1134"/>
        <w:rPr>
          <w:rStyle w:val="default"/>
          <w:rFonts w:cs="FrankRuehl" w:hint="cs"/>
          <w:rtl/>
        </w:rPr>
      </w:pPr>
      <w:bookmarkStart w:id="380" w:name="Seif132"/>
      <w:bookmarkEnd w:id="380"/>
      <w:r w:rsidRPr="00F80EAB">
        <w:rPr>
          <w:lang w:val="he-IL"/>
        </w:rPr>
        <w:pict>
          <v:rect id="_x0000_s2439" style="position:absolute;left:0;text-align:left;margin-left:464.35pt;margin-top:7.1pt;width:75.05pt;height:27.3pt;z-index:251678208"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השבת עירבון</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Pr="00F80EAB">
        <w:rPr>
          <w:rStyle w:val="default"/>
          <w:rFonts w:cs="FrankRuehl" w:hint="cs"/>
          <w:rtl/>
        </w:rPr>
        <w:t>כא</w:t>
      </w:r>
      <w:r w:rsidRPr="00F80EAB">
        <w:rPr>
          <w:rStyle w:val="default"/>
          <w:rFonts w:cs="FrankRuehl"/>
          <w:rtl/>
        </w:rPr>
        <w:t>.</w:t>
      </w:r>
      <w:r w:rsidRPr="00F80EAB">
        <w:rPr>
          <w:rStyle w:val="default"/>
          <w:rFonts w:cs="FrankRuehl"/>
          <w:rtl/>
        </w:rPr>
        <w:tab/>
      </w:r>
      <w:r w:rsidR="005F6529" w:rsidRPr="00F80EAB">
        <w:rPr>
          <w:rStyle w:val="default"/>
          <w:rFonts w:cs="FrankRuehl" w:hint="cs"/>
          <w:rtl/>
        </w:rPr>
        <w:t>עמד המפר בתנאי כתב ההתחייבות שמסר לפי סימן זה, יוחזר לו, בתום תקופת ההתחייבות, העירבון שהפקיד, בתוספת הפרשי הצמדה וריבית מיום הפקדתו עד יום החזרתו.</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81" w:name="Rov335"/>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5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790 (</w:t>
      </w:r>
      <w:hyperlink r:id="rId65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60כא</w:t>
      </w:r>
      <w:bookmarkEnd w:id="381"/>
    </w:p>
    <w:p w:rsidR="005F3EA0" w:rsidRPr="00F80EAB" w:rsidRDefault="005F3EA0" w:rsidP="005F3EA0">
      <w:pPr>
        <w:pStyle w:val="header-2"/>
        <w:ind w:left="0" w:right="1134"/>
        <w:outlineLvl w:val="0"/>
        <w:rPr>
          <w:rFonts w:cs="Miriam" w:hint="cs"/>
          <w:rtl/>
        </w:rPr>
      </w:pPr>
      <w:bookmarkStart w:id="382" w:name="hed27"/>
      <w:bookmarkEnd w:id="382"/>
      <w:r w:rsidRPr="00F80EAB">
        <w:rPr>
          <w:rFonts w:cs="Miriam"/>
          <w:rtl/>
        </w:rPr>
        <w:pict>
          <v:shape id="_x0000_s2440" type="#_x0000_t202" style="position:absolute;left:0;text-align:left;margin-left:470.35pt;margin-top:12.75pt;width:1in;height:16.8pt;z-index:251679232" filled="f" stroked="f">
            <v:textbox inset="1mm,0,1mm,0">
              <w:txbxContent>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F80EAB">
        <w:rPr>
          <w:rFonts w:cs="Miriam" w:hint="cs"/>
          <w:rtl/>
        </w:rPr>
        <w:t>סימן ד':</w:t>
      </w:r>
      <w:r w:rsidR="005F6529" w:rsidRPr="00F80EAB">
        <w:rPr>
          <w:rFonts w:cs="Miriam" w:hint="cs"/>
          <w:rtl/>
        </w:rPr>
        <w:t xml:space="preserve"> הוראות שונות</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83" w:name="Rov336"/>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5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790 (</w:t>
      </w:r>
      <w:hyperlink r:id="rId65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סימן ד'</w:t>
      </w:r>
      <w:bookmarkEnd w:id="383"/>
    </w:p>
    <w:p w:rsidR="005F3EA0" w:rsidRDefault="005F3EA0" w:rsidP="002D64EB">
      <w:pPr>
        <w:pStyle w:val="P00"/>
        <w:spacing w:before="72"/>
        <w:ind w:left="0" w:right="1134"/>
        <w:rPr>
          <w:rStyle w:val="default"/>
          <w:rFonts w:cs="FrankRuehl" w:hint="cs"/>
          <w:rtl/>
        </w:rPr>
      </w:pPr>
      <w:bookmarkStart w:id="384" w:name="Seif133"/>
      <w:bookmarkEnd w:id="384"/>
      <w:r w:rsidRPr="00F80EAB">
        <w:rPr>
          <w:lang w:val="he-IL"/>
        </w:rPr>
        <w:pict>
          <v:rect id="_x0000_s2441" style="position:absolute;left:0;text-align:left;margin-left:464.35pt;margin-top:7.1pt;width:75.05pt;height:40.4pt;z-index:251680256"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עיצום כספי בשל הפרה לפי פקודה זו ולפי חוק אחר</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2D64EB" w:rsidRPr="00F80EAB">
        <w:rPr>
          <w:rStyle w:val="default"/>
          <w:rFonts w:cs="FrankRuehl" w:hint="cs"/>
          <w:rtl/>
        </w:rPr>
        <w:t>כב</w:t>
      </w:r>
      <w:r w:rsidRPr="00F80EAB">
        <w:rPr>
          <w:rStyle w:val="default"/>
          <w:rFonts w:cs="FrankRuehl"/>
          <w:rtl/>
        </w:rPr>
        <w:t>.</w:t>
      </w:r>
      <w:r w:rsidRPr="00F80EAB">
        <w:rPr>
          <w:rStyle w:val="default"/>
          <w:rFonts w:cs="FrankRuehl"/>
          <w:rtl/>
        </w:rPr>
        <w:tab/>
      </w:r>
      <w:r w:rsidR="002D64EB" w:rsidRPr="00F80EAB">
        <w:rPr>
          <w:rStyle w:val="default"/>
          <w:rFonts w:cs="FrankRuehl" w:hint="cs"/>
          <w:rtl/>
        </w:rPr>
        <w:t>על מעשה אחד המהווה הפרה של הוראה מההוראות לפי פקודה זו המנויות בסעיף 60ד ושל הוראה מההוראות לפי חוק אחר, לא יוטל יותר מעיצום כספי אחד.</w:t>
      </w:r>
    </w:p>
    <w:p w:rsidR="00F80EAB" w:rsidRPr="001B1754" w:rsidRDefault="00F80EAB" w:rsidP="00F80EAB">
      <w:pPr>
        <w:pStyle w:val="P00"/>
        <w:tabs>
          <w:tab w:val="clear" w:pos="6259"/>
        </w:tabs>
        <w:spacing w:before="0"/>
        <w:ind w:left="0" w:right="1134"/>
        <w:rPr>
          <w:rFonts w:cs="FrankRuehl" w:hint="cs"/>
          <w:vanish/>
          <w:szCs w:val="20"/>
          <w:shd w:val="clear" w:color="auto" w:fill="FFFF99"/>
          <w:rtl/>
        </w:rPr>
      </w:pPr>
      <w:bookmarkStart w:id="385" w:name="Rov337"/>
      <w:r w:rsidRPr="001B1754">
        <w:rPr>
          <w:rFonts w:cs="FrankRuehl" w:hint="cs"/>
          <w:vanish/>
          <w:color w:val="FF0000"/>
          <w:szCs w:val="20"/>
          <w:shd w:val="clear" w:color="auto" w:fill="FFFF99"/>
          <w:rtl/>
        </w:rPr>
        <w:t>מיום 7.10.2016</w:t>
      </w:r>
    </w:p>
    <w:p w:rsidR="00F80EAB" w:rsidRPr="001B1754" w:rsidRDefault="00F80EAB" w:rsidP="00F80EA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F80EAB" w:rsidRPr="001B1754" w:rsidRDefault="00F80EAB" w:rsidP="00F80EAB">
      <w:pPr>
        <w:pStyle w:val="P00"/>
        <w:tabs>
          <w:tab w:val="clear" w:pos="6259"/>
        </w:tabs>
        <w:spacing w:before="0"/>
        <w:ind w:left="0" w:right="1134"/>
        <w:rPr>
          <w:rFonts w:cs="FrankRuehl" w:hint="cs"/>
          <w:vanish/>
          <w:szCs w:val="20"/>
          <w:shd w:val="clear" w:color="auto" w:fill="FFFF99"/>
          <w:rtl/>
        </w:rPr>
      </w:pPr>
      <w:hyperlink r:id="rId65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790 (</w:t>
      </w:r>
      <w:hyperlink r:id="rId65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F80EAB" w:rsidRPr="00F80EAB" w:rsidRDefault="00F80EAB"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60כב</w:t>
      </w:r>
      <w:bookmarkEnd w:id="385"/>
    </w:p>
    <w:p w:rsidR="00F80EAB" w:rsidRPr="00F80EAB" w:rsidRDefault="00F80EAB" w:rsidP="002D64EB">
      <w:pPr>
        <w:pStyle w:val="P00"/>
        <w:spacing w:before="72"/>
        <w:ind w:left="0" w:right="1134"/>
        <w:rPr>
          <w:rStyle w:val="default"/>
          <w:rFonts w:cs="FrankRuehl" w:hint="cs"/>
          <w:rtl/>
        </w:rPr>
      </w:pPr>
    </w:p>
    <w:p w:rsidR="005F3EA0" w:rsidRPr="00F80EAB" w:rsidRDefault="005F3EA0" w:rsidP="002D64EB">
      <w:pPr>
        <w:pStyle w:val="P00"/>
        <w:spacing w:before="72"/>
        <w:ind w:left="0" w:right="1134"/>
        <w:rPr>
          <w:rStyle w:val="default"/>
          <w:rFonts w:cs="FrankRuehl" w:hint="cs"/>
          <w:rtl/>
        </w:rPr>
      </w:pPr>
      <w:bookmarkStart w:id="386" w:name="Seif134"/>
      <w:bookmarkEnd w:id="386"/>
      <w:r w:rsidRPr="00F80EAB">
        <w:rPr>
          <w:lang w:val="he-IL"/>
        </w:rPr>
        <w:pict>
          <v:rect id="_x0000_s2442" style="position:absolute;left:0;text-align:left;margin-left:464.35pt;margin-top:7.1pt;width:75.05pt;height:27.3pt;z-index:251681280"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ערעור</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2D64EB" w:rsidRPr="00F80EAB">
        <w:rPr>
          <w:rStyle w:val="default"/>
          <w:rFonts w:cs="FrankRuehl" w:hint="cs"/>
          <w:rtl/>
        </w:rPr>
        <w:t>כג</w:t>
      </w:r>
      <w:r w:rsidRPr="00F80EAB">
        <w:rPr>
          <w:rStyle w:val="default"/>
          <w:rFonts w:cs="FrankRuehl"/>
          <w:rtl/>
        </w:rPr>
        <w:t>.</w:t>
      </w:r>
      <w:r w:rsidRPr="00F80EAB">
        <w:rPr>
          <w:rStyle w:val="default"/>
          <w:rFonts w:cs="FrankRuehl"/>
          <w:rtl/>
        </w:rPr>
        <w:tab/>
      </w:r>
      <w:r w:rsidR="002D64EB" w:rsidRPr="00F80EAB">
        <w:rPr>
          <w:rStyle w:val="default"/>
          <w:rFonts w:cs="FrankRuehl" w:hint="cs"/>
          <w:rtl/>
        </w:rPr>
        <w:t>(א)</w:t>
      </w:r>
      <w:r w:rsidR="002D64EB" w:rsidRPr="00F80EAB">
        <w:rPr>
          <w:rStyle w:val="default"/>
          <w:rFonts w:cs="FrankRuehl" w:hint="cs"/>
          <w:rtl/>
        </w:rPr>
        <w:tab/>
        <w:t>על החלטה סופית של הממונה לפי פרק זה ניתן לערער לבית משפט השלום שבו יושב נשיא בית משפט השלום; ערעור כאמור יוגש בתוך 45 ימים מיום שנמסרה למפר הודעה על ההחלטה בדואר רשום.</w:t>
      </w:r>
    </w:p>
    <w:p w:rsidR="002D64EB" w:rsidRPr="00F80EAB" w:rsidRDefault="002D64EB" w:rsidP="002D64EB">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t>אין בהגשת ערעור לפי סעיף קטן (א) כדי לעכב את תשלום העיצום הכספי, אלא אם כן הסכים לכך הממונה או שבית המשפט הורה על כך.</w:t>
      </w:r>
    </w:p>
    <w:p w:rsidR="002D64EB" w:rsidRPr="00F80EAB" w:rsidRDefault="002D64EB" w:rsidP="002D64EB">
      <w:pPr>
        <w:pStyle w:val="P00"/>
        <w:spacing w:before="72"/>
        <w:ind w:left="0" w:right="1134"/>
        <w:rPr>
          <w:rStyle w:val="default"/>
          <w:rFonts w:cs="FrankRuehl" w:hint="cs"/>
          <w:rtl/>
        </w:rPr>
      </w:pPr>
      <w:r w:rsidRPr="00F80EAB">
        <w:rPr>
          <w:rStyle w:val="default"/>
          <w:rFonts w:cs="FrankRuehl" w:hint="cs"/>
          <w:rtl/>
        </w:rPr>
        <w:tab/>
        <w:t>(ג)</w:t>
      </w:r>
      <w:r w:rsidRPr="00F80EAB">
        <w:rPr>
          <w:rStyle w:val="default"/>
          <w:rFonts w:cs="FrankRuehl" w:hint="cs"/>
          <w:rtl/>
        </w:rPr>
        <w:tab/>
        <w:t>החליט בית המשפט, לאחר ששולם העיצום כספי או הופקד עירבון לפי הוראות פרק זה, לקבל ערעור שהוגש לפי סעיף קטן (א), והורה על החזרת סכום העיצום הכספי ששולם או על הפחתת העיצום הכספי או על החזרת העירבון, יוחזר הסכום ששולם או כל חלק ממנו אשר הופחת או יוחזר הערבון, לפי העניין, בתוספת הפרשי הצמדה וריבית מיום תשלומו או הפקדתו עד יום החזרתו.</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87" w:name="Rov338"/>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5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790 (</w:t>
      </w:r>
      <w:hyperlink r:id="rId65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60כ</w:t>
      </w:r>
      <w:r w:rsidR="002D64EB" w:rsidRPr="001B1754">
        <w:rPr>
          <w:rFonts w:cs="FrankRuehl" w:hint="cs"/>
          <w:b/>
          <w:bCs/>
          <w:vanish/>
          <w:szCs w:val="20"/>
          <w:shd w:val="clear" w:color="auto" w:fill="FFFF99"/>
          <w:rtl/>
        </w:rPr>
        <w:t>ג</w:t>
      </w:r>
      <w:bookmarkEnd w:id="387"/>
    </w:p>
    <w:p w:rsidR="005F3EA0" w:rsidRPr="00F80EAB" w:rsidRDefault="005F3EA0" w:rsidP="00551368">
      <w:pPr>
        <w:pStyle w:val="P00"/>
        <w:spacing w:before="72"/>
        <w:ind w:left="0" w:right="1134"/>
        <w:rPr>
          <w:rStyle w:val="default"/>
          <w:rFonts w:cs="FrankRuehl" w:hint="cs"/>
          <w:rtl/>
        </w:rPr>
      </w:pPr>
      <w:bookmarkStart w:id="388" w:name="Seif135"/>
      <w:bookmarkEnd w:id="388"/>
      <w:r w:rsidRPr="00F80EAB">
        <w:rPr>
          <w:lang w:val="he-IL"/>
        </w:rPr>
        <w:pict>
          <v:rect id="_x0000_s2443" style="position:absolute;left:0;text-align:left;margin-left:464.35pt;margin-top:7.1pt;width:75.05pt;height:27.3pt;z-index:251682304"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פרסום</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2D64EB" w:rsidRPr="00F80EAB">
        <w:rPr>
          <w:rStyle w:val="default"/>
          <w:rFonts w:cs="FrankRuehl" w:hint="cs"/>
          <w:rtl/>
        </w:rPr>
        <w:t>כד</w:t>
      </w:r>
      <w:r w:rsidRPr="00F80EAB">
        <w:rPr>
          <w:rStyle w:val="default"/>
          <w:rFonts w:cs="FrankRuehl"/>
          <w:rtl/>
        </w:rPr>
        <w:t>.</w:t>
      </w:r>
      <w:r w:rsidRPr="00F80EAB">
        <w:rPr>
          <w:rStyle w:val="default"/>
          <w:rFonts w:cs="FrankRuehl"/>
          <w:rtl/>
        </w:rPr>
        <w:tab/>
      </w:r>
      <w:r w:rsidR="00551368" w:rsidRPr="00F80EAB">
        <w:rPr>
          <w:rStyle w:val="default"/>
          <w:rFonts w:cs="FrankRuehl" w:hint="cs"/>
          <w:rtl/>
        </w:rPr>
        <w:t>(א)</w:t>
      </w:r>
      <w:r w:rsidR="00551368" w:rsidRPr="00F80EAB">
        <w:rPr>
          <w:rStyle w:val="default"/>
          <w:rFonts w:cs="FrankRuehl" w:hint="cs"/>
          <w:rtl/>
        </w:rPr>
        <w:tab/>
        <w:t>הטיל הממונה עיצום כספי או המציא התראה מינהלית, או הגיש המפר לממונה כתב התחייבות ועירבון לפי פרק זה, יפרסם הממונה באתר האינטרנט של משרד הבריאות את הפרטים שלהלן, בדרך שתבטיח שקיפות לגבי הפעלת שיקול דעתו:</w:t>
      </w:r>
    </w:p>
    <w:p w:rsidR="00551368" w:rsidRPr="00F80EAB" w:rsidRDefault="00551368" w:rsidP="00906259">
      <w:pPr>
        <w:pStyle w:val="P00"/>
        <w:spacing w:before="72"/>
        <w:ind w:left="1021" w:right="1134"/>
        <w:rPr>
          <w:rStyle w:val="default"/>
          <w:rFonts w:cs="FrankRuehl" w:hint="cs"/>
          <w:rtl/>
        </w:rPr>
      </w:pPr>
      <w:r w:rsidRPr="00F80EAB">
        <w:rPr>
          <w:rStyle w:val="default"/>
          <w:rFonts w:cs="FrankRuehl" w:hint="cs"/>
          <w:rtl/>
        </w:rPr>
        <w:t>(1)</w:t>
      </w:r>
      <w:r w:rsidRPr="00F80EAB">
        <w:rPr>
          <w:rStyle w:val="default"/>
          <w:rFonts w:cs="FrankRuehl" w:hint="cs"/>
          <w:rtl/>
        </w:rPr>
        <w:tab/>
        <w:t>דבר הטלת העיצום הכספי, המצאת ההתראה המינהלית או הגשת כתב ההתחייבות והעירבון והנימוקים להחלטה;</w:t>
      </w:r>
    </w:p>
    <w:p w:rsidR="00551368" w:rsidRPr="00F80EAB" w:rsidRDefault="00551368" w:rsidP="00906259">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מהות ההפרה שבשלה הוטל העיצום הכספי, הומצאה ההתראה המינהלית או הוגש כתב ההתחייבות והעירבון ונסיבות ההפרה;</w:t>
      </w:r>
    </w:p>
    <w:p w:rsidR="00551368" w:rsidRPr="00F80EAB" w:rsidRDefault="00551368" w:rsidP="00906259">
      <w:pPr>
        <w:pStyle w:val="P00"/>
        <w:spacing w:before="72"/>
        <w:ind w:left="1021" w:right="1134"/>
        <w:rPr>
          <w:rStyle w:val="default"/>
          <w:rFonts w:cs="FrankRuehl" w:hint="cs"/>
          <w:rtl/>
        </w:rPr>
      </w:pPr>
      <w:r w:rsidRPr="00F80EAB">
        <w:rPr>
          <w:rStyle w:val="default"/>
          <w:rFonts w:cs="FrankRuehl" w:hint="cs"/>
          <w:rtl/>
        </w:rPr>
        <w:t>(3)</w:t>
      </w:r>
      <w:r w:rsidRPr="00F80EAB">
        <w:rPr>
          <w:rStyle w:val="default"/>
          <w:rFonts w:cs="FrankRuehl" w:hint="cs"/>
          <w:rtl/>
        </w:rPr>
        <w:tab/>
      </w:r>
      <w:r w:rsidR="00A30B4A" w:rsidRPr="00F80EAB">
        <w:rPr>
          <w:rStyle w:val="default"/>
          <w:rFonts w:cs="FrankRuehl" w:hint="cs"/>
          <w:rtl/>
        </w:rPr>
        <w:t xml:space="preserve">הוטל עיצום כספי </w:t>
      </w:r>
      <w:r w:rsidR="00A30B4A" w:rsidRPr="00F80EAB">
        <w:rPr>
          <w:rStyle w:val="default"/>
          <w:rFonts w:cs="FrankRuehl"/>
          <w:rtl/>
        </w:rPr>
        <w:t>–</w:t>
      </w:r>
      <w:r w:rsidR="00A30B4A" w:rsidRPr="00F80EAB">
        <w:rPr>
          <w:rStyle w:val="default"/>
          <w:rFonts w:cs="FrankRuehl" w:hint="cs"/>
          <w:rtl/>
        </w:rPr>
        <w:t xml:space="preserve"> סכום העיצום הכספי שהוטל, ואם הוגש כתב התחייבות ועירבון </w:t>
      </w:r>
      <w:r w:rsidR="00A30B4A" w:rsidRPr="00F80EAB">
        <w:rPr>
          <w:rStyle w:val="default"/>
          <w:rFonts w:cs="FrankRuehl"/>
          <w:rtl/>
        </w:rPr>
        <w:t>–</w:t>
      </w:r>
      <w:r w:rsidR="00A30B4A" w:rsidRPr="00F80EAB">
        <w:rPr>
          <w:rStyle w:val="default"/>
          <w:rFonts w:cs="FrankRuehl" w:hint="cs"/>
          <w:rtl/>
        </w:rPr>
        <w:t xml:space="preserve"> סכום העירבון שהופקד;</w:t>
      </w:r>
    </w:p>
    <w:p w:rsidR="00A30B4A" w:rsidRPr="00F80EAB" w:rsidRDefault="00A30B4A" w:rsidP="00906259">
      <w:pPr>
        <w:pStyle w:val="P00"/>
        <w:spacing w:before="72"/>
        <w:ind w:left="1021" w:right="1134"/>
        <w:rPr>
          <w:rStyle w:val="default"/>
          <w:rFonts w:cs="FrankRuehl" w:hint="cs"/>
          <w:rtl/>
        </w:rPr>
      </w:pPr>
      <w:r w:rsidRPr="00F80EAB">
        <w:rPr>
          <w:rStyle w:val="default"/>
          <w:rFonts w:cs="FrankRuehl" w:hint="cs"/>
          <w:rtl/>
        </w:rPr>
        <w:t>(4)</w:t>
      </w:r>
      <w:r w:rsidRPr="00F80EAB">
        <w:rPr>
          <w:rStyle w:val="default"/>
          <w:rFonts w:cs="FrankRuehl" w:hint="cs"/>
          <w:rtl/>
        </w:rPr>
        <w:tab/>
        <w:t>אם הופחת</w:t>
      </w:r>
      <w:r w:rsidR="00906259" w:rsidRPr="00F80EAB">
        <w:rPr>
          <w:rStyle w:val="default"/>
          <w:rFonts w:cs="FrankRuehl" w:hint="cs"/>
          <w:rtl/>
        </w:rPr>
        <w:t xml:space="preserve"> העיצום הכספי </w:t>
      </w:r>
      <w:r w:rsidR="00906259" w:rsidRPr="00F80EAB">
        <w:rPr>
          <w:rStyle w:val="default"/>
          <w:rFonts w:cs="FrankRuehl"/>
          <w:rtl/>
        </w:rPr>
        <w:t>–</w:t>
      </w:r>
      <w:r w:rsidR="00906259" w:rsidRPr="00F80EAB">
        <w:rPr>
          <w:rStyle w:val="default"/>
          <w:rFonts w:cs="FrankRuehl" w:hint="cs"/>
          <w:rtl/>
        </w:rPr>
        <w:t xml:space="preserve"> הנסיבות שבשלהן הופחת סכום העיצום הכספי ושיעורי ההפחתה;</w:t>
      </w:r>
    </w:p>
    <w:p w:rsidR="00906259" w:rsidRPr="00F80EAB" w:rsidRDefault="00906259" w:rsidP="00906259">
      <w:pPr>
        <w:pStyle w:val="P00"/>
        <w:spacing w:before="72"/>
        <w:ind w:left="1021" w:right="1134"/>
        <w:rPr>
          <w:rStyle w:val="default"/>
          <w:rFonts w:cs="FrankRuehl" w:hint="cs"/>
          <w:rtl/>
        </w:rPr>
      </w:pPr>
      <w:r w:rsidRPr="00F80EAB">
        <w:rPr>
          <w:rStyle w:val="default"/>
          <w:rFonts w:cs="FrankRuehl" w:hint="cs"/>
          <w:rtl/>
        </w:rPr>
        <w:t>(5)</w:t>
      </w:r>
      <w:r w:rsidRPr="00F80EAB">
        <w:rPr>
          <w:rStyle w:val="default"/>
          <w:rFonts w:cs="FrankRuehl" w:hint="cs"/>
          <w:rtl/>
        </w:rPr>
        <w:tab/>
        <w:t>פרטים על המפר, הנוגעים לעניין;</w:t>
      </w:r>
    </w:p>
    <w:p w:rsidR="00906259" w:rsidRPr="00F80EAB" w:rsidRDefault="00906259" w:rsidP="00906259">
      <w:pPr>
        <w:pStyle w:val="P00"/>
        <w:spacing w:before="72"/>
        <w:ind w:left="1021" w:right="1134"/>
        <w:rPr>
          <w:rStyle w:val="default"/>
          <w:rFonts w:cs="FrankRuehl" w:hint="cs"/>
          <w:rtl/>
        </w:rPr>
      </w:pPr>
      <w:r w:rsidRPr="00F80EAB">
        <w:rPr>
          <w:rStyle w:val="default"/>
          <w:rFonts w:cs="FrankRuehl" w:hint="cs"/>
          <w:rtl/>
        </w:rPr>
        <w:t>(6)</w:t>
      </w:r>
      <w:r w:rsidRPr="00F80EAB">
        <w:rPr>
          <w:rStyle w:val="default"/>
          <w:rFonts w:cs="FrankRuehl" w:hint="cs"/>
          <w:rtl/>
        </w:rPr>
        <w:tab/>
        <w:t xml:space="preserve">שמו של המפר </w:t>
      </w:r>
      <w:r w:rsidRPr="00F80EAB">
        <w:rPr>
          <w:rStyle w:val="default"/>
          <w:rFonts w:cs="FrankRuehl"/>
          <w:rtl/>
        </w:rPr>
        <w:t>–</w:t>
      </w:r>
      <w:r w:rsidRPr="00F80EAB">
        <w:rPr>
          <w:rStyle w:val="default"/>
          <w:rFonts w:cs="FrankRuehl" w:hint="cs"/>
          <w:rtl/>
        </w:rPr>
        <w:t xml:space="preserve"> אם הוא תאגיד.</w:t>
      </w:r>
    </w:p>
    <w:p w:rsidR="00906259" w:rsidRPr="00F80EAB" w:rsidRDefault="00906259" w:rsidP="00A30B4A">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r>
      <w:r w:rsidR="00940236" w:rsidRPr="00F80EAB">
        <w:rPr>
          <w:rStyle w:val="default"/>
          <w:rFonts w:cs="FrankRuehl" w:hint="cs"/>
          <w:rtl/>
        </w:rPr>
        <w:t>הוגש ערעור לפי סעיף 60כג, יפרסם הממונה את דבר הגשת הערעור ואת תוצאותיו באתר האינטרנט של משרד הבריאות.</w:t>
      </w:r>
    </w:p>
    <w:p w:rsidR="00940236" w:rsidRPr="00F80EAB" w:rsidRDefault="00940236" w:rsidP="00A30B4A">
      <w:pPr>
        <w:pStyle w:val="P00"/>
        <w:spacing w:before="72"/>
        <w:ind w:left="0" w:right="1134"/>
        <w:rPr>
          <w:rStyle w:val="default"/>
          <w:rFonts w:cs="FrankRuehl" w:hint="cs"/>
          <w:rtl/>
        </w:rPr>
      </w:pPr>
      <w:r w:rsidRPr="00F80EAB">
        <w:rPr>
          <w:rStyle w:val="default"/>
          <w:rFonts w:cs="FrankRuehl" w:hint="cs"/>
          <w:rtl/>
        </w:rPr>
        <w:tab/>
        <w:t>(ג)</w:t>
      </w:r>
      <w:r w:rsidRPr="00F80EAB">
        <w:rPr>
          <w:rStyle w:val="default"/>
          <w:rFonts w:cs="FrankRuehl" w:hint="cs"/>
          <w:rtl/>
        </w:rPr>
        <w:tab/>
        <w:t>על אף האמור בסעיף קטן (א)(6), הממונה רשאי לפרסם את שמו של מפר שהוא יחיד, אם סבר שהדבר נחוץ לצורך אזהרת הציבור.</w:t>
      </w:r>
    </w:p>
    <w:p w:rsidR="00940236" w:rsidRPr="00F80EAB" w:rsidRDefault="00940236" w:rsidP="00A30B4A">
      <w:pPr>
        <w:pStyle w:val="P00"/>
        <w:spacing w:before="72"/>
        <w:ind w:left="0" w:right="1134"/>
        <w:rPr>
          <w:rStyle w:val="default"/>
          <w:rFonts w:cs="FrankRuehl" w:hint="cs"/>
          <w:rtl/>
        </w:rPr>
      </w:pPr>
      <w:r w:rsidRPr="00F80EAB">
        <w:rPr>
          <w:rStyle w:val="default"/>
          <w:rFonts w:cs="FrankRuehl" w:hint="cs"/>
          <w:rtl/>
        </w:rPr>
        <w:tab/>
        <w:t>(ד)</w:t>
      </w:r>
      <w:r w:rsidRPr="00F80EAB">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940236" w:rsidRPr="00F80EAB" w:rsidRDefault="00940236" w:rsidP="00A30B4A">
      <w:pPr>
        <w:pStyle w:val="P00"/>
        <w:spacing w:before="72"/>
        <w:ind w:left="0" w:right="1134"/>
        <w:rPr>
          <w:rStyle w:val="default"/>
          <w:rFonts w:cs="FrankRuehl" w:hint="cs"/>
          <w:rtl/>
        </w:rPr>
      </w:pPr>
      <w:r w:rsidRPr="00F80EAB">
        <w:rPr>
          <w:rStyle w:val="default"/>
          <w:rFonts w:cs="FrankRuehl" w:hint="cs"/>
          <w:rtl/>
        </w:rPr>
        <w:tab/>
        <w:t>(ה)</w:t>
      </w:r>
      <w:r w:rsidRPr="00F80EAB">
        <w:rPr>
          <w:rStyle w:val="default"/>
          <w:rFonts w:cs="FrankRuehl" w:hint="cs"/>
          <w:rtl/>
        </w:rPr>
        <w:tab/>
        <w:t xml:space="preserve">פרסום לפי סעיף זה לעניין תאגיד יהיה לתקופה של ארבע שנים, ולעניין יחיד </w:t>
      </w:r>
      <w:r w:rsidR="00C9169C" w:rsidRPr="00F80EAB">
        <w:rPr>
          <w:rStyle w:val="default"/>
          <w:rFonts w:cs="FrankRuehl"/>
          <w:rtl/>
        </w:rPr>
        <w:t>–</w:t>
      </w:r>
      <w:r w:rsidRPr="00F80EAB">
        <w:rPr>
          <w:rStyle w:val="default"/>
          <w:rFonts w:cs="FrankRuehl" w:hint="cs"/>
          <w:rtl/>
        </w:rPr>
        <w:t xml:space="preserve"> </w:t>
      </w:r>
      <w:r w:rsidR="00C9169C" w:rsidRPr="00F80EAB">
        <w:rPr>
          <w:rStyle w:val="default"/>
          <w:rFonts w:cs="FrankRuehl" w:hint="cs"/>
          <w:rtl/>
        </w:rPr>
        <w:t>לתקופה של שנתיים וחצי.</w:t>
      </w:r>
    </w:p>
    <w:p w:rsidR="00C9169C" w:rsidRPr="00F80EAB" w:rsidRDefault="00C9169C" w:rsidP="00A30B4A">
      <w:pPr>
        <w:pStyle w:val="P00"/>
        <w:spacing w:before="72"/>
        <w:ind w:left="0" w:right="1134"/>
        <w:rPr>
          <w:rStyle w:val="default"/>
          <w:rFonts w:cs="FrankRuehl" w:hint="cs"/>
          <w:rtl/>
        </w:rPr>
      </w:pPr>
      <w:r w:rsidRPr="00F80EAB">
        <w:rPr>
          <w:rStyle w:val="default"/>
          <w:rFonts w:cs="FrankRuehl" w:hint="cs"/>
          <w:rtl/>
        </w:rPr>
        <w:tab/>
        <w:t>(ו)</w:t>
      </w:r>
      <w:r w:rsidRPr="00F80EAB">
        <w:rPr>
          <w:rStyle w:val="default"/>
          <w:rFonts w:cs="FrankRuehl" w:hint="cs"/>
          <w:rtl/>
        </w:rPr>
        <w:tab/>
        <w:t>שר הבריאות רשאי לקבוע דרכים נוספות לפרסום הפרטים האמורים בסעיף זה.</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89" w:name="Rov339"/>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5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790 (</w:t>
      </w:r>
      <w:hyperlink r:id="rId66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60כ</w:t>
      </w:r>
      <w:r w:rsidR="002D64EB" w:rsidRPr="001B1754">
        <w:rPr>
          <w:rFonts w:cs="FrankRuehl" w:hint="cs"/>
          <w:b/>
          <w:bCs/>
          <w:vanish/>
          <w:szCs w:val="20"/>
          <w:shd w:val="clear" w:color="auto" w:fill="FFFF99"/>
          <w:rtl/>
        </w:rPr>
        <w:t>ד</w:t>
      </w:r>
      <w:bookmarkEnd w:id="389"/>
    </w:p>
    <w:p w:rsidR="005F3EA0" w:rsidRPr="00F80EAB" w:rsidRDefault="005F3EA0" w:rsidP="004652D0">
      <w:pPr>
        <w:pStyle w:val="P00"/>
        <w:spacing w:before="72"/>
        <w:ind w:left="0" w:right="1134"/>
        <w:rPr>
          <w:rStyle w:val="default"/>
          <w:rFonts w:cs="FrankRuehl" w:hint="cs"/>
          <w:rtl/>
        </w:rPr>
      </w:pPr>
      <w:bookmarkStart w:id="390" w:name="Seif136"/>
      <w:bookmarkEnd w:id="390"/>
      <w:r w:rsidRPr="00F80EAB">
        <w:rPr>
          <w:lang w:val="he-IL"/>
        </w:rPr>
        <w:pict>
          <v:rect id="_x0000_s2444" style="position:absolute;left:0;text-align:left;margin-left:464.35pt;margin-top:7.1pt;width:75.05pt;height:32.7pt;z-index:251683328"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שמירת אחריות פלילית</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Pr="00F80EAB">
        <w:rPr>
          <w:rStyle w:val="default"/>
          <w:rFonts w:cs="FrankRuehl" w:hint="cs"/>
          <w:rtl/>
        </w:rPr>
        <w:t>כה</w:t>
      </w:r>
      <w:r w:rsidRPr="00F80EAB">
        <w:rPr>
          <w:rStyle w:val="default"/>
          <w:rFonts w:cs="FrankRuehl"/>
          <w:rtl/>
        </w:rPr>
        <w:t>.</w:t>
      </w:r>
      <w:r w:rsidRPr="00F80EAB">
        <w:rPr>
          <w:rStyle w:val="default"/>
          <w:rFonts w:cs="FrankRuehl"/>
          <w:rtl/>
        </w:rPr>
        <w:tab/>
      </w:r>
      <w:r w:rsidR="004652D0" w:rsidRPr="00F80EAB">
        <w:rPr>
          <w:rStyle w:val="default"/>
          <w:rFonts w:cs="FrankRuehl" w:hint="cs"/>
          <w:rtl/>
        </w:rPr>
        <w:t>(א)</w:t>
      </w:r>
      <w:r w:rsidR="004652D0" w:rsidRPr="00F80EAB">
        <w:rPr>
          <w:rStyle w:val="default"/>
          <w:rFonts w:cs="FrankRuehl" w:hint="cs"/>
          <w:rtl/>
        </w:rPr>
        <w:tab/>
        <w:t>תשלום עיצום כספי, המצאת התראה מינהלית או מתן כתב התחייבות ועירבון לפי פרק זה, לא יגרעו מאחריותו הפלילית של אדם בשל הפרת הוראה מההוראות לפי פקודה זו המנויות בסעיף 60ד, המהווה עבירה.</w:t>
      </w:r>
    </w:p>
    <w:p w:rsidR="004652D0" w:rsidRPr="00F80EAB" w:rsidRDefault="004652D0" w:rsidP="004652D0">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r>
      <w:r w:rsidR="00AC7D68" w:rsidRPr="00F80EAB">
        <w:rPr>
          <w:rStyle w:val="default"/>
          <w:rFonts w:cs="FrankRuehl" w:hint="cs"/>
          <w:rtl/>
        </w:rPr>
        <w:t>מסר הממונה למפר הודעה על כוונת חיוב או המציא לו התראה מינהלית או הודעה על האפשרות להגיש כתב התחייבות ועירבון, בשל הפרה המהווה עבירה כאמור בסעיף קטן (א), לא יוגש נגדו כתב אישום בשל אותה הפרה, אלא אם כן התגלו עובדות חדשות המצדיקות זאת.</w:t>
      </w:r>
    </w:p>
    <w:p w:rsidR="00AC7D68" w:rsidRPr="00F80EAB" w:rsidRDefault="00AC7D68" w:rsidP="004652D0">
      <w:pPr>
        <w:pStyle w:val="P00"/>
        <w:spacing w:before="72"/>
        <w:ind w:left="0" w:right="1134"/>
        <w:rPr>
          <w:rStyle w:val="default"/>
          <w:rFonts w:cs="FrankRuehl" w:hint="cs"/>
          <w:rtl/>
        </w:rPr>
      </w:pPr>
      <w:r w:rsidRPr="00F80EAB">
        <w:rPr>
          <w:rStyle w:val="default"/>
          <w:rFonts w:cs="FrankRuehl" w:hint="cs"/>
          <w:rtl/>
        </w:rPr>
        <w:tab/>
        <w:t>(ג)</w:t>
      </w:r>
      <w:r w:rsidRPr="00F80EAB">
        <w:rPr>
          <w:rStyle w:val="default"/>
          <w:rFonts w:cs="FrankRuehl" w:hint="cs"/>
          <w:rtl/>
        </w:rPr>
        <w:tab/>
        <w:t>הוגש נגד אדם כתב אישום בשל הפרה המהווה עבירה כאמור בסעיף קטן (א), לא ינקוט נגדו הממונה הליכים לפי פרק זה בשל אותה הפרה, ואם הוגש כתב האישום בנסיבות האמורות בסעיף קטן (ב) לאחר שהמפר שילם עיצום כספי או הפקיד עירבון, יוחזר לו הסכום ששולם או העירבון שהופקד, לפני העניין, בתוספת הפרשי הצמדה וריבית מיום תשלום הסכום או הפקדת העירבון, עד יום החזרתו.</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91" w:name="Rov340"/>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6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791 (</w:t>
      </w:r>
      <w:hyperlink r:id="rId66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60כה</w:t>
      </w:r>
      <w:bookmarkEnd w:id="391"/>
    </w:p>
    <w:p w:rsidR="005F3EA0" w:rsidRPr="00F80EAB" w:rsidRDefault="005F3EA0" w:rsidP="00AC7D68">
      <w:pPr>
        <w:pStyle w:val="medium2-header"/>
        <w:keepLines w:val="0"/>
        <w:spacing w:before="72"/>
        <w:ind w:left="0" w:right="1134"/>
        <w:rPr>
          <w:rFonts w:cs="FrankRuehl" w:hint="cs"/>
          <w:noProof/>
          <w:rtl/>
        </w:rPr>
      </w:pPr>
      <w:bookmarkStart w:id="392" w:name="med13"/>
      <w:bookmarkEnd w:id="392"/>
      <w:r w:rsidRPr="00F80EAB">
        <w:rPr>
          <w:rFonts w:cs="FrankRuehl"/>
          <w:noProof/>
          <w:rtl/>
          <w:lang w:eastAsia="en-US"/>
        </w:rPr>
        <w:pict>
          <v:shape id="_x0000_s2445" type="#_x0000_t202" style="position:absolute;left:0;text-align:left;margin-left:470.35pt;margin-top:7.1pt;width:1in;height:16.8pt;z-index:251684352" filled="f" stroked="f">
            <v:textbox inset="1mm,0,1mm,0">
              <w:txbxContent>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shape>
        </w:pict>
      </w:r>
      <w:r w:rsidRPr="00F80EAB">
        <w:rPr>
          <w:rFonts w:cs="FrankRuehl"/>
          <w:noProof/>
          <w:rtl/>
        </w:rPr>
        <w:t xml:space="preserve">פרק </w:t>
      </w:r>
      <w:r w:rsidRPr="00F80EAB">
        <w:rPr>
          <w:rFonts w:cs="FrankRuehl" w:hint="cs"/>
          <w:noProof/>
          <w:rtl/>
        </w:rPr>
        <w:t xml:space="preserve">ח'3: </w:t>
      </w:r>
      <w:r w:rsidR="00AC7D68" w:rsidRPr="00F80EAB">
        <w:rPr>
          <w:rFonts w:cs="FrankRuehl" w:hint="cs"/>
          <w:noProof/>
          <w:rtl/>
        </w:rPr>
        <w:t>סמכויות פיקוח</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93" w:name="Rov341"/>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63"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791 (</w:t>
      </w:r>
      <w:hyperlink r:id="rId664"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פרק ח'3</w:t>
      </w:r>
      <w:bookmarkEnd w:id="393"/>
    </w:p>
    <w:p w:rsidR="005F3EA0" w:rsidRPr="00F80EAB" w:rsidRDefault="005F3EA0" w:rsidP="00E70414">
      <w:pPr>
        <w:pStyle w:val="P00"/>
        <w:spacing w:before="72"/>
        <w:ind w:left="0" w:right="1134"/>
        <w:rPr>
          <w:rStyle w:val="default"/>
          <w:rFonts w:cs="FrankRuehl" w:hint="cs"/>
          <w:rtl/>
        </w:rPr>
      </w:pPr>
      <w:bookmarkStart w:id="394" w:name="Seif137"/>
      <w:bookmarkEnd w:id="394"/>
      <w:r w:rsidRPr="00F80EAB">
        <w:rPr>
          <w:lang w:val="he-IL"/>
        </w:rPr>
        <w:pict>
          <v:rect id="_x0000_s2446" style="position:absolute;left:0;text-align:left;margin-left:464.35pt;margin-top:7.1pt;width:75.05pt;height:27.3pt;z-index:251685376"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הסמכת מפקחים</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AC7D68" w:rsidRPr="00F80EAB">
        <w:rPr>
          <w:rStyle w:val="default"/>
          <w:rFonts w:cs="FrankRuehl" w:hint="cs"/>
          <w:rtl/>
        </w:rPr>
        <w:t>כו</w:t>
      </w:r>
      <w:r w:rsidRPr="00F80EAB">
        <w:rPr>
          <w:rStyle w:val="default"/>
          <w:rFonts w:cs="FrankRuehl"/>
          <w:rtl/>
        </w:rPr>
        <w:t>.</w:t>
      </w:r>
      <w:r w:rsidRPr="00F80EAB">
        <w:rPr>
          <w:rStyle w:val="default"/>
          <w:rFonts w:cs="FrankRuehl"/>
          <w:rtl/>
        </w:rPr>
        <w:tab/>
      </w:r>
      <w:r w:rsidR="00E70414" w:rsidRPr="00F80EAB">
        <w:rPr>
          <w:rStyle w:val="default"/>
          <w:rFonts w:cs="FrankRuehl" w:hint="cs"/>
          <w:rtl/>
        </w:rPr>
        <w:t>(א)</w:t>
      </w:r>
      <w:r w:rsidR="00E70414" w:rsidRPr="00F80EAB">
        <w:rPr>
          <w:rStyle w:val="default"/>
          <w:rFonts w:cs="FrankRuehl" w:hint="cs"/>
          <w:rtl/>
        </w:rPr>
        <w:tab/>
        <w:t>שר הבריאות יסמיך מבין עובדי משרדו מפקחים שיהיו נתונות להם הסמכויות לפי פקודה זו, כולן או חלקן.</w:t>
      </w:r>
    </w:p>
    <w:p w:rsidR="00E70414" w:rsidRPr="00F80EAB" w:rsidRDefault="00E70414" w:rsidP="00E70414">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t>לא יוסמך מפקח לפי הוראות סעיף קטן (א) אלא אם כן מתקיימים בו כל אלה:</w:t>
      </w:r>
    </w:p>
    <w:p w:rsidR="00E70414" w:rsidRPr="00F80EAB" w:rsidRDefault="00E70414" w:rsidP="00E70414">
      <w:pPr>
        <w:pStyle w:val="P00"/>
        <w:spacing w:before="72"/>
        <w:ind w:left="1021" w:right="1134"/>
        <w:rPr>
          <w:rStyle w:val="default"/>
          <w:rFonts w:cs="FrankRuehl" w:hint="cs"/>
          <w:rtl/>
        </w:rPr>
      </w:pPr>
      <w:r w:rsidRPr="00F80EAB">
        <w:rPr>
          <w:rStyle w:val="default"/>
          <w:rFonts w:cs="FrankRuehl" w:hint="cs"/>
          <w:rtl/>
        </w:rPr>
        <w:t>(1)</w:t>
      </w:r>
      <w:r w:rsidRPr="00F80EAB">
        <w:rPr>
          <w:rStyle w:val="default"/>
          <w:rFonts w:cs="FrankRuehl" w:hint="cs"/>
          <w:rtl/>
        </w:rPr>
        <w:tab/>
        <w:t>הוא לא הורשע בעבירה שמפאת מהותה, חומרתה או נסיבותיה, אין הוא ראוי, לדעת שר הבריאות, לשמש מפקח;</w:t>
      </w:r>
    </w:p>
    <w:p w:rsidR="00E70414" w:rsidRPr="00F80EAB" w:rsidRDefault="00E70414" w:rsidP="00E70414">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הוא קיבל הכשרה מתאימה בתחום הסמכויות שיהיו נתונות לו לפי פרק זה כפי שהורה שר הבריאות;</w:t>
      </w:r>
    </w:p>
    <w:p w:rsidR="00E70414" w:rsidRPr="00F80EAB" w:rsidRDefault="00E70414" w:rsidP="00E70414">
      <w:pPr>
        <w:pStyle w:val="P00"/>
        <w:spacing w:before="72"/>
        <w:ind w:left="1021" w:right="1134"/>
        <w:rPr>
          <w:rStyle w:val="default"/>
          <w:rFonts w:cs="FrankRuehl" w:hint="cs"/>
          <w:rtl/>
        </w:rPr>
      </w:pPr>
      <w:r w:rsidRPr="00F80EAB">
        <w:rPr>
          <w:rStyle w:val="default"/>
          <w:rFonts w:cs="FrankRuehl" w:hint="cs"/>
          <w:rtl/>
        </w:rPr>
        <w:t>(3)</w:t>
      </w:r>
      <w:r w:rsidRPr="00F80EAB">
        <w:rPr>
          <w:rStyle w:val="default"/>
          <w:rFonts w:cs="FrankRuehl" w:hint="cs"/>
          <w:rtl/>
        </w:rPr>
        <w:tab/>
        <w:t>הוא עומד בתנאי כשירות נוספים כפי שהורה שר הבריאות.</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95" w:name="Rov342"/>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65"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791 (</w:t>
      </w:r>
      <w:hyperlink r:id="rId666"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60כ</w:t>
      </w:r>
      <w:r w:rsidR="00AC7D68" w:rsidRPr="001B1754">
        <w:rPr>
          <w:rFonts w:cs="FrankRuehl" w:hint="cs"/>
          <w:b/>
          <w:bCs/>
          <w:vanish/>
          <w:szCs w:val="20"/>
          <w:shd w:val="clear" w:color="auto" w:fill="FFFF99"/>
          <w:rtl/>
        </w:rPr>
        <w:t>ו</w:t>
      </w:r>
      <w:bookmarkEnd w:id="395"/>
    </w:p>
    <w:p w:rsidR="005F3EA0" w:rsidRPr="00F80EAB" w:rsidRDefault="005F3EA0" w:rsidP="00010037">
      <w:pPr>
        <w:pStyle w:val="P00"/>
        <w:spacing w:before="72"/>
        <w:ind w:left="0" w:right="1134"/>
        <w:rPr>
          <w:rStyle w:val="default"/>
          <w:rFonts w:cs="FrankRuehl" w:hint="cs"/>
          <w:rtl/>
        </w:rPr>
      </w:pPr>
      <w:bookmarkStart w:id="396" w:name="Seif138"/>
      <w:bookmarkEnd w:id="396"/>
      <w:r w:rsidRPr="00F80EAB">
        <w:rPr>
          <w:lang w:val="he-IL"/>
        </w:rPr>
        <w:pict>
          <v:rect id="_x0000_s2447" style="position:absolute;left:0;text-align:left;margin-left:464.35pt;margin-top:7.1pt;width:75.05pt;height:27.3pt;z-index:251686400"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סמכויות פיקוח</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Pr="00F80EAB">
        <w:rPr>
          <w:rStyle w:val="default"/>
          <w:rFonts w:cs="FrankRuehl" w:hint="cs"/>
          <w:rtl/>
        </w:rPr>
        <w:t>כז</w:t>
      </w:r>
      <w:r w:rsidRPr="00F80EAB">
        <w:rPr>
          <w:rStyle w:val="default"/>
          <w:rFonts w:cs="FrankRuehl"/>
          <w:rtl/>
        </w:rPr>
        <w:t>.</w:t>
      </w:r>
      <w:r w:rsidRPr="00F80EAB">
        <w:rPr>
          <w:rStyle w:val="default"/>
          <w:rFonts w:cs="FrankRuehl"/>
          <w:rtl/>
        </w:rPr>
        <w:tab/>
      </w:r>
      <w:r w:rsidR="00010037" w:rsidRPr="00F80EAB">
        <w:rPr>
          <w:rStyle w:val="default"/>
          <w:rFonts w:cs="FrankRuehl" w:hint="cs"/>
          <w:rtl/>
        </w:rPr>
        <w:t xml:space="preserve">לשם פיקוח על ביצוע ההוראות לפי פקודה זו, רשאי מפקח </w:t>
      </w:r>
      <w:r w:rsidR="00010037" w:rsidRPr="00F80EAB">
        <w:rPr>
          <w:rStyle w:val="default"/>
          <w:rFonts w:cs="FrankRuehl"/>
          <w:rtl/>
        </w:rPr>
        <w:t>–</w:t>
      </w:r>
    </w:p>
    <w:p w:rsidR="00010037" w:rsidRPr="00F80EAB" w:rsidRDefault="00010037" w:rsidP="00010037">
      <w:pPr>
        <w:pStyle w:val="P00"/>
        <w:spacing w:before="72"/>
        <w:ind w:left="624" w:right="1134"/>
        <w:rPr>
          <w:rStyle w:val="default"/>
          <w:rFonts w:cs="FrankRuehl" w:hint="cs"/>
          <w:rtl/>
        </w:rPr>
      </w:pPr>
      <w:r w:rsidRPr="00F80EAB">
        <w:rPr>
          <w:rStyle w:val="default"/>
          <w:rFonts w:cs="FrankRuehl" w:hint="cs"/>
          <w:rtl/>
        </w:rPr>
        <w:t>(1)</w:t>
      </w:r>
      <w:r w:rsidRPr="00F80EAB">
        <w:rPr>
          <w:rStyle w:val="default"/>
          <w:rFonts w:cs="FrankRuehl" w:hint="cs"/>
          <w:rtl/>
        </w:rPr>
        <w:tab/>
        <w:t>לדרוש מכל אדם למסור לו את שמו ומענו ולהציג לפניו תעודת זהות או תעודה רשמית אחרת המזהה אותו;</w:t>
      </w:r>
    </w:p>
    <w:p w:rsidR="00010037" w:rsidRPr="00F80EAB" w:rsidRDefault="00010037" w:rsidP="00010037">
      <w:pPr>
        <w:pStyle w:val="P00"/>
        <w:spacing w:before="72"/>
        <w:ind w:left="624" w:right="1134"/>
        <w:rPr>
          <w:rStyle w:val="default"/>
          <w:rFonts w:cs="FrankRuehl" w:hint="cs"/>
          <w:rtl/>
        </w:rPr>
      </w:pPr>
      <w:r w:rsidRPr="00F80EAB">
        <w:rPr>
          <w:rStyle w:val="default"/>
          <w:rFonts w:cs="FrankRuehl" w:hint="cs"/>
          <w:rtl/>
        </w:rPr>
        <w:t>(2)</w:t>
      </w:r>
      <w:r w:rsidRPr="00F80EAB">
        <w:rPr>
          <w:rStyle w:val="default"/>
          <w:rFonts w:cs="FrankRuehl" w:hint="cs"/>
          <w:rtl/>
        </w:rPr>
        <w:tab/>
        <w:t xml:space="preserve">לדרוש מכל אדם הנוגע בדבר למסור לו כל ידיעה או מסמך שיש בהם כדי להבטיח או להקל את ביצוען של ההוראות לפי פקודה זו; בפסקה זו, "מסמך" </w:t>
      </w:r>
      <w:r w:rsidRPr="00F80EAB">
        <w:rPr>
          <w:rStyle w:val="default"/>
          <w:rFonts w:cs="FrankRuehl"/>
          <w:rtl/>
        </w:rPr>
        <w:t>–</w:t>
      </w:r>
      <w:r w:rsidRPr="00F80EAB">
        <w:rPr>
          <w:rStyle w:val="default"/>
          <w:rFonts w:cs="FrankRuehl" w:hint="cs"/>
          <w:rtl/>
        </w:rPr>
        <w:t xml:space="preserve"> לרבות פלט, כהגדרתו בחוק המחשבים, התשנ"ה-1995;</w:t>
      </w:r>
    </w:p>
    <w:p w:rsidR="00010037" w:rsidRPr="00F80EAB" w:rsidRDefault="00010037" w:rsidP="00010037">
      <w:pPr>
        <w:pStyle w:val="P00"/>
        <w:spacing w:before="72"/>
        <w:ind w:left="624" w:right="1134"/>
        <w:rPr>
          <w:rStyle w:val="default"/>
          <w:rFonts w:cs="FrankRuehl" w:hint="cs"/>
          <w:rtl/>
        </w:rPr>
      </w:pPr>
      <w:r w:rsidRPr="00F80EAB">
        <w:rPr>
          <w:rStyle w:val="default"/>
          <w:rFonts w:cs="FrankRuehl" w:hint="cs"/>
          <w:rtl/>
        </w:rPr>
        <w:t>(3)</w:t>
      </w:r>
      <w:r w:rsidRPr="00F80EAB">
        <w:rPr>
          <w:rStyle w:val="default"/>
          <w:rFonts w:cs="FrankRuehl" w:hint="cs"/>
          <w:rtl/>
        </w:rPr>
        <w:tab/>
        <w:t xml:space="preserve">להיכנס למקום, לרבות לכלי תחבורה כשהוא נייח, שיש לו יסוד סביר להניח שמייצרים, מאחסנים או משווקים בו תכשירים, או מוצרים בפיקוח כהגדרתם בפרק ז'2 (בפרק זה </w:t>
      </w:r>
      <w:r w:rsidRPr="00F80EAB">
        <w:rPr>
          <w:rStyle w:val="default"/>
          <w:rFonts w:cs="FrankRuehl"/>
          <w:rtl/>
        </w:rPr>
        <w:t>–</w:t>
      </w:r>
      <w:r w:rsidRPr="00F80EAB">
        <w:rPr>
          <w:rStyle w:val="default"/>
          <w:rFonts w:cs="FrankRuehl" w:hint="cs"/>
          <w:rtl/>
        </w:rPr>
        <w:t xml:space="preserve"> מוצרים בפיקוח), או שמועסק בו אדם שחלות עליו הוראות הפקודה, ובלבד שלא ייכנס למקום המשמש למגורים בלבד, אלא על פי צו של בית משפט;</w:t>
      </w:r>
    </w:p>
    <w:p w:rsidR="00010037" w:rsidRPr="00F80EAB" w:rsidRDefault="00010037" w:rsidP="00010037">
      <w:pPr>
        <w:pStyle w:val="P00"/>
        <w:spacing w:before="72"/>
        <w:ind w:left="624" w:right="1134"/>
        <w:rPr>
          <w:rStyle w:val="default"/>
          <w:rFonts w:cs="FrankRuehl" w:hint="cs"/>
          <w:rtl/>
        </w:rPr>
      </w:pPr>
      <w:r w:rsidRPr="00F80EAB">
        <w:rPr>
          <w:rStyle w:val="default"/>
          <w:rFonts w:cs="FrankRuehl" w:hint="cs"/>
          <w:rtl/>
        </w:rPr>
        <w:t>(4)</w:t>
      </w:r>
      <w:r w:rsidRPr="00F80EAB">
        <w:rPr>
          <w:rStyle w:val="default"/>
          <w:rFonts w:cs="FrankRuehl" w:hint="cs"/>
          <w:rtl/>
        </w:rPr>
        <w:tab/>
        <w:t>לערוך מדידות או ליטול דגימות של תכשירים או של מוצרים בפיקוח וכן למסור את המדידות והדגימות למעבדה, לשמור אותן או לנהוג בהן בדרך אחרת.</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97" w:name="Rov343"/>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67"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792 (</w:t>
      </w:r>
      <w:hyperlink r:id="rId668"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sz w:val="2"/>
          <w:szCs w:val="2"/>
          <w:shd w:val="clear" w:color="auto" w:fill="FFFF99"/>
          <w:rtl/>
        </w:rPr>
      </w:pPr>
      <w:r w:rsidRPr="001B1754">
        <w:rPr>
          <w:rFonts w:cs="FrankRuehl" w:hint="cs"/>
          <w:b/>
          <w:bCs/>
          <w:vanish/>
          <w:szCs w:val="20"/>
          <w:shd w:val="clear" w:color="auto" w:fill="FFFF99"/>
          <w:rtl/>
        </w:rPr>
        <w:t>הוספת סעיף 60כז</w:t>
      </w:r>
      <w:bookmarkEnd w:id="397"/>
    </w:p>
    <w:p w:rsidR="005F3EA0" w:rsidRPr="00F80EAB" w:rsidRDefault="005F3EA0" w:rsidP="003A5DB0">
      <w:pPr>
        <w:pStyle w:val="P00"/>
        <w:spacing w:before="72"/>
        <w:ind w:left="0" w:right="1134"/>
        <w:rPr>
          <w:rStyle w:val="default"/>
          <w:rFonts w:cs="FrankRuehl" w:hint="cs"/>
          <w:rtl/>
        </w:rPr>
      </w:pPr>
      <w:bookmarkStart w:id="398" w:name="Seif139"/>
      <w:bookmarkEnd w:id="398"/>
      <w:r w:rsidRPr="00F80EAB">
        <w:rPr>
          <w:lang w:val="he-IL"/>
        </w:rPr>
        <w:pict>
          <v:rect id="_x0000_s2448" style="position:absolute;left:0;text-align:left;margin-left:464.35pt;margin-top:7.1pt;width:75.05pt;height:27.3pt;z-index:251687424" o:allowincell="f" filled="f" stroked="f" strokecolor="lime" strokeweight=".25pt">
            <v:textbox inset="0,0,0,0">
              <w:txbxContent>
                <w:p w:rsidR="001A541D" w:rsidRDefault="001A541D" w:rsidP="005F3EA0">
                  <w:pPr>
                    <w:spacing w:line="160" w:lineRule="exact"/>
                    <w:jc w:val="left"/>
                    <w:rPr>
                      <w:rFonts w:cs="Miriam" w:hint="cs"/>
                      <w:noProof/>
                      <w:sz w:val="18"/>
                      <w:szCs w:val="18"/>
                      <w:rtl/>
                    </w:rPr>
                  </w:pPr>
                  <w:r>
                    <w:rPr>
                      <w:rFonts w:cs="Miriam" w:hint="cs"/>
                      <w:sz w:val="18"/>
                      <w:szCs w:val="18"/>
                      <w:rtl/>
                    </w:rPr>
                    <w:t>חובת הזדהות</w:t>
                  </w:r>
                </w:p>
                <w:p w:rsidR="001A541D" w:rsidRDefault="001A541D" w:rsidP="005F3EA0">
                  <w:pPr>
                    <w:spacing w:line="160" w:lineRule="exact"/>
                    <w:jc w:val="left"/>
                    <w:rPr>
                      <w:rFonts w:cs="Miriam" w:hint="cs"/>
                      <w:noProof/>
                      <w:sz w:val="18"/>
                      <w:szCs w:val="18"/>
                      <w:rtl/>
                    </w:rPr>
                  </w:pPr>
                  <w:r>
                    <w:rPr>
                      <w:rFonts w:cs="Miriam" w:hint="cs"/>
                      <w:noProof/>
                      <w:sz w:val="18"/>
                      <w:szCs w:val="18"/>
                      <w:rtl/>
                    </w:rPr>
                    <w:t>(תיקון מס' 24) תשע"ו-2016</w:t>
                  </w:r>
                </w:p>
              </w:txbxContent>
            </v:textbox>
            <w10:anchorlock/>
          </v:rect>
        </w:pict>
      </w:r>
      <w:r w:rsidRPr="00F80EAB">
        <w:rPr>
          <w:rStyle w:val="big-number"/>
          <w:rFonts w:cs="Miriam"/>
          <w:rtl/>
        </w:rPr>
        <w:t>60</w:t>
      </w:r>
      <w:r w:rsidR="00010037" w:rsidRPr="00F80EAB">
        <w:rPr>
          <w:rStyle w:val="default"/>
          <w:rFonts w:cs="FrankRuehl" w:hint="cs"/>
          <w:rtl/>
        </w:rPr>
        <w:t>כח</w:t>
      </w:r>
      <w:r w:rsidRPr="00F80EAB">
        <w:rPr>
          <w:rStyle w:val="default"/>
          <w:rFonts w:cs="FrankRuehl"/>
          <w:rtl/>
        </w:rPr>
        <w:t>.</w:t>
      </w:r>
      <w:r w:rsidRPr="00F80EAB">
        <w:rPr>
          <w:rStyle w:val="default"/>
          <w:rFonts w:cs="FrankRuehl"/>
          <w:rtl/>
        </w:rPr>
        <w:tab/>
      </w:r>
      <w:r w:rsidR="003A5DB0" w:rsidRPr="00F80EAB">
        <w:rPr>
          <w:rStyle w:val="default"/>
          <w:rFonts w:cs="FrankRuehl" w:hint="cs"/>
          <w:rtl/>
        </w:rPr>
        <w:t>מפקח לא יעשה שימוש בסמכויות הנתונות לו לפי פרק זה, אלא בעת מילוי תפקידו ובהתקיים שניים אלה</w:t>
      </w:r>
      <w:r w:rsidRPr="00F80EAB">
        <w:rPr>
          <w:rStyle w:val="default"/>
          <w:rFonts w:cs="FrankRuehl" w:hint="cs"/>
          <w:rtl/>
        </w:rPr>
        <w:t>:</w:t>
      </w:r>
    </w:p>
    <w:p w:rsidR="003A5DB0" w:rsidRPr="00F80EAB" w:rsidRDefault="003A5DB0" w:rsidP="003A5DB0">
      <w:pPr>
        <w:pStyle w:val="P00"/>
        <w:spacing w:before="72"/>
        <w:ind w:left="624" w:right="1134"/>
        <w:rPr>
          <w:rStyle w:val="default"/>
          <w:rFonts w:cs="FrankRuehl" w:hint="cs"/>
          <w:rtl/>
        </w:rPr>
      </w:pPr>
      <w:r w:rsidRPr="00F80EAB">
        <w:rPr>
          <w:rStyle w:val="default"/>
          <w:rFonts w:cs="FrankRuehl" w:hint="cs"/>
          <w:rtl/>
        </w:rPr>
        <w:t>(1)</w:t>
      </w:r>
      <w:r w:rsidRPr="00F80EAB">
        <w:rPr>
          <w:rStyle w:val="default"/>
          <w:rFonts w:cs="FrankRuehl" w:hint="cs"/>
          <w:rtl/>
        </w:rPr>
        <w:tab/>
        <w:t>הוא עונד באופן גלוי תג המזהה אותו ואת תפקידו;</w:t>
      </w:r>
    </w:p>
    <w:p w:rsidR="003A5DB0" w:rsidRPr="00F80EAB" w:rsidRDefault="003A5DB0" w:rsidP="003A5DB0">
      <w:pPr>
        <w:pStyle w:val="P00"/>
        <w:spacing w:before="72"/>
        <w:ind w:left="624" w:right="1134"/>
        <w:rPr>
          <w:rStyle w:val="default"/>
          <w:rFonts w:cs="FrankRuehl" w:hint="cs"/>
          <w:rtl/>
        </w:rPr>
      </w:pPr>
      <w:r w:rsidRPr="00F80EAB">
        <w:rPr>
          <w:rStyle w:val="default"/>
          <w:rFonts w:cs="FrankRuehl" w:hint="cs"/>
          <w:rtl/>
        </w:rPr>
        <w:t>(2)</w:t>
      </w:r>
      <w:r w:rsidRPr="00F80EAB">
        <w:rPr>
          <w:rStyle w:val="default"/>
          <w:rFonts w:cs="FrankRuehl" w:hint="cs"/>
          <w:rtl/>
        </w:rPr>
        <w:tab/>
        <w:t>יש בידו תעודה החתומה בידי שר הבריאות, המעידה על תפקידו ועל סמכויותיו, שאותה יציג על פי דרישה.</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bookmarkStart w:id="399" w:name="Rov344"/>
      <w:r w:rsidRPr="001B1754">
        <w:rPr>
          <w:rFonts w:cs="FrankRuehl" w:hint="cs"/>
          <w:vanish/>
          <w:color w:val="FF0000"/>
          <w:szCs w:val="20"/>
          <w:shd w:val="clear" w:color="auto" w:fill="FFFF99"/>
          <w:rtl/>
        </w:rPr>
        <w:t>מיום 7.10.2016</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F3EA0" w:rsidRPr="001B1754" w:rsidRDefault="005F3EA0" w:rsidP="005F3EA0">
      <w:pPr>
        <w:pStyle w:val="P00"/>
        <w:tabs>
          <w:tab w:val="clear" w:pos="6259"/>
        </w:tabs>
        <w:spacing w:before="0"/>
        <w:ind w:left="0" w:right="1134"/>
        <w:rPr>
          <w:rFonts w:cs="FrankRuehl" w:hint="cs"/>
          <w:vanish/>
          <w:szCs w:val="20"/>
          <w:shd w:val="clear" w:color="auto" w:fill="FFFF99"/>
          <w:rtl/>
        </w:rPr>
      </w:pPr>
      <w:hyperlink r:id="rId66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792 (</w:t>
      </w:r>
      <w:hyperlink r:id="rId67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F3EA0" w:rsidRPr="00F80EAB" w:rsidRDefault="005F3EA0" w:rsidP="00F80EAB">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60כ</w:t>
      </w:r>
      <w:r w:rsidR="00010037" w:rsidRPr="001B1754">
        <w:rPr>
          <w:rFonts w:cs="FrankRuehl" w:hint="cs"/>
          <w:b/>
          <w:bCs/>
          <w:vanish/>
          <w:szCs w:val="20"/>
          <w:shd w:val="clear" w:color="auto" w:fill="FFFF99"/>
          <w:rtl/>
        </w:rPr>
        <w:t>ח</w:t>
      </w:r>
      <w:bookmarkEnd w:id="399"/>
    </w:p>
    <w:p w:rsidR="00F850D5" w:rsidRDefault="00F850D5">
      <w:pPr>
        <w:pStyle w:val="medium2-header"/>
        <w:keepLines w:val="0"/>
        <w:spacing w:before="72"/>
        <w:ind w:left="0" w:right="1134"/>
        <w:rPr>
          <w:rFonts w:cs="FrankRuehl"/>
          <w:noProof/>
          <w:rtl/>
        </w:rPr>
      </w:pPr>
      <w:bookmarkStart w:id="400" w:name="med14"/>
      <w:bookmarkEnd w:id="400"/>
      <w:r>
        <w:rPr>
          <w:rFonts w:cs="FrankRuehl"/>
          <w:noProof/>
          <w:rtl/>
        </w:rPr>
        <w:t xml:space="preserve">פרק </w:t>
      </w:r>
      <w:r>
        <w:rPr>
          <w:rFonts w:cs="FrankRuehl" w:hint="cs"/>
          <w:noProof/>
          <w:rtl/>
        </w:rPr>
        <w:t>ט': שונות</w:t>
      </w:r>
    </w:p>
    <w:p w:rsidR="00F850D5" w:rsidRDefault="00F850D5">
      <w:pPr>
        <w:pStyle w:val="P00"/>
        <w:spacing w:before="72"/>
        <w:ind w:left="0" w:right="1134"/>
        <w:rPr>
          <w:rStyle w:val="default"/>
          <w:rFonts w:cs="FrankRuehl" w:hint="cs"/>
          <w:rtl/>
        </w:rPr>
      </w:pPr>
      <w:bookmarkStart w:id="401" w:name="Seif49"/>
      <w:bookmarkEnd w:id="401"/>
      <w:r>
        <w:rPr>
          <w:lang w:val="he-IL"/>
        </w:rPr>
        <w:pict>
          <v:rect id="_x0000_s2168" style="position:absolute;left:0;text-align:left;margin-left:464.5pt;margin-top:8.05pt;width:75.05pt;height:26.1pt;z-index:251482624"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שינו</w:t>
                  </w:r>
                  <w:r>
                    <w:rPr>
                      <w:rFonts w:cs="Miriam" w:hint="cs"/>
                      <w:sz w:val="18"/>
                      <w:szCs w:val="18"/>
                      <w:rtl/>
                    </w:rPr>
                    <w:t xml:space="preserve">י תוספות </w:t>
                  </w:r>
                  <w:r>
                    <w:rPr>
                      <w:rFonts w:cs="Miriam"/>
                      <w:sz w:val="18"/>
                      <w:szCs w:val="18"/>
                      <w:rtl/>
                    </w:rPr>
                    <w:t>והחל</w:t>
                  </w:r>
                  <w:r>
                    <w:rPr>
                      <w:rFonts w:cs="Miriam" w:hint="cs"/>
                      <w:sz w:val="18"/>
                      <w:szCs w:val="18"/>
                      <w:rtl/>
                    </w:rPr>
                    <w:t xml:space="preserve">פתן </w:t>
                  </w:r>
                  <w:r>
                    <w:rPr>
                      <w:rFonts w:cs="Miriam"/>
                      <w:sz w:val="18"/>
                      <w:szCs w:val="18"/>
                      <w:rtl/>
                    </w:rPr>
                    <w:br/>
                    <w:t>(2א, 28 ס</w:t>
                  </w:r>
                  <w:r>
                    <w:rPr>
                      <w:rFonts w:cs="Miriam" w:hint="cs"/>
                      <w:sz w:val="18"/>
                      <w:szCs w:val="18"/>
                      <w:rtl/>
                    </w:rPr>
                    <w:t>ייג)</w:t>
                  </w:r>
                </w:p>
              </w:txbxContent>
            </v:textbox>
            <w10:anchorlock/>
          </v:rect>
        </w:pict>
      </w:r>
      <w:r>
        <w:rPr>
          <w:rStyle w:val="big-number"/>
          <w:rFonts w:cs="Miriam"/>
          <w:rtl/>
        </w:rPr>
        <w:t>61.</w:t>
      </w:r>
      <w:r>
        <w:rPr>
          <w:rStyle w:val="big-number"/>
          <w:rFonts w:cs="Miriam"/>
          <w:rtl/>
        </w:rPr>
        <w:tab/>
      </w:r>
      <w:r>
        <w:rPr>
          <w:rStyle w:val="default"/>
          <w:rFonts w:cs="FrankRuehl"/>
          <w:rtl/>
        </w:rPr>
        <w:t>שר ה</w:t>
      </w:r>
      <w:r>
        <w:rPr>
          <w:rStyle w:val="default"/>
          <w:rFonts w:cs="FrankRuehl" w:hint="cs"/>
          <w:rtl/>
        </w:rPr>
        <w:t xml:space="preserve">בריאות רשאי, בצו ברשומות </w:t>
      </w:r>
      <w:r>
        <w:rPr>
          <w:rStyle w:val="default"/>
          <w:rFonts w:cs="FrankRuehl"/>
          <w:rtl/>
        </w:rPr>
        <w:t>–</w:t>
      </w:r>
    </w:p>
    <w:p w:rsidR="00F850D5" w:rsidRDefault="00F850D5" w:rsidP="003A5DB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לשנ</w:t>
      </w:r>
      <w:r>
        <w:rPr>
          <w:rStyle w:val="default"/>
          <w:rFonts w:cs="FrankRuehl" w:hint="cs"/>
          <w:rtl/>
        </w:rPr>
        <w:t xml:space="preserve">ות את רשימת החמרים המפורטים בתוספת הראשונה או בתוספת </w:t>
      </w:r>
      <w:r w:rsidR="006D0D93">
        <w:rPr>
          <w:rStyle w:val="default"/>
          <w:rFonts w:cs="FrankRuehl" w:hint="cs"/>
          <w:rtl/>
        </w:rPr>
        <w:t>ה</w:t>
      </w:r>
      <w:r>
        <w:rPr>
          <w:rStyle w:val="default"/>
          <w:rFonts w:cs="FrankRuehl" w:hint="cs"/>
          <w:rtl/>
        </w:rPr>
        <w:t>שלישית, וכן להחליף</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התוספות האמורות כולן;</w:t>
      </w:r>
    </w:p>
    <w:p w:rsidR="00F850D5" w:rsidRDefault="00F850D5" w:rsidP="003A5DB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להו</w:t>
      </w:r>
      <w:r>
        <w:rPr>
          <w:rStyle w:val="default"/>
          <w:rFonts w:cs="FrankRuehl" w:hint="cs"/>
          <w:rtl/>
        </w:rPr>
        <w:t>סיף על סמי המרפא והחמרים המסווגים בתוספת השניה;</w:t>
      </w:r>
    </w:p>
    <w:p w:rsidR="00F850D5" w:rsidRDefault="00F850D5" w:rsidP="003A5DB0">
      <w:pPr>
        <w:pStyle w:val="P22"/>
        <w:tabs>
          <w:tab w:val="left" w:pos="624"/>
          <w:tab w:val="left" w:pos="1021"/>
        </w:tabs>
        <w:spacing w:before="72"/>
        <w:ind w:left="624" w:right="1134"/>
        <w:rPr>
          <w:rStyle w:val="default"/>
          <w:rFonts w:cs="FrankRuehl" w:hint="cs"/>
          <w:rtl/>
        </w:rPr>
      </w:pPr>
      <w:r>
        <w:rPr>
          <w:lang w:val="he-IL"/>
        </w:rPr>
        <w:pict>
          <v:rect id="_x0000_s2169" style="position:absolute;left:0;text-align:left;margin-left:464.5pt;margin-top:8.05pt;width:75.05pt;height:16pt;z-index:251483648"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(45ג)</w:t>
                  </w:r>
                  <w:r>
                    <w:rPr>
                      <w:rFonts w:cs="Miriam" w:hint="cs"/>
                      <w:sz w:val="18"/>
                      <w:szCs w:val="18"/>
                      <w:rtl/>
                    </w:rPr>
                    <w:t xml:space="preserve"> </w:t>
                  </w:r>
                  <w:r>
                    <w:rPr>
                      <w:rFonts w:cs="Miriam"/>
                      <w:sz w:val="18"/>
                      <w:szCs w:val="18"/>
                      <w:rtl/>
                    </w:rPr>
                    <w:t>[תש"</w:t>
                  </w:r>
                  <w:r>
                    <w:rPr>
                      <w:rFonts w:cs="Miriam" w:hint="cs"/>
                      <w:sz w:val="18"/>
                      <w:szCs w:val="18"/>
                      <w:rtl/>
                    </w:rPr>
                    <w:t>ם]</w:t>
                  </w:r>
                </w:p>
              </w:txbxContent>
            </v:textbox>
            <w10:anchorlock/>
          </v:rect>
        </w:pict>
      </w:r>
      <w:r>
        <w:rPr>
          <w:rStyle w:val="default"/>
          <w:rFonts w:cs="FrankRuehl"/>
          <w:rtl/>
        </w:rPr>
        <w:t>(3)</w:t>
      </w:r>
      <w:r>
        <w:rPr>
          <w:rStyle w:val="default"/>
          <w:rFonts w:cs="FrankRuehl"/>
          <w:rtl/>
        </w:rPr>
        <w:tab/>
        <w:t>לשנ</w:t>
      </w:r>
      <w:r>
        <w:rPr>
          <w:rStyle w:val="default"/>
          <w:rFonts w:cs="FrankRuehl" w:hint="cs"/>
          <w:rtl/>
        </w:rPr>
        <w:t>ות את הטפס</w:t>
      </w:r>
      <w:r>
        <w:rPr>
          <w:rStyle w:val="default"/>
          <w:rFonts w:cs="FrankRuehl"/>
          <w:rtl/>
        </w:rPr>
        <w:t>ים ש</w:t>
      </w:r>
      <w:r>
        <w:rPr>
          <w:rStyle w:val="default"/>
          <w:rFonts w:cs="FrankRuehl" w:hint="cs"/>
          <w:rtl/>
        </w:rPr>
        <w:t>בתוספת הרביעית ול</w:t>
      </w:r>
      <w:r w:rsidR="003A5DB0">
        <w:rPr>
          <w:rStyle w:val="default"/>
          <w:rFonts w:cs="FrankRuehl" w:hint="cs"/>
          <w:rtl/>
        </w:rPr>
        <w:t>החליפם;</w:t>
      </w:r>
    </w:p>
    <w:p w:rsidR="00E00560" w:rsidRDefault="00E00560" w:rsidP="00E00560">
      <w:pPr>
        <w:pStyle w:val="P22"/>
        <w:tabs>
          <w:tab w:val="left" w:pos="624"/>
          <w:tab w:val="left" w:pos="1021"/>
        </w:tabs>
        <w:spacing w:before="72"/>
        <w:ind w:left="624" w:right="1134"/>
        <w:rPr>
          <w:rStyle w:val="default"/>
          <w:rFonts w:cs="FrankRuehl"/>
          <w:rtl/>
        </w:rPr>
      </w:pPr>
      <w:r w:rsidRPr="00F80EAB">
        <w:rPr>
          <w:rStyle w:val="default"/>
          <w:rFonts w:cs="FrankRuehl"/>
        </w:rPr>
        <w:pict>
          <v:rect id="_x0000_s2559" style="position:absolute;left:0;text-align:left;margin-left:464.5pt;margin-top:8.05pt;width:75.05pt;height:31.95pt;z-index:251758080" o:allowincell="f" filled="f" stroked="f" strokecolor="lime" strokeweight=".25pt">
            <v:textbox style="mso-next-textbox:#_x0000_s2559" inset="0,0,0,0">
              <w:txbxContent>
                <w:p w:rsidR="00E00560" w:rsidRDefault="00E00560" w:rsidP="00E00560">
                  <w:pPr>
                    <w:spacing w:line="160" w:lineRule="exact"/>
                    <w:jc w:val="left"/>
                    <w:rPr>
                      <w:rFonts w:cs="Miriam"/>
                      <w:noProof/>
                      <w:sz w:val="18"/>
                      <w:szCs w:val="18"/>
                      <w:rtl/>
                    </w:rPr>
                  </w:pPr>
                  <w:r>
                    <w:rPr>
                      <w:rFonts w:cs="Miriam" w:hint="cs"/>
                      <w:noProof/>
                      <w:sz w:val="18"/>
                      <w:szCs w:val="18"/>
                      <w:rtl/>
                    </w:rPr>
                    <w:t>(תיקון מס' 25) תשע"ז-2016</w:t>
                  </w:r>
                </w:p>
                <w:p w:rsidR="00DF5632" w:rsidRDefault="00DF5632" w:rsidP="00E00560">
                  <w:pPr>
                    <w:spacing w:line="160" w:lineRule="exact"/>
                    <w:jc w:val="left"/>
                    <w:rPr>
                      <w:rFonts w:cs="Miriam" w:hint="cs"/>
                      <w:noProof/>
                      <w:sz w:val="18"/>
                      <w:szCs w:val="18"/>
                      <w:rtl/>
                    </w:rPr>
                  </w:pPr>
                  <w:r>
                    <w:rPr>
                      <w:rFonts w:cs="Miriam" w:hint="cs"/>
                      <w:noProof/>
                      <w:sz w:val="18"/>
                      <w:szCs w:val="18"/>
                      <w:rtl/>
                    </w:rPr>
                    <w:t>(תיקון מס' 32) תשפ"ב-2021</w:t>
                  </w:r>
                </w:p>
              </w:txbxContent>
            </v:textbox>
            <w10:anchorlock/>
          </v:rect>
        </w:pict>
      </w:r>
      <w:r w:rsidRPr="00F80EAB">
        <w:rPr>
          <w:rStyle w:val="default"/>
          <w:rFonts w:cs="FrankRuehl"/>
          <w:rtl/>
        </w:rPr>
        <w:t>(</w:t>
      </w:r>
      <w:r w:rsidRPr="00E00560">
        <w:rPr>
          <w:rStyle w:val="default"/>
          <w:rFonts w:cs="FrankRuehl" w:hint="cs"/>
          <w:rtl/>
        </w:rPr>
        <w:t>3א)</w:t>
      </w:r>
      <w:r w:rsidRPr="00E00560">
        <w:rPr>
          <w:rStyle w:val="default"/>
          <w:rFonts w:cs="FrankRuehl" w:hint="cs"/>
          <w:rtl/>
        </w:rPr>
        <w:tab/>
        <w:t>לשנות את תוספת רביעית א'</w:t>
      </w:r>
      <w:r w:rsidR="00FF2402">
        <w:rPr>
          <w:rStyle w:val="default"/>
          <w:rFonts w:cs="FrankRuehl" w:hint="cs"/>
          <w:rtl/>
        </w:rPr>
        <w:t xml:space="preserve"> </w:t>
      </w:r>
      <w:r w:rsidR="00FF2402" w:rsidRPr="00FF2402">
        <w:rPr>
          <w:rStyle w:val="default"/>
          <w:rFonts w:cs="FrankRuehl" w:hint="cs"/>
          <w:rtl/>
        </w:rPr>
        <w:t>ואת תוספת רביעית א'1</w:t>
      </w:r>
      <w:r>
        <w:rPr>
          <w:rStyle w:val="default"/>
          <w:rFonts w:cs="FrankRuehl" w:hint="cs"/>
          <w:rtl/>
        </w:rPr>
        <w:t>;</w:t>
      </w:r>
    </w:p>
    <w:p w:rsidR="00DF5632" w:rsidRPr="00F80EAB" w:rsidRDefault="00DF5632" w:rsidP="00E00560">
      <w:pPr>
        <w:pStyle w:val="P22"/>
        <w:tabs>
          <w:tab w:val="left" w:pos="624"/>
          <w:tab w:val="left" w:pos="1021"/>
        </w:tabs>
        <w:spacing w:before="72"/>
        <w:ind w:left="624" w:right="1134"/>
        <w:rPr>
          <w:rStyle w:val="default"/>
          <w:rFonts w:cs="FrankRuehl" w:hint="cs"/>
          <w:rtl/>
        </w:rPr>
      </w:pPr>
    </w:p>
    <w:p w:rsidR="00E00560" w:rsidRPr="00F80EAB" w:rsidRDefault="00E00560" w:rsidP="00E00560">
      <w:pPr>
        <w:pStyle w:val="P22"/>
        <w:tabs>
          <w:tab w:val="left" w:pos="624"/>
          <w:tab w:val="left" w:pos="1021"/>
        </w:tabs>
        <w:spacing w:before="72"/>
        <w:ind w:left="624" w:right="1134"/>
        <w:rPr>
          <w:rStyle w:val="default"/>
          <w:rFonts w:cs="FrankRuehl" w:hint="cs"/>
          <w:rtl/>
        </w:rPr>
      </w:pPr>
      <w:r w:rsidRPr="00F80EAB">
        <w:rPr>
          <w:rStyle w:val="default"/>
          <w:rFonts w:cs="FrankRuehl"/>
        </w:rPr>
        <w:pict>
          <v:rect id="_x0000_s2560" style="position:absolute;left:0;text-align:left;margin-left:464.5pt;margin-top:8.05pt;width:75.05pt;height:17.15pt;z-index:251759104" o:allowincell="f" filled="f" stroked="f" strokecolor="lime" strokeweight=".25pt">
            <v:textbox style="mso-next-textbox:#_x0000_s2560" inset="0,0,0,0">
              <w:txbxContent>
                <w:p w:rsidR="00E00560" w:rsidRDefault="00E00560" w:rsidP="00E00560">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rect>
        </w:pict>
      </w:r>
      <w:r w:rsidRPr="00F80EAB">
        <w:rPr>
          <w:rStyle w:val="default"/>
          <w:rFonts w:cs="FrankRuehl"/>
          <w:rtl/>
        </w:rPr>
        <w:t>(</w:t>
      </w:r>
      <w:r w:rsidRPr="00E00560">
        <w:rPr>
          <w:rStyle w:val="default"/>
          <w:rFonts w:cs="FrankRuehl" w:hint="cs"/>
          <w:rtl/>
        </w:rPr>
        <w:t>3ב)</w:t>
      </w:r>
      <w:r w:rsidRPr="00E00560">
        <w:rPr>
          <w:rStyle w:val="default"/>
          <w:rFonts w:cs="FrankRuehl" w:hint="cs"/>
          <w:rtl/>
        </w:rPr>
        <w:tab/>
        <w:t>לעדכן את רשימת המדינות המוכרות שבתוספת רביעית ב', לפי המלצת המנהל ובשים לב להגנה על בריאות הציבור;</w:t>
      </w:r>
    </w:p>
    <w:p w:rsidR="003A5DB0" w:rsidRDefault="003A5DB0" w:rsidP="00767C20">
      <w:pPr>
        <w:pStyle w:val="P22"/>
        <w:tabs>
          <w:tab w:val="left" w:pos="624"/>
          <w:tab w:val="left" w:pos="1021"/>
        </w:tabs>
        <w:spacing w:before="72"/>
        <w:ind w:left="624" w:right="1134"/>
        <w:rPr>
          <w:rStyle w:val="default"/>
          <w:rFonts w:cs="FrankRuehl"/>
          <w:rtl/>
        </w:rPr>
      </w:pPr>
      <w:r w:rsidRPr="00F80EAB">
        <w:rPr>
          <w:rStyle w:val="default"/>
          <w:rFonts w:cs="FrankRuehl"/>
        </w:rPr>
        <w:pict>
          <v:rect id="_x0000_s2450" style="position:absolute;left:0;text-align:left;margin-left:464.5pt;margin-top:8.05pt;width:75.05pt;height:52.05pt;z-index:251689472" o:allowincell="f" filled="f" stroked="f" strokecolor="lime" strokeweight=".25pt">
            <v:textbox style="mso-next-textbox:#_x0000_s2450" inset="0,0,0,0">
              <w:txbxContent>
                <w:p w:rsidR="001A541D" w:rsidRDefault="001A541D" w:rsidP="003A5DB0">
                  <w:pPr>
                    <w:spacing w:line="160" w:lineRule="exact"/>
                    <w:jc w:val="left"/>
                    <w:rPr>
                      <w:rFonts w:cs="Miriam" w:hint="cs"/>
                      <w:noProof/>
                      <w:sz w:val="18"/>
                      <w:szCs w:val="18"/>
                      <w:rtl/>
                    </w:rPr>
                  </w:pPr>
                  <w:r>
                    <w:rPr>
                      <w:rFonts w:cs="Miriam" w:hint="cs"/>
                      <w:noProof/>
                      <w:sz w:val="18"/>
                      <w:szCs w:val="18"/>
                      <w:rtl/>
                    </w:rPr>
                    <w:t>(תיקון מס' 24) תשע"ו-2016</w:t>
                  </w:r>
                </w:p>
                <w:p w:rsidR="001A541D" w:rsidRDefault="001A541D" w:rsidP="003A5DB0">
                  <w:pPr>
                    <w:spacing w:line="160" w:lineRule="exact"/>
                    <w:jc w:val="left"/>
                    <w:rPr>
                      <w:rFonts w:cs="Miriam"/>
                      <w:noProof/>
                      <w:sz w:val="18"/>
                      <w:szCs w:val="18"/>
                      <w:rtl/>
                    </w:rPr>
                  </w:pPr>
                  <w:r>
                    <w:rPr>
                      <w:rFonts w:cs="Miriam" w:hint="cs"/>
                      <w:noProof/>
                      <w:sz w:val="18"/>
                      <w:szCs w:val="18"/>
                      <w:rtl/>
                    </w:rPr>
                    <w:t>(תיקון מס' 25) תשע"ז-2016</w:t>
                  </w:r>
                </w:p>
                <w:p w:rsidR="00920863" w:rsidRDefault="00920863" w:rsidP="003A5DB0">
                  <w:pPr>
                    <w:spacing w:line="160" w:lineRule="exact"/>
                    <w:jc w:val="left"/>
                    <w:rPr>
                      <w:rFonts w:cs="Miriam" w:hint="cs"/>
                      <w:noProof/>
                      <w:sz w:val="18"/>
                      <w:szCs w:val="18"/>
                      <w:rtl/>
                    </w:rPr>
                  </w:pPr>
                  <w:r>
                    <w:rPr>
                      <w:rFonts w:cs="Miriam" w:hint="cs"/>
                      <w:noProof/>
                      <w:sz w:val="18"/>
                      <w:szCs w:val="18"/>
                      <w:rtl/>
                    </w:rPr>
                    <w:t>(תיקון מס' 33) תשפ"ג-2023</w:t>
                  </w:r>
                </w:p>
              </w:txbxContent>
            </v:textbox>
            <w10:anchorlock/>
          </v:rect>
        </w:pict>
      </w:r>
      <w:r w:rsidRPr="00F80EAB">
        <w:rPr>
          <w:rStyle w:val="default"/>
          <w:rFonts w:cs="FrankRuehl"/>
          <w:rtl/>
        </w:rPr>
        <w:t>(</w:t>
      </w:r>
      <w:r w:rsidRPr="00F80EAB">
        <w:rPr>
          <w:rStyle w:val="default"/>
          <w:rFonts w:cs="FrankRuehl" w:hint="cs"/>
          <w:rtl/>
        </w:rPr>
        <w:t>4)</w:t>
      </w:r>
      <w:r w:rsidRPr="00F80EAB">
        <w:rPr>
          <w:rStyle w:val="default"/>
          <w:rFonts w:cs="FrankRuehl" w:hint="cs"/>
          <w:rtl/>
        </w:rPr>
        <w:tab/>
        <w:t xml:space="preserve">לשנות, בהסכמת שר המשפטים ובאישור ועדת הבריאות של הכנסת, את תוספת רביעית </w:t>
      </w:r>
      <w:r w:rsidR="00E00560" w:rsidRPr="00E00560">
        <w:rPr>
          <w:rStyle w:val="default"/>
          <w:rFonts w:cs="FrankRuehl" w:hint="cs"/>
          <w:rtl/>
        </w:rPr>
        <w:t>ג' ואת תוספת רביעית ד'</w:t>
      </w:r>
      <w:r w:rsidRPr="00F80EAB">
        <w:rPr>
          <w:rStyle w:val="default"/>
          <w:rFonts w:cs="FrankRuehl" w:hint="cs"/>
          <w:rtl/>
        </w:rPr>
        <w:t>.</w:t>
      </w:r>
    </w:p>
    <w:p w:rsidR="00920863" w:rsidRPr="001B1754" w:rsidRDefault="00920863" w:rsidP="00920863">
      <w:pPr>
        <w:pStyle w:val="P00"/>
        <w:tabs>
          <w:tab w:val="clear" w:pos="6259"/>
        </w:tabs>
        <w:spacing w:before="0"/>
        <w:ind w:left="624" w:right="1134"/>
        <w:rPr>
          <w:rFonts w:cs="FrankRuehl" w:hint="cs"/>
          <w:vanish/>
          <w:szCs w:val="20"/>
          <w:shd w:val="clear" w:color="auto" w:fill="FFFF99"/>
          <w:rtl/>
        </w:rPr>
      </w:pPr>
      <w:bookmarkStart w:id="402" w:name="Rov449"/>
      <w:r w:rsidRPr="001B1754">
        <w:rPr>
          <w:rFonts w:cs="FrankRuehl" w:hint="cs"/>
          <w:vanish/>
          <w:color w:val="FF0000"/>
          <w:szCs w:val="20"/>
          <w:shd w:val="clear" w:color="auto" w:fill="FFFF99"/>
          <w:rtl/>
        </w:rPr>
        <w:t>מיום 7.10.2016</w:t>
      </w:r>
    </w:p>
    <w:p w:rsidR="00920863" w:rsidRPr="001B1754" w:rsidRDefault="00920863" w:rsidP="00920863">
      <w:pPr>
        <w:pStyle w:val="P00"/>
        <w:tabs>
          <w:tab w:val="clear" w:pos="6259"/>
        </w:tabs>
        <w:spacing w:before="0"/>
        <w:ind w:left="624"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920863" w:rsidRPr="001B1754" w:rsidRDefault="00920863" w:rsidP="00920863">
      <w:pPr>
        <w:pStyle w:val="P00"/>
        <w:tabs>
          <w:tab w:val="clear" w:pos="6259"/>
        </w:tabs>
        <w:spacing w:before="0"/>
        <w:ind w:left="624" w:right="1134"/>
        <w:rPr>
          <w:rFonts w:cs="FrankRuehl" w:hint="cs"/>
          <w:vanish/>
          <w:szCs w:val="20"/>
          <w:shd w:val="clear" w:color="auto" w:fill="FFFF99"/>
          <w:rtl/>
        </w:rPr>
      </w:pPr>
      <w:hyperlink r:id="rId67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792 (</w:t>
      </w:r>
      <w:hyperlink r:id="rId67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920863" w:rsidRPr="001B1754" w:rsidRDefault="00920863" w:rsidP="00920863">
      <w:pPr>
        <w:pStyle w:val="P00"/>
        <w:tabs>
          <w:tab w:val="clear" w:pos="6259"/>
        </w:tabs>
        <w:spacing w:before="0"/>
        <w:ind w:left="624" w:right="1134"/>
        <w:rPr>
          <w:rFonts w:cs="FrankRuehl" w:hint="cs"/>
          <w:vanish/>
          <w:szCs w:val="20"/>
          <w:shd w:val="clear" w:color="auto" w:fill="FFFF99"/>
          <w:rtl/>
        </w:rPr>
      </w:pPr>
      <w:r w:rsidRPr="001B1754">
        <w:rPr>
          <w:rFonts w:cs="FrankRuehl" w:hint="cs"/>
          <w:b/>
          <w:bCs/>
          <w:vanish/>
          <w:szCs w:val="20"/>
          <w:shd w:val="clear" w:color="auto" w:fill="FFFF99"/>
          <w:rtl/>
        </w:rPr>
        <w:t>הוספת פסקה 61(4)</w:t>
      </w:r>
    </w:p>
    <w:p w:rsidR="00920863" w:rsidRPr="001B1754" w:rsidRDefault="00920863" w:rsidP="00920863">
      <w:pPr>
        <w:pStyle w:val="P00"/>
        <w:tabs>
          <w:tab w:val="clear" w:pos="6259"/>
        </w:tabs>
        <w:spacing w:before="0"/>
        <w:ind w:left="624" w:right="1134"/>
        <w:rPr>
          <w:rFonts w:cs="FrankRuehl" w:hint="cs"/>
          <w:vanish/>
          <w:szCs w:val="20"/>
          <w:shd w:val="clear" w:color="auto" w:fill="FFFF99"/>
          <w:rtl/>
        </w:rPr>
      </w:pPr>
    </w:p>
    <w:p w:rsidR="00920863" w:rsidRPr="001B1754" w:rsidRDefault="00920863" w:rsidP="00920863">
      <w:pPr>
        <w:pStyle w:val="P00"/>
        <w:tabs>
          <w:tab w:val="clear" w:pos="6259"/>
        </w:tabs>
        <w:spacing w:before="0"/>
        <w:ind w:left="624"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29.9.2017</w:t>
      </w:r>
    </w:p>
    <w:p w:rsidR="00920863" w:rsidRPr="001B1754" w:rsidRDefault="00920863" w:rsidP="00920863">
      <w:pPr>
        <w:pStyle w:val="P00"/>
        <w:tabs>
          <w:tab w:val="clear" w:pos="6259"/>
        </w:tabs>
        <w:spacing w:before="0"/>
        <w:ind w:left="624"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920863" w:rsidRPr="001B1754" w:rsidRDefault="00920863" w:rsidP="00920863">
      <w:pPr>
        <w:pStyle w:val="P00"/>
        <w:tabs>
          <w:tab w:val="clear" w:pos="6259"/>
        </w:tabs>
        <w:spacing w:before="0"/>
        <w:ind w:left="624" w:right="1134"/>
        <w:rPr>
          <w:rStyle w:val="default"/>
          <w:rFonts w:cs="FrankRuehl" w:hint="cs"/>
          <w:vanish/>
          <w:sz w:val="20"/>
          <w:szCs w:val="20"/>
          <w:shd w:val="clear" w:color="auto" w:fill="FFFF99"/>
          <w:rtl/>
        </w:rPr>
      </w:pPr>
      <w:hyperlink r:id="rId673"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63 (</w:t>
      </w:r>
      <w:hyperlink r:id="rId674"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920863" w:rsidRPr="001B1754" w:rsidRDefault="00920863" w:rsidP="00920863">
      <w:pPr>
        <w:pStyle w:val="P00"/>
        <w:tabs>
          <w:tab w:val="clear" w:pos="6259"/>
        </w:tabs>
        <w:spacing w:before="0"/>
        <w:ind w:left="624"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920863" w:rsidRPr="001B1754" w:rsidRDefault="00920863" w:rsidP="00920863">
      <w:pPr>
        <w:pStyle w:val="P00"/>
        <w:tabs>
          <w:tab w:val="clear" w:pos="6259"/>
        </w:tabs>
        <w:spacing w:before="0"/>
        <w:ind w:left="624" w:right="1134"/>
        <w:rPr>
          <w:rStyle w:val="default"/>
          <w:rFonts w:cs="FrankRuehl" w:hint="cs"/>
          <w:vanish/>
          <w:sz w:val="20"/>
          <w:szCs w:val="20"/>
          <w:shd w:val="clear" w:color="auto" w:fill="FFFF99"/>
          <w:rtl/>
        </w:rPr>
      </w:pPr>
      <w:hyperlink r:id="rId675"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920863" w:rsidRPr="001B1754" w:rsidRDefault="00920863" w:rsidP="00920863">
      <w:pPr>
        <w:pStyle w:val="P22"/>
        <w:tabs>
          <w:tab w:val="left" w:pos="624"/>
          <w:tab w:val="left" w:pos="1021"/>
        </w:tabs>
        <w:ind w:left="62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(3א)</w:t>
      </w:r>
      <w:r w:rsidRPr="001B1754">
        <w:rPr>
          <w:rStyle w:val="default"/>
          <w:rFonts w:cs="FrankRuehl" w:hint="cs"/>
          <w:vanish/>
          <w:sz w:val="22"/>
          <w:szCs w:val="22"/>
          <w:u w:val="single"/>
          <w:shd w:val="clear" w:color="auto" w:fill="FFFF99"/>
          <w:rtl/>
        </w:rPr>
        <w:tab/>
        <w:t>לשנות את תוספת רביעית א';</w:t>
      </w:r>
    </w:p>
    <w:p w:rsidR="00920863" w:rsidRPr="001B1754" w:rsidRDefault="00920863" w:rsidP="00920863">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1B1754">
        <w:rPr>
          <w:rStyle w:val="default"/>
          <w:rFonts w:cs="FrankRuehl" w:hint="cs"/>
          <w:vanish/>
          <w:sz w:val="22"/>
          <w:szCs w:val="22"/>
          <w:u w:val="single"/>
          <w:shd w:val="clear" w:color="auto" w:fill="FFFF99"/>
          <w:rtl/>
        </w:rPr>
        <w:t>(3ב)</w:t>
      </w:r>
      <w:r w:rsidRPr="001B1754">
        <w:rPr>
          <w:rStyle w:val="default"/>
          <w:rFonts w:cs="FrankRuehl" w:hint="cs"/>
          <w:vanish/>
          <w:sz w:val="22"/>
          <w:szCs w:val="22"/>
          <w:u w:val="single"/>
          <w:shd w:val="clear" w:color="auto" w:fill="FFFF99"/>
          <w:rtl/>
        </w:rPr>
        <w:tab/>
        <w:t>לעדכן את רשימת המדינות המוכרות שבתוספת רביעית ב', לפי המלצת המנהל ובשים לב להגנה על בריאות הציבור;</w:t>
      </w:r>
    </w:p>
    <w:p w:rsidR="00920863" w:rsidRPr="001B1754" w:rsidRDefault="00920863" w:rsidP="00920863">
      <w:pPr>
        <w:pStyle w:val="P22"/>
        <w:tabs>
          <w:tab w:val="left" w:pos="624"/>
          <w:tab w:val="left" w:pos="1021"/>
        </w:tabs>
        <w:spacing w:before="0"/>
        <w:ind w:left="624" w:right="1134"/>
        <w:rPr>
          <w:rStyle w:val="default"/>
          <w:rFonts w:cs="FrankRuehl"/>
          <w:vanish/>
          <w:sz w:val="22"/>
          <w:szCs w:val="22"/>
          <w:shd w:val="clear" w:color="auto" w:fill="FFFF99"/>
          <w:rtl/>
        </w:rPr>
      </w:pP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t xml:space="preserve">לשנות, בהסכמת שר המשפטים ובאישור ועדת העבודה הרווחה והבריאות של הכנסת, את תוספת </w:t>
      </w:r>
      <w:r w:rsidRPr="001B1754">
        <w:rPr>
          <w:rStyle w:val="default"/>
          <w:rFonts w:cs="FrankRuehl" w:hint="cs"/>
          <w:strike/>
          <w:vanish/>
          <w:sz w:val="22"/>
          <w:szCs w:val="22"/>
          <w:shd w:val="clear" w:color="auto" w:fill="FFFF99"/>
          <w:rtl/>
        </w:rPr>
        <w:t>רביעית א'</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רביעית ג' ואת תוספת רביעית ד'</w:t>
      </w:r>
      <w:r w:rsidRPr="001B1754">
        <w:rPr>
          <w:rStyle w:val="default"/>
          <w:rFonts w:cs="FrankRuehl" w:hint="cs"/>
          <w:vanish/>
          <w:sz w:val="22"/>
          <w:szCs w:val="22"/>
          <w:shd w:val="clear" w:color="auto" w:fill="FFFF99"/>
          <w:rtl/>
        </w:rPr>
        <w:t>.</w:t>
      </w:r>
    </w:p>
    <w:p w:rsidR="00920863" w:rsidRPr="001B1754" w:rsidRDefault="00920863" w:rsidP="00920863">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p>
    <w:p w:rsidR="00920863" w:rsidRPr="001B1754" w:rsidRDefault="00920863" w:rsidP="00920863">
      <w:pPr>
        <w:pStyle w:val="P00"/>
        <w:tabs>
          <w:tab w:val="left" w:pos="624"/>
          <w:tab w:val="left" w:pos="1021"/>
        </w:tabs>
        <w:spacing w:before="0"/>
        <w:ind w:left="624"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920863" w:rsidRPr="001B1754" w:rsidRDefault="00920863" w:rsidP="00920863">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920863" w:rsidRPr="001B1754" w:rsidRDefault="00920863" w:rsidP="00920863">
      <w:pPr>
        <w:pStyle w:val="P00"/>
        <w:tabs>
          <w:tab w:val="left" w:pos="624"/>
          <w:tab w:val="left" w:pos="1021"/>
        </w:tabs>
        <w:spacing w:before="0"/>
        <w:ind w:left="624" w:right="1134"/>
        <w:rPr>
          <w:rStyle w:val="default"/>
          <w:rFonts w:ascii="FrankRuehl" w:hAnsi="FrankRuehl" w:cs="FrankRuehl"/>
          <w:vanish/>
          <w:sz w:val="20"/>
          <w:szCs w:val="20"/>
          <w:shd w:val="clear" w:color="auto" w:fill="FFFF99"/>
          <w:rtl/>
        </w:rPr>
      </w:pPr>
      <w:hyperlink r:id="rId676"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425</w:t>
      </w:r>
      <w:r w:rsidRPr="001B1754">
        <w:rPr>
          <w:rStyle w:val="default"/>
          <w:rFonts w:ascii="FrankRuehl" w:hAnsi="FrankRuehl" w:cs="FrankRuehl"/>
          <w:vanish/>
          <w:sz w:val="20"/>
          <w:szCs w:val="20"/>
          <w:shd w:val="clear" w:color="auto" w:fill="FFFF99"/>
          <w:rtl/>
        </w:rPr>
        <w:t xml:space="preserve"> (</w:t>
      </w:r>
      <w:hyperlink r:id="rId677"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920863" w:rsidRPr="001B1754" w:rsidRDefault="00920863" w:rsidP="00920863">
      <w:pPr>
        <w:pStyle w:val="P22"/>
        <w:tabs>
          <w:tab w:val="left" w:pos="624"/>
          <w:tab w:val="left" w:pos="1021"/>
        </w:tabs>
        <w:ind w:left="624"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(3א)</w:t>
      </w:r>
      <w:r w:rsidRPr="001B1754">
        <w:rPr>
          <w:rStyle w:val="default"/>
          <w:rFonts w:cs="FrankRuehl" w:hint="cs"/>
          <w:vanish/>
          <w:sz w:val="22"/>
          <w:szCs w:val="22"/>
          <w:shd w:val="clear" w:color="auto" w:fill="FFFF99"/>
          <w:rtl/>
        </w:rPr>
        <w:tab/>
        <w:t xml:space="preserve">לשנות את תוספת רביעית א' </w:t>
      </w:r>
      <w:r w:rsidRPr="001B1754">
        <w:rPr>
          <w:rStyle w:val="default"/>
          <w:rFonts w:cs="FrankRuehl" w:hint="cs"/>
          <w:vanish/>
          <w:sz w:val="22"/>
          <w:szCs w:val="22"/>
          <w:u w:val="single"/>
          <w:shd w:val="clear" w:color="auto" w:fill="FFFF99"/>
          <w:rtl/>
        </w:rPr>
        <w:t>ואת תוספת רביעית א'1</w:t>
      </w:r>
      <w:r w:rsidRPr="001B1754">
        <w:rPr>
          <w:rStyle w:val="default"/>
          <w:rFonts w:cs="FrankRuehl" w:hint="cs"/>
          <w:vanish/>
          <w:sz w:val="22"/>
          <w:szCs w:val="22"/>
          <w:shd w:val="clear" w:color="auto" w:fill="FFFF99"/>
          <w:rtl/>
        </w:rPr>
        <w:t>;</w:t>
      </w:r>
    </w:p>
    <w:p w:rsidR="00920863" w:rsidRPr="001B1754" w:rsidRDefault="00920863" w:rsidP="00920863">
      <w:pPr>
        <w:pStyle w:val="P00"/>
        <w:tabs>
          <w:tab w:val="clear" w:pos="6259"/>
        </w:tabs>
        <w:spacing w:before="0"/>
        <w:ind w:left="624" w:right="1134"/>
        <w:rPr>
          <w:rFonts w:ascii="FrankRuehl" w:hAnsi="FrankRuehl" w:cs="FrankRuehl"/>
          <w:vanish/>
          <w:szCs w:val="20"/>
          <w:shd w:val="clear" w:color="auto" w:fill="FFFF99"/>
          <w:rtl/>
        </w:rPr>
      </w:pPr>
    </w:p>
    <w:p w:rsidR="00920863" w:rsidRPr="001B1754" w:rsidRDefault="00920863" w:rsidP="00920863">
      <w:pPr>
        <w:pStyle w:val="P00"/>
        <w:tabs>
          <w:tab w:val="clear" w:pos="6259"/>
        </w:tabs>
        <w:spacing w:before="0"/>
        <w:ind w:left="624"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920863" w:rsidRPr="001B1754" w:rsidRDefault="00920863" w:rsidP="00920863">
      <w:pPr>
        <w:pStyle w:val="P00"/>
        <w:tabs>
          <w:tab w:val="clear" w:pos="6259"/>
        </w:tabs>
        <w:spacing w:before="0"/>
        <w:ind w:left="624"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920863" w:rsidRPr="001B1754" w:rsidRDefault="00920863" w:rsidP="00920863">
      <w:pPr>
        <w:pStyle w:val="P00"/>
        <w:tabs>
          <w:tab w:val="clear" w:pos="6259"/>
        </w:tabs>
        <w:spacing w:before="0"/>
        <w:ind w:left="624" w:right="1134"/>
        <w:rPr>
          <w:rFonts w:ascii="FrankRuehl" w:hAnsi="FrankRuehl" w:cs="FrankRuehl"/>
          <w:vanish/>
          <w:szCs w:val="20"/>
          <w:shd w:val="clear" w:color="auto" w:fill="FFFF99"/>
          <w:rtl/>
        </w:rPr>
      </w:pPr>
      <w:hyperlink r:id="rId678"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679"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920863" w:rsidRPr="00DF5632" w:rsidRDefault="00920863" w:rsidP="00920863">
      <w:pPr>
        <w:pStyle w:val="P22"/>
        <w:tabs>
          <w:tab w:val="left" w:pos="624"/>
          <w:tab w:val="left" w:pos="1021"/>
        </w:tabs>
        <w:ind w:left="624" w:right="1134"/>
        <w:rPr>
          <w:rStyle w:val="default"/>
          <w:rFonts w:cs="FrankRuehl" w:hint="cs"/>
          <w:sz w:val="2"/>
          <w:szCs w:val="2"/>
          <w:shd w:val="clear" w:color="auto" w:fill="FFFF99"/>
          <w:rtl/>
        </w:rPr>
      </w:pP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4)</w:t>
      </w:r>
      <w:r w:rsidRPr="001B1754">
        <w:rPr>
          <w:rStyle w:val="default"/>
          <w:rFonts w:cs="FrankRuehl" w:hint="cs"/>
          <w:vanish/>
          <w:sz w:val="22"/>
          <w:szCs w:val="22"/>
          <w:shd w:val="clear" w:color="auto" w:fill="FFFF99"/>
          <w:rtl/>
        </w:rPr>
        <w:tab/>
        <w:t xml:space="preserve">לשנות, בהסכמת שר המשפטים ובאישור ועדת </w:t>
      </w:r>
      <w:r w:rsidRPr="001B1754">
        <w:rPr>
          <w:rStyle w:val="default"/>
          <w:rFonts w:cs="FrankRuehl" w:hint="cs"/>
          <w:strike/>
          <w:vanish/>
          <w:sz w:val="22"/>
          <w:szCs w:val="22"/>
          <w:shd w:val="clear" w:color="auto" w:fill="FFFF99"/>
          <w:rtl/>
        </w:rPr>
        <w:t>העבודה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את תוספת רביעית ג' ואת תוספת רביעית ד'.</w:t>
      </w:r>
      <w:bookmarkEnd w:id="402"/>
    </w:p>
    <w:p w:rsidR="00920863" w:rsidRPr="00F80EAB" w:rsidRDefault="00920863" w:rsidP="00767C20">
      <w:pPr>
        <w:pStyle w:val="P22"/>
        <w:tabs>
          <w:tab w:val="left" w:pos="624"/>
          <w:tab w:val="left" w:pos="1021"/>
        </w:tabs>
        <w:spacing w:before="72"/>
        <w:ind w:left="624" w:right="1134"/>
        <w:rPr>
          <w:rStyle w:val="default"/>
          <w:rFonts w:cs="FrankRuehl" w:hint="cs"/>
          <w:rtl/>
        </w:rPr>
      </w:pPr>
    </w:p>
    <w:p w:rsidR="00F850D5" w:rsidRDefault="00F850D5">
      <w:pPr>
        <w:pStyle w:val="P00"/>
        <w:spacing w:before="72"/>
        <w:ind w:left="0" w:right="1134"/>
        <w:rPr>
          <w:rStyle w:val="default"/>
          <w:rFonts w:cs="FrankRuehl" w:hint="cs"/>
          <w:rtl/>
        </w:rPr>
      </w:pPr>
      <w:bookmarkStart w:id="403" w:name="Seif50"/>
      <w:bookmarkEnd w:id="403"/>
      <w:r>
        <w:rPr>
          <w:lang w:val="he-IL"/>
        </w:rPr>
        <w:pict>
          <v:rect id="_x0000_s2170" style="position:absolute;left:0;text-align:left;margin-left:464.5pt;margin-top:8.05pt;width:75.05pt;height:16pt;z-index:25148467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תקנו</w:t>
                  </w:r>
                  <w:r>
                    <w:rPr>
                      <w:rFonts w:cs="Miriam" w:hint="cs"/>
                      <w:sz w:val="18"/>
                      <w:szCs w:val="18"/>
                      <w:rtl/>
                    </w:rPr>
                    <w:t xml:space="preserve">ת </w:t>
                  </w:r>
                  <w:r>
                    <w:rPr>
                      <w:rFonts w:cs="Miriam"/>
                      <w:sz w:val="18"/>
                      <w:szCs w:val="18"/>
                      <w:rtl/>
                    </w:rPr>
                    <w:t>(47)</w:t>
                  </w:r>
                </w:p>
              </w:txbxContent>
            </v:textbox>
            <w10:anchorlock/>
          </v:rect>
        </w:pict>
      </w:r>
      <w:r>
        <w:rPr>
          <w:rStyle w:val="big-number"/>
          <w:rFonts w:cs="Miriam"/>
          <w:rtl/>
        </w:rPr>
        <w:t>62</w:t>
      </w:r>
      <w:r w:rsidRPr="00EB394E">
        <w:rPr>
          <w:rStyle w:val="default"/>
          <w:rFonts w:cs="FrankRuehl"/>
          <w:rtl/>
        </w:rPr>
        <w:t>.</w:t>
      </w:r>
      <w:r w:rsidRPr="00EB394E">
        <w:rPr>
          <w:rStyle w:val="default"/>
          <w:rFonts w:cs="FrankRuehl"/>
          <w:rtl/>
        </w:rPr>
        <w:tab/>
      </w:r>
      <w:r>
        <w:rPr>
          <w:rStyle w:val="default"/>
          <w:rFonts w:cs="FrankRuehl"/>
          <w:rtl/>
        </w:rPr>
        <w:t>שר ה</w:t>
      </w:r>
      <w:r>
        <w:rPr>
          <w:rStyle w:val="default"/>
          <w:rFonts w:cs="FrankRuehl" w:hint="cs"/>
          <w:rtl/>
        </w:rPr>
        <w:t xml:space="preserve">בריאות רשאי להתקין תקנות בדבר </w:t>
      </w:r>
      <w:r>
        <w:rPr>
          <w:rStyle w:val="default"/>
          <w:rFonts w:cs="FrankRuehl"/>
          <w:rtl/>
        </w:rPr>
        <w:t>–</w:t>
      </w:r>
    </w:p>
    <w:p w:rsidR="00EB394E" w:rsidRDefault="00EB394E" w:rsidP="00EB394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הנו</w:t>
      </w:r>
      <w:r>
        <w:rPr>
          <w:rStyle w:val="default"/>
          <w:rFonts w:cs="FrankRuehl" w:hint="cs"/>
          <w:rtl/>
        </w:rPr>
        <w:t>הל לבקשת רשיונות לפי פקודה זו, נת</w:t>
      </w:r>
      <w:r>
        <w:rPr>
          <w:rStyle w:val="default"/>
          <w:rFonts w:cs="FrankRuehl"/>
          <w:rtl/>
        </w:rPr>
        <w:t>ינ</w:t>
      </w:r>
      <w:r>
        <w:rPr>
          <w:rStyle w:val="default"/>
          <w:rFonts w:cs="FrankRuehl" w:hint="cs"/>
          <w:rtl/>
        </w:rPr>
        <w:t>תם וחידושם והאגרות שישולמו בשל כך;</w:t>
      </w:r>
    </w:p>
    <w:p w:rsidR="00EB394E" w:rsidRDefault="00EB394E" w:rsidP="00EB394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מתן</w:t>
      </w:r>
      <w:r>
        <w:rPr>
          <w:rStyle w:val="default"/>
          <w:rFonts w:cs="FrankRuehl" w:hint="cs"/>
          <w:rtl/>
        </w:rPr>
        <w:t xml:space="preserve"> רשיון זמני לרוקח עד שיסתיימו הליכי מתן רשיון;</w:t>
      </w:r>
    </w:p>
    <w:p w:rsidR="00EB394E" w:rsidRDefault="00EB394E" w:rsidP="00EB394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האו</w:t>
      </w:r>
      <w:r>
        <w:rPr>
          <w:rStyle w:val="default"/>
          <w:rFonts w:cs="FrankRuehl" w:hint="cs"/>
          <w:rtl/>
        </w:rPr>
        <w:t>ניברסיטאות, בתי הספר לרוקחות, קורסי ההוראה, הבחי</w:t>
      </w:r>
      <w:r>
        <w:rPr>
          <w:rStyle w:val="default"/>
          <w:rFonts w:cs="FrankRuehl"/>
          <w:rtl/>
        </w:rPr>
        <w:t xml:space="preserve">נות </w:t>
      </w:r>
      <w:r>
        <w:rPr>
          <w:rStyle w:val="default"/>
          <w:rFonts w:cs="FrankRuehl" w:hint="cs"/>
          <w:rtl/>
        </w:rPr>
        <w:t>והדיפלומות המוכרים לענין פקוד</w:t>
      </w:r>
      <w:r>
        <w:rPr>
          <w:rStyle w:val="default"/>
          <w:rFonts w:cs="FrankRuehl"/>
          <w:rtl/>
        </w:rPr>
        <w:t>ה</w:t>
      </w:r>
      <w:r>
        <w:rPr>
          <w:rStyle w:val="default"/>
          <w:rFonts w:cs="FrankRuehl" w:hint="cs"/>
          <w:rtl/>
        </w:rPr>
        <w:t xml:space="preserve"> זו;</w:t>
      </w:r>
    </w:p>
    <w:p w:rsidR="00EB394E" w:rsidRDefault="00EB394E" w:rsidP="00EB394E">
      <w:pPr>
        <w:pStyle w:val="P22"/>
        <w:tabs>
          <w:tab w:val="left" w:pos="624"/>
          <w:tab w:val="left" w:pos="1021"/>
        </w:tabs>
        <w:spacing w:before="72"/>
        <w:ind w:left="624" w:right="1134"/>
        <w:rPr>
          <w:rStyle w:val="default"/>
          <w:rFonts w:cs="FrankRuehl"/>
          <w:rtl/>
        </w:rPr>
      </w:pPr>
      <w:r>
        <w:rPr>
          <w:lang w:val="he-IL"/>
        </w:rPr>
        <w:pict>
          <v:rect id="_x0000_s2451" style="position:absolute;left:0;text-align:left;margin-left:464.5pt;margin-top:8.05pt;width:75.05pt;height:35.35pt;z-index:251690496" o:allowincell="f" filled="f" stroked="f" strokecolor="lime" strokeweight=".25pt">
            <v:textbox style="mso-next-textbox:#_x0000_s2451" inset="0,0,0,0">
              <w:txbxContent>
                <w:p w:rsidR="001A541D" w:rsidRDefault="001A541D" w:rsidP="00EB394E">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1A541D" w:rsidRDefault="001A541D" w:rsidP="00EB394E">
                  <w:pPr>
                    <w:spacing w:line="160" w:lineRule="exact"/>
                    <w:jc w:val="left"/>
                    <w:rPr>
                      <w:rFonts w:cs="Miriam" w:hint="cs"/>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1998</w:t>
                  </w:r>
                </w:p>
                <w:p w:rsidR="001A541D" w:rsidRDefault="001A541D" w:rsidP="00EB394E">
                  <w:pPr>
                    <w:spacing w:line="160" w:lineRule="exact"/>
                    <w:jc w:val="left"/>
                    <w:rPr>
                      <w:rFonts w:cs="Miriam" w:hint="cs"/>
                      <w:noProof/>
                      <w:sz w:val="18"/>
                      <w:szCs w:val="18"/>
                      <w:rtl/>
                    </w:rPr>
                  </w:pPr>
                  <w:r>
                    <w:rPr>
                      <w:rFonts w:cs="Miriam" w:hint="cs"/>
                      <w:noProof/>
                      <w:sz w:val="18"/>
                      <w:szCs w:val="18"/>
                      <w:rtl/>
                    </w:rPr>
                    <w:t>(תיקון מס' 22) תשע"ב-2012</w:t>
                  </w:r>
                </w:p>
              </w:txbxContent>
            </v:textbox>
            <w10:anchorlock/>
          </v:rect>
        </w:pict>
      </w:r>
      <w:r>
        <w:rPr>
          <w:rStyle w:val="default"/>
          <w:rFonts w:cs="FrankRuehl"/>
          <w:rtl/>
        </w:rPr>
        <w:t>(4)</w:t>
      </w:r>
      <w:r>
        <w:rPr>
          <w:rStyle w:val="default"/>
          <w:rFonts w:cs="FrankRuehl"/>
          <w:rtl/>
        </w:rPr>
        <w:tab/>
        <w:t>בחי</w:t>
      </w:r>
      <w:r>
        <w:rPr>
          <w:rStyle w:val="default"/>
          <w:rFonts w:cs="FrankRuehl" w:hint="cs"/>
          <w:rtl/>
        </w:rPr>
        <w:t>נות לרוקחים ולעוזרי רוקח;</w:t>
      </w:r>
    </w:p>
    <w:p w:rsidR="00EB394E" w:rsidRDefault="00EB394E" w:rsidP="00EB394E">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טופ</w:t>
      </w:r>
      <w:r>
        <w:rPr>
          <w:rStyle w:val="default"/>
          <w:rFonts w:cs="FrankRuehl" w:hint="cs"/>
          <w:rtl/>
        </w:rPr>
        <w:t>ס לבקשת רשיון של עוזר רוקח;</w:t>
      </w:r>
    </w:p>
    <w:p w:rsidR="00EB394E" w:rsidRDefault="00EB394E" w:rsidP="00EB394E">
      <w:pPr>
        <w:pStyle w:val="P22"/>
        <w:tabs>
          <w:tab w:val="left" w:pos="624"/>
          <w:tab w:val="left" w:pos="1021"/>
        </w:tabs>
        <w:spacing w:before="72"/>
        <w:ind w:left="624" w:right="1134"/>
        <w:rPr>
          <w:rStyle w:val="default"/>
          <w:rFonts w:cs="FrankRuehl"/>
          <w:rtl/>
        </w:rPr>
      </w:pPr>
      <w:r>
        <w:rPr>
          <w:lang w:val="he-IL"/>
        </w:rPr>
        <w:pict>
          <v:rect id="_x0000_s2452" style="position:absolute;left:0;text-align:left;margin-left:464.5pt;margin-top:8.05pt;width:75.05pt;height:21.65pt;z-index:251691520" o:allowincell="f" filled="f" stroked="f" strokecolor="lime" strokeweight=".25pt">
            <v:textbox inset="0,0,0,0">
              <w:txbxContent>
                <w:p w:rsidR="001A541D" w:rsidRDefault="001A541D" w:rsidP="00EB394E">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rsidP="00EB394E">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default"/>
          <w:rFonts w:cs="FrankRuehl"/>
          <w:rtl/>
        </w:rPr>
        <w:t>(6)</w:t>
      </w:r>
      <w:r>
        <w:rPr>
          <w:rStyle w:val="default"/>
          <w:rFonts w:cs="FrankRuehl"/>
          <w:rtl/>
        </w:rPr>
        <w:tab/>
        <w:t>הטי</w:t>
      </w:r>
      <w:r>
        <w:rPr>
          <w:rStyle w:val="default"/>
          <w:rFonts w:cs="FrankRuehl" w:hint="cs"/>
          <w:rtl/>
        </w:rPr>
        <w:t>פול בסמי מרפא, ברעלים רפואיים או בכימיקלים מזיקים לבריאות השימוש בהם, ייצורם, ייבואם, ייצואם,</w:t>
      </w:r>
      <w:r>
        <w:rPr>
          <w:rStyle w:val="default"/>
          <w:rFonts w:cs="FrankRuehl"/>
          <w:rtl/>
        </w:rPr>
        <w:t xml:space="preserve"> ארי</w:t>
      </w:r>
      <w:r>
        <w:rPr>
          <w:rStyle w:val="default"/>
          <w:rFonts w:cs="FrankRuehl" w:hint="cs"/>
          <w:rtl/>
        </w:rPr>
        <w:t>זתם, המסחר בהם, ניפוקם, העברתם, החסנתם והחזקתם;</w:t>
      </w:r>
    </w:p>
    <w:p w:rsidR="00EB394E" w:rsidRDefault="00EB394E" w:rsidP="00EB394E">
      <w:pPr>
        <w:pStyle w:val="P22"/>
        <w:tabs>
          <w:tab w:val="left" w:pos="624"/>
          <w:tab w:val="left" w:pos="1021"/>
        </w:tabs>
        <w:spacing w:before="72"/>
        <w:ind w:left="624" w:right="1134"/>
        <w:rPr>
          <w:rStyle w:val="default"/>
          <w:rFonts w:cs="FrankRuehl"/>
          <w:rtl/>
        </w:rPr>
      </w:pPr>
      <w:r>
        <w:rPr>
          <w:lang w:val="he-IL"/>
        </w:rPr>
        <w:pict>
          <v:shape id="_x0000_s2453" type="#_x0000_t202" style="position:absolute;left:0;text-align:left;margin-left:470.35pt;margin-top:7.1pt;width:1in;height:24.8pt;z-index:251692544" filled="f" stroked="f">
            <v:textbox inset="1mm,0,1mm,0">
              <w:txbxContent>
                <w:p w:rsidR="001A541D" w:rsidRDefault="001A541D" w:rsidP="00EB394E">
                  <w:pPr>
                    <w:spacing w:line="160" w:lineRule="exact"/>
                    <w:jc w:val="left"/>
                    <w:rPr>
                      <w:rFonts w:cs="Miriam"/>
                      <w:sz w:val="18"/>
                      <w:szCs w:val="18"/>
                      <w:rtl/>
                    </w:rPr>
                  </w:pPr>
                  <w:r>
                    <w:rPr>
                      <w:rFonts w:cs="Miriam"/>
                      <w:sz w:val="18"/>
                      <w:szCs w:val="18"/>
                      <w:rtl/>
                    </w:rPr>
                    <w:t>(</w:t>
                  </w:r>
                  <w:r>
                    <w:rPr>
                      <w:rFonts w:cs="Miriam" w:hint="cs"/>
                      <w:sz w:val="18"/>
                      <w:szCs w:val="18"/>
                      <w:rtl/>
                    </w:rPr>
                    <w:t>תיקון מס' 10) תשס"ב-2002</w:t>
                  </w:r>
                </w:p>
                <w:p w:rsidR="001A541D" w:rsidRDefault="001A541D" w:rsidP="00EB394E">
                  <w:pPr>
                    <w:spacing w:line="160" w:lineRule="exact"/>
                    <w:jc w:val="left"/>
                    <w:rPr>
                      <w:rFonts w:cs="Miriam"/>
                      <w:sz w:val="18"/>
                      <w:szCs w:val="18"/>
                      <w:rtl/>
                    </w:rPr>
                  </w:pPr>
                  <w:r>
                    <w:rPr>
                      <w:rFonts w:cs="Miriam" w:hint="cs"/>
                      <w:sz w:val="18"/>
                      <w:szCs w:val="18"/>
                      <w:rtl/>
                    </w:rPr>
                    <w:t>ת"ט תשס"ב-2002</w:t>
                  </w:r>
                </w:p>
              </w:txbxContent>
            </v:textbox>
            <w10:wrap anchorx="page"/>
            <w10:anchorlock/>
          </v:shape>
        </w:pict>
      </w:r>
      <w:r>
        <w:rPr>
          <w:rStyle w:val="default"/>
          <w:rFonts w:cs="FrankRuehl"/>
          <w:rtl/>
        </w:rPr>
        <w:t>(7)</w:t>
      </w:r>
      <w:r>
        <w:rPr>
          <w:rStyle w:val="default"/>
          <w:rFonts w:cs="FrankRuehl"/>
          <w:rtl/>
        </w:rPr>
        <w:tab/>
        <w:t>איס</w:t>
      </w:r>
      <w:r>
        <w:rPr>
          <w:rStyle w:val="default"/>
          <w:rFonts w:cs="FrankRuehl" w:hint="cs"/>
          <w:rtl/>
        </w:rPr>
        <w:t xml:space="preserve">ור או הגבלה של פרסומת לבתי </w:t>
      </w:r>
      <w:r>
        <w:rPr>
          <w:rStyle w:val="default"/>
          <w:rFonts w:cs="FrankRuehl"/>
          <w:rtl/>
        </w:rPr>
        <w:t>מ</w:t>
      </w:r>
      <w:r>
        <w:rPr>
          <w:rStyle w:val="default"/>
          <w:rFonts w:cs="FrankRuehl" w:hint="cs"/>
          <w:rtl/>
        </w:rPr>
        <w:t xml:space="preserve">רקחת, לסמי מרפא או </w:t>
      </w:r>
      <w:r>
        <w:rPr>
          <w:rStyle w:val="default"/>
          <w:rFonts w:cs="FrankRuehl"/>
          <w:rtl/>
        </w:rPr>
        <w:t>לחמר</w:t>
      </w:r>
      <w:r>
        <w:rPr>
          <w:rStyle w:val="default"/>
          <w:rFonts w:cs="FrankRuehl" w:hint="cs"/>
          <w:rtl/>
        </w:rPr>
        <w:t>ים האמורים להיות בעלי השפעה רפואית, בעלונים, בעתונים,</w:t>
      </w:r>
      <w:r>
        <w:rPr>
          <w:rStyle w:val="default"/>
          <w:rFonts w:cs="FrankRuehl"/>
          <w:rtl/>
        </w:rPr>
        <w:t xml:space="preserve"> ב</w:t>
      </w:r>
      <w:r>
        <w:rPr>
          <w:rStyle w:val="default"/>
          <w:rFonts w:cs="FrankRuehl" w:hint="cs"/>
          <w:rtl/>
        </w:rPr>
        <w:t>רדיו, בקולנוע ובכ</w:t>
      </w:r>
      <w:r>
        <w:rPr>
          <w:rStyle w:val="default"/>
          <w:rFonts w:cs="FrankRuehl"/>
          <w:rtl/>
        </w:rPr>
        <w:t>ל</w:t>
      </w:r>
      <w:r>
        <w:rPr>
          <w:rStyle w:val="default"/>
          <w:rFonts w:cs="FrankRuehl" w:hint="cs"/>
          <w:rtl/>
        </w:rPr>
        <w:t xml:space="preserve"> </w:t>
      </w:r>
      <w:r>
        <w:rPr>
          <w:rStyle w:val="default"/>
          <w:rFonts w:cs="FrankRuehl"/>
          <w:rtl/>
        </w:rPr>
        <w:t>ד</w:t>
      </w:r>
      <w:r>
        <w:rPr>
          <w:rStyle w:val="default"/>
          <w:rFonts w:cs="FrankRuehl" w:hint="cs"/>
          <w:rtl/>
        </w:rPr>
        <w:t xml:space="preserve">רכי פרסום אחרים </w:t>
      </w:r>
      <w:r>
        <w:rPr>
          <w:rStyle w:val="default"/>
          <w:rFonts w:cs="FrankRuehl"/>
          <w:rtl/>
        </w:rPr>
        <w:t>ו</w:t>
      </w:r>
      <w:r>
        <w:rPr>
          <w:rStyle w:val="default"/>
          <w:rFonts w:cs="FrankRuehl" w:hint="cs"/>
          <w:rtl/>
        </w:rPr>
        <w:t>כן אופן פרסום תכשירים בלא מרשם הנמכרים שלא בידי רוקח או שלא בבית מרקחת</w:t>
      </w:r>
      <w:r>
        <w:rPr>
          <w:rStyle w:val="default"/>
          <w:rFonts w:cs="FrankRuehl"/>
          <w:rtl/>
        </w:rPr>
        <w:t>;</w:t>
      </w:r>
    </w:p>
    <w:p w:rsidR="00EB394E" w:rsidRDefault="00EB394E" w:rsidP="00EB394E">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קבי</w:t>
      </w:r>
      <w:r>
        <w:rPr>
          <w:rStyle w:val="default"/>
          <w:rFonts w:cs="FrankRuehl" w:hint="cs"/>
          <w:rtl/>
        </w:rPr>
        <w:t>עת תנאים שלפיהם ייפתחו וינוהלו בתי מרקחת וחדרי תרופות לרבות קביעת שטחו של בית מרקחת;</w:t>
      </w:r>
    </w:p>
    <w:p w:rsidR="00EB394E" w:rsidRDefault="00EB394E" w:rsidP="00EB394E">
      <w:pPr>
        <w:pStyle w:val="P22"/>
        <w:tabs>
          <w:tab w:val="left" w:pos="624"/>
          <w:tab w:val="left" w:pos="1021"/>
        </w:tabs>
        <w:spacing w:before="72"/>
        <w:ind w:left="624" w:right="1134"/>
        <w:rPr>
          <w:rStyle w:val="default"/>
          <w:rFonts w:cs="FrankRuehl" w:hint="cs"/>
          <w:rtl/>
        </w:rPr>
      </w:pPr>
      <w:r>
        <w:rPr>
          <w:rStyle w:val="default"/>
          <w:rFonts w:cs="FrankRuehl" w:hint="cs"/>
          <w:rtl/>
        </w:rPr>
        <w:t>(9)</w:t>
      </w:r>
      <w:r>
        <w:rPr>
          <w:rStyle w:val="default"/>
          <w:rFonts w:cs="FrankRuehl"/>
          <w:rtl/>
        </w:rPr>
        <w:tab/>
        <w:t>קבי</w:t>
      </w:r>
      <w:r>
        <w:rPr>
          <w:rStyle w:val="default"/>
          <w:rFonts w:cs="FrankRuehl" w:hint="cs"/>
          <w:rtl/>
        </w:rPr>
        <w:t xml:space="preserve">עת תורנויות של בתי מרקחת לימים ולשעות שבהם בתי המרקחת סגורים </w:t>
      </w:r>
      <w:r>
        <w:rPr>
          <w:rStyle w:val="default"/>
          <w:rFonts w:cs="FrankRuehl"/>
          <w:rtl/>
        </w:rPr>
        <w:t>כרגי</w:t>
      </w:r>
      <w:r>
        <w:rPr>
          <w:rStyle w:val="default"/>
          <w:rFonts w:cs="FrankRuehl" w:hint="cs"/>
          <w:rtl/>
        </w:rPr>
        <w:t>ל;</w:t>
      </w:r>
    </w:p>
    <w:p w:rsidR="00F80EAB" w:rsidRDefault="00F80EAB" w:rsidP="00F80EAB">
      <w:pPr>
        <w:pStyle w:val="P22"/>
        <w:tabs>
          <w:tab w:val="left" w:pos="624"/>
          <w:tab w:val="left" w:pos="1021"/>
        </w:tabs>
        <w:spacing w:before="72"/>
        <w:ind w:left="624" w:right="1134"/>
        <w:rPr>
          <w:rStyle w:val="default"/>
          <w:rFonts w:cs="FrankRuehl"/>
          <w:rtl/>
        </w:rPr>
      </w:pPr>
      <w:r w:rsidRPr="00F80EAB">
        <w:rPr>
          <w:rStyle w:val="default"/>
          <w:rFonts w:cs="FrankRuehl"/>
        </w:rPr>
        <w:pict>
          <v:rect id="_x0000_s2482" style="position:absolute;left:0;text-align:left;margin-left:464.5pt;margin-top:8.05pt;width:75.05pt;height:16.75pt;z-index:251708928" o:allowincell="f" filled="f" stroked="f" strokecolor="lime" strokeweight=".25pt">
            <v:textbox style="mso-next-textbox:#_x0000_s2482" inset="0,0,0,0">
              <w:txbxContent>
                <w:p w:rsidR="001A541D" w:rsidRDefault="001A541D" w:rsidP="00F80EAB">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txbxContent>
            </v:textbox>
            <w10:anchorlock/>
          </v:rect>
        </w:pict>
      </w:r>
      <w:r>
        <w:rPr>
          <w:rStyle w:val="default"/>
          <w:rFonts w:cs="FrankRuehl"/>
          <w:rtl/>
        </w:rPr>
        <w:t>(</w:t>
      </w:r>
      <w:r w:rsidRPr="00F80EAB">
        <w:rPr>
          <w:rStyle w:val="default"/>
          <w:rFonts w:cs="FrankRuehl" w:hint="cs"/>
          <w:rtl/>
        </w:rPr>
        <w:t>9א)</w:t>
      </w:r>
      <w:r w:rsidRPr="00F80EAB">
        <w:rPr>
          <w:rStyle w:val="default"/>
          <w:rFonts w:cs="FrankRuehl" w:hint="cs"/>
          <w:rtl/>
        </w:rPr>
        <w:tab/>
        <w:t>חובות תיעוד, שמירת מסמכים ודרכי מסירת הודעות</w:t>
      </w:r>
      <w:r>
        <w:rPr>
          <w:rStyle w:val="default"/>
          <w:rFonts w:cs="FrankRuehl" w:hint="cs"/>
          <w:rtl/>
        </w:rPr>
        <w:t>;</w:t>
      </w:r>
    </w:p>
    <w:p w:rsidR="00EB394E" w:rsidRDefault="00EB394E" w:rsidP="00EB394E">
      <w:pPr>
        <w:pStyle w:val="P22"/>
        <w:tabs>
          <w:tab w:val="left" w:pos="624"/>
          <w:tab w:val="left" w:pos="1021"/>
        </w:tabs>
        <w:spacing w:before="72"/>
        <w:ind w:left="624" w:right="1134"/>
        <w:rPr>
          <w:rStyle w:val="default"/>
          <w:rFonts w:cs="FrankRuehl" w:hint="cs"/>
          <w:rtl/>
        </w:rPr>
      </w:pPr>
      <w:r>
        <w:rPr>
          <w:rStyle w:val="default"/>
          <w:rFonts w:cs="FrankRuehl" w:hint="cs"/>
          <w:rtl/>
        </w:rPr>
        <w:t>(10)</w:t>
      </w:r>
      <w:r>
        <w:rPr>
          <w:rStyle w:val="default"/>
          <w:rFonts w:cs="FrankRuehl"/>
          <w:rtl/>
        </w:rPr>
        <w:tab/>
        <w:t xml:space="preserve">כל </w:t>
      </w:r>
      <w:r>
        <w:rPr>
          <w:rStyle w:val="default"/>
          <w:rFonts w:cs="FrankRuehl" w:hint="cs"/>
          <w:rtl/>
        </w:rPr>
        <w:t>דבר אחר הטעון הסדר לפי פקודה זו.</w:t>
      </w:r>
    </w:p>
    <w:p w:rsidR="00EB394E" w:rsidRPr="001B1754" w:rsidRDefault="00EB394E" w:rsidP="00EB394E">
      <w:pPr>
        <w:pStyle w:val="P00"/>
        <w:spacing w:before="0"/>
        <w:ind w:left="624" w:right="1134"/>
        <w:rPr>
          <w:rFonts w:cs="FrankRuehl" w:hint="cs"/>
          <w:b/>
          <w:bCs/>
          <w:vanish/>
          <w:szCs w:val="20"/>
          <w:shd w:val="clear" w:color="auto" w:fill="FFFF99"/>
          <w:rtl/>
        </w:rPr>
      </w:pPr>
      <w:bookmarkStart w:id="404" w:name="Rov270"/>
      <w:r w:rsidRPr="001B1754">
        <w:rPr>
          <w:rFonts w:cs="FrankRuehl" w:hint="cs"/>
          <w:vanish/>
          <w:color w:val="FF0000"/>
          <w:szCs w:val="20"/>
          <w:shd w:val="clear" w:color="auto" w:fill="FFFF99"/>
          <w:rtl/>
        </w:rPr>
        <w:t>מיום 14.1.1993</w:t>
      </w:r>
    </w:p>
    <w:p w:rsidR="00EB394E" w:rsidRPr="001B1754" w:rsidRDefault="00EB394E" w:rsidP="00EB394E">
      <w:pPr>
        <w:pStyle w:val="P00"/>
        <w:spacing w:before="0"/>
        <w:ind w:left="624"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EB394E" w:rsidRPr="001B1754" w:rsidRDefault="00EB394E" w:rsidP="00EB394E">
      <w:pPr>
        <w:pStyle w:val="P00"/>
        <w:tabs>
          <w:tab w:val="clear" w:pos="6259"/>
        </w:tabs>
        <w:spacing w:before="0"/>
        <w:ind w:left="624" w:right="1134"/>
        <w:rPr>
          <w:rStyle w:val="default"/>
          <w:rFonts w:cs="FrankRuehl" w:hint="cs"/>
          <w:vanish/>
          <w:sz w:val="20"/>
          <w:szCs w:val="20"/>
          <w:shd w:val="clear" w:color="auto" w:fill="FFFF99"/>
          <w:rtl/>
        </w:rPr>
      </w:pPr>
      <w:hyperlink r:id="rId680"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68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EB394E" w:rsidRPr="001B1754" w:rsidRDefault="00EB394E" w:rsidP="00EB394E">
      <w:pPr>
        <w:pStyle w:val="P22"/>
        <w:tabs>
          <w:tab w:val="left" w:pos="624"/>
          <w:tab w:val="left" w:pos="1021"/>
        </w:tabs>
        <w:ind w:left="62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(6)</w:t>
      </w:r>
      <w:r w:rsidRPr="001B1754">
        <w:rPr>
          <w:rStyle w:val="default"/>
          <w:rFonts w:cs="FrankRuehl"/>
          <w:vanish/>
          <w:sz w:val="22"/>
          <w:szCs w:val="22"/>
          <w:shd w:val="clear" w:color="auto" w:fill="FFFF99"/>
          <w:rtl/>
        </w:rPr>
        <w:tab/>
        <w:t>הטי</w:t>
      </w:r>
      <w:r w:rsidRPr="001B1754">
        <w:rPr>
          <w:rStyle w:val="default"/>
          <w:rFonts w:cs="FrankRuehl" w:hint="cs"/>
          <w:vanish/>
          <w:sz w:val="22"/>
          <w:szCs w:val="22"/>
          <w:shd w:val="clear" w:color="auto" w:fill="FFFF99"/>
          <w:rtl/>
        </w:rPr>
        <w:t xml:space="preserve">פול בסמי מרפא, </w:t>
      </w:r>
      <w:r w:rsidRPr="001B1754">
        <w:rPr>
          <w:rStyle w:val="default"/>
          <w:rFonts w:cs="FrankRuehl" w:hint="cs"/>
          <w:strike/>
          <w:vanish/>
          <w:sz w:val="22"/>
          <w:szCs w:val="22"/>
          <w:shd w:val="clear" w:color="auto" w:fill="FFFF99"/>
          <w:rtl/>
        </w:rPr>
        <w:t>ברעלים או בכימיקלים מזיקים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ברעלים רפואיים או בכימיקלים מזיקים לבריאות</w:t>
      </w:r>
      <w:r w:rsidRPr="001B1754">
        <w:rPr>
          <w:rStyle w:val="default"/>
          <w:rFonts w:cs="FrankRuehl" w:hint="cs"/>
          <w:vanish/>
          <w:sz w:val="22"/>
          <w:szCs w:val="22"/>
          <w:shd w:val="clear" w:color="auto" w:fill="FFFF99"/>
          <w:rtl/>
        </w:rPr>
        <w:t>, השימוש בהם, ייצורם, ייבואם, ייצואם,</w:t>
      </w:r>
      <w:r w:rsidRPr="001B1754">
        <w:rPr>
          <w:rStyle w:val="default"/>
          <w:rFonts w:cs="FrankRuehl"/>
          <w:vanish/>
          <w:sz w:val="22"/>
          <w:szCs w:val="22"/>
          <w:shd w:val="clear" w:color="auto" w:fill="FFFF99"/>
          <w:rtl/>
        </w:rPr>
        <w:t xml:space="preserve"> ארי</w:t>
      </w:r>
      <w:r w:rsidRPr="001B1754">
        <w:rPr>
          <w:rStyle w:val="default"/>
          <w:rFonts w:cs="FrankRuehl" w:hint="cs"/>
          <w:vanish/>
          <w:sz w:val="22"/>
          <w:szCs w:val="22"/>
          <w:shd w:val="clear" w:color="auto" w:fill="FFFF99"/>
          <w:rtl/>
        </w:rPr>
        <w:t>זתם, המסחר בהם, ניפוקם, העברתם, החסנתם והחזקתם;</w:t>
      </w:r>
    </w:p>
    <w:p w:rsidR="00EB394E" w:rsidRPr="001B1754" w:rsidRDefault="00EB394E" w:rsidP="00EB394E">
      <w:pPr>
        <w:pStyle w:val="P00"/>
        <w:spacing w:before="0"/>
        <w:ind w:left="624" w:right="1134"/>
        <w:rPr>
          <w:rFonts w:cs="FrankRuehl" w:hint="cs"/>
          <w:vanish/>
          <w:color w:val="FF0000"/>
          <w:szCs w:val="20"/>
          <w:shd w:val="clear" w:color="auto" w:fill="FFFF99"/>
          <w:rtl/>
        </w:rPr>
      </w:pPr>
    </w:p>
    <w:p w:rsidR="00EB394E" w:rsidRPr="001B1754" w:rsidRDefault="00EB394E" w:rsidP="00EB394E">
      <w:pPr>
        <w:pStyle w:val="P00"/>
        <w:spacing w:before="0"/>
        <w:ind w:left="624"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5.11.1998</w:t>
      </w:r>
    </w:p>
    <w:p w:rsidR="00EB394E" w:rsidRPr="001B1754" w:rsidRDefault="00EB394E" w:rsidP="00EB394E">
      <w:pPr>
        <w:pStyle w:val="P00"/>
        <w:spacing w:before="0"/>
        <w:ind w:left="624" w:right="1134"/>
        <w:rPr>
          <w:rFonts w:cs="FrankRuehl" w:hint="cs"/>
          <w:b/>
          <w:bCs/>
          <w:vanish/>
          <w:szCs w:val="20"/>
          <w:shd w:val="clear" w:color="auto" w:fill="FFFF99"/>
          <w:rtl/>
        </w:rPr>
      </w:pPr>
      <w:r w:rsidRPr="001B1754">
        <w:rPr>
          <w:rFonts w:cs="FrankRuehl" w:hint="cs"/>
          <w:b/>
          <w:bCs/>
          <w:vanish/>
          <w:szCs w:val="20"/>
          <w:shd w:val="clear" w:color="auto" w:fill="FFFF99"/>
          <w:rtl/>
        </w:rPr>
        <w:t>תיקון מס' 7</w:t>
      </w:r>
    </w:p>
    <w:p w:rsidR="00EB394E" w:rsidRPr="001B1754" w:rsidRDefault="00EB394E" w:rsidP="00EB394E">
      <w:pPr>
        <w:pStyle w:val="P00"/>
        <w:tabs>
          <w:tab w:val="clear" w:pos="6259"/>
        </w:tabs>
        <w:spacing w:before="0"/>
        <w:ind w:left="624" w:right="1134"/>
        <w:rPr>
          <w:rFonts w:cs="FrankRuehl" w:hint="cs"/>
          <w:vanish/>
          <w:szCs w:val="20"/>
          <w:shd w:val="clear" w:color="auto" w:fill="FFFF99"/>
          <w:rtl/>
        </w:rPr>
      </w:pPr>
      <w:hyperlink r:id="rId682" w:history="1">
        <w:r w:rsidRPr="001B1754">
          <w:rPr>
            <w:rStyle w:val="Hyperlink"/>
            <w:rFonts w:cs="FrankRuehl" w:hint="cs"/>
            <w:vanish/>
            <w:szCs w:val="20"/>
            <w:shd w:val="clear" w:color="auto" w:fill="FFFF99"/>
            <w:rtl/>
          </w:rPr>
          <w:t>ס"ח תשנ"ט מס' 1691</w:t>
        </w:r>
      </w:hyperlink>
      <w:r w:rsidRPr="001B1754">
        <w:rPr>
          <w:rFonts w:cs="FrankRuehl" w:hint="cs"/>
          <w:vanish/>
          <w:szCs w:val="20"/>
          <w:shd w:val="clear" w:color="auto" w:fill="FFFF99"/>
          <w:rtl/>
        </w:rPr>
        <w:t xml:space="preserve"> מיום 5.11.1998 בעמ' 19 (</w:t>
      </w:r>
      <w:hyperlink r:id="rId683" w:history="1">
        <w:r w:rsidRPr="001B1754">
          <w:rPr>
            <w:rStyle w:val="Hyperlink"/>
            <w:rFonts w:cs="FrankRuehl" w:hint="cs"/>
            <w:vanish/>
            <w:szCs w:val="20"/>
            <w:shd w:val="clear" w:color="auto" w:fill="FFFF99"/>
            <w:rtl/>
          </w:rPr>
          <w:t>ה"ח 2649</w:t>
        </w:r>
      </w:hyperlink>
      <w:r w:rsidRPr="001B1754">
        <w:rPr>
          <w:rFonts w:cs="FrankRuehl" w:hint="cs"/>
          <w:vanish/>
          <w:szCs w:val="20"/>
          <w:shd w:val="clear" w:color="auto" w:fill="FFFF99"/>
          <w:rtl/>
        </w:rPr>
        <w:t>)</w:t>
      </w:r>
    </w:p>
    <w:p w:rsidR="00EB394E" w:rsidRPr="001B1754" w:rsidRDefault="00EB394E" w:rsidP="00EB394E">
      <w:pPr>
        <w:pStyle w:val="P22"/>
        <w:tabs>
          <w:tab w:val="left" w:pos="624"/>
          <w:tab w:val="left" w:pos="1021"/>
        </w:tabs>
        <w:ind w:left="62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(4)</w:t>
      </w:r>
      <w:r w:rsidRPr="001B1754">
        <w:rPr>
          <w:rStyle w:val="default"/>
          <w:rFonts w:cs="FrankRuehl"/>
          <w:vanish/>
          <w:sz w:val="22"/>
          <w:szCs w:val="22"/>
          <w:shd w:val="clear" w:color="auto" w:fill="FFFF99"/>
          <w:rtl/>
        </w:rPr>
        <w:tab/>
      </w:r>
      <w:r w:rsidRPr="001B1754">
        <w:rPr>
          <w:rStyle w:val="default"/>
          <w:rFonts w:cs="FrankRuehl" w:hint="cs"/>
          <w:strike/>
          <w:vanish/>
          <w:sz w:val="22"/>
          <w:szCs w:val="22"/>
          <w:shd w:val="clear" w:color="auto" w:fill="FFFF99"/>
          <w:rtl/>
        </w:rPr>
        <w:t>תנאי הבחינות</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u w:val="single"/>
          <w:shd w:val="clear" w:color="auto" w:fill="FFFF99"/>
          <w:rtl/>
        </w:rPr>
        <w:t>בחי</w:t>
      </w:r>
      <w:r w:rsidRPr="001B1754">
        <w:rPr>
          <w:rStyle w:val="default"/>
          <w:rFonts w:cs="FrankRuehl" w:hint="cs"/>
          <w:vanish/>
          <w:sz w:val="22"/>
          <w:szCs w:val="22"/>
          <w:u w:val="single"/>
          <w:shd w:val="clear" w:color="auto" w:fill="FFFF99"/>
          <w:rtl/>
        </w:rPr>
        <w:t>נות</w:t>
      </w:r>
      <w:r w:rsidRPr="001B1754">
        <w:rPr>
          <w:rStyle w:val="default"/>
          <w:rFonts w:cs="FrankRuehl" w:hint="cs"/>
          <w:vanish/>
          <w:sz w:val="22"/>
          <w:szCs w:val="22"/>
          <w:shd w:val="clear" w:color="auto" w:fill="FFFF99"/>
          <w:rtl/>
        </w:rPr>
        <w:t xml:space="preserve"> לעוזרי רוקח;</w:t>
      </w:r>
    </w:p>
    <w:p w:rsidR="00EB394E" w:rsidRPr="001B1754" w:rsidRDefault="00EB394E" w:rsidP="00EB394E">
      <w:pPr>
        <w:pStyle w:val="P00"/>
        <w:spacing w:before="0"/>
        <w:ind w:left="624" w:right="1134"/>
        <w:rPr>
          <w:rFonts w:cs="FrankRuehl" w:hint="cs"/>
          <w:vanish/>
          <w:color w:val="FF0000"/>
          <w:szCs w:val="20"/>
          <w:shd w:val="clear" w:color="auto" w:fill="FFFF99"/>
          <w:rtl/>
        </w:rPr>
      </w:pPr>
    </w:p>
    <w:p w:rsidR="00EB394E" w:rsidRPr="001B1754" w:rsidRDefault="00EB394E" w:rsidP="00EB394E">
      <w:pPr>
        <w:pStyle w:val="P00"/>
        <w:spacing w:before="0"/>
        <w:ind w:left="624"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14.2.2002</w:t>
      </w:r>
    </w:p>
    <w:p w:rsidR="00EB394E" w:rsidRPr="001B1754" w:rsidRDefault="00EB394E" w:rsidP="00EB394E">
      <w:pPr>
        <w:pStyle w:val="P00"/>
        <w:spacing w:before="0"/>
        <w:ind w:left="624"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10</w:t>
      </w:r>
    </w:p>
    <w:p w:rsidR="00EB394E" w:rsidRPr="001B1754" w:rsidRDefault="00EB394E" w:rsidP="00EB394E">
      <w:pPr>
        <w:pStyle w:val="P00"/>
        <w:tabs>
          <w:tab w:val="clear" w:pos="6259"/>
        </w:tabs>
        <w:spacing w:before="0"/>
        <w:ind w:left="624" w:right="1134"/>
        <w:rPr>
          <w:rStyle w:val="default"/>
          <w:rFonts w:cs="FrankRuehl" w:hint="cs"/>
          <w:vanish/>
          <w:sz w:val="20"/>
          <w:szCs w:val="20"/>
          <w:shd w:val="clear" w:color="auto" w:fill="FFFF99"/>
          <w:rtl/>
        </w:rPr>
      </w:pPr>
      <w:hyperlink r:id="rId684" w:history="1">
        <w:r w:rsidRPr="001B1754">
          <w:rPr>
            <w:rStyle w:val="Hyperlink"/>
            <w:rFonts w:cs="FrankRuehl" w:hint="cs"/>
            <w:vanish/>
            <w:szCs w:val="20"/>
            <w:shd w:val="clear" w:color="auto" w:fill="FFFF99"/>
            <w:rtl/>
          </w:rPr>
          <w:t>ס"ח תשס"ב מס' 1830</w:t>
        </w:r>
      </w:hyperlink>
      <w:r w:rsidRPr="001B1754">
        <w:rPr>
          <w:rFonts w:cs="FrankRuehl" w:hint="cs"/>
          <w:vanish/>
          <w:szCs w:val="20"/>
          <w:shd w:val="clear" w:color="auto" w:fill="FFFF99"/>
          <w:rtl/>
        </w:rPr>
        <w:t xml:space="preserve"> מיום 14.2.2002 בעמ' 139 (</w:t>
      </w:r>
      <w:hyperlink r:id="rId685" w:history="1">
        <w:r w:rsidRPr="001B1754">
          <w:rPr>
            <w:rStyle w:val="Hyperlink"/>
            <w:rFonts w:cs="FrankRuehl" w:hint="cs"/>
            <w:vanish/>
            <w:szCs w:val="20"/>
            <w:shd w:val="clear" w:color="auto" w:fill="FFFF99"/>
            <w:rtl/>
          </w:rPr>
          <w:t>ה"ח 3043</w:t>
        </w:r>
      </w:hyperlink>
      <w:r w:rsidRPr="001B1754">
        <w:rPr>
          <w:rFonts w:cs="FrankRuehl" w:hint="cs"/>
          <w:vanish/>
          <w:szCs w:val="20"/>
          <w:shd w:val="clear" w:color="auto" w:fill="FFFF99"/>
          <w:rtl/>
        </w:rPr>
        <w:t>)</w:t>
      </w:r>
    </w:p>
    <w:p w:rsidR="00EB394E" w:rsidRPr="001B1754" w:rsidRDefault="00EB394E" w:rsidP="00EB394E">
      <w:pPr>
        <w:pStyle w:val="P00"/>
        <w:tabs>
          <w:tab w:val="clear" w:pos="6259"/>
        </w:tabs>
        <w:spacing w:before="0"/>
        <w:ind w:left="624"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ת"ט תשס"ב-2002</w:t>
      </w:r>
    </w:p>
    <w:p w:rsidR="00EB394E" w:rsidRPr="001B1754" w:rsidRDefault="00EB394E" w:rsidP="00EB394E">
      <w:pPr>
        <w:pStyle w:val="P00"/>
        <w:tabs>
          <w:tab w:val="clear" w:pos="6259"/>
        </w:tabs>
        <w:spacing w:before="0"/>
        <w:ind w:left="624" w:right="1134"/>
        <w:rPr>
          <w:rStyle w:val="default"/>
          <w:rFonts w:cs="FrankRuehl" w:hint="cs"/>
          <w:vanish/>
          <w:sz w:val="20"/>
          <w:szCs w:val="20"/>
          <w:shd w:val="clear" w:color="auto" w:fill="FFFF99"/>
          <w:rtl/>
        </w:rPr>
      </w:pPr>
      <w:hyperlink r:id="rId686" w:history="1">
        <w:r w:rsidRPr="001B1754">
          <w:rPr>
            <w:rStyle w:val="Hyperlink"/>
            <w:rFonts w:cs="FrankRuehl" w:hint="cs"/>
            <w:vanish/>
            <w:szCs w:val="20"/>
            <w:shd w:val="clear" w:color="auto" w:fill="FFFF99"/>
            <w:rtl/>
          </w:rPr>
          <w:t>ס"ח תשס"ב מס' 1858</w:t>
        </w:r>
      </w:hyperlink>
      <w:r w:rsidRPr="001B1754">
        <w:rPr>
          <w:rFonts w:cs="FrankRuehl" w:hint="cs"/>
          <w:vanish/>
          <w:szCs w:val="20"/>
          <w:shd w:val="clear" w:color="auto" w:fill="FFFF99"/>
          <w:rtl/>
        </w:rPr>
        <w:t xml:space="preserve"> מיום 17.7.2002 בעמ' 484</w:t>
      </w:r>
    </w:p>
    <w:p w:rsidR="00EB394E" w:rsidRPr="001B1754" w:rsidRDefault="00EB394E" w:rsidP="00EB394E">
      <w:pPr>
        <w:pStyle w:val="P22"/>
        <w:tabs>
          <w:tab w:val="left" w:pos="624"/>
          <w:tab w:val="left" w:pos="1021"/>
        </w:tabs>
        <w:ind w:left="62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(7)</w:t>
      </w:r>
      <w:r w:rsidRPr="001B1754">
        <w:rPr>
          <w:rStyle w:val="default"/>
          <w:rFonts w:cs="FrankRuehl"/>
          <w:vanish/>
          <w:sz w:val="22"/>
          <w:szCs w:val="22"/>
          <w:shd w:val="clear" w:color="auto" w:fill="FFFF99"/>
          <w:rtl/>
        </w:rPr>
        <w:tab/>
        <w:t>איס</w:t>
      </w:r>
      <w:r w:rsidRPr="001B1754">
        <w:rPr>
          <w:rStyle w:val="default"/>
          <w:rFonts w:cs="FrankRuehl" w:hint="cs"/>
          <w:vanish/>
          <w:sz w:val="22"/>
          <w:szCs w:val="22"/>
          <w:shd w:val="clear" w:color="auto" w:fill="FFFF99"/>
          <w:rtl/>
        </w:rPr>
        <w:t xml:space="preserve">ור או הגבלה של פרסומת לבתי </w:t>
      </w:r>
      <w:r w:rsidRPr="001B1754">
        <w:rPr>
          <w:rStyle w:val="default"/>
          <w:rFonts w:cs="FrankRuehl"/>
          <w:vanish/>
          <w:sz w:val="22"/>
          <w:szCs w:val="22"/>
          <w:shd w:val="clear" w:color="auto" w:fill="FFFF99"/>
          <w:rtl/>
        </w:rPr>
        <w:t>מ</w:t>
      </w:r>
      <w:r w:rsidRPr="001B1754">
        <w:rPr>
          <w:rStyle w:val="default"/>
          <w:rFonts w:cs="FrankRuehl" w:hint="cs"/>
          <w:vanish/>
          <w:sz w:val="22"/>
          <w:szCs w:val="22"/>
          <w:shd w:val="clear" w:color="auto" w:fill="FFFF99"/>
          <w:rtl/>
        </w:rPr>
        <w:t xml:space="preserve">רקחת, לסמי מרפא או </w:t>
      </w:r>
      <w:r w:rsidRPr="001B1754">
        <w:rPr>
          <w:rStyle w:val="default"/>
          <w:rFonts w:cs="FrankRuehl"/>
          <w:vanish/>
          <w:sz w:val="22"/>
          <w:szCs w:val="22"/>
          <w:shd w:val="clear" w:color="auto" w:fill="FFFF99"/>
          <w:rtl/>
        </w:rPr>
        <w:t>לחמר</w:t>
      </w:r>
      <w:r w:rsidRPr="001B1754">
        <w:rPr>
          <w:rStyle w:val="default"/>
          <w:rFonts w:cs="FrankRuehl" w:hint="cs"/>
          <w:vanish/>
          <w:sz w:val="22"/>
          <w:szCs w:val="22"/>
          <w:shd w:val="clear" w:color="auto" w:fill="FFFF99"/>
          <w:rtl/>
        </w:rPr>
        <w:t>ים האמורים להיות בעלי השפעה רפואית, בעלונים, בעתונים,</w:t>
      </w:r>
      <w:r w:rsidRPr="001B1754">
        <w:rPr>
          <w:rStyle w:val="default"/>
          <w:rFonts w:cs="FrankRuehl"/>
          <w:vanish/>
          <w:sz w:val="22"/>
          <w:szCs w:val="22"/>
          <w:shd w:val="clear" w:color="auto" w:fill="FFFF99"/>
          <w:rtl/>
        </w:rPr>
        <w:t xml:space="preserve"> ב</w:t>
      </w:r>
      <w:r w:rsidRPr="001B1754">
        <w:rPr>
          <w:rStyle w:val="default"/>
          <w:rFonts w:cs="FrankRuehl" w:hint="cs"/>
          <w:vanish/>
          <w:sz w:val="22"/>
          <w:szCs w:val="22"/>
          <w:shd w:val="clear" w:color="auto" w:fill="FFFF99"/>
          <w:rtl/>
        </w:rPr>
        <w:t>רדיו, בקולנוע ובכ</w:t>
      </w:r>
      <w:r w:rsidRPr="001B1754">
        <w:rPr>
          <w:rStyle w:val="default"/>
          <w:rFonts w:cs="FrankRuehl"/>
          <w:vanish/>
          <w:sz w:val="22"/>
          <w:szCs w:val="22"/>
          <w:shd w:val="clear" w:color="auto" w:fill="FFFF99"/>
          <w:rtl/>
        </w:rPr>
        <w:t>ל</w:t>
      </w:r>
      <w:r w:rsidRPr="001B1754">
        <w:rPr>
          <w:rStyle w:val="default"/>
          <w:rFonts w:cs="FrankRuehl" w:hint="cs"/>
          <w:vanish/>
          <w:sz w:val="22"/>
          <w:szCs w:val="22"/>
          <w:shd w:val="clear" w:color="auto" w:fill="FFFF99"/>
          <w:rtl/>
        </w:rPr>
        <w:t xml:space="preserve"> </w:t>
      </w:r>
      <w:r w:rsidRPr="001B1754">
        <w:rPr>
          <w:rStyle w:val="default"/>
          <w:rFonts w:cs="FrankRuehl"/>
          <w:vanish/>
          <w:sz w:val="22"/>
          <w:szCs w:val="22"/>
          <w:shd w:val="clear" w:color="auto" w:fill="FFFF99"/>
          <w:rtl/>
        </w:rPr>
        <w:t>ד</w:t>
      </w:r>
      <w:r w:rsidRPr="001B1754">
        <w:rPr>
          <w:rStyle w:val="default"/>
          <w:rFonts w:cs="FrankRuehl" w:hint="cs"/>
          <w:vanish/>
          <w:sz w:val="22"/>
          <w:szCs w:val="22"/>
          <w:shd w:val="clear" w:color="auto" w:fill="FFFF99"/>
          <w:rtl/>
        </w:rPr>
        <w:t xml:space="preserve">רכי פרסום אחרים </w:t>
      </w:r>
      <w:r w:rsidRPr="001B1754">
        <w:rPr>
          <w:rStyle w:val="default"/>
          <w:rFonts w:cs="FrankRuehl"/>
          <w:vanish/>
          <w:sz w:val="22"/>
          <w:szCs w:val="22"/>
          <w:u w:val="single"/>
          <w:shd w:val="clear" w:color="auto" w:fill="FFFF99"/>
          <w:rtl/>
        </w:rPr>
        <w:t>ו</w:t>
      </w:r>
      <w:r w:rsidRPr="001B1754">
        <w:rPr>
          <w:rStyle w:val="default"/>
          <w:rFonts w:cs="FrankRuehl" w:hint="cs"/>
          <w:vanish/>
          <w:sz w:val="22"/>
          <w:szCs w:val="22"/>
          <w:u w:val="single"/>
          <w:shd w:val="clear" w:color="auto" w:fill="FFFF99"/>
          <w:rtl/>
        </w:rPr>
        <w:t>כן אופן פרסום תכשירים בלא מרשם הנמכרים שלא בידי רוקח או שלא בבית מרקחת</w:t>
      </w:r>
      <w:r w:rsidRPr="001B1754">
        <w:rPr>
          <w:rStyle w:val="default"/>
          <w:rFonts w:cs="FrankRuehl"/>
          <w:vanish/>
          <w:sz w:val="22"/>
          <w:szCs w:val="22"/>
          <w:shd w:val="clear" w:color="auto" w:fill="FFFF99"/>
          <w:rtl/>
        </w:rPr>
        <w:t>;</w:t>
      </w:r>
    </w:p>
    <w:p w:rsidR="00EB394E" w:rsidRPr="001B1754" w:rsidRDefault="00EB394E" w:rsidP="00EB394E">
      <w:pPr>
        <w:pStyle w:val="P00"/>
        <w:tabs>
          <w:tab w:val="clear" w:pos="6259"/>
        </w:tabs>
        <w:spacing w:before="0"/>
        <w:ind w:left="624" w:right="1134"/>
        <w:rPr>
          <w:rFonts w:cs="FrankRuehl" w:hint="cs"/>
          <w:vanish/>
          <w:szCs w:val="20"/>
          <w:shd w:val="clear" w:color="auto" w:fill="FFFF99"/>
          <w:rtl/>
        </w:rPr>
      </w:pPr>
    </w:p>
    <w:p w:rsidR="00EB394E" w:rsidRPr="001B1754" w:rsidRDefault="00EB394E" w:rsidP="00EB394E">
      <w:pPr>
        <w:pStyle w:val="P00"/>
        <w:spacing w:before="0"/>
        <w:ind w:left="624"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1.1.2013</w:t>
      </w:r>
    </w:p>
    <w:p w:rsidR="00EB394E" w:rsidRPr="001B1754" w:rsidRDefault="00EB394E" w:rsidP="00EB394E">
      <w:pPr>
        <w:pStyle w:val="P00"/>
        <w:spacing w:before="0"/>
        <w:ind w:left="624"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22</w:t>
      </w:r>
    </w:p>
    <w:p w:rsidR="00EB394E" w:rsidRPr="001B1754" w:rsidRDefault="00EB394E" w:rsidP="00EB394E">
      <w:pPr>
        <w:pStyle w:val="P00"/>
        <w:spacing w:before="0"/>
        <w:ind w:left="624" w:right="1134"/>
        <w:rPr>
          <w:rStyle w:val="default"/>
          <w:rFonts w:cs="FrankRuehl" w:hint="cs"/>
          <w:vanish/>
          <w:sz w:val="20"/>
          <w:szCs w:val="20"/>
          <w:shd w:val="clear" w:color="auto" w:fill="FFFF99"/>
          <w:rtl/>
        </w:rPr>
      </w:pPr>
      <w:hyperlink r:id="rId687" w:history="1">
        <w:r w:rsidRPr="001B1754">
          <w:rPr>
            <w:rStyle w:val="Hyperlink"/>
            <w:rFonts w:cs="FrankRuehl" w:hint="cs"/>
            <w:vanish/>
            <w:szCs w:val="20"/>
            <w:shd w:val="clear" w:color="auto" w:fill="FFFF99"/>
            <w:rtl/>
          </w:rPr>
          <w:t>ס"ח תשע"ב מס' 2333</w:t>
        </w:r>
      </w:hyperlink>
      <w:r w:rsidRPr="001B1754">
        <w:rPr>
          <w:rStyle w:val="default"/>
          <w:rFonts w:cs="FrankRuehl" w:hint="cs"/>
          <w:vanish/>
          <w:sz w:val="20"/>
          <w:szCs w:val="20"/>
          <w:shd w:val="clear" w:color="auto" w:fill="FFFF99"/>
          <w:rtl/>
        </w:rPr>
        <w:t xml:space="preserve"> מיום 23.1.2012 עמ' 144 (</w:t>
      </w:r>
      <w:hyperlink r:id="rId688" w:history="1">
        <w:r w:rsidRPr="001B1754">
          <w:rPr>
            <w:rStyle w:val="Hyperlink"/>
            <w:rFonts w:cs="FrankRuehl" w:hint="cs"/>
            <w:vanish/>
            <w:szCs w:val="20"/>
            <w:shd w:val="clear" w:color="auto" w:fill="FFFF99"/>
            <w:rtl/>
          </w:rPr>
          <w:t>ה"ח 429</w:t>
        </w:r>
      </w:hyperlink>
      <w:r w:rsidRPr="001B1754">
        <w:rPr>
          <w:rStyle w:val="default"/>
          <w:rFonts w:cs="FrankRuehl" w:hint="cs"/>
          <w:vanish/>
          <w:sz w:val="20"/>
          <w:szCs w:val="20"/>
          <w:shd w:val="clear" w:color="auto" w:fill="FFFF99"/>
          <w:rtl/>
        </w:rPr>
        <w:t>)</w:t>
      </w:r>
    </w:p>
    <w:p w:rsidR="00EB394E" w:rsidRPr="001B1754" w:rsidRDefault="00EB394E" w:rsidP="00EB394E">
      <w:pPr>
        <w:pStyle w:val="P22"/>
        <w:tabs>
          <w:tab w:val="left" w:pos="624"/>
          <w:tab w:val="left" w:pos="1021"/>
        </w:tabs>
        <w:ind w:left="624"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(4)</w:t>
      </w:r>
      <w:r w:rsidRPr="001B1754">
        <w:rPr>
          <w:rStyle w:val="default"/>
          <w:rFonts w:cs="FrankRuehl"/>
          <w:vanish/>
          <w:sz w:val="22"/>
          <w:szCs w:val="22"/>
          <w:shd w:val="clear" w:color="auto" w:fill="FFFF99"/>
          <w:rtl/>
        </w:rPr>
        <w:tab/>
        <w:t>בחי</w:t>
      </w:r>
      <w:r w:rsidRPr="001B1754">
        <w:rPr>
          <w:rStyle w:val="default"/>
          <w:rFonts w:cs="FrankRuehl" w:hint="cs"/>
          <w:vanish/>
          <w:sz w:val="22"/>
          <w:szCs w:val="22"/>
          <w:shd w:val="clear" w:color="auto" w:fill="FFFF99"/>
          <w:rtl/>
        </w:rPr>
        <w:t xml:space="preserve">נות </w:t>
      </w:r>
      <w:r w:rsidRPr="001B1754">
        <w:rPr>
          <w:rStyle w:val="default"/>
          <w:rFonts w:cs="FrankRuehl" w:hint="cs"/>
          <w:strike/>
          <w:vanish/>
          <w:sz w:val="22"/>
          <w:szCs w:val="22"/>
          <w:shd w:val="clear" w:color="auto" w:fill="FFFF99"/>
          <w:rtl/>
        </w:rPr>
        <w:t>לעוזרי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לרוקחים ולעוזרי</w:t>
      </w:r>
      <w:r w:rsidRPr="001B1754">
        <w:rPr>
          <w:rStyle w:val="default"/>
          <w:rFonts w:cs="FrankRuehl" w:hint="cs"/>
          <w:vanish/>
          <w:sz w:val="22"/>
          <w:szCs w:val="22"/>
          <w:shd w:val="clear" w:color="auto" w:fill="FFFF99"/>
          <w:rtl/>
        </w:rPr>
        <w:t xml:space="preserve"> רוקח;</w:t>
      </w:r>
    </w:p>
    <w:p w:rsidR="00EB394E" w:rsidRPr="001B1754" w:rsidRDefault="00EB394E" w:rsidP="00EB394E">
      <w:pPr>
        <w:pStyle w:val="P00"/>
        <w:tabs>
          <w:tab w:val="clear" w:pos="6259"/>
        </w:tabs>
        <w:spacing w:before="0"/>
        <w:ind w:left="624" w:right="1134"/>
        <w:rPr>
          <w:rStyle w:val="default"/>
          <w:rFonts w:cs="FrankRuehl" w:hint="cs"/>
          <w:vanish/>
          <w:sz w:val="20"/>
          <w:szCs w:val="20"/>
          <w:shd w:val="clear" w:color="auto" w:fill="FFFF99"/>
          <w:rtl/>
        </w:rPr>
      </w:pPr>
    </w:p>
    <w:p w:rsidR="00EB394E" w:rsidRPr="001B1754" w:rsidRDefault="00EB394E" w:rsidP="00EB394E">
      <w:pPr>
        <w:pStyle w:val="P00"/>
        <w:tabs>
          <w:tab w:val="clear" w:pos="6259"/>
        </w:tabs>
        <w:spacing w:before="0"/>
        <w:ind w:left="624"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EB394E" w:rsidRPr="001B1754" w:rsidRDefault="00EB394E" w:rsidP="00EB394E">
      <w:pPr>
        <w:pStyle w:val="P00"/>
        <w:tabs>
          <w:tab w:val="clear" w:pos="6259"/>
        </w:tabs>
        <w:spacing w:before="0"/>
        <w:ind w:left="624"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B394E" w:rsidRPr="001B1754" w:rsidRDefault="00EB394E" w:rsidP="00EB394E">
      <w:pPr>
        <w:pStyle w:val="P00"/>
        <w:tabs>
          <w:tab w:val="clear" w:pos="6259"/>
        </w:tabs>
        <w:spacing w:before="0"/>
        <w:ind w:left="624" w:right="1134"/>
        <w:rPr>
          <w:rFonts w:cs="FrankRuehl" w:hint="cs"/>
          <w:vanish/>
          <w:szCs w:val="20"/>
          <w:shd w:val="clear" w:color="auto" w:fill="FFFF99"/>
          <w:rtl/>
        </w:rPr>
      </w:pPr>
      <w:hyperlink r:id="rId68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792 (</w:t>
      </w:r>
      <w:hyperlink r:id="rId69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B394E" w:rsidRPr="00EB394E" w:rsidRDefault="00EB394E" w:rsidP="00F80EAB">
      <w:pPr>
        <w:pStyle w:val="P00"/>
        <w:tabs>
          <w:tab w:val="clear" w:pos="6259"/>
        </w:tabs>
        <w:spacing w:before="0"/>
        <w:ind w:left="624" w:right="1134"/>
        <w:rPr>
          <w:rStyle w:val="default"/>
          <w:rFonts w:cs="FrankRuehl" w:hint="cs"/>
          <w:sz w:val="2"/>
          <w:szCs w:val="2"/>
          <w:u w:val="single"/>
          <w:shd w:val="clear" w:color="auto" w:fill="FFFF99"/>
          <w:rtl/>
        </w:rPr>
      </w:pPr>
      <w:r w:rsidRPr="001B1754">
        <w:rPr>
          <w:rFonts w:cs="FrankRuehl" w:hint="cs"/>
          <w:b/>
          <w:bCs/>
          <w:vanish/>
          <w:szCs w:val="20"/>
          <w:shd w:val="clear" w:color="auto" w:fill="FFFF99"/>
          <w:rtl/>
        </w:rPr>
        <w:t>הוספת פסקה 62(9א)</w:t>
      </w:r>
      <w:bookmarkEnd w:id="404"/>
    </w:p>
    <w:p w:rsidR="00EB394E" w:rsidRPr="00F80EAB" w:rsidRDefault="00EB394E" w:rsidP="00EB394E">
      <w:pPr>
        <w:pStyle w:val="P00"/>
        <w:spacing w:before="72"/>
        <w:ind w:left="0" w:right="1134"/>
        <w:rPr>
          <w:rStyle w:val="default"/>
          <w:rFonts w:cs="FrankRuehl" w:hint="cs"/>
          <w:rtl/>
        </w:rPr>
      </w:pPr>
      <w:bookmarkStart w:id="405" w:name="Seif141"/>
      <w:bookmarkEnd w:id="405"/>
      <w:r w:rsidRPr="00F80EAB">
        <w:rPr>
          <w:lang w:val="he-IL"/>
        </w:rPr>
        <w:pict>
          <v:rect id="_x0000_s2454" style="position:absolute;left:0;text-align:left;margin-left:464.5pt;margin-top:8.05pt;width:75.05pt;height:33.4pt;z-index:251693568" o:allowincell="f" filled="f" stroked="f" strokecolor="lime" strokeweight=".25pt">
            <v:textbox style="mso-next-textbox:#_x0000_s2454" inset="0,0,0,0">
              <w:txbxContent>
                <w:p w:rsidR="001A541D" w:rsidRDefault="001A541D" w:rsidP="00EB394E">
                  <w:pPr>
                    <w:spacing w:line="160" w:lineRule="exact"/>
                    <w:jc w:val="left"/>
                    <w:rPr>
                      <w:rFonts w:cs="Miriam" w:hint="cs"/>
                      <w:noProof/>
                      <w:sz w:val="18"/>
                      <w:szCs w:val="18"/>
                      <w:rtl/>
                    </w:rPr>
                  </w:pPr>
                  <w:r>
                    <w:rPr>
                      <w:rFonts w:cs="Miriam" w:hint="cs"/>
                      <w:sz w:val="18"/>
                      <w:szCs w:val="18"/>
                      <w:rtl/>
                    </w:rPr>
                    <w:t>תחולה על ארגון צדקה</w:t>
                  </w:r>
                </w:p>
                <w:p w:rsidR="001A541D" w:rsidRDefault="001A541D" w:rsidP="00EB394E">
                  <w:pPr>
                    <w:spacing w:line="160" w:lineRule="exact"/>
                    <w:jc w:val="left"/>
                    <w:rPr>
                      <w:rFonts w:cs="Miriam" w:hint="cs"/>
                      <w:sz w:val="18"/>
                      <w:szCs w:val="18"/>
                      <w:rtl/>
                    </w:rPr>
                  </w:pPr>
                  <w:r>
                    <w:rPr>
                      <w:rFonts w:cs="Miriam" w:hint="cs"/>
                      <w:sz w:val="18"/>
                      <w:szCs w:val="18"/>
                      <w:rtl/>
                    </w:rPr>
                    <w:t>(תיקון מס' 24) תשע"ו-2016</w:t>
                  </w:r>
                </w:p>
              </w:txbxContent>
            </v:textbox>
            <w10:anchorlock/>
          </v:rect>
        </w:pict>
      </w:r>
      <w:r w:rsidRPr="00F80EAB">
        <w:rPr>
          <w:rStyle w:val="big-number"/>
          <w:rFonts w:cs="Miriam"/>
          <w:rtl/>
        </w:rPr>
        <w:t>62</w:t>
      </w:r>
      <w:r w:rsidRPr="00F80EAB">
        <w:rPr>
          <w:rStyle w:val="default"/>
          <w:rFonts w:cs="FrankRuehl" w:hint="cs"/>
          <w:rtl/>
        </w:rPr>
        <w:t>א</w:t>
      </w:r>
      <w:r w:rsidRPr="00F80EAB">
        <w:rPr>
          <w:rStyle w:val="default"/>
          <w:rFonts w:cs="FrankRuehl"/>
          <w:rtl/>
        </w:rPr>
        <w:t>.</w:t>
      </w:r>
      <w:r w:rsidRPr="00F80EAB">
        <w:rPr>
          <w:rStyle w:val="default"/>
          <w:rFonts w:cs="FrankRuehl"/>
          <w:rtl/>
        </w:rPr>
        <w:tab/>
      </w:r>
      <w:r w:rsidRPr="00F80EAB">
        <w:rPr>
          <w:rStyle w:val="default"/>
          <w:rFonts w:cs="FrankRuehl" w:hint="cs"/>
          <w:rtl/>
        </w:rPr>
        <w:t>(א)</w:t>
      </w:r>
      <w:r w:rsidRPr="00F80EAB">
        <w:rPr>
          <w:rStyle w:val="default"/>
          <w:rFonts w:cs="FrankRuehl" w:hint="cs"/>
          <w:rtl/>
        </w:rPr>
        <w:tab/>
        <w:t xml:space="preserve">בסעיף זה, "ארגון צדקה" </w:t>
      </w:r>
      <w:r w:rsidRPr="00F80EAB">
        <w:rPr>
          <w:rStyle w:val="default"/>
          <w:rFonts w:cs="FrankRuehl"/>
          <w:rtl/>
        </w:rPr>
        <w:t>–</w:t>
      </w:r>
      <w:r w:rsidRPr="00F80EAB">
        <w:rPr>
          <w:rStyle w:val="default"/>
          <w:rFonts w:cs="FrankRuehl" w:hint="cs"/>
          <w:rtl/>
        </w:rPr>
        <w:t xml:space="preserve"> מוסד הפועל ללא כוונת רווח שאחת ממטרותיו היא הספקת תכשירים לנזקקים, בלא תמורה ובלא שיקולים מסחריים.</w:t>
      </w:r>
    </w:p>
    <w:p w:rsidR="00EB394E" w:rsidRPr="00F80EAB" w:rsidRDefault="00EB394E" w:rsidP="00EB394E">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t>הוראות פקודה זו לא יחולו על ארגון צדקה המחלק תכשיר לנזקק, ובלבד שהתקיימו תנאים אלה:</w:t>
      </w:r>
    </w:p>
    <w:p w:rsidR="00EB394E" w:rsidRPr="00F80EAB" w:rsidRDefault="00EB394E" w:rsidP="00566EB7">
      <w:pPr>
        <w:pStyle w:val="P00"/>
        <w:spacing w:before="72"/>
        <w:ind w:left="1021" w:right="1134"/>
        <w:rPr>
          <w:rStyle w:val="default"/>
          <w:rFonts w:cs="FrankRuehl" w:hint="cs"/>
          <w:rtl/>
        </w:rPr>
      </w:pPr>
      <w:r w:rsidRPr="00F80EAB">
        <w:rPr>
          <w:rStyle w:val="default"/>
          <w:rFonts w:cs="FrankRuehl" w:hint="cs"/>
          <w:rtl/>
        </w:rPr>
        <w:t>(1)</w:t>
      </w:r>
      <w:r w:rsidRPr="00F80EAB">
        <w:rPr>
          <w:rStyle w:val="default"/>
          <w:rFonts w:cs="FrankRuehl" w:hint="cs"/>
          <w:rtl/>
        </w:rPr>
        <w:tab/>
      </w:r>
      <w:r w:rsidR="00566EB7" w:rsidRPr="00F80EAB">
        <w:rPr>
          <w:rStyle w:val="default"/>
          <w:rFonts w:cs="FrankRuehl" w:hint="cs"/>
          <w:rtl/>
        </w:rPr>
        <w:t>התכשיר הועבר לארגון הצדקה על ידי אדם המטופל בתכשיר או על ידי בני משפחתו באריזתו המקורית ובכמות קטנה המשמשת לצריכה אישית;</w:t>
      </w:r>
    </w:p>
    <w:p w:rsidR="00566EB7" w:rsidRPr="00F80EAB" w:rsidRDefault="00566EB7" w:rsidP="00566EB7">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התכשיר אינו סם מסוכן כהגדרתו בפקודת הסמים המסוכנים [נוסח חדש] התשל"ג-1973 או תכשיר אחר שקבע המנהל לפי קטן (ג);</w:t>
      </w:r>
    </w:p>
    <w:p w:rsidR="00566EB7" w:rsidRPr="00F80EAB" w:rsidRDefault="00566EB7" w:rsidP="00566EB7">
      <w:pPr>
        <w:pStyle w:val="P00"/>
        <w:spacing w:before="72"/>
        <w:ind w:left="1021" w:right="1134"/>
        <w:rPr>
          <w:rStyle w:val="default"/>
          <w:rFonts w:cs="FrankRuehl" w:hint="cs"/>
          <w:rtl/>
        </w:rPr>
      </w:pPr>
      <w:r w:rsidRPr="00F80EAB">
        <w:rPr>
          <w:rStyle w:val="default"/>
          <w:rFonts w:cs="FrankRuehl" w:hint="cs"/>
          <w:rtl/>
        </w:rPr>
        <w:t>(3)</w:t>
      </w:r>
      <w:r w:rsidRPr="00F80EAB">
        <w:rPr>
          <w:rStyle w:val="default"/>
          <w:rFonts w:cs="FrankRuehl" w:hint="cs"/>
          <w:rtl/>
        </w:rPr>
        <w:tab/>
        <w:t>התכשיר נשמר והוחזק בארגון הצדקה על פי הוראות שקבע המנהל לפי סעיף קטן (ג);</w:t>
      </w:r>
    </w:p>
    <w:p w:rsidR="00566EB7" w:rsidRPr="00F80EAB" w:rsidRDefault="00566EB7" w:rsidP="00566EB7">
      <w:pPr>
        <w:pStyle w:val="P00"/>
        <w:spacing w:before="72"/>
        <w:ind w:left="1021" w:right="1134"/>
        <w:rPr>
          <w:rStyle w:val="default"/>
          <w:rFonts w:cs="FrankRuehl" w:hint="cs"/>
          <w:rtl/>
        </w:rPr>
      </w:pPr>
      <w:r w:rsidRPr="00F80EAB">
        <w:rPr>
          <w:rStyle w:val="default"/>
          <w:rFonts w:cs="FrankRuehl" w:hint="cs"/>
          <w:rtl/>
        </w:rPr>
        <w:t>(4)</w:t>
      </w:r>
      <w:r w:rsidRPr="00F80EAB">
        <w:rPr>
          <w:rStyle w:val="default"/>
          <w:rFonts w:cs="FrankRuehl" w:hint="cs"/>
          <w:rtl/>
        </w:rPr>
        <w:tab/>
        <w:t>התכשיר חולק בידי ארגון הצדקה לנזקק לשימושו האישי בלבד ובלא תמורה.</w:t>
      </w:r>
    </w:p>
    <w:p w:rsidR="00566EB7" w:rsidRPr="00F80EAB" w:rsidRDefault="00566EB7" w:rsidP="00EB394E">
      <w:pPr>
        <w:pStyle w:val="P00"/>
        <w:spacing w:before="72"/>
        <w:ind w:left="0" w:right="1134"/>
        <w:rPr>
          <w:rStyle w:val="default"/>
          <w:rFonts w:cs="FrankRuehl" w:hint="cs"/>
          <w:rtl/>
        </w:rPr>
      </w:pPr>
      <w:r w:rsidRPr="00F80EAB">
        <w:rPr>
          <w:rStyle w:val="default"/>
          <w:rFonts w:cs="FrankRuehl" w:hint="cs"/>
          <w:rtl/>
        </w:rPr>
        <w:tab/>
        <w:t>(ג)</w:t>
      </w:r>
      <w:r w:rsidRPr="00F80EAB">
        <w:rPr>
          <w:rStyle w:val="default"/>
          <w:rFonts w:cs="FrankRuehl" w:hint="cs"/>
          <w:rtl/>
        </w:rPr>
        <w:tab/>
        <w:t>המנהל יפרסם באתר האינרטנט של משרד הבריאות כללים לעניין חלוקת תכשירים בידי ארגוני צדקה, סימונם, החזקתם, מסירתם והשמדתם, וכן לעניין חובת דיווח למנהל, שיבטיחו את השמירה על בריאות הציבור.</w:t>
      </w:r>
    </w:p>
    <w:p w:rsidR="00EB394E" w:rsidRPr="001B1754" w:rsidRDefault="00EB394E" w:rsidP="00EB394E">
      <w:pPr>
        <w:pStyle w:val="P00"/>
        <w:tabs>
          <w:tab w:val="clear" w:pos="6259"/>
        </w:tabs>
        <w:spacing w:before="0"/>
        <w:ind w:left="0" w:right="1134"/>
        <w:rPr>
          <w:rFonts w:cs="FrankRuehl" w:hint="cs"/>
          <w:vanish/>
          <w:szCs w:val="20"/>
          <w:shd w:val="clear" w:color="auto" w:fill="FFFF99"/>
          <w:rtl/>
        </w:rPr>
      </w:pPr>
      <w:bookmarkStart w:id="406" w:name="Rov346"/>
      <w:r w:rsidRPr="001B1754">
        <w:rPr>
          <w:rFonts w:cs="FrankRuehl" w:hint="cs"/>
          <w:vanish/>
          <w:color w:val="FF0000"/>
          <w:szCs w:val="20"/>
          <w:shd w:val="clear" w:color="auto" w:fill="FFFF99"/>
          <w:rtl/>
        </w:rPr>
        <w:t>מיום 7.10.2016</w:t>
      </w:r>
    </w:p>
    <w:p w:rsidR="00EB394E" w:rsidRPr="001B1754" w:rsidRDefault="00EB394E" w:rsidP="00EB394E">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EB394E" w:rsidRPr="001B1754" w:rsidRDefault="00EB394E" w:rsidP="00EB394E">
      <w:pPr>
        <w:pStyle w:val="P00"/>
        <w:tabs>
          <w:tab w:val="clear" w:pos="6259"/>
        </w:tabs>
        <w:spacing w:before="0"/>
        <w:ind w:left="0" w:right="1134"/>
        <w:rPr>
          <w:rFonts w:cs="FrankRuehl" w:hint="cs"/>
          <w:vanish/>
          <w:szCs w:val="20"/>
          <w:shd w:val="clear" w:color="auto" w:fill="FFFF99"/>
          <w:rtl/>
        </w:rPr>
      </w:pPr>
      <w:hyperlink r:id="rId691"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792 (</w:t>
      </w:r>
      <w:hyperlink r:id="rId692"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EB394E" w:rsidRPr="00F80EAB" w:rsidRDefault="00EB394E" w:rsidP="00F80EAB">
      <w:pPr>
        <w:pStyle w:val="P00"/>
        <w:tabs>
          <w:tab w:val="clear" w:pos="6259"/>
        </w:tabs>
        <w:spacing w:before="0"/>
        <w:ind w:left="0" w:right="1134"/>
        <w:rPr>
          <w:rFonts w:cs="FrankRuehl" w:hint="cs"/>
          <w:b/>
          <w:bCs/>
          <w:sz w:val="2"/>
          <w:szCs w:val="2"/>
          <w:shd w:val="clear" w:color="auto" w:fill="FFFF99"/>
          <w:rtl/>
        </w:rPr>
      </w:pPr>
      <w:r w:rsidRPr="001B1754">
        <w:rPr>
          <w:rFonts w:cs="FrankRuehl" w:hint="cs"/>
          <w:b/>
          <w:bCs/>
          <w:vanish/>
          <w:szCs w:val="20"/>
          <w:shd w:val="clear" w:color="auto" w:fill="FFFF99"/>
          <w:rtl/>
        </w:rPr>
        <w:t>הוספת סעיף 62א</w:t>
      </w:r>
      <w:bookmarkEnd w:id="406"/>
    </w:p>
    <w:p w:rsidR="00F850D5" w:rsidRDefault="00F850D5">
      <w:pPr>
        <w:pStyle w:val="P00"/>
        <w:spacing w:before="72"/>
        <w:ind w:left="0" w:right="1134"/>
        <w:rPr>
          <w:rStyle w:val="default"/>
          <w:rFonts w:cs="FrankRuehl"/>
          <w:rtl/>
        </w:rPr>
      </w:pPr>
      <w:bookmarkStart w:id="407" w:name="Seif51"/>
      <w:bookmarkEnd w:id="407"/>
      <w:r>
        <w:rPr>
          <w:lang w:val="he-IL"/>
        </w:rPr>
        <w:pict>
          <v:rect id="_x0000_s2174" style="position:absolute;left:0;text-align:left;margin-left:464.5pt;margin-top:8.05pt;width:75.05pt;height:28.2pt;z-index:25148569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מחיר</w:t>
                  </w:r>
                  <w:r>
                    <w:rPr>
                      <w:rFonts w:cs="Miriam" w:hint="cs"/>
                      <w:sz w:val="18"/>
                      <w:szCs w:val="18"/>
                      <w:rtl/>
                    </w:rPr>
                    <w:t>ים מר</w:t>
                  </w:r>
                  <w:r>
                    <w:rPr>
                      <w:rFonts w:cs="Miriam"/>
                      <w:sz w:val="18"/>
                      <w:szCs w:val="18"/>
                      <w:rtl/>
                    </w:rPr>
                    <w:t>בי</w:t>
                  </w:r>
                  <w:r>
                    <w:rPr>
                      <w:rFonts w:cs="Miriam" w:hint="cs"/>
                      <w:sz w:val="18"/>
                      <w:szCs w:val="18"/>
                      <w:rtl/>
                    </w:rPr>
                    <w:t xml:space="preserve">ים </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rtl/>
        </w:rPr>
        <w:tab/>
        <w:t xml:space="preserve">לא </w:t>
      </w:r>
      <w:r>
        <w:rPr>
          <w:rStyle w:val="default"/>
          <w:rFonts w:cs="FrankRuehl" w:hint="cs"/>
          <w:rtl/>
        </w:rPr>
        <w:t>יימכרו תכשירים במחירים העולים על המחירים שנקבעו במחירון שפרסם המנהל או מי שהוא הסמיך לענין סעיף זה; שר הבריאות ושר האוצר רשאים לקבוע כ</w:t>
      </w:r>
      <w:r>
        <w:rPr>
          <w:rStyle w:val="default"/>
          <w:rFonts w:cs="FrankRuehl"/>
          <w:rtl/>
        </w:rPr>
        <w:t>י</w:t>
      </w:r>
      <w:r>
        <w:rPr>
          <w:rStyle w:val="default"/>
          <w:rFonts w:cs="FrankRuehl" w:hint="cs"/>
          <w:rtl/>
        </w:rPr>
        <w:t xml:space="preserve"> הוראות סעיף זה לא יחולו על תכשירים או סוגי תכשירים.</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מחירו ש</w:t>
      </w:r>
      <w:r>
        <w:rPr>
          <w:rStyle w:val="default"/>
          <w:rFonts w:cs="FrankRuehl" w:hint="cs"/>
          <w:rtl/>
        </w:rPr>
        <w:t>ל תכשיר במחירון ייקבע כממוצע מ</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ו של אותו תכשיר או של תכשיר תואם במדינות המפורטות בתוספת החמישית; שר הבריאות ושר האוצר רשאים לשנות את התוספת, ובלבד שמספר הארצות לא יפחת מארבע; שר הבריאות וש</w:t>
      </w:r>
      <w:r>
        <w:rPr>
          <w:rStyle w:val="default"/>
          <w:rFonts w:cs="FrankRuehl"/>
          <w:rtl/>
        </w:rPr>
        <w:t>ר</w:t>
      </w:r>
      <w:r>
        <w:rPr>
          <w:rStyle w:val="default"/>
          <w:rFonts w:cs="FrankRuehl" w:hint="cs"/>
          <w:rtl/>
        </w:rPr>
        <w:t xml:space="preserve"> האוצר יקבעו כללים לעדכון המחירון; לענין זה, "ממוצע מחירים"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ממוצע מש</w:t>
      </w:r>
      <w:r>
        <w:rPr>
          <w:rStyle w:val="default"/>
          <w:rFonts w:cs="FrankRuehl"/>
          <w:rtl/>
        </w:rPr>
        <w:t>וק</w:t>
      </w:r>
      <w:r>
        <w:rPr>
          <w:rStyle w:val="default"/>
          <w:rFonts w:cs="FrankRuehl" w:hint="cs"/>
          <w:rtl/>
        </w:rPr>
        <w:t>לל כפי שיקבעו שר הבריאות ושר האוצר.</w:t>
      </w:r>
    </w:p>
    <w:p w:rsidR="00F850D5" w:rsidRDefault="00F850D5" w:rsidP="0007536A">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(1)</w:t>
      </w:r>
      <w:r>
        <w:rPr>
          <w:rStyle w:val="default"/>
          <w:rFonts w:cs="FrankRuehl"/>
          <w:rtl/>
        </w:rPr>
        <w:tab/>
        <w:t xml:space="preserve">שר </w:t>
      </w:r>
      <w:r>
        <w:rPr>
          <w:rStyle w:val="default"/>
          <w:rFonts w:cs="FrankRuehl" w:hint="cs"/>
          <w:rtl/>
        </w:rPr>
        <w:t>הבריאות ושר האוצר רשאים לקבוע, אחרי שנתנו</w:t>
      </w:r>
      <w:r>
        <w:rPr>
          <w:rStyle w:val="default"/>
          <w:rFonts w:cs="FrankRuehl"/>
          <w:rtl/>
        </w:rPr>
        <w:t xml:space="preserve"> הזד</w:t>
      </w:r>
      <w:r>
        <w:rPr>
          <w:rStyle w:val="default"/>
          <w:rFonts w:cs="FrankRuehl" w:hint="cs"/>
          <w:rtl/>
        </w:rPr>
        <w:t>מנות לצדדים הנוגעים בדבר להשמיע את טענותיהם ומטעמים שיירשמו, כי מחירו המרבי של תכשיר הכלול בסל השירותים לפי חוק ביטוח בריאות, למי שנופק לו התכשיר</w:t>
      </w:r>
      <w:r>
        <w:rPr>
          <w:rStyle w:val="default"/>
          <w:rFonts w:cs="FrankRuehl"/>
          <w:rtl/>
        </w:rPr>
        <w:t xml:space="preserve"> לפי</w:t>
      </w:r>
      <w:r>
        <w:rPr>
          <w:rStyle w:val="default"/>
          <w:rFonts w:cs="FrankRuehl" w:hint="cs"/>
          <w:rtl/>
        </w:rPr>
        <w:t xml:space="preserve"> מרשם רופא,</w:t>
      </w:r>
      <w:r>
        <w:rPr>
          <w:rStyle w:val="default"/>
          <w:rFonts w:cs="FrankRuehl"/>
          <w:rtl/>
        </w:rPr>
        <w:t xml:space="preserve"> י</w:t>
      </w:r>
      <w:r>
        <w:rPr>
          <w:rStyle w:val="default"/>
          <w:rFonts w:cs="FrankRuehl" w:hint="cs"/>
          <w:rtl/>
        </w:rPr>
        <w:t>היה פחות מן המחיר</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חירון, בהתאם לכללים שיקבעו;</w:t>
      </w:r>
    </w:p>
    <w:p w:rsidR="00F850D5" w:rsidRDefault="00F850D5">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שר </w:t>
      </w:r>
      <w:r>
        <w:rPr>
          <w:rStyle w:val="default"/>
          <w:rFonts w:cs="FrankRuehl" w:hint="cs"/>
          <w:rtl/>
        </w:rPr>
        <w:t xml:space="preserve">הבריאות ושר האוצר רשאים לקבוע כי מחירו של תכשיר שלא ניתן לקבוע אותו כאמור בסעיף קטן (ב), ייקבע כממוצע מחירו של אותו תכשיר </w:t>
      </w:r>
      <w:r>
        <w:rPr>
          <w:rStyle w:val="default"/>
          <w:rFonts w:cs="FrankRuehl"/>
          <w:rtl/>
        </w:rPr>
        <w:t>ב</w:t>
      </w:r>
      <w:r>
        <w:rPr>
          <w:rStyle w:val="default"/>
          <w:rFonts w:cs="FrankRuehl" w:hint="cs"/>
          <w:rtl/>
        </w:rPr>
        <w:t>מדינות שאינן מפורטות בתוספת החמישית או לפי שיטה אחרת שקבעו.</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מחי</w:t>
      </w:r>
      <w:r>
        <w:rPr>
          <w:rStyle w:val="default"/>
          <w:rFonts w:cs="FrankRuehl" w:hint="cs"/>
          <w:rtl/>
        </w:rPr>
        <w:t xml:space="preserve">רון ושינויים בו אינם טעונים פרסום ברשומות, ואולם דבר פרסום המחירון והחלטה על </w:t>
      </w:r>
      <w:r>
        <w:rPr>
          <w:rStyle w:val="default"/>
          <w:rFonts w:cs="FrankRuehl"/>
          <w:rtl/>
        </w:rPr>
        <w:t>שינו</w:t>
      </w:r>
      <w:r>
        <w:rPr>
          <w:rStyle w:val="default"/>
          <w:rFonts w:cs="FrankRuehl" w:hint="cs"/>
          <w:rtl/>
        </w:rPr>
        <w:t>י בו, וכן ה</w:t>
      </w:r>
      <w:r>
        <w:rPr>
          <w:rStyle w:val="default"/>
          <w:rFonts w:cs="FrankRuehl"/>
          <w:rtl/>
        </w:rPr>
        <w:t>מק</w:t>
      </w:r>
      <w:r>
        <w:rPr>
          <w:rStyle w:val="default"/>
          <w:rFonts w:cs="FrankRuehl" w:hint="cs"/>
          <w:rtl/>
        </w:rPr>
        <w:t>ומות שבהם 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לעיין בו, יפורסמו ברשומות; שר הבריאות יקבע כללים בדבר המקומות שבהם ניתן לעיין במחירון ולקבל העתק ממנו, ובהסכמת שר האוצר </w:t>
      </w:r>
      <w:r>
        <w:rPr>
          <w:rStyle w:val="default"/>
          <w:rFonts w:cs="FrankRuehl"/>
          <w:rtl/>
        </w:rPr>
        <w:t>– רש</w:t>
      </w:r>
      <w:r>
        <w:rPr>
          <w:rStyle w:val="default"/>
          <w:rFonts w:cs="FrankRuehl" w:hint="cs"/>
          <w:rtl/>
        </w:rPr>
        <w:t>אי הוא לקבוע אגרה שתשולם בעד קבלת העתק כאמור.</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על </w:t>
      </w:r>
      <w:r>
        <w:rPr>
          <w:rStyle w:val="default"/>
          <w:rFonts w:cs="FrankRuehl" w:hint="cs"/>
          <w:rtl/>
        </w:rPr>
        <w:t>מחיר מרבי שנקבע במחירון ניתן לערור בפני ועדת ע</w:t>
      </w:r>
      <w:r>
        <w:rPr>
          <w:rStyle w:val="default"/>
          <w:rFonts w:cs="FrankRuehl"/>
          <w:rtl/>
        </w:rPr>
        <w:t>רר; ב</w:t>
      </w:r>
      <w:r>
        <w:rPr>
          <w:rStyle w:val="default"/>
          <w:rFonts w:cs="FrankRuehl" w:hint="cs"/>
          <w:rtl/>
        </w:rPr>
        <w:t xml:space="preserve">ועדת הערר </w:t>
      </w:r>
      <w:r>
        <w:rPr>
          <w:rStyle w:val="default"/>
          <w:rFonts w:cs="FrankRuehl"/>
          <w:rtl/>
        </w:rPr>
        <w:t>יה</w:t>
      </w:r>
      <w:r>
        <w:rPr>
          <w:rStyle w:val="default"/>
          <w:rFonts w:cs="FrankRuehl" w:hint="cs"/>
          <w:rtl/>
        </w:rPr>
        <w:t>יו חברים המ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והוא יהיה היושב ראש, המנהל הכללי של משרד האוצר או נציגו, ונציג היועץ המשפטי לממשלה; ועדת הערר תחליט ברוב קולות חבריה; הועדה תקבע את סדרי הדיון בפניה.</w:t>
      </w:r>
    </w:p>
    <w:p w:rsidR="00F850D5" w:rsidRDefault="0007536A" w:rsidP="00F80EAB">
      <w:pPr>
        <w:pStyle w:val="P00"/>
        <w:spacing w:before="72"/>
        <w:ind w:left="0" w:right="1134"/>
        <w:rPr>
          <w:rStyle w:val="default"/>
          <w:rFonts w:cs="FrankRuehl"/>
          <w:rtl/>
        </w:rPr>
      </w:pPr>
      <w:r>
        <w:rPr>
          <w:rFonts w:cs="FrankRuehl"/>
          <w:sz w:val="26"/>
          <w:rtl/>
          <w:lang w:eastAsia="en-US"/>
        </w:rPr>
        <w:pict>
          <v:shape id="_x0000_s2457" type="#_x0000_t202" style="position:absolute;left:0;text-align:left;margin-left:470.35pt;margin-top:7.1pt;width:1in;height:16.8pt;z-index:251694592" filled="f" stroked="f">
            <v:textbox inset="1mm,0,1mm,0">
              <w:txbxContent>
                <w:p w:rsidR="001A541D" w:rsidRDefault="001A541D" w:rsidP="0007536A">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(ו)</w:t>
      </w:r>
      <w:r w:rsidR="00F850D5">
        <w:rPr>
          <w:rStyle w:val="default"/>
          <w:rFonts w:cs="FrankRuehl"/>
          <w:rtl/>
        </w:rPr>
        <w:tab/>
        <w:t xml:space="preserve">שר </w:t>
      </w:r>
      <w:r w:rsidR="00F850D5">
        <w:rPr>
          <w:rStyle w:val="default"/>
          <w:rFonts w:cs="FrankRuehl" w:hint="cs"/>
          <w:rtl/>
        </w:rPr>
        <w:t>הברי</w:t>
      </w:r>
      <w:r w:rsidR="00F850D5">
        <w:rPr>
          <w:rStyle w:val="default"/>
          <w:rFonts w:cs="FrankRuehl"/>
          <w:rtl/>
        </w:rPr>
        <w:t>א</w:t>
      </w:r>
      <w:r w:rsidR="00F850D5">
        <w:rPr>
          <w:rStyle w:val="default"/>
          <w:rFonts w:cs="FrankRuehl" w:hint="cs"/>
          <w:rtl/>
        </w:rPr>
        <w:t xml:space="preserve">ות ושר האוצר יקבעו את דרך חישובם של מחירים </w:t>
      </w:r>
      <w:r w:rsidR="00F80EAB">
        <w:rPr>
          <w:rStyle w:val="default"/>
          <w:rFonts w:cs="FrankRuehl" w:hint="cs"/>
          <w:rtl/>
        </w:rPr>
        <w:t>לתכשירים</w:t>
      </w:r>
      <w:r w:rsidR="00F850D5">
        <w:rPr>
          <w:rStyle w:val="default"/>
          <w:rFonts w:cs="FrankRuehl" w:hint="cs"/>
          <w:rtl/>
        </w:rPr>
        <w:t xml:space="preserve"> שנרקחו במי</w:t>
      </w:r>
      <w:r w:rsidR="00F850D5">
        <w:rPr>
          <w:rStyle w:val="default"/>
          <w:rFonts w:cs="FrankRuehl"/>
          <w:rtl/>
        </w:rPr>
        <w:t xml:space="preserve">וחד </w:t>
      </w:r>
      <w:r w:rsidR="00F850D5">
        <w:rPr>
          <w:rStyle w:val="default"/>
          <w:rFonts w:cs="FrankRuehl" w:hint="cs"/>
          <w:rtl/>
        </w:rPr>
        <w:t xml:space="preserve">על פי מרשם </w:t>
      </w:r>
      <w:r w:rsidR="00F850D5">
        <w:rPr>
          <w:rStyle w:val="default"/>
          <w:rFonts w:cs="FrankRuehl"/>
          <w:rtl/>
        </w:rPr>
        <w:t>לפ</w:t>
      </w:r>
      <w:r w:rsidR="00F850D5">
        <w:rPr>
          <w:rStyle w:val="default"/>
          <w:rFonts w:cs="FrankRuehl" w:hint="cs"/>
          <w:rtl/>
        </w:rPr>
        <w:t>י סעיף 26 ו</w:t>
      </w:r>
      <w:r w:rsidR="00F850D5">
        <w:rPr>
          <w:rStyle w:val="default"/>
          <w:rFonts w:cs="FrankRuehl"/>
          <w:rtl/>
        </w:rPr>
        <w:t>א</w:t>
      </w:r>
      <w:r w:rsidR="00F850D5">
        <w:rPr>
          <w:rStyle w:val="default"/>
          <w:rFonts w:cs="FrankRuehl" w:hint="cs"/>
          <w:rtl/>
        </w:rPr>
        <w:t>ת</w:t>
      </w:r>
      <w:r w:rsidR="00F850D5">
        <w:rPr>
          <w:rStyle w:val="default"/>
          <w:rFonts w:cs="FrankRuehl"/>
          <w:rtl/>
        </w:rPr>
        <w:t xml:space="preserve"> </w:t>
      </w:r>
      <w:r w:rsidR="00F850D5">
        <w:rPr>
          <w:rStyle w:val="default"/>
          <w:rFonts w:cs="FrankRuehl" w:hint="cs"/>
          <w:rtl/>
        </w:rPr>
        <w:t>סך התמורה המרבי או שיעור התמורה המרבי שיקבל הרוקח.</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 xml:space="preserve">שר </w:t>
      </w:r>
      <w:r>
        <w:rPr>
          <w:rStyle w:val="default"/>
          <w:rFonts w:cs="FrankRuehl" w:hint="cs"/>
          <w:rtl/>
        </w:rPr>
        <w:t>הבריאות ושר האוצר רשאים לקבוע את סך התמורה המרבי שיקבל רוקח בעבור ניפוק תכשירים או את שיעור התמורה המרבי</w:t>
      </w:r>
      <w:r>
        <w:rPr>
          <w:rStyle w:val="default"/>
          <w:rFonts w:cs="FrankRuehl"/>
          <w:rtl/>
        </w:rPr>
        <w:t xml:space="preserve"> </w:t>
      </w:r>
      <w:r>
        <w:rPr>
          <w:rStyle w:val="default"/>
          <w:rFonts w:cs="FrankRuehl" w:hint="cs"/>
          <w:rtl/>
        </w:rPr>
        <w:t>שיקבל ביחס למחיר התכשיר במחירון.</w:t>
      </w:r>
    </w:p>
    <w:p w:rsidR="00F850D5" w:rsidRDefault="0007536A" w:rsidP="00F80EAB">
      <w:pPr>
        <w:pStyle w:val="P00"/>
        <w:spacing w:before="72"/>
        <w:ind w:left="0" w:right="1134"/>
        <w:rPr>
          <w:rStyle w:val="default"/>
          <w:rFonts w:cs="FrankRuehl"/>
          <w:rtl/>
        </w:rPr>
      </w:pPr>
      <w:r>
        <w:rPr>
          <w:rFonts w:cs="FrankRuehl"/>
          <w:sz w:val="26"/>
          <w:rtl/>
          <w:lang w:eastAsia="en-US"/>
        </w:rPr>
        <w:pict>
          <v:shape id="_x0000_s2460" type="#_x0000_t202" style="position:absolute;left:0;text-align:left;margin-left:470.35pt;margin-top:7.1pt;width:1in;height:16.8pt;z-index:251695616" filled="f" stroked="f">
            <v:textbox inset="1mm,0,1mm,0">
              <w:txbxContent>
                <w:p w:rsidR="001A541D" w:rsidRDefault="001A541D" w:rsidP="0007536A">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(ח)</w:t>
      </w:r>
      <w:r w:rsidR="00F850D5">
        <w:rPr>
          <w:rStyle w:val="default"/>
          <w:rFonts w:cs="FrankRuehl"/>
          <w:rtl/>
        </w:rPr>
        <w:tab/>
      </w:r>
      <w:r w:rsidR="00F80EAB">
        <w:rPr>
          <w:rStyle w:val="default"/>
          <w:rFonts w:cs="FrankRuehl" w:hint="cs"/>
          <w:rtl/>
        </w:rPr>
        <w:t>(בוטל)</w:t>
      </w:r>
      <w:r w:rsidR="00F850D5">
        <w:rPr>
          <w:rStyle w:val="default"/>
          <w:rFonts w:cs="FrankRuehl" w:hint="cs"/>
          <w:rtl/>
        </w:rPr>
        <w:t>.</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rtl/>
        </w:rPr>
        <w:tab/>
        <w:t xml:space="preserve">שר </w:t>
      </w:r>
      <w:r>
        <w:rPr>
          <w:rStyle w:val="default"/>
          <w:rFonts w:cs="FrankRuehl" w:hint="cs"/>
          <w:rtl/>
        </w:rPr>
        <w:t xml:space="preserve">הבריאות ושר האוצר רשאים לקבוע כי בתקופה שעד </w:t>
      </w:r>
      <w:r>
        <w:rPr>
          <w:rStyle w:val="default"/>
          <w:rFonts w:cs="FrankRuehl"/>
          <w:rtl/>
        </w:rPr>
        <w:t>ל</w:t>
      </w:r>
      <w:r>
        <w:rPr>
          <w:rStyle w:val="default"/>
          <w:rFonts w:cs="FrankRuehl" w:hint="cs"/>
          <w:rtl/>
        </w:rPr>
        <w:t xml:space="preserve">יום כ"ג בטבת תש"ס (1 בינואר 2000), יהיה המחיר שבמחירון המחיר </w:t>
      </w:r>
      <w:r>
        <w:rPr>
          <w:rStyle w:val="default"/>
          <w:rFonts w:cs="FrankRuehl"/>
          <w:rtl/>
        </w:rPr>
        <w:t>שנקב</w:t>
      </w:r>
      <w:r>
        <w:rPr>
          <w:rStyle w:val="default"/>
          <w:rFonts w:cs="FrankRuehl" w:hint="cs"/>
          <w:rtl/>
        </w:rPr>
        <w:t>ע בהתאם להו</w:t>
      </w:r>
      <w:r>
        <w:rPr>
          <w:rStyle w:val="default"/>
          <w:rFonts w:cs="FrankRuehl"/>
          <w:rtl/>
        </w:rPr>
        <w:t>רא</w:t>
      </w:r>
      <w:r>
        <w:rPr>
          <w:rStyle w:val="default"/>
          <w:rFonts w:cs="FrankRuehl" w:hint="cs"/>
          <w:rtl/>
        </w:rPr>
        <w:t>ות סעיף קטן (ב), בתוספת שיעור שיקבעו, אשר לא יעלה על 1.2% מהמחיר שנקבע כאמור; קביעה כאמור יכול שתהיה לכלל התכשירים או לחלק מהם.</w:t>
      </w:r>
    </w:p>
    <w:p w:rsidR="00F850D5" w:rsidRPr="001B1754" w:rsidRDefault="00F850D5">
      <w:pPr>
        <w:pStyle w:val="P00"/>
        <w:spacing w:before="0"/>
        <w:ind w:left="0" w:right="1134"/>
        <w:rPr>
          <w:rFonts w:cs="FrankRuehl" w:hint="cs"/>
          <w:b/>
          <w:bCs/>
          <w:vanish/>
          <w:szCs w:val="20"/>
          <w:shd w:val="clear" w:color="auto" w:fill="FFFF99"/>
          <w:rtl/>
        </w:rPr>
      </w:pPr>
      <w:bookmarkStart w:id="408" w:name="Rov272"/>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693"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694"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695"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ind w:left="0" w:right="1134"/>
        <w:rPr>
          <w:rFonts w:cs="Miriam" w:hint="cs"/>
          <w:vanish/>
          <w:sz w:val="16"/>
          <w:szCs w:val="16"/>
          <w:shd w:val="clear" w:color="auto" w:fill="FFFF99"/>
          <w:rtl/>
        </w:rPr>
      </w:pPr>
      <w:r w:rsidRPr="001B1754">
        <w:rPr>
          <w:rFonts w:cs="Miriam" w:hint="cs"/>
          <w:strike/>
          <w:vanish/>
          <w:sz w:val="16"/>
          <w:szCs w:val="16"/>
          <w:shd w:val="clear" w:color="auto" w:fill="FFFF99"/>
          <w:rtl/>
        </w:rPr>
        <w:t>מחירים אחידים</w:t>
      </w:r>
      <w:r w:rsidRPr="001B1754">
        <w:rPr>
          <w:rFonts w:cs="Miriam" w:hint="cs"/>
          <w:vanish/>
          <w:sz w:val="16"/>
          <w:szCs w:val="16"/>
          <w:shd w:val="clear" w:color="auto" w:fill="FFFF99"/>
          <w:rtl/>
        </w:rPr>
        <w:t xml:space="preserve"> </w:t>
      </w:r>
      <w:r w:rsidRPr="001B1754">
        <w:rPr>
          <w:rFonts w:cs="Miriam" w:hint="cs"/>
          <w:vanish/>
          <w:sz w:val="16"/>
          <w:szCs w:val="16"/>
          <w:u w:val="single"/>
          <w:shd w:val="clear" w:color="auto" w:fill="FFFF99"/>
          <w:rtl/>
        </w:rPr>
        <w:t>מחירים מרביים</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63.</w:t>
      </w:r>
      <w:r w:rsidRPr="001B1754">
        <w:rPr>
          <w:rFonts w:cs="FrankRuehl" w:hint="cs"/>
          <w:vanish/>
          <w:sz w:val="22"/>
          <w:szCs w:val="22"/>
          <w:shd w:val="clear" w:color="auto" w:fill="FFFF99"/>
          <w:rtl/>
        </w:rPr>
        <w:tab/>
        <w:t>(א)</w:t>
      </w:r>
      <w:r w:rsidRPr="001B1754">
        <w:rPr>
          <w:rFonts w:cs="FrankRuehl" w:hint="cs"/>
          <w:vanish/>
          <w:sz w:val="22"/>
          <w:szCs w:val="22"/>
          <w:shd w:val="clear" w:color="auto" w:fill="FFFF99"/>
          <w:rtl/>
        </w:rPr>
        <w:tab/>
        <w:t xml:space="preserve">לא יימכרו בבתי מרקחת תרופות, תרכיבים ונסיובים </w:t>
      </w:r>
      <w:r w:rsidRPr="001B1754">
        <w:rPr>
          <w:rFonts w:cs="FrankRuehl" w:hint="cs"/>
          <w:strike/>
          <w:vanish/>
          <w:sz w:val="22"/>
          <w:szCs w:val="22"/>
          <w:shd w:val="clear" w:color="auto" w:fill="FFFF99"/>
          <w:rtl/>
        </w:rPr>
        <w:t>במכירה קמעונית, אלא במחירים אחידים</w:t>
      </w:r>
      <w:r w:rsidRPr="001B1754">
        <w:rPr>
          <w:rFonts w:cs="FrankRuehl" w:hint="cs"/>
          <w:vanish/>
          <w:sz w:val="22"/>
          <w:szCs w:val="22"/>
          <w:shd w:val="clear" w:color="auto" w:fill="FFFF99"/>
          <w:rtl/>
        </w:rPr>
        <w:t xml:space="preserve"> </w:t>
      </w:r>
      <w:r w:rsidRPr="001B1754">
        <w:rPr>
          <w:rFonts w:cs="FrankRuehl" w:hint="cs"/>
          <w:vanish/>
          <w:sz w:val="22"/>
          <w:szCs w:val="22"/>
          <w:u w:val="single"/>
          <w:shd w:val="clear" w:color="auto" w:fill="FFFF99"/>
          <w:rtl/>
        </w:rPr>
        <w:t>במכירה קמעונית, במחירים העולים על המחירים המרביים</w:t>
      </w:r>
      <w:r w:rsidRPr="001B1754">
        <w:rPr>
          <w:rFonts w:cs="FrankRuehl" w:hint="cs"/>
          <w:vanish/>
          <w:sz w:val="22"/>
          <w:szCs w:val="22"/>
          <w:shd w:val="clear" w:color="auto" w:fill="FFFF99"/>
          <w:rtl/>
        </w:rPr>
        <w:t xml:space="preserve"> כפי שקבעו היצרנים או היבואנים, הכל לפי הענין, במחירונים שאישר שר הבריאות או מי שהשר הסמיכו לכך; על גבי כל מחירון יצויין מספר האישור ויום הינתנו.</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(ב)</w:t>
      </w:r>
      <w:r w:rsidRPr="001B1754">
        <w:rPr>
          <w:rFonts w:cs="FrankRuehl" w:hint="cs"/>
          <w:vanish/>
          <w:sz w:val="22"/>
          <w:szCs w:val="22"/>
          <w:shd w:val="clear" w:color="auto" w:fill="FFFF99"/>
          <w:rtl/>
        </w:rPr>
        <w:tab/>
        <w:t xml:space="preserve">שר הבריאות או מי שהשר הסמיכו לכך רשאי, בכל עת, לבטל אישור מחירו </w:t>
      </w:r>
      <w:r w:rsidRPr="001B1754">
        <w:rPr>
          <w:rFonts w:cs="FrankRuehl" w:hint="cs"/>
          <w:vanish/>
          <w:sz w:val="22"/>
          <w:szCs w:val="22"/>
          <w:u w:val="single"/>
          <w:shd w:val="clear" w:color="auto" w:fill="FFFF99"/>
          <w:rtl/>
        </w:rPr>
        <w:t>המרבי</w:t>
      </w:r>
      <w:r w:rsidRPr="001B1754">
        <w:rPr>
          <w:rFonts w:cs="FrankRuehl" w:hint="cs"/>
          <w:vanish/>
          <w:sz w:val="22"/>
          <w:szCs w:val="22"/>
          <w:shd w:val="clear" w:color="auto" w:fill="FFFF99"/>
          <w:rtl/>
        </w:rPr>
        <w:t xml:space="preserve"> של פריט שבמחירון, ומשעשה כן, יודיע על כך למי שניתן לו האישור לפי סעיף קטן (א) או לחליפו; ביטול האישור ייכנס לתקפו בתום שלושים ימים מהיום שבו נמסרה ההודעה כאמור אלא אם קבע השר או מי שהשר הסמיכו לכך תקופה ארוכה יותר לכניסתו לתוקף.</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(ג)</w:t>
      </w:r>
      <w:r w:rsidRPr="001B1754">
        <w:rPr>
          <w:rFonts w:cs="FrankRuehl" w:hint="cs"/>
          <w:vanish/>
          <w:sz w:val="22"/>
          <w:szCs w:val="22"/>
          <w:shd w:val="clear" w:color="auto" w:fill="FFFF99"/>
          <w:rtl/>
        </w:rPr>
        <w:tab/>
        <w:t xml:space="preserve">קביעת </w:t>
      </w:r>
      <w:r w:rsidRPr="001B1754">
        <w:rPr>
          <w:rFonts w:cs="FrankRuehl" w:hint="cs"/>
          <w:strike/>
          <w:vanish/>
          <w:sz w:val="22"/>
          <w:szCs w:val="22"/>
          <w:shd w:val="clear" w:color="auto" w:fill="FFFF99"/>
          <w:rtl/>
        </w:rPr>
        <w:t>מחירים אחידים</w:t>
      </w:r>
      <w:r w:rsidRPr="001B1754">
        <w:rPr>
          <w:rFonts w:cs="FrankRuehl" w:hint="cs"/>
          <w:vanish/>
          <w:sz w:val="22"/>
          <w:szCs w:val="22"/>
          <w:shd w:val="clear" w:color="auto" w:fill="FFFF99"/>
          <w:rtl/>
        </w:rPr>
        <w:t xml:space="preserve"> </w:t>
      </w:r>
      <w:r w:rsidRPr="001B1754">
        <w:rPr>
          <w:rFonts w:cs="FrankRuehl" w:hint="cs"/>
          <w:vanish/>
          <w:sz w:val="22"/>
          <w:szCs w:val="22"/>
          <w:u w:val="single"/>
          <w:shd w:val="clear" w:color="auto" w:fill="FFFF99"/>
          <w:rtl/>
        </w:rPr>
        <w:t>מחירים מרביים</w:t>
      </w:r>
      <w:r w:rsidRPr="001B1754">
        <w:rPr>
          <w:rFonts w:cs="FrankRuehl" w:hint="cs"/>
          <w:vanish/>
          <w:sz w:val="22"/>
          <w:szCs w:val="22"/>
          <w:shd w:val="clear" w:color="auto" w:fill="FFFF99"/>
          <w:rtl/>
        </w:rPr>
        <w:t xml:space="preserve"> במחירונים, אישורם, שינוים וביטולם אינם טעונים פרסום ברשומות; אולם מי שניתנה לו הודעה על ביטול אישור כאמור בסעיף קטן (ב) יביא את דבר הביטול ומועד כניסתו לתוקף לידיעת כל רוקח אחראי של בית מרקחת בדרך שעליה הורה שר הבריאות או מי שהשר הסמיכו לכך, תוך עשרה ימים מהיום שבו נמסרה לו ההודעה על ביטול האישור.</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(ד)</w:t>
      </w:r>
      <w:r w:rsidRPr="001B1754">
        <w:rPr>
          <w:rFonts w:cs="FrankRuehl" w:hint="cs"/>
          <w:vanish/>
          <w:sz w:val="22"/>
          <w:szCs w:val="22"/>
          <w:shd w:val="clear" w:color="auto" w:fill="FFFF99"/>
          <w:rtl/>
        </w:rPr>
        <w:tab/>
        <w:t>רוקח אחראי של בית מרקחת ימציא לעיונו של כל דורש מחירונים מעודכנים של התרופות, התרכיבים והנסיובים הנמכרים בבית המרקחת.</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(ה)</w:t>
      </w:r>
      <w:r w:rsidRPr="001B1754">
        <w:rPr>
          <w:rFonts w:cs="FrankRuehl" w:hint="cs"/>
          <w:strike/>
          <w:vanish/>
          <w:sz w:val="22"/>
          <w:szCs w:val="22"/>
          <w:shd w:val="clear" w:color="auto" w:fill="FFFF99"/>
          <w:rtl/>
        </w:rPr>
        <w:tab/>
        <w:t>שר הבריאות רשאי לקבוע בתקנות סוגי אנשים שמותר יהיה למכור להם תרופות, תרכיבים ונסיובים בהנחות מהמחיר האחיד, עד כדי שיעורים שנקבעו.</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(ו)</w:t>
      </w:r>
      <w:r w:rsidRPr="001B1754">
        <w:rPr>
          <w:rFonts w:cs="FrankRuehl" w:hint="cs"/>
          <w:vanish/>
          <w:sz w:val="22"/>
          <w:szCs w:val="22"/>
          <w:shd w:val="clear" w:color="auto" w:fill="FFFF99"/>
          <w:rtl/>
        </w:rPr>
        <w:tab/>
        <w:t xml:space="preserve">שר הבריאות רשאי לקבוע בתקנות את דרך חישובם של מחירים </w:t>
      </w:r>
      <w:r w:rsidRPr="001B1754">
        <w:rPr>
          <w:rFonts w:cs="FrankRuehl" w:hint="cs"/>
          <w:strike/>
          <w:vanish/>
          <w:sz w:val="22"/>
          <w:szCs w:val="22"/>
          <w:shd w:val="clear" w:color="auto" w:fill="FFFF99"/>
          <w:rtl/>
        </w:rPr>
        <w:t>אחידים</w:t>
      </w:r>
      <w:r w:rsidRPr="001B1754">
        <w:rPr>
          <w:rFonts w:cs="FrankRuehl" w:hint="cs"/>
          <w:vanish/>
          <w:sz w:val="22"/>
          <w:szCs w:val="22"/>
          <w:shd w:val="clear" w:color="auto" w:fill="FFFF99"/>
          <w:rtl/>
        </w:rPr>
        <w:t xml:space="preserve"> לתרופות שנרקחו במיוחד על פי מרשם לפי סעיף 26 ואת סך גמול הטרחה של הרוקח או שיעורו.</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(ז)</w:t>
      </w:r>
      <w:r w:rsidRPr="001B1754">
        <w:rPr>
          <w:rFonts w:cs="FrankRuehl" w:hint="cs"/>
          <w:vanish/>
          <w:sz w:val="22"/>
          <w:szCs w:val="22"/>
          <w:shd w:val="clear" w:color="auto" w:fill="FFFF99"/>
          <w:rtl/>
        </w:rPr>
        <w:tab/>
        <w:t xml:space="preserve">העובר על הוראה מהוראות סעיף זה או תקנה על פיו, דינו </w:t>
      </w:r>
      <w:r w:rsidRPr="001B1754">
        <w:rPr>
          <w:rFonts w:cs="FrankRuehl"/>
          <w:vanish/>
          <w:sz w:val="22"/>
          <w:szCs w:val="22"/>
          <w:shd w:val="clear" w:color="auto" w:fill="FFFF99"/>
          <w:rtl/>
        </w:rPr>
        <w:t>–</w:t>
      </w:r>
      <w:r w:rsidRPr="001B1754">
        <w:rPr>
          <w:rFonts w:cs="FrankRuehl" w:hint="cs"/>
          <w:vanish/>
          <w:sz w:val="22"/>
          <w:szCs w:val="22"/>
          <w:shd w:val="clear" w:color="auto" w:fill="FFFF99"/>
          <w:rtl/>
        </w:rPr>
        <w:t xml:space="preserve"> מאסר ששה חדשים.</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t>(ח)</w:t>
      </w:r>
      <w:r w:rsidRPr="001B1754">
        <w:rPr>
          <w:rFonts w:cs="FrankRuehl" w:hint="cs"/>
          <w:vanish/>
          <w:sz w:val="22"/>
          <w:szCs w:val="22"/>
          <w:shd w:val="clear" w:color="auto" w:fill="FFFF99"/>
          <w:rtl/>
        </w:rPr>
        <w:tab/>
        <w:t xml:space="preserve">בסעיף זה, "בית מרקחת" </w:t>
      </w:r>
      <w:r w:rsidRPr="001B1754">
        <w:rPr>
          <w:rFonts w:cs="FrankRuehl"/>
          <w:vanish/>
          <w:sz w:val="22"/>
          <w:szCs w:val="22"/>
          <w:shd w:val="clear" w:color="auto" w:fill="FFFF99"/>
          <w:rtl/>
        </w:rPr>
        <w:t>–</w:t>
      </w:r>
      <w:r w:rsidRPr="001B1754">
        <w:rPr>
          <w:rFonts w:cs="FrankRuehl" w:hint="cs"/>
          <w:vanish/>
          <w:sz w:val="22"/>
          <w:szCs w:val="22"/>
          <w:shd w:val="clear" w:color="auto" w:fill="FFFF99"/>
          <w:rtl/>
        </w:rPr>
        <w:t xml:space="preserve"> למעט בית מרקחת שבבעלותם של מוסד רפואי או של בית חולים.</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696"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108 (</w:t>
      </w:r>
      <w:hyperlink r:id="rId697"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סעיף 63</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strike/>
          <w:vanish/>
          <w:sz w:val="22"/>
          <w:szCs w:val="22"/>
          <w:shd w:val="clear" w:color="auto" w:fill="FFFF99"/>
          <w:rtl/>
        </w:rPr>
        <w:t>63.</w:t>
      </w:r>
      <w:r w:rsidRPr="001B1754">
        <w:rPr>
          <w:rFonts w:cs="FrankRuehl" w:hint="cs"/>
          <w:strike/>
          <w:vanish/>
          <w:sz w:val="22"/>
          <w:szCs w:val="22"/>
          <w:shd w:val="clear" w:color="auto" w:fill="FFFF99"/>
          <w:rtl/>
        </w:rPr>
        <w:tab/>
        <w:t>(א)</w:t>
      </w:r>
      <w:r w:rsidRPr="001B1754">
        <w:rPr>
          <w:rFonts w:cs="FrankRuehl" w:hint="cs"/>
          <w:strike/>
          <w:vanish/>
          <w:sz w:val="22"/>
          <w:szCs w:val="22"/>
          <w:shd w:val="clear" w:color="auto" w:fill="FFFF99"/>
          <w:rtl/>
        </w:rPr>
        <w:tab/>
        <w:t>לא יימכרו בבתי מרקחת תרופות, תרכיבים ונסיובים במכירה קמעונית, במחירים העולים על המחירים המרביים כפי שקבעו היצרנים או היבואנים, הכל לפי הענין, במחירונים שאישר שר הבריאות או מי שהשר הסמיכו לכך; על גבי כל מחירון יצויין מספר האישור ויום הינתנו.</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(ב)</w:t>
      </w:r>
      <w:r w:rsidRPr="001B1754">
        <w:rPr>
          <w:rFonts w:cs="FrankRuehl" w:hint="cs"/>
          <w:strike/>
          <w:vanish/>
          <w:sz w:val="22"/>
          <w:szCs w:val="22"/>
          <w:shd w:val="clear" w:color="auto" w:fill="FFFF99"/>
          <w:rtl/>
        </w:rPr>
        <w:tab/>
        <w:t>שר הבריאות או מי שהשר הסמיכו לכך רשאי, בכל עת, לבטל אישור מחירו המרבי של פריט שבמחירון, ומשעשה כן, יודיע על כך למי שניתן לו האישור לפי סעיף קטן (א) או לחליפו; ביטול האישור ייכנס לתקפו בתום שלושים ימים מהיום שבו נמסרה ההודעה כאמור אלא אם קבע השר או מי שהשר הסמיכו לכך תקופה ארוכה יותר לכניסתו לתוקף.</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(ג)</w:t>
      </w:r>
      <w:r w:rsidRPr="001B1754">
        <w:rPr>
          <w:rFonts w:cs="FrankRuehl" w:hint="cs"/>
          <w:strike/>
          <w:vanish/>
          <w:sz w:val="22"/>
          <w:szCs w:val="22"/>
          <w:shd w:val="clear" w:color="auto" w:fill="FFFF99"/>
          <w:rtl/>
        </w:rPr>
        <w:tab/>
        <w:t>קביעת מחירים מרביים במחירונים, אישורם, שינוים וביטולם אינם טעונים פרסום ברשומות; אולם מי שניתנה לו הודעה על ביטול אישור כאמור בסעיף קטן (ב) יביא את דבר הביטול ומועד כניסתו לתוקף לידיעת כל רוקח אחראי של בית מרקחת בדרך שעליה הורה שר הבריאות או מי שהשר הסמיכו לכך, תוך עשרה ימים מהיום שבו נמסרה לו ההודעה על ביטול האישור.</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(ד)</w:t>
      </w:r>
      <w:r w:rsidRPr="001B1754">
        <w:rPr>
          <w:rFonts w:cs="FrankRuehl" w:hint="cs"/>
          <w:strike/>
          <w:vanish/>
          <w:sz w:val="22"/>
          <w:szCs w:val="22"/>
          <w:shd w:val="clear" w:color="auto" w:fill="FFFF99"/>
          <w:rtl/>
        </w:rPr>
        <w:tab/>
        <w:t>רוקח אחראי של בית מרקחת ימציא לעיונו של כל דורש מחירונים מעודכנים של התרופות, התרכיבים והנסיובים הנמכרים בבית המרקחת.</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(ה)</w:t>
      </w:r>
      <w:r w:rsidRPr="001B1754">
        <w:rPr>
          <w:rFonts w:cs="FrankRuehl" w:hint="cs"/>
          <w:strike/>
          <w:vanish/>
          <w:sz w:val="22"/>
          <w:szCs w:val="22"/>
          <w:shd w:val="clear" w:color="auto" w:fill="FFFF99"/>
          <w:rtl/>
        </w:rPr>
        <w:tab/>
        <w:t>(בוטל)</w:t>
      </w:r>
      <w:r w:rsidR="00913AA7" w:rsidRPr="001B1754">
        <w:rPr>
          <w:rFonts w:cs="FrankRuehl" w:hint="cs"/>
          <w:strike/>
          <w:vanish/>
          <w:sz w:val="22"/>
          <w:szCs w:val="22"/>
          <w:shd w:val="clear" w:color="auto" w:fill="FFFF99"/>
          <w:rtl/>
        </w:rPr>
        <w:t>.</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(ו)</w:t>
      </w:r>
      <w:r w:rsidRPr="001B1754">
        <w:rPr>
          <w:rFonts w:cs="FrankRuehl" w:hint="cs"/>
          <w:strike/>
          <w:vanish/>
          <w:sz w:val="22"/>
          <w:szCs w:val="22"/>
          <w:shd w:val="clear" w:color="auto" w:fill="FFFF99"/>
          <w:rtl/>
        </w:rPr>
        <w:tab/>
        <w:t>שר הבריאות רשאי לקבוע בתקנות את דרך חישובם של מחירים לתרופות שנרקחו במיוחד על פי מרשם לפי סעיף 26 ואת סך גמול הטרחה של הרוקח או שיעורו.</w:t>
      </w:r>
    </w:p>
    <w:p w:rsidR="00F850D5" w:rsidRPr="001B1754" w:rsidRDefault="00F850D5">
      <w:pPr>
        <w:pStyle w:val="P00"/>
        <w:tabs>
          <w:tab w:val="clear" w:pos="6259"/>
        </w:tabs>
        <w:spacing w:before="0"/>
        <w:ind w:left="0" w:right="1134"/>
        <w:rPr>
          <w:rFonts w:cs="FrankRuehl" w:hint="cs"/>
          <w:strike/>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(ז)</w:t>
      </w:r>
      <w:r w:rsidRPr="001B1754">
        <w:rPr>
          <w:rFonts w:cs="FrankRuehl" w:hint="cs"/>
          <w:strike/>
          <w:vanish/>
          <w:sz w:val="22"/>
          <w:szCs w:val="22"/>
          <w:shd w:val="clear" w:color="auto" w:fill="FFFF99"/>
          <w:rtl/>
        </w:rPr>
        <w:tab/>
        <w:t xml:space="preserve">העובר על הוראה מהוראות סעיף זה או תקנה על פיו, דינו </w:t>
      </w:r>
      <w:r w:rsidRPr="001B1754">
        <w:rPr>
          <w:rFonts w:cs="FrankRuehl"/>
          <w:strike/>
          <w:vanish/>
          <w:sz w:val="22"/>
          <w:szCs w:val="22"/>
          <w:shd w:val="clear" w:color="auto" w:fill="FFFF99"/>
          <w:rtl/>
        </w:rPr>
        <w:t>–</w:t>
      </w:r>
      <w:r w:rsidRPr="001B1754">
        <w:rPr>
          <w:rFonts w:cs="FrankRuehl" w:hint="cs"/>
          <w:strike/>
          <w:vanish/>
          <w:sz w:val="22"/>
          <w:szCs w:val="22"/>
          <w:shd w:val="clear" w:color="auto" w:fill="FFFF99"/>
          <w:rtl/>
        </w:rPr>
        <w:t xml:space="preserve"> מאסר ששה חדשים.</w:t>
      </w:r>
    </w:p>
    <w:p w:rsidR="00F850D5" w:rsidRPr="001B1754" w:rsidRDefault="00F850D5">
      <w:pPr>
        <w:pStyle w:val="P00"/>
        <w:tabs>
          <w:tab w:val="clear" w:pos="6259"/>
        </w:tabs>
        <w:spacing w:before="0"/>
        <w:ind w:left="0" w:right="1134"/>
        <w:rPr>
          <w:rFonts w:cs="FrankRuehl" w:hint="cs"/>
          <w:vanish/>
          <w:sz w:val="22"/>
          <w:szCs w:val="22"/>
          <w:shd w:val="clear" w:color="auto" w:fill="FFFF99"/>
          <w:rtl/>
        </w:rPr>
      </w:pPr>
      <w:r w:rsidRPr="001B1754">
        <w:rPr>
          <w:rFonts w:cs="FrankRuehl" w:hint="cs"/>
          <w:vanish/>
          <w:sz w:val="22"/>
          <w:szCs w:val="22"/>
          <w:shd w:val="clear" w:color="auto" w:fill="FFFF99"/>
          <w:rtl/>
        </w:rPr>
        <w:tab/>
      </w:r>
      <w:r w:rsidRPr="001B1754">
        <w:rPr>
          <w:rFonts w:cs="FrankRuehl" w:hint="cs"/>
          <w:strike/>
          <w:vanish/>
          <w:sz w:val="22"/>
          <w:szCs w:val="22"/>
          <w:shd w:val="clear" w:color="auto" w:fill="FFFF99"/>
          <w:rtl/>
        </w:rPr>
        <w:t>(ח)</w:t>
      </w:r>
      <w:r w:rsidRPr="001B1754">
        <w:rPr>
          <w:rFonts w:cs="FrankRuehl" w:hint="cs"/>
          <w:strike/>
          <w:vanish/>
          <w:sz w:val="22"/>
          <w:szCs w:val="22"/>
          <w:shd w:val="clear" w:color="auto" w:fill="FFFF99"/>
          <w:rtl/>
        </w:rPr>
        <w:tab/>
        <w:t xml:space="preserve">בסעיף זה, "בית מרקחת" </w:t>
      </w:r>
      <w:r w:rsidRPr="001B1754">
        <w:rPr>
          <w:rFonts w:cs="FrankRuehl"/>
          <w:strike/>
          <w:vanish/>
          <w:sz w:val="22"/>
          <w:szCs w:val="22"/>
          <w:shd w:val="clear" w:color="auto" w:fill="FFFF99"/>
          <w:rtl/>
        </w:rPr>
        <w:t>–</w:t>
      </w:r>
      <w:r w:rsidRPr="001B1754">
        <w:rPr>
          <w:rFonts w:cs="FrankRuehl" w:hint="cs"/>
          <w:strike/>
          <w:vanish/>
          <w:sz w:val="22"/>
          <w:szCs w:val="22"/>
          <w:shd w:val="clear" w:color="auto" w:fill="FFFF99"/>
          <w:rtl/>
        </w:rPr>
        <w:t xml:space="preserve"> למעט בית מרקחת שבבעלותם של מוסד רפואי או של בית חולים.</w:t>
      </w:r>
    </w:p>
    <w:p w:rsidR="0007536A" w:rsidRPr="001B1754" w:rsidRDefault="0007536A" w:rsidP="0007536A">
      <w:pPr>
        <w:pStyle w:val="P00"/>
        <w:tabs>
          <w:tab w:val="clear" w:pos="6259"/>
        </w:tabs>
        <w:spacing w:before="0"/>
        <w:ind w:left="0" w:right="1134"/>
        <w:rPr>
          <w:rStyle w:val="default"/>
          <w:rFonts w:cs="FrankRuehl" w:hint="cs"/>
          <w:vanish/>
          <w:sz w:val="20"/>
          <w:szCs w:val="20"/>
          <w:shd w:val="clear" w:color="auto" w:fill="FFFF99"/>
          <w:rtl/>
        </w:rPr>
      </w:pP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hyperlink r:id="rId69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793 (</w:t>
      </w:r>
      <w:hyperlink r:id="rId69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7536A" w:rsidRPr="001B1754" w:rsidRDefault="0007536A" w:rsidP="0007536A">
      <w:pPr>
        <w:pStyle w:val="P0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(ו)</w:t>
      </w:r>
      <w:r w:rsidRPr="001B1754">
        <w:rPr>
          <w:rStyle w:val="default"/>
          <w:rFonts w:cs="FrankRuehl"/>
          <w:vanish/>
          <w:sz w:val="22"/>
          <w:szCs w:val="22"/>
          <w:shd w:val="clear" w:color="auto" w:fill="FFFF99"/>
          <w:rtl/>
        </w:rPr>
        <w:tab/>
        <w:t xml:space="preserve">שר </w:t>
      </w:r>
      <w:r w:rsidRPr="001B1754">
        <w:rPr>
          <w:rStyle w:val="default"/>
          <w:rFonts w:cs="FrankRuehl" w:hint="cs"/>
          <w:vanish/>
          <w:sz w:val="22"/>
          <w:szCs w:val="22"/>
          <w:shd w:val="clear" w:color="auto" w:fill="FFFF99"/>
          <w:rtl/>
        </w:rPr>
        <w:t>הברי</w:t>
      </w:r>
      <w:r w:rsidRPr="001B1754">
        <w:rPr>
          <w:rStyle w:val="default"/>
          <w:rFonts w:cs="FrankRuehl"/>
          <w:vanish/>
          <w:sz w:val="22"/>
          <w:szCs w:val="22"/>
          <w:shd w:val="clear" w:color="auto" w:fill="FFFF99"/>
          <w:rtl/>
        </w:rPr>
        <w:t>א</w:t>
      </w:r>
      <w:r w:rsidRPr="001B1754">
        <w:rPr>
          <w:rStyle w:val="default"/>
          <w:rFonts w:cs="FrankRuehl" w:hint="cs"/>
          <w:vanish/>
          <w:sz w:val="22"/>
          <w:szCs w:val="22"/>
          <w:shd w:val="clear" w:color="auto" w:fill="FFFF99"/>
          <w:rtl/>
        </w:rPr>
        <w:t xml:space="preserve">ות ושר האוצר יקבעו את דרך חישובם של מחירים </w:t>
      </w:r>
      <w:r w:rsidRPr="001B1754">
        <w:rPr>
          <w:rStyle w:val="default"/>
          <w:rFonts w:cs="FrankRuehl" w:hint="cs"/>
          <w:strike/>
          <w:vanish/>
          <w:sz w:val="22"/>
          <w:szCs w:val="22"/>
          <w:shd w:val="clear" w:color="auto" w:fill="FFFF99"/>
          <w:rtl/>
        </w:rPr>
        <w:t>לתרופות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לתכשירים</w:t>
      </w:r>
      <w:r w:rsidRPr="001B1754">
        <w:rPr>
          <w:rStyle w:val="default"/>
          <w:rFonts w:cs="FrankRuehl" w:hint="cs"/>
          <w:vanish/>
          <w:sz w:val="22"/>
          <w:szCs w:val="22"/>
          <w:shd w:val="clear" w:color="auto" w:fill="FFFF99"/>
          <w:rtl/>
        </w:rPr>
        <w:t xml:space="preserve"> שנרקחו במי</w:t>
      </w:r>
      <w:r w:rsidRPr="001B1754">
        <w:rPr>
          <w:rStyle w:val="default"/>
          <w:rFonts w:cs="FrankRuehl"/>
          <w:vanish/>
          <w:sz w:val="22"/>
          <w:szCs w:val="22"/>
          <w:shd w:val="clear" w:color="auto" w:fill="FFFF99"/>
          <w:rtl/>
        </w:rPr>
        <w:t xml:space="preserve">וחד </w:t>
      </w:r>
      <w:r w:rsidRPr="001B1754">
        <w:rPr>
          <w:rStyle w:val="default"/>
          <w:rFonts w:cs="FrankRuehl" w:hint="cs"/>
          <w:vanish/>
          <w:sz w:val="22"/>
          <w:szCs w:val="22"/>
          <w:shd w:val="clear" w:color="auto" w:fill="FFFF99"/>
          <w:rtl/>
        </w:rPr>
        <w:t xml:space="preserve">על פי מרשם </w:t>
      </w:r>
      <w:r w:rsidRPr="001B1754">
        <w:rPr>
          <w:rStyle w:val="default"/>
          <w:rFonts w:cs="FrankRuehl"/>
          <w:vanish/>
          <w:sz w:val="22"/>
          <w:szCs w:val="22"/>
          <w:shd w:val="clear" w:color="auto" w:fill="FFFF99"/>
          <w:rtl/>
        </w:rPr>
        <w:t>לפ</w:t>
      </w:r>
      <w:r w:rsidRPr="001B1754">
        <w:rPr>
          <w:rStyle w:val="default"/>
          <w:rFonts w:cs="FrankRuehl" w:hint="cs"/>
          <w:vanish/>
          <w:sz w:val="22"/>
          <w:szCs w:val="22"/>
          <w:shd w:val="clear" w:color="auto" w:fill="FFFF99"/>
          <w:rtl/>
        </w:rPr>
        <w:t>י סעיף 26 ו</w:t>
      </w:r>
      <w:r w:rsidRPr="001B1754">
        <w:rPr>
          <w:rStyle w:val="default"/>
          <w:rFonts w:cs="FrankRuehl"/>
          <w:vanish/>
          <w:sz w:val="22"/>
          <w:szCs w:val="22"/>
          <w:shd w:val="clear" w:color="auto" w:fill="FFFF99"/>
          <w:rtl/>
        </w:rPr>
        <w:t>א</w:t>
      </w:r>
      <w:r w:rsidRPr="001B1754">
        <w:rPr>
          <w:rStyle w:val="default"/>
          <w:rFonts w:cs="FrankRuehl" w:hint="cs"/>
          <w:vanish/>
          <w:sz w:val="22"/>
          <w:szCs w:val="22"/>
          <w:shd w:val="clear" w:color="auto" w:fill="FFFF99"/>
          <w:rtl/>
        </w:rPr>
        <w:t>ת</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סך התמורה המרבי או שיעור התמורה המרבי שיקבל הרוקח.</w:t>
      </w:r>
    </w:p>
    <w:p w:rsidR="0007536A" w:rsidRPr="001B1754" w:rsidRDefault="0007536A" w:rsidP="0007536A">
      <w:pPr>
        <w:pStyle w:val="P00"/>
        <w:spacing w:before="0"/>
        <w:ind w:left="0" w:right="1134"/>
        <w:rPr>
          <w:rStyle w:val="default"/>
          <w:rFonts w:cs="FrankRuehl"/>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vanish/>
          <w:sz w:val="22"/>
          <w:szCs w:val="22"/>
          <w:shd w:val="clear" w:color="auto" w:fill="FFFF99"/>
          <w:rtl/>
        </w:rPr>
        <w:t>(ז)</w:t>
      </w:r>
      <w:r w:rsidRPr="001B1754">
        <w:rPr>
          <w:rStyle w:val="default"/>
          <w:rFonts w:cs="FrankRuehl"/>
          <w:vanish/>
          <w:sz w:val="22"/>
          <w:szCs w:val="22"/>
          <w:shd w:val="clear" w:color="auto" w:fill="FFFF99"/>
          <w:rtl/>
        </w:rPr>
        <w:tab/>
        <w:t xml:space="preserve">שר </w:t>
      </w:r>
      <w:r w:rsidRPr="001B1754">
        <w:rPr>
          <w:rStyle w:val="default"/>
          <w:rFonts w:cs="FrankRuehl" w:hint="cs"/>
          <w:vanish/>
          <w:sz w:val="22"/>
          <w:szCs w:val="22"/>
          <w:shd w:val="clear" w:color="auto" w:fill="FFFF99"/>
          <w:rtl/>
        </w:rPr>
        <w:t>הבריאות ושר האוצר רשאים לקבוע את סך התמורה המרבי שיקבל רוקח בעבור ניפוק תכשירים או את שיעור התמורה המרבי</w:t>
      </w:r>
      <w:r w:rsidRPr="001B1754">
        <w:rPr>
          <w:rStyle w:val="default"/>
          <w:rFonts w:cs="FrankRuehl"/>
          <w:vanish/>
          <w:sz w:val="22"/>
          <w:szCs w:val="22"/>
          <w:shd w:val="clear" w:color="auto" w:fill="FFFF99"/>
          <w:rtl/>
        </w:rPr>
        <w:t xml:space="preserve"> </w:t>
      </w:r>
      <w:r w:rsidRPr="001B1754">
        <w:rPr>
          <w:rStyle w:val="default"/>
          <w:rFonts w:cs="FrankRuehl" w:hint="cs"/>
          <w:vanish/>
          <w:sz w:val="22"/>
          <w:szCs w:val="22"/>
          <w:shd w:val="clear" w:color="auto" w:fill="FFFF99"/>
          <w:rtl/>
        </w:rPr>
        <w:t>שיקבל ביחס למחיר התכשיר במחירון.</w:t>
      </w:r>
    </w:p>
    <w:p w:rsidR="0007536A" w:rsidRPr="0007536A" w:rsidRDefault="0007536A" w:rsidP="0007536A">
      <w:pPr>
        <w:pStyle w:val="P00"/>
        <w:spacing w:before="0"/>
        <w:ind w:left="0" w:right="1134"/>
        <w:rPr>
          <w:rStyle w:val="default"/>
          <w:rFonts w:cs="FrankRuehl"/>
          <w:strike/>
          <w:sz w:val="2"/>
          <w:szCs w:val="2"/>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(ח)</w:t>
      </w:r>
      <w:r w:rsidRPr="001B1754">
        <w:rPr>
          <w:rStyle w:val="default"/>
          <w:rFonts w:cs="FrankRuehl"/>
          <w:strike/>
          <w:vanish/>
          <w:sz w:val="22"/>
          <w:szCs w:val="22"/>
          <w:shd w:val="clear" w:color="auto" w:fill="FFFF99"/>
          <w:rtl/>
        </w:rPr>
        <w:tab/>
        <w:t>המו</w:t>
      </w:r>
      <w:r w:rsidRPr="001B1754">
        <w:rPr>
          <w:rStyle w:val="default"/>
          <w:rFonts w:cs="FrankRuehl" w:hint="cs"/>
          <w:strike/>
          <w:vanish/>
          <w:sz w:val="22"/>
          <w:szCs w:val="22"/>
          <w:shd w:val="clear" w:color="auto" w:fill="FFFF99"/>
          <w:rtl/>
        </w:rPr>
        <w:t>כר תכשיר במחיר הנוגד</w:t>
      </w:r>
      <w:r w:rsidRPr="001B1754">
        <w:rPr>
          <w:rStyle w:val="default"/>
          <w:rFonts w:cs="FrankRuehl"/>
          <w:strike/>
          <w:vanish/>
          <w:sz w:val="22"/>
          <w:szCs w:val="22"/>
          <w:shd w:val="clear" w:color="auto" w:fill="FFFF99"/>
          <w:rtl/>
        </w:rPr>
        <w:t xml:space="preserve"> את </w:t>
      </w:r>
      <w:r w:rsidRPr="001B1754">
        <w:rPr>
          <w:rStyle w:val="default"/>
          <w:rFonts w:cs="FrankRuehl" w:hint="cs"/>
          <w:strike/>
          <w:vanish/>
          <w:sz w:val="22"/>
          <w:szCs w:val="22"/>
          <w:shd w:val="clear" w:color="auto" w:fill="FFFF99"/>
          <w:rtl/>
        </w:rPr>
        <w:t xml:space="preserve">הוראות סעיף זה, דינו </w:t>
      </w:r>
      <w:r w:rsidRPr="001B1754">
        <w:rPr>
          <w:rStyle w:val="default"/>
          <w:rFonts w:cs="FrankRuehl"/>
          <w:strike/>
          <w:vanish/>
          <w:sz w:val="22"/>
          <w:szCs w:val="22"/>
          <w:shd w:val="clear" w:color="auto" w:fill="FFFF99"/>
          <w:rtl/>
        </w:rPr>
        <w:t>– כ</w:t>
      </w:r>
      <w:r w:rsidRPr="001B1754">
        <w:rPr>
          <w:rStyle w:val="default"/>
          <w:rFonts w:cs="FrankRuehl" w:hint="cs"/>
          <w:strike/>
          <w:vanish/>
          <w:sz w:val="22"/>
          <w:szCs w:val="22"/>
          <w:shd w:val="clear" w:color="auto" w:fill="FFFF99"/>
          <w:rtl/>
        </w:rPr>
        <w:t>פל</w:t>
      </w:r>
      <w:r w:rsidRPr="001B1754">
        <w:rPr>
          <w:rStyle w:val="default"/>
          <w:rFonts w:cs="FrankRuehl"/>
          <w:strike/>
          <w:vanish/>
          <w:sz w:val="22"/>
          <w:szCs w:val="22"/>
          <w:shd w:val="clear" w:color="auto" w:fill="FFFF99"/>
          <w:rtl/>
        </w:rPr>
        <w:t xml:space="preserve"> </w:t>
      </w:r>
      <w:r w:rsidRPr="001B1754">
        <w:rPr>
          <w:rStyle w:val="default"/>
          <w:rFonts w:cs="FrankRuehl" w:hint="cs"/>
          <w:strike/>
          <w:vanish/>
          <w:sz w:val="22"/>
          <w:szCs w:val="22"/>
          <w:shd w:val="clear" w:color="auto" w:fill="FFFF99"/>
          <w:rtl/>
        </w:rPr>
        <w:t>הקנס האמור בסעיף 61(א)(4) לחוק העונשין, תשל"ז-</w:t>
      </w:r>
      <w:r w:rsidRPr="001B1754">
        <w:rPr>
          <w:rStyle w:val="default"/>
          <w:rFonts w:cs="FrankRuehl"/>
          <w:strike/>
          <w:vanish/>
          <w:sz w:val="22"/>
          <w:szCs w:val="22"/>
          <w:shd w:val="clear" w:color="auto" w:fill="FFFF99"/>
          <w:rtl/>
        </w:rPr>
        <w:t>1977; עב</w:t>
      </w:r>
      <w:r w:rsidRPr="001B1754">
        <w:rPr>
          <w:rStyle w:val="default"/>
          <w:rFonts w:cs="FrankRuehl" w:hint="cs"/>
          <w:strike/>
          <w:vanish/>
          <w:sz w:val="22"/>
          <w:szCs w:val="22"/>
          <w:shd w:val="clear" w:color="auto" w:fill="FFFF99"/>
          <w:rtl/>
        </w:rPr>
        <w:t>ירה לפי סעיף זה אינה טעונה הוכחת מחשבה פלילית או רשלנות.</w:t>
      </w:r>
      <w:bookmarkEnd w:id="408"/>
    </w:p>
    <w:p w:rsidR="00F850D5" w:rsidRDefault="00F850D5">
      <w:pPr>
        <w:pStyle w:val="P00"/>
        <w:spacing w:before="72"/>
        <w:ind w:left="0" w:right="1134"/>
        <w:rPr>
          <w:rStyle w:val="default"/>
          <w:rFonts w:cs="FrankRuehl"/>
          <w:rtl/>
        </w:rPr>
      </w:pPr>
      <w:bookmarkStart w:id="409" w:name="Seif52"/>
      <w:bookmarkEnd w:id="409"/>
      <w:r>
        <w:rPr>
          <w:lang w:val="he-IL"/>
        </w:rPr>
        <w:pict>
          <v:rect id="_x0000_s2175" style="position:absolute;left:0;text-align:left;margin-left:462pt;margin-top:8.05pt;width:77.55pt;height:48.75pt;z-index:251486720" o:allowincell="f" filled="f" stroked="f" strokecolor="lime" strokeweight=".25pt">
            <v:textbox style="mso-next-textbox:#_x0000_s2175" inset="0,0,0,0">
              <w:txbxContent>
                <w:p w:rsidR="001A541D" w:rsidRDefault="001A541D">
                  <w:pPr>
                    <w:spacing w:line="160" w:lineRule="exact"/>
                    <w:jc w:val="left"/>
                    <w:rPr>
                      <w:rFonts w:cs="Miriam"/>
                      <w:noProof/>
                      <w:sz w:val="18"/>
                      <w:szCs w:val="18"/>
                      <w:rtl/>
                    </w:rPr>
                  </w:pPr>
                  <w:r>
                    <w:rPr>
                      <w:rFonts w:cs="Miriam"/>
                      <w:sz w:val="18"/>
                      <w:szCs w:val="18"/>
                      <w:rtl/>
                    </w:rPr>
                    <w:t>הסדר</w:t>
                  </w:r>
                  <w:r>
                    <w:rPr>
                      <w:rFonts w:cs="Miriam" w:hint="cs"/>
                      <w:sz w:val="18"/>
                      <w:szCs w:val="18"/>
                      <w:rtl/>
                    </w:rPr>
                    <w:t xml:space="preserve"> תורנות בתי מרקחת בתחום רשות מקומי</w:t>
                  </w:r>
                  <w:r>
                    <w:rPr>
                      <w:rFonts w:cs="Miriam"/>
                      <w:sz w:val="18"/>
                      <w:szCs w:val="18"/>
                      <w:rtl/>
                    </w:rPr>
                    <w:t>ת (47א)</w:t>
                  </w:r>
                  <w:r>
                    <w:rPr>
                      <w:rFonts w:cs="Miriam" w:hint="cs"/>
                      <w:sz w:val="18"/>
                      <w:szCs w:val="18"/>
                      <w:rtl/>
                    </w:rPr>
                    <w:t xml:space="preserve"> </w:t>
                  </w:r>
                  <w:r>
                    <w:rPr>
                      <w:rFonts w:cs="Miriam"/>
                      <w:sz w:val="18"/>
                      <w:szCs w:val="18"/>
                      <w:rtl/>
                    </w:rPr>
                    <w:t>[תשל</w:t>
                  </w:r>
                  <w:r>
                    <w:rPr>
                      <w:rFonts w:cs="Miriam" w:hint="cs"/>
                      <w:sz w:val="18"/>
                      <w:szCs w:val="18"/>
                      <w:rtl/>
                    </w:rPr>
                    <w:t>"ה]</w:t>
                  </w:r>
                </w:p>
                <w:p w:rsidR="001A541D" w:rsidRDefault="001A541D">
                  <w:pPr>
                    <w:spacing w:line="160" w:lineRule="exact"/>
                    <w:jc w:val="left"/>
                    <w:rPr>
                      <w:rFonts w:cs="Miriam"/>
                      <w:noProof/>
                      <w:sz w:val="18"/>
                      <w:szCs w:val="18"/>
                      <w:rtl/>
                    </w:rPr>
                  </w:pPr>
                  <w:r>
                    <w:rPr>
                      <w:rFonts w:cs="Miriam"/>
                      <w:sz w:val="18"/>
                      <w:szCs w:val="18"/>
                      <w:rtl/>
                    </w:rPr>
                    <w:t>(</w:t>
                  </w:r>
                  <w:r>
                    <w:rPr>
                      <w:rFonts w:cs="Miriam" w:hint="cs"/>
                      <w:sz w:val="18"/>
                      <w:szCs w:val="18"/>
                      <w:rtl/>
                    </w:rPr>
                    <w:t>תיקון מס' 6)</w:t>
                  </w:r>
                </w:p>
                <w:p w:rsidR="001A541D" w:rsidRDefault="001A541D">
                  <w:pPr>
                    <w:spacing w:line="160" w:lineRule="exact"/>
                    <w:jc w:val="left"/>
                    <w:rPr>
                      <w:rFonts w:cs="Miriam"/>
                      <w:noProof/>
                      <w:sz w:val="18"/>
                      <w:szCs w:val="18"/>
                      <w:rtl/>
                    </w:rPr>
                  </w:pPr>
                  <w:r>
                    <w:rPr>
                      <w:rFonts w:cs="Miriam"/>
                      <w:sz w:val="18"/>
                      <w:szCs w:val="18"/>
                      <w:rtl/>
                    </w:rPr>
                    <w:t>תשנ"</w:t>
                  </w:r>
                  <w:r>
                    <w:rPr>
                      <w:rFonts w:cs="Miriam" w:hint="cs"/>
                      <w:sz w:val="18"/>
                      <w:szCs w:val="18"/>
                      <w:rtl/>
                    </w:rPr>
                    <w:t>ו-</w:t>
                  </w:r>
                  <w:r>
                    <w:rPr>
                      <w:rFonts w:cs="Miriam"/>
                      <w:sz w:val="18"/>
                      <w:szCs w:val="18"/>
                      <w:rtl/>
                    </w:rPr>
                    <w:t>1996</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rtl/>
        </w:rPr>
        <w:tab/>
        <w:t>רשו</w:t>
      </w:r>
      <w:r>
        <w:rPr>
          <w:rStyle w:val="default"/>
          <w:rFonts w:cs="FrankRuehl" w:hint="cs"/>
          <w:rtl/>
        </w:rPr>
        <w:t>ת מקומית רשאית לקבוע בהתייעצות עם לשכת הבריאות ה</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 xml:space="preserve">זית תורנות בתי מרקחת בתחום שיפוטה, לימים ולשעות </w:t>
      </w:r>
      <w:r>
        <w:rPr>
          <w:rStyle w:val="default"/>
          <w:rFonts w:cs="FrankRuehl"/>
          <w:rtl/>
        </w:rPr>
        <w:t>שבהם</w:t>
      </w:r>
      <w:r>
        <w:rPr>
          <w:rStyle w:val="default"/>
          <w:rFonts w:cs="FrankRuehl" w:hint="cs"/>
          <w:rtl/>
        </w:rPr>
        <w:t xml:space="preserve"> בתי מרקחת סגורים במהלך פעילותם הרגילה. תורנות ביום שישי ובערב חג תחל לכל המאוחר שעה לפני כניסת שבת וחג ותורנות</w:t>
      </w:r>
      <w:r>
        <w:rPr>
          <w:rStyle w:val="default"/>
          <w:rFonts w:cs="FrankRuehl"/>
          <w:rtl/>
        </w:rPr>
        <w:t xml:space="preserve"> </w:t>
      </w:r>
      <w:r>
        <w:rPr>
          <w:rStyle w:val="default"/>
          <w:rFonts w:cs="FrankRuehl" w:hint="cs"/>
          <w:rtl/>
        </w:rPr>
        <w:t>בשבת ובחג תסתיים לכל המוקדם שעתיים לאחר צאת השבת או החג.</w:t>
      </w:r>
    </w:p>
    <w:p w:rsidR="00F850D5" w:rsidRDefault="00F850D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הבריאות ושר</w:t>
      </w:r>
      <w:r>
        <w:rPr>
          <w:rStyle w:val="default"/>
          <w:rFonts w:cs="FrankRuehl"/>
          <w:rtl/>
        </w:rPr>
        <w:t xml:space="preserve"> ה</w:t>
      </w:r>
      <w:r>
        <w:rPr>
          <w:rStyle w:val="default"/>
          <w:rFonts w:cs="FrankRuehl" w:hint="cs"/>
          <w:rtl/>
        </w:rPr>
        <w:t xml:space="preserve">פנים יחדיו </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 xml:space="preserve">ים, בצו כללי או מיוחד, לחייב רשות מקומית להשתמש </w:t>
      </w:r>
      <w:r>
        <w:rPr>
          <w:rStyle w:val="default"/>
          <w:rFonts w:cs="FrankRuehl"/>
          <w:rtl/>
        </w:rPr>
        <w:t>בסמכ</w:t>
      </w:r>
      <w:r>
        <w:rPr>
          <w:rStyle w:val="default"/>
          <w:rFonts w:cs="FrankRuehl" w:hint="cs"/>
          <w:rtl/>
        </w:rPr>
        <w:t>ותה לפי סעיף זה.</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רשו</w:t>
      </w:r>
      <w:r>
        <w:rPr>
          <w:rStyle w:val="default"/>
          <w:rFonts w:cs="FrankRuehl" w:hint="cs"/>
          <w:rtl/>
        </w:rPr>
        <w:t>ת מקומית שקבעה תורנות לפי סעיף זה תמנה ועדת ערר ובה נציג לשכת הבריאות המחוזית, שלפניה יהיה רשאי לערור מי שהוטלה עליו תורנות כאמור וטוען כי אינו יכול</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לאה או מי שרואה עצמו נפגע שלא בצדק על ידי שיתופו</w:t>
      </w:r>
      <w:r>
        <w:rPr>
          <w:rStyle w:val="default"/>
          <w:rFonts w:cs="FrankRuehl"/>
          <w:rtl/>
        </w:rPr>
        <w:t xml:space="preserve"> או </w:t>
      </w:r>
      <w:r>
        <w:rPr>
          <w:rStyle w:val="default"/>
          <w:rFonts w:cs="FrankRuehl" w:hint="cs"/>
          <w:rtl/>
        </w:rPr>
        <w:t xml:space="preserve">אי שיתופו בתורנות כאמור; ועדת הערר רשאית לפי שיקול דעתה לפטור אדם מתורנות, פטור מלא או חלקי, בהגבלת זמן או ללא </w:t>
      </w:r>
      <w:r>
        <w:rPr>
          <w:rStyle w:val="default"/>
          <w:rFonts w:cs="FrankRuehl"/>
          <w:rtl/>
        </w:rPr>
        <w:t>ה</w:t>
      </w:r>
      <w:r>
        <w:rPr>
          <w:rStyle w:val="default"/>
          <w:rFonts w:cs="FrankRuehl" w:hint="cs"/>
          <w:rtl/>
        </w:rPr>
        <w:t>גבלה, או לקבוע שיתופו בתורנות של מי שביקש זאת, ורשאית היא להורות לרשות המקומ</w:t>
      </w:r>
      <w:r>
        <w:rPr>
          <w:rStyle w:val="default"/>
          <w:rFonts w:cs="FrankRuehl"/>
          <w:rtl/>
        </w:rPr>
        <w:t>ית</w:t>
      </w:r>
      <w:r>
        <w:rPr>
          <w:rStyle w:val="default"/>
          <w:rFonts w:cs="FrankRuehl" w:hint="cs"/>
          <w:rtl/>
        </w:rPr>
        <w:t xml:space="preserve"> לשנות סדרי</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ורנות אם הדבר מתחייב מהחלטתה בערר.</w:t>
      </w:r>
    </w:p>
    <w:p w:rsidR="00F850D5" w:rsidRDefault="00F850D5">
      <w:pPr>
        <w:pStyle w:val="P00"/>
        <w:spacing w:before="72"/>
        <w:ind w:left="0" w:right="1134"/>
        <w:rPr>
          <w:rStyle w:val="default"/>
          <w:rFonts w:cs="FrankRuehl"/>
          <w:rtl/>
        </w:rPr>
      </w:pPr>
      <w:r>
        <w:rPr>
          <w:rFonts w:cs="FrankRuehl"/>
          <w:rtl/>
          <w:lang w:val="he-IL"/>
        </w:rPr>
        <w:pict>
          <v:shape id="_x0000_s2195" type="#_x0000_t202" style="position:absolute;left:0;text-align:left;margin-left:470.25pt;margin-top:7.1pt;width:1in;height:16.8pt;z-index:251558400" filled="f" stroked="f">
            <v:textbox style="mso-next-textbox:#_x0000_s2195" inset="1mm,0,1mm,0">
              <w:txbxContent>
                <w:p w:rsidR="001A541D" w:rsidRDefault="001A541D">
                  <w:pPr>
                    <w:spacing w:line="160" w:lineRule="exact"/>
                    <w:jc w:val="left"/>
                    <w:rPr>
                      <w:rFonts w:cs="Miriam" w:hint="cs"/>
                      <w:sz w:val="18"/>
                      <w:szCs w:val="18"/>
                      <w:rtl/>
                    </w:rPr>
                  </w:pPr>
                  <w:r>
                    <w:rPr>
                      <w:rFonts w:cs="Miriam" w:hint="cs"/>
                      <w:sz w:val="18"/>
                      <w:szCs w:val="18"/>
                      <w:rtl/>
                    </w:rPr>
                    <w:t>(תיקון מס' 13) תשס"ה-2005</w:t>
                  </w:r>
                </w:p>
              </w:txbxContent>
            </v:textbox>
            <w10:anchorlock/>
          </v:shape>
        </w:pict>
      </w:r>
      <w:r>
        <w:rPr>
          <w:rStyle w:val="default"/>
          <w:rFonts w:cs="FrankRuehl" w:hint="cs"/>
          <w:rtl/>
        </w:rPr>
        <w:tab/>
        <w:t>(ג1)</w:t>
      </w:r>
      <w:r>
        <w:rPr>
          <w:rStyle w:val="default"/>
          <w:rFonts w:cs="FrankRuehl" w:hint="cs"/>
          <w:rtl/>
        </w:rPr>
        <w:tab/>
        <w:t>החלטת ועדת הערר לפי הוראות סעיף זה נתונה לערעור לפני בית משפט לענינים מינהליים.</w:t>
      </w:r>
    </w:p>
    <w:p w:rsidR="00F850D5" w:rsidRDefault="0007536A" w:rsidP="00F80EAB">
      <w:pPr>
        <w:pStyle w:val="P00"/>
        <w:spacing w:before="72"/>
        <w:ind w:left="0" w:right="1134"/>
        <w:rPr>
          <w:rStyle w:val="default"/>
          <w:rFonts w:cs="FrankRuehl"/>
          <w:rtl/>
        </w:rPr>
      </w:pPr>
      <w:r>
        <w:rPr>
          <w:rFonts w:cs="FrankRuehl"/>
          <w:sz w:val="26"/>
          <w:rtl/>
          <w:lang w:eastAsia="en-US"/>
        </w:rPr>
        <w:pict>
          <v:shape id="_x0000_s2463" type="#_x0000_t202" style="position:absolute;left:0;text-align:left;margin-left:470.35pt;margin-top:7.1pt;width:1in;height:16.8pt;z-index:251696640" filled="f" stroked="f">
            <v:textbox inset="1mm,0,1mm,0">
              <w:txbxContent>
                <w:p w:rsidR="001A541D" w:rsidRDefault="001A541D" w:rsidP="0007536A">
                  <w:pPr>
                    <w:spacing w:line="160" w:lineRule="exact"/>
                    <w:jc w:val="left"/>
                    <w:rPr>
                      <w:rFonts w:cs="Miriam" w:hint="cs"/>
                      <w:sz w:val="18"/>
                      <w:szCs w:val="18"/>
                      <w:rtl/>
                    </w:rPr>
                  </w:pPr>
                  <w:r>
                    <w:rPr>
                      <w:rFonts w:cs="Miriam" w:hint="cs"/>
                      <w:sz w:val="18"/>
                      <w:szCs w:val="18"/>
                      <w:rtl/>
                    </w:rPr>
                    <w:t>(תיקון מס' 24) תשע"ו-2016</w:t>
                  </w:r>
                </w:p>
              </w:txbxContent>
            </v:textbox>
            <w10:anchorlock/>
          </v:shape>
        </w:pict>
      </w:r>
      <w:r w:rsidR="00F850D5">
        <w:rPr>
          <w:rFonts w:cs="FrankRuehl"/>
          <w:sz w:val="26"/>
          <w:rtl/>
        </w:rPr>
        <w:tab/>
      </w:r>
      <w:r w:rsidR="00F850D5">
        <w:rPr>
          <w:rStyle w:val="default"/>
          <w:rFonts w:cs="FrankRuehl"/>
          <w:rtl/>
        </w:rPr>
        <w:t>(ד)</w:t>
      </w:r>
      <w:r w:rsidR="00F850D5">
        <w:rPr>
          <w:rStyle w:val="default"/>
          <w:rFonts w:cs="FrankRuehl"/>
          <w:rtl/>
        </w:rPr>
        <w:tab/>
      </w:r>
      <w:r w:rsidR="00F80EAB">
        <w:rPr>
          <w:rStyle w:val="default"/>
          <w:rFonts w:cs="FrankRuehl" w:hint="cs"/>
          <w:rtl/>
        </w:rPr>
        <w:t>(בוטל)</w:t>
      </w:r>
      <w:r w:rsidR="00F850D5">
        <w:rPr>
          <w:rStyle w:val="default"/>
          <w:rFonts w:cs="FrankRuehl" w:hint="cs"/>
          <w:rtl/>
        </w:rPr>
        <w:t>.</w:t>
      </w:r>
    </w:p>
    <w:p w:rsidR="00F850D5" w:rsidRDefault="00F850D5">
      <w:pPr>
        <w:pStyle w:val="P00"/>
        <w:spacing w:before="72"/>
        <w:ind w:left="0" w:right="1134"/>
        <w:rPr>
          <w:rStyle w:val="default"/>
          <w:rFonts w:cs="FrankRuehl"/>
          <w:rtl/>
        </w:rPr>
      </w:pPr>
      <w:r>
        <w:rPr>
          <w:lang w:val="he-IL"/>
        </w:rPr>
        <w:pict>
          <v:rect id="_x0000_s2176" style="position:absolute;left:0;text-align:left;margin-left:464.5pt;margin-top:8.05pt;width:75.05pt;height:19.95pt;z-index:251487744" o:allowincell="f" filled="f" stroked="f" strokecolor="lime" strokeweight=".25pt">
            <v:textbox style="mso-next-textbox:#_x0000_s2176"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rtl/>
        </w:rPr>
        <w:tab/>
        <w:t>לענ</w:t>
      </w:r>
      <w:r>
        <w:rPr>
          <w:rStyle w:val="default"/>
          <w:rFonts w:cs="FrankRuehl" w:hint="cs"/>
          <w:rtl/>
        </w:rPr>
        <w:t xml:space="preserve">ין סעיף זה, "בית מרקחת" </w:t>
      </w:r>
      <w:r>
        <w:rPr>
          <w:rStyle w:val="default"/>
          <w:rFonts w:cs="FrankRuehl"/>
          <w:rtl/>
        </w:rPr>
        <w:t>– מק</w:t>
      </w:r>
      <w:r>
        <w:rPr>
          <w:rStyle w:val="default"/>
          <w:rFonts w:cs="FrankRuehl" w:hint="cs"/>
          <w:rtl/>
        </w:rPr>
        <w:t>ום המשמש לחלוקת סמי מרפא ורעלים רפואיים כמשמעותם בפקודה זו.</w:t>
      </w:r>
    </w:p>
    <w:p w:rsidR="00F850D5" w:rsidRDefault="00F850D5">
      <w:pPr>
        <w:pStyle w:val="P00"/>
        <w:spacing w:before="72"/>
        <w:ind w:left="0" w:right="1134"/>
        <w:rPr>
          <w:rStyle w:val="default"/>
          <w:rFonts w:cs="FrankRuehl" w:hint="cs"/>
          <w:rtl/>
        </w:rPr>
      </w:pPr>
      <w:r>
        <w:rPr>
          <w:lang w:val="he-IL"/>
        </w:rPr>
        <w:pict>
          <v:rect id="_x0000_s2177" style="position:absolute;left:0;text-align:left;margin-left:464.5pt;margin-top:8.05pt;width:75.05pt;height:34.2pt;z-index:251488768" o:allowincell="f" filled="f" stroked="f" strokecolor="lime" strokeweight=".25pt">
            <v:textbox style="mso-next-textbox:#_x0000_s2177"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p w:rsidR="00920863" w:rsidRDefault="00920863">
                  <w:pPr>
                    <w:spacing w:line="160" w:lineRule="exact"/>
                    <w:jc w:val="left"/>
                    <w:rPr>
                      <w:rFonts w:cs="Miriam"/>
                      <w:noProof/>
                      <w:sz w:val="18"/>
                      <w:szCs w:val="18"/>
                      <w:rtl/>
                    </w:rPr>
                  </w:pPr>
                  <w:r>
                    <w:rPr>
                      <w:rFonts w:cs="Miriam" w:hint="cs"/>
                      <w:noProof/>
                      <w:sz w:val="18"/>
                      <w:szCs w:val="18"/>
                      <w:rtl/>
                    </w:rPr>
                    <w:t>(תיקון מס' 33) תשפ"ג-2023</w:t>
                  </w:r>
                </w:p>
              </w:txbxContent>
            </v:textbox>
            <w10:anchorlock/>
          </v:rect>
        </w:pict>
      </w:r>
      <w:r>
        <w:rPr>
          <w:rFonts w:cs="FrankRuehl"/>
          <w:sz w:val="26"/>
          <w:rtl/>
        </w:rPr>
        <w:tab/>
      </w:r>
      <w:r>
        <w:rPr>
          <w:rStyle w:val="default"/>
          <w:rFonts w:cs="FrankRuehl"/>
          <w:rtl/>
        </w:rPr>
        <w:t>(ו)</w:t>
      </w:r>
      <w:r>
        <w:rPr>
          <w:rStyle w:val="default"/>
          <w:rFonts w:cs="FrankRuehl"/>
          <w:rtl/>
        </w:rPr>
        <w:tab/>
        <w:t>בית</w:t>
      </w:r>
      <w:r>
        <w:rPr>
          <w:rStyle w:val="default"/>
          <w:rFonts w:cs="FrankRuehl" w:hint="cs"/>
          <w:rtl/>
        </w:rPr>
        <w:t xml:space="preserve"> מרקחת שנקבעה לו תורנות לפי סעיף זה והוא נמצא במקום שבו מתנהל עסק אחר, לא ייפתח בע</w:t>
      </w:r>
      <w:r>
        <w:rPr>
          <w:rStyle w:val="default"/>
          <w:rFonts w:cs="FrankRuehl"/>
          <w:rtl/>
        </w:rPr>
        <w:t>ת הת</w:t>
      </w:r>
      <w:r>
        <w:rPr>
          <w:rStyle w:val="default"/>
          <w:rFonts w:cs="FrankRuehl" w:hint="cs"/>
          <w:rtl/>
        </w:rPr>
        <w:t xml:space="preserve">ורנות אלא אותו חלק המשמש כבית מרקחת; שר הבריאות, באישור ועדת </w:t>
      </w:r>
      <w:r w:rsidR="00920863">
        <w:rPr>
          <w:rStyle w:val="default"/>
          <w:rFonts w:cs="FrankRuehl" w:hint="cs"/>
          <w:rtl/>
        </w:rPr>
        <w:t>הבריאות</w:t>
      </w:r>
      <w:r>
        <w:rPr>
          <w:rStyle w:val="default"/>
          <w:rFonts w:cs="FrankRuehl" w:hint="cs"/>
          <w:rtl/>
        </w:rPr>
        <w:t xml:space="preserve"> של הכנסת, רשאי להתקין תקנות לביצוע סעיף קטן זה.</w:t>
      </w:r>
    </w:p>
    <w:p w:rsidR="00F850D5" w:rsidRPr="001B1754" w:rsidRDefault="00F850D5">
      <w:pPr>
        <w:pStyle w:val="P00"/>
        <w:spacing w:before="0"/>
        <w:ind w:left="0" w:right="1134"/>
        <w:rPr>
          <w:rFonts w:cs="FrankRuehl" w:hint="cs"/>
          <w:b/>
          <w:bCs/>
          <w:vanish/>
          <w:szCs w:val="20"/>
          <w:shd w:val="clear" w:color="auto" w:fill="FFFF99"/>
          <w:rtl/>
        </w:rPr>
      </w:pPr>
      <w:bookmarkStart w:id="410" w:name="Rov273"/>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700"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70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(ה)</w:t>
      </w:r>
      <w:r w:rsidRPr="001B1754">
        <w:rPr>
          <w:rStyle w:val="default"/>
          <w:rFonts w:cs="FrankRuehl"/>
          <w:vanish/>
          <w:sz w:val="22"/>
          <w:szCs w:val="22"/>
          <w:shd w:val="clear" w:color="auto" w:fill="FFFF99"/>
          <w:rtl/>
        </w:rPr>
        <w:tab/>
        <w:t>לענ</w:t>
      </w:r>
      <w:r w:rsidRPr="001B1754">
        <w:rPr>
          <w:rStyle w:val="default"/>
          <w:rFonts w:cs="FrankRuehl" w:hint="cs"/>
          <w:vanish/>
          <w:sz w:val="22"/>
          <w:szCs w:val="22"/>
          <w:shd w:val="clear" w:color="auto" w:fill="FFFF99"/>
          <w:rtl/>
        </w:rPr>
        <w:t xml:space="preserve">ין סעיף זה, "בית מרקחת" </w:t>
      </w:r>
      <w:r w:rsidRPr="001B1754">
        <w:rPr>
          <w:rStyle w:val="default"/>
          <w:rFonts w:cs="FrankRuehl"/>
          <w:vanish/>
          <w:sz w:val="22"/>
          <w:szCs w:val="22"/>
          <w:shd w:val="clear" w:color="auto" w:fill="FFFF99"/>
          <w:rtl/>
        </w:rPr>
        <w:t>– מק</w:t>
      </w:r>
      <w:r w:rsidRPr="001B1754">
        <w:rPr>
          <w:rStyle w:val="default"/>
          <w:rFonts w:cs="FrankRuehl" w:hint="cs"/>
          <w:vanish/>
          <w:sz w:val="22"/>
          <w:szCs w:val="22"/>
          <w:shd w:val="clear" w:color="auto" w:fill="FFFF99"/>
          <w:rtl/>
        </w:rPr>
        <w:t xml:space="preserve">ום המשמש לחלוקת סמי מרפא </w:t>
      </w:r>
      <w:r w:rsidRPr="001B1754">
        <w:rPr>
          <w:rStyle w:val="default"/>
          <w:rFonts w:cs="FrankRuehl" w:hint="cs"/>
          <w:strike/>
          <w:vanish/>
          <w:sz w:val="22"/>
          <w:szCs w:val="22"/>
          <w:shd w:val="clear" w:color="auto" w:fill="FFFF99"/>
          <w:rtl/>
        </w:rPr>
        <w:t>ורעלים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ורעלים רפואיים</w:t>
      </w:r>
      <w:r w:rsidRPr="001B1754">
        <w:rPr>
          <w:rStyle w:val="default"/>
          <w:rFonts w:cs="FrankRuehl" w:hint="cs"/>
          <w:vanish/>
          <w:sz w:val="22"/>
          <w:szCs w:val="22"/>
          <w:shd w:val="clear" w:color="auto" w:fill="FFFF99"/>
          <w:rtl/>
        </w:rPr>
        <w:t xml:space="preserve"> כמשמעותם בפקודה זו.</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31.3.1993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702" w:history="1">
        <w:r w:rsidRPr="001B1754">
          <w:rPr>
            <w:rStyle w:val="Hyperlink"/>
            <w:rFonts w:cs="FrankRuehl" w:hint="cs"/>
            <w:vanish/>
            <w:szCs w:val="20"/>
            <w:shd w:val="clear" w:color="auto" w:fill="FFFF99"/>
            <w:rtl/>
          </w:rPr>
          <w:t>ס"ח תשנ"ג מס' 1418</w:t>
        </w:r>
      </w:hyperlink>
      <w:r w:rsidRPr="001B1754">
        <w:rPr>
          <w:rFonts w:cs="FrankRuehl" w:hint="cs"/>
          <w:vanish/>
          <w:szCs w:val="20"/>
          <w:shd w:val="clear" w:color="auto" w:fill="FFFF99"/>
          <w:rtl/>
        </w:rPr>
        <w:t xml:space="preserve"> מיום 31.3.1993 בעמ' 105 (</w:t>
      </w:r>
      <w:hyperlink r:id="rId703" w:history="1">
        <w:r w:rsidRPr="001B1754">
          <w:rPr>
            <w:rStyle w:val="Hyperlink"/>
            <w:rFonts w:cs="FrankRuehl" w:hint="cs"/>
            <w:vanish/>
            <w:szCs w:val="20"/>
            <w:shd w:val="clear" w:color="auto" w:fill="FFFF99"/>
            <w:rtl/>
          </w:rPr>
          <w:t>ה"ח 2042</w:t>
        </w:r>
      </w:hyperlink>
      <w:r w:rsidRPr="001B1754">
        <w:rPr>
          <w:rFonts w:cs="FrankRuehl" w:hint="cs"/>
          <w:vanish/>
          <w:szCs w:val="20"/>
          <w:shd w:val="clear" w:color="auto" w:fill="FFFF99"/>
          <w:rtl/>
        </w:rPr>
        <w:t xml:space="preserve">, </w:t>
      </w:r>
      <w:hyperlink r:id="rId704"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הוספת סעיף קטן 64(ו)</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21.3.1996</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6</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705" w:history="1">
        <w:r w:rsidRPr="001B1754">
          <w:rPr>
            <w:rStyle w:val="Hyperlink"/>
            <w:rFonts w:cs="FrankRuehl" w:hint="cs"/>
            <w:vanish/>
            <w:szCs w:val="20"/>
            <w:shd w:val="clear" w:color="auto" w:fill="FFFF99"/>
            <w:rtl/>
          </w:rPr>
          <w:t>ס"ח תשנ"ו מס' 1585</w:t>
        </w:r>
      </w:hyperlink>
      <w:r w:rsidRPr="001B1754">
        <w:rPr>
          <w:rFonts w:cs="FrankRuehl" w:hint="cs"/>
          <w:vanish/>
          <w:szCs w:val="20"/>
          <w:shd w:val="clear" w:color="auto" w:fill="FFFF99"/>
          <w:rtl/>
        </w:rPr>
        <w:t xml:space="preserve"> מיום 21.3.1996 בעמ' 254 (</w:t>
      </w:r>
      <w:hyperlink r:id="rId706" w:history="1">
        <w:r w:rsidRPr="001B1754">
          <w:rPr>
            <w:rStyle w:val="Hyperlink"/>
            <w:rFonts w:cs="FrankRuehl" w:hint="cs"/>
            <w:vanish/>
            <w:szCs w:val="20"/>
            <w:shd w:val="clear" w:color="auto" w:fill="FFFF99"/>
            <w:rtl/>
          </w:rPr>
          <w:t>ה"ח 2501</w:t>
        </w:r>
      </w:hyperlink>
      <w:r w:rsidRPr="001B1754">
        <w:rPr>
          <w:rFonts w:cs="FrankRuehl" w:hint="cs"/>
          <w:vanish/>
          <w:szCs w:val="20"/>
          <w:shd w:val="clear" w:color="auto" w:fill="FFFF99"/>
          <w:rtl/>
        </w:rPr>
        <w:t>)</w:t>
      </w:r>
    </w:p>
    <w:p w:rsidR="00F850D5" w:rsidRPr="001B1754" w:rsidRDefault="00F850D5">
      <w:pPr>
        <w:pStyle w:val="P00"/>
        <w:tabs>
          <w:tab w:val="clear" w:pos="6259"/>
        </w:tabs>
        <w:ind w:left="0" w:right="1134"/>
        <w:rPr>
          <w:rStyle w:val="default"/>
          <w:rFonts w:cs="FrankRuehl" w:hint="cs"/>
          <w:b/>
          <w:bCs/>
          <w:vanish/>
          <w:sz w:val="22"/>
          <w:szCs w:val="22"/>
          <w:shd w:val="clear" w:color="auto" w:fill="FFFF99"/>
          <w:rtl/>
        </w:rPr>
      </w:pPr>
      <w:r w:rsidRPr="001B1754">
        <w:rPr>
          <w:rStyle w:val="default"/>
          <w:rFonts w:cs="FrankRuehl" w:hint="cs"/>
          <w:vanish/>
          <w:sz w:val="22"/>
          <w:szCs w:val="22"/>
          <w:shd w:val="clear" w:color="auto" w:fill="FFFF99"/>
          <w:rtl/>
        </w:rPr>
        <w:tab/>
      </w:r>
      <w:r w:rsidRPr="001B1754">
        <w:rPr>
          <w:rStyle w:val="default"/>
          <w:rFonts w:cs="FrankRuehl"/>
          <w:vanish/>
          <w:sz w:val="22"/>
          <w:szCs w:val="22"/>
          <w:shd w:val="clear" w:color="auto" w:fill="FFFF99"/>
          <w:rtl/>
        </w:rPr>
        <w:t>(א)</w:t>
      </w:r>
      <w:r w:rsidRPr="001B1754">
        <w:rPr>
          <w:rStyle w:val="default"/>
          <w:rFonts w:cs="FrankRuehl"/>
          <w:vanish/>
          <w:sz w:val="22"/>
          <w:szCs w:val="22"/>
          <w:shd w:val="clear" w:color="auto" w:fill="FFFF99"/>
          <w:rtl/>
        </w:rPr>
        <w:tab/>
        <w:t>רשו</w:t>
      </w:r>
      <w:r w:rsidRPr="001B1754">
        <w:rPr>
          <w:rStyle w:val="default"/>
          <w:rFonts w:cs="FrankRuehl" w:hint="cs"/>
          <w:vanish/>
          <w:sz w:val="22"/>
          <w:szCs w:val="22"/>
          <w:shd w:val="clear" w:color="auto" w:fill="FFFF99"/>
          <w:rtl/>
        </w:rPr>
        <w:t>ת מקומית רשאית לקבוע בהתייעצות עם לשכת הבריאות ה</w:t>
      </w:r>
      <w:r w:rsidRPr="001B1754">
        <w:rPr>
          <w:rStyle w:val="default"/>
          <w:rFonts w:cs="FrankRuehl"/>
          <w:vanish/>
          <w:sz w:val="22"/>
          <w:szCs w:val="22"/>
          <w:shd w:val="clear" w:color="auto" w:fill="FFFF99"/>
          <w:rtl/>
        </w:rPr>
        <w:t>מ</w:t>
      </w:r>
      <w:r w:rsidRPr="001B1754">
        <w:rPr>
          <w:rStyle w:val="default"/>
          <w:rFonts w:cs="FrankRuehl" w:hint="cs"/>
          <w:vanish/>
          <w:sz w:val="22"/>
          <w:szCs w:val="22"/>
          <w:shd w:val="clear" w:color="auto" w:fill="FFFF99"/>
          <w:rtl/>
        </w:rPr>
        <w:t>ח</w:t>
      </w:r>
      <w:r w:rsidRPr="001B1754">
        <w:rPr>
          <w:rStyle w:val="default"/>
          <w:rFonts w:cs="FrankRuehl"/>
          <w:vanish/>
          <w:sz w:val="22"/>
          <w:szCs w:val="22"/>
          <w:shd w:val="clear" w:color="auto" w:fill="FFFF99"/>
          <w:rtl/>
        </w:rPr>
        <w:t>ו</w:t>
      </w:r>
      <w:r w:rsidRPr="001B1754">
        <w:rPr>
          <w:rStyle w:val="default"/>
          <w:rFonts w:cs="FrankRuehl" w:hint="cs"/>
          <w:vanish/>
          <w:sz w:val="22"/>
          <w:szCs w:val="22"/>
          <w:shd w:val="clear" w:color="auto" w:fill="FFFF99"/>
          <w:rtl/>
        </w:rPr>
        <w:t xml:space="preserve">זית תורנות בתי מרקחת בתחום שיפוטה, לימים ולשעות </w:t>
      </w:r>
      <w:r w:rsidRPr="001B1754">
        <w:rPr>
          <w:rStyle w:val="default"/>
          <w:rFonts w:cs="FrankRuehl"/>
          <w:vanish/>
          <w:sz w:val="22"/>
          <w:szCs w:val="22"/>
          <w:shd w:val="clear" w:color="auto" w:fill="FFFF99"/>
          <w:rtl/>
        </w:rPr>
        <w:t>שבהם</w:t>
      </w:r>
      <w:r w:rsidRPr="001B1754">
        <w:rPr>
          <w:rStyle w:val="default"/>
          <w:rFonts w:cs="FrankRuehl" w:hint="cs"/>
          <w:vanish/>
          <w:sz w:val="22"/>
          <w:szCs w:val="22"/>
          <w:shd w:val="clear" w:color="auto" w:fill="FFFF99"/>
          <w:rtl/>
        </w:rPr>
        <w:t xml:space="preserve"> בתי מרקחת סגורים במהלך פעילותם הרגילה. </w:t>
      </w:r>
      <w:r w:rsidRPr="001B1754">
        <w:rPr>
          <w:rStyle w:val="default"/>
          <w:rFonts w:cs="FrankRuehl" w:hint="cs"/>
          <w:vanish/>
          <w:sz w:val="22"/>
          <w:szCs w:val="22"/>
          <w:u w:val="single"/>
          <w:shd w:val="clear" w:color="auto" w:fill="FFFF99"/>
          <w:rtl/>
        </w:rPr>
        <w:t>תורנות ביום שישי ובערב חג תחל לכל המאוחר שעה לפני כניסת שבת וחג ותורנות</w:t>
      </w:r>
      <w:r w:rsidRPr="001B1754">
        <w:rPr>
          <w:rStyle w:val="default"/>
          <w:rFonts w:cs="FrankRuehl"/>
          <w:vanish/>
          <w:sz w:val="22"/>
          <w:szCs w:val="22"/>
          <w:u w:val="single"/>
          <w:shd w:val="clear" w:color="auto" w:fill="FFFF99"/>
          <w:rtl/>
        </w:rPr>
        <w:t xml:space="preserve"> </w:t>
      </w:r>
      <w:r w:rsidRPr="001B1754">
        <w:rPr>
          <w:rStyle w:val="default"/>
          <w:rFonts w:cs="FrankRuehl" w:hint="cs"/>
          <w:vanish/>
          <w:sz w:val="22"/>
          <w:szCs w:val="22"/>
          <w:u w:val="single"/>
          <w:shd w:val="clear" w:color="auto" w:fill="FFFF99"/>
          <w:rtl/>
        </w:rPr>
        <w:t>בשבת ובחג תסתיים לכל המוקדם שעתיים לאחר צאת השבת או החג.</w:t>
      </w:r>
    </w:p>
    <w:p w:rsidR="00F850D5" w:rsidRPr="001B1754" w:rsidRDefault="00F850D5">
      <w:pPr>
        <w:pStyle w:val="P00"/>
        <w:spacing w:before="0"/>
        <w:ind w:left="0" w:right="1134"/>
        <w:rPr>
          <w:rFonts w:cs="FrankRuehl" w:hint="cs"/>
          <w:vanish/>
          <w:color w:val="FF0000"/>
          <w:szCs w:val="20"/>
          <w:shd w:val="clear" w:color="auto" w:fill="FFFF99"/>
          <w:rtl/>
        </w:rPr>
      </w:pP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8.8.2005</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13</w:t>
      </w:r>
    </w:p>
    <w:p w:rsidR="00F850D5" w:rsidRPr="001B1754" w:rsidRDefault="00F850D5">
      <w:pPr>
        <w:pStyle w:val="P00"/>
        <w:tabs>
          <w:tab w:val="clear" w:pos="6259"/>
        </w:tabs>
        <w:spacing w:before="0"/>
        <w:ind w:left="0" w:right="1134"/>
        <w:rPr>
          <w:rFonts w:cs="FrankRuehl" w:hint="cs"/>
          <w:vanish/>
          <w:szCs w:val="20"/>
          <w:shd w:val="clear" w:color="auto" w:fill="FFFF99"/>
          <w:rtl/>
        </w:rPr>
      </w:pPr>
      <w:hyperlink r:id="rId707" w:history="1">
        <w:r w:rsidRPr="001B1754">
          <w:rPr>
            <w:rStyle w:val="Hyperlink"/>
            <w:rFonts w:cs="FrankRuehl" w:hint="cs"/>
            <w:vanish/>
            <w:szCs w:val="20"/>
            <w:shd w:val="clear" w:color="auto" w:fill="FFFF99"/>
            <w:rtl/>
          </w:rPr>
          <w:t>ס"ח תשס"ה מס' 2020</w:t>
        </w:r>
      </w:hyperlink>
      <w:r w:rsidRPr="001B1754">
        <w:rPr>
          <w:rFonts w:cs="FrankRuehl" w:hint="cs"/>
          <w:vanish/>
          <w:szCs w:val="20"/>
          <w:shd w:val="clear" w:color="auto" w:fill="FFFF99"/>
          <w:rtl/>
        </w:rPr>
        <w:t xml:space="preserve"> מיום 8.8.2005 בעמ' 743 (</w:t>
      </w:r>
      <w:hyperlink r:id="rId708" w:history="1">
        <w:r w:rsidRPr="001B1754">
          <w:rPr>
            <w:rStyle w:val="Hyperlink"/>
            <w:rFonts w:cs="FrankRuehl" w:hint="cs"/>
            <w:vanish/>
            <w:szCs w:val="20"/>
            <w:shd w:val="clear" w:color="auto" w:fill="FFFF99"/>
            <w:rtl/>
          </w:rPr>
          <w:t>ה"ח 77</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הוספת סעיף קטן 64(ג1)</w:t>
      </w:r>
    </w:p>
    <w:p w:rsidR="0007536A" w:rsidRPr="001B1754" w:rsidRDefault="0007536A" w:rsidP="0007536A">
      <w:pPr>
        <w:pStyle w:val="P00"/>
        <w:tabs>
          <w:tab w:val="clear" w:pos="6259"/>
        </w:tabs>
        <w:spacing w:before="0"/>
        <w:ind w:left="0" w:right="1134"/>
        <w:rPr>
          <w:rStyle w:val="default"/>
          <w:rFonts w:cs="FrankRuehl" w:hint="cs"/>
          <w:vanish/>
          <w:sz w:val="20"/>
          <w:szCs w:val="20"/>
          <w:shd w:val="clear" w:color="auto" w:fill="FFFF99"/>
          <w:rtl/>
        </w:rPr>
      </w:pP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hyperlink r:id="rId709"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793 (</w:t>
      </w:r>
      <w:hyperlink r:id="rId710"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ביטול סעיף קטן 64(ד)</w:t>
      </w:r>
    </w:p>
    <w:p w:rsidR="0007536A" w:rsidRPr="001B1754" w:rsidRDefault="0007536A" w:rsidP="0007536A">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920863" w:rsidRPr="001B1754" w:rsidRDefault="0007536A" w:rsidP="0007536A">
      <w:pPr>
        <w:pStyle w:val="P00"/>
        <w:spacing w:before="0"/>
        <w:ind w:left="0" w:right="1134"/>
        <w:rPr>
          <w:rStyle w:val="default"/>
          <w:rFonts w:cs="FrankRuehl"/>
          <w:strike/>
          <w:vanish/>
          <w:sz w:val="22"/>
          <w:szCs w:val="22"/>
          <w:shd w:val="clear" w:color="auto" w:fill="FFFF99"/>
          <w:rtl/>
        </w:rPr>
      </w:pPr>
      <w:r w:rsidRPr="001B1754">
        <w:rPr>
          <w:rFonts w:cs="FrankRuehl"/>
          <w:vanish/>
          <w:sz w:val="22"/>
          <w:szCs w:val="22"/>
          <w:shd w:val="clear" w:color="auto" w:fill="FFFF99"/>
          <w:rtl/>
        </w:rPr>
        <w:tab/>
      </w:r>
      <w:r w:rsidRPr="001B1754">
        <w:rPr>
          <w:rStyle w:val="default"/>
          <w:rFonts w:cs="FrankRuehl"/>
          <w:strike/>
          <w:vanish/>
          <w:sz w:val="22"/>
          <w:szCs w:val="22"/>
          <w:shd w:val="clear" w:color="auto" w:fill="FFFF99"/>
          <w:rtl/>
        </w:rPr>
        <w:t>(ד)</w:t>
      </w:r>
      <w:r w:rsidRPr="001B1754">
        <w:rPr>
          <w:rStyle w:val="default"/>
          <w:rFonts w:cs="FrankRuehl"/>
          <w:strike/>
          <w:vanish/>
          <w:sz w:val="22"/>
          <w:szCs w:val="22"/>
          <w:shd w:val="clear" w:color="auto" w:fill="FFFF99"/>
          <w:rtl/>
        </w:rPr>
        <w:tab/>
        <w:t>בעל</w:t>
      </w:r>
      <w:r w:rsidRPr="001B1754">
        <w:rPr>
          <w:rStyle w:val="default"/>
          <w:rFonts w:cs="FrankRuehl" w:hint="cs"/>
          <w:strike/>
          <w:vanish/>
          <w:sz w:val="22"/>
          <w:szCs w:val="22"/>
          <w:shd w:val="clear" w:color="auto" w:fill="FFFF99"/>
          <w:rtl/>
        </w:rPr>
        <w:t xml:space="preserve"> בית </w:t>
      </w:r>
      <w:r w:rsidRPr="001B1754">
        <w:rPr>
          <w:rStyle w:val="default"/>
          <w:rFonts w:cs="FrankRuehl"/>
          <w:strike/>
          <w:vanish/>
          <w:sz w:val="22"/>
          <w:szCs w:val="22"/>
          <w:shd w:val="clear" w:color="auto" w:fill="FFFF99"/>
          <w:rtl/>
        </w:rPr>
        <w:t>מרקח</w:t>
      </w:r>
      <w:r w:rsidRPr="001B1754">
        <w:rPr>
          <w:rStyle w:val="default"/>
          <w:rFonts w:cs="FrankRuehl" w:hint="cs"/>
          <w:strike/>
          <w:vanish/>
          <w:sz w:val="22"/>
          <w:szCs w:val="22"/>
          <w:shd w:val="clear" w:color="auto" w:fill="FFFF99"/>
          <w:rtl/>
        </w:rPr>
        <w:t xml:space="preserve">ת שלא קיים תורנות שנקבעה לו לפי סעיף זה, דינו </w:t>
      </w:r>
      <w:r w:rsidRPr="001B1754">
        <w:rPr>
          <w:rStyle w:val="default"/>
          <w:rFonts w:cs="FrankRuehl"/>
          <w:strike/>
          <w:vanish/>
          <w:sz w:val="22"/>
          <w:szCs w:val="22"/>
          <w:shd w:val="clear" w:color="auto" w:fill="FFFF99"/>
          <w:rtl/>
        </w:rPr>
        <w:t>– מא</w:t>
      </w:r>
      <w:r w:rsidRPr="001B1754">
        <w:rPr>
          <w:rStyle w:val="default"/>
          <w:rFonts w:cs="FrankRuehl" w:hint="cs"/>
          <w:strike/>
          <w:vanish/>
          <w:sz w:val="22"/>
          <w:szCs w:val="22"/>
          <w:shd w:val="clear" w:color="auto" w:fill="FFFF99"/>
          <w:rtl/>
        </w:rPr>
        <w:t>סר ששה חדשים</w:t>
      </w:r>
      <w:r w:rsidR="00920863" w:rsidRPr="001B1754">
        <w:rPr>
          <w:rStyle w:val="default"/>
          <w:rFonts w:cs="FrankRuehl" w:hint="cs"/>
          <w:strike/>
          <w:vanish/>
          <w:sz w:val="22"/>
          <w:szCs w:val="22"/>
          <w:shd w:val="clear" w:color="auto" w:fill="FFFF99"/>
          <w:rtl/>
        </w:rPr>
        <w:t>.</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p>
    <w:p w:rsidR="00920863" w:rsidRPr="001B1754" w:rsidRDefault="00920863" w:rsidP="00920863">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hyperlink r:id="rId711"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712"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07536A" w:rsidRPr="0007536A" w:rsidRDefault="00920863" w:rsidP="00920863">
      <w:pPr>
        <w:pStyle w:val="P00"/>
        <w:tabs>
          <w:tab w:val="clear" w:pos="6259"/>
        </w:tabs>
        <w:ind w:left="0" w:right="1134"/>
        <w:rPr>
          <w:rStyle w:val="default"/>
          <w:rFonts w:cs="FrankRuehl"/>
          <w:strike/>
          <w:sz w:val="2"/>
          <w:szCs w:val="2"/>
          <w:rtl/>
        </w:rPr>
      </w:pPr>
      <w:r w:rsidRPr="001B1754">
        <w:rPr>
          <w:rStyle w:val="default"/>
          <w:rFonts w:cs="FrankRuehl"/>
          <w:vanish/>
          <w:sz w:val="22"/>
          <w:szCs w:val="22"/>
          <w:shd w:val="clear" w:color="auto" w:fill="FFFF99"/>
          <w:rtl/>
        </w:rPr>
        <w:tab/>
        <w:t>(ו)</w:t>
      </w:r>
      <w:r w:rsidRPr="001B1754">
        <w:rPr>
          <w:rStyle w:val="default"/>
          <w:rFonts w:cs="FrankRuehl"/>
          <w:vanish/>
          <w:sz w:val="22"/>
          <w:szCs w:val="22"/>
          <w:shd w:val="clear" w:color="auto" w:fill="FFFF99"/>
          <w:rtl/>
        </w:rPr>
        <w:tab/>
        <w:t>בית</w:t>
      </w:r>
      <w:r w:rsidRPr="001B1754">
        <w:rPr>
          <w:rStyle w:val="default"/>
          <w:rFonts w:cs="FrankRuehl" w:hint="cs"/>
          <w:vanish/>
          <w:sz w:val="22"/>
          <w:szCs w:val="22"/>
          <w:shd w:val="clear" w:color="auto" w:fill="FFFF99"/>
          <w:rtl/>
        </w:rPr>
        <w:t xml:space="preserve"> מרקחת שנקבעה לו תורנות לפי סעיף זה והוא נמצא במקום שבו מתנהל עסק אחר, לא ייפתח בע</w:t>
      </w:r>
      <w:r w:rsidRPr="001B1754">
        <w:rPr>
          <w:rStyle w:val="default"/>
          <w:rFonts w:cs="FrankRuehl"/>
          <w:vanish/>
          <w:sz w:val="22"/>
          <w:szCs w:val="22"/>
          <w:shd w:val="clear" w:color="auto" w:fill="FFFF99"/>
          <w:rtl/>
        </w:rPr>
        <w:t>ת הת</w:t>
      </w:r>
      <w:r w:rsidRPr="001B1754">
        <w:rPr>
          <w:rStyle w:val="default"/>
          <w:rFonts w:cs="FrankRuehl" w:hint="cs"/>
          <w:vanish/>
          <w:sz w:val="22"/>
          <w:szCs w:val="22"/>
          <w:shd w:val="clear" w:color="auto" w:fill="FFFF99"/>
          <w:rtl/>
        </w:rPr>
        <w:t xml:space="preserve">ורנות אלא אותו חלק המשמש כבית מרקחת; שר הבריאות, באישור </w:t>
      </w:r>
      <w:r w:rsidRPr="001B1754">
        <w:rPr>
          <w:rStyle w:val="default"/>
          <w:rFonts w:cs="FrankRuehl" w:hint="cs"/>
          <w:strike/>
          <w:vanish/>
          <w:sz w:val="22"/>
          <w:szCs w:val="22"/>
          <w:shd w:val="clear" w:color="auto" w:fill="FFFF99"/>
          <w:rtl/>
        </w:rPr>
        <w:t>ועדת העבודה והרווחה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ועדת הבריאות</w:t>
      </w:r>
      <w:r w:rsidRPr="001B1754">
        <w:rPr>
          <w:rStyle w:val="default"/>
          <w:rFonts w:cs="FrankRuehl" w:hint="cs"/>
          <w:vanish/>
          <w:sz w:val="22"/>
          <w:szCs w:val="22"/>
          <w:shd w:val="clear" w:color="auto" w:fill="FFFF99"/>
          <w:rtl/>
        </w:rPr>
        <w:t xml:space="preserve"> של הכנסת, רשאי להתקין תקנות לביצוע סעיף קטן זה.</w:t>
      </w:r>
      <w:bookmarkEnd w:id="410"/>
    </w:p>
    <w:p w:rsidR="00F850D5" w:rsidRDefault="00F850D5">
      <w:pPr>
        <w:pStyle w:val="P00"/>
        <w:spacing w:before="72"/>
        <w:ind w:left="0" w:right="1134"/>
        <w:rPr>
          <w:rStyle w:val="default"/>
          <w:rFonts w:cs="FrankRuehl" w:hint="cs"/>
          <w:rtl/>
        </w:rPr>
      </w:pPr>
      <w:bookmarkStart w:id="411" w:name="Seif53"/>
      <w:bookmarkEnd w:id="411"/>
      <w:r>
        <w:rPr>
          <w:lang w:val="he-IL"/>
        </w:rPr>
        <w:pict>
          <v:rect id="_x0000_s2178" style="position:absolute;left:0;text-align:left;margin-left:464.5pt;margin-top:8.05pt;width:75.05pt;height:28.35pt;z-index:251489792"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לסמכויות</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65.</w:t>
      </w:r>
      <w:r>
        <w:rPr>
          <w:rStyle w:val="big-number"/>
          <w:rFonts w:cs="Miriam"/>
          <w:rtl/>
        </w:rPr>
        <w:tab/>
      </w:r>
      <w:r>
        <w:rPr>
          <w:rStyle w:val="default"/>
          <w:rFonts w:cs="FrankRuehl"/>
          <w:rtl/>
        </w:rPr>
        <w:t>לא י</w:t>
      </w:r>
      <w:r>
        <w:rPr>
          <w:rStyle w:val="default"/>
          <w:rFonts w:cs="FrankRuehl" w:hint="cs"/>
          <w:rtl/>
        </w:rPr>
        <w:t xml:space="preserve">שתמש שר הבריאות בסמכויותיו לפי סעיפים 55, 61(1) ו-62(6) אלא לאחר התייעצות עם </w:t>
      </w:r>
      <w:r>
        <w:rPr>
          <w:rStyle w:val="default"/>
          <w:rFonts w:cs="FrankRuehl"/>
          <w:rtl/>
        </w:rPr>
        <w:t>–</w:t>
      </w:r>
    </w:p>
    <w:p w:rsidR="00F850D5" w:rsidRDefault="00F850D5">
      <w:pPr>
        <w:pStyle w:val="P22"/>
        <w:spacing w:before="72"/>
        <w:ind w:left="1021" w:right="1134"/>
        <w:rPr>
          <w:rStyle w:val="default"/>
          <w:rFonts w:cs="FrankRuehl"/>
          <w:rtl/>
        </w:rPr>
      </w:pPr>
      <w:r>
        <w:rPr>
          <w:rStyle w:val="default"/>
          <w:rFonts w:cs="FrankRuehl"/>
          <w:rtl/>
        </w:rPr>
        <w:t>(1)</w:t>
      </w:r>
      <w:r>
        <w:rPr>
          <w:rStyle w:val="default"/>
          <w:rFonts w:cs="FrankRuehl"/>
          <w:rtl/>
        </w:rPr>
        <w:tab/>
        <w:t>לגב</w:t>
      </w:r>
      <w:r>
        <w:rPr>
          <w:rStyle w:val="default"/>
          <w:rFonts w:cs="FrankRuehl" w:hint="cs"/>
          <w:rtl/>
        </w:rPr>
        <w:t xml:space="preserve">י חמרים המשמשים לחקלאות </w:t>
      </w:r>
      <w:r>
        <w:rPr>
          <w:rStyle w:val="default"/>
          <w:rFonts w:cs="FrankRuehl"/>
          <w:rtl/>
        </w:rPr>
        <w:t>– שר</w:t>
      </w:r>
      <w:r>
        <w:rPr>
          <w:rStyle w:val="default"/>
          <w:rFonts w:cs="FrankRuehl" w:hint="cs"/>
          <w:rtl/>
        </w:rPr>
        <w:t xml:space="preserve"> החקל</w:t>
      </w:r>
      <w:r>
        <w:rPr>
          <w:rStyle w:val="default"/>
          <w:rFonts w:cs="FrankRuehl"/>
          <w:rtl/>
        </w:rPr>
        <w:t xml:space="preserve">אות, </w:t>
      </w:r>
      <w:r>
        <w:rPr>
          <w:rStyle w:val="default"/>
          <w:rFonts w:cs="FrankRuehl" w:hint="cs"/>
          <w:rtl/>
        </w:rPr>
        <w:t>שר העבודה והרווחה</w:t>
      </w:r>
      <w:r w:rsidR="00271B82">
        <w:rPr>
          <w:rStyle w:val="a7"/>
          <w:rFonts w:cs="FrankRuehl"/>
          <w:sz w:val="26"/>
          <w:rtl/>
        </w:rPr>
        <w:footnoteReference w:id="5"/>
      </w:r>
      <w:r>
        <w:rPr>
          <w:rStyle w:val="default"/>
          <w:rFonts w:cs="FrankRuehl" w:hint="cs"/>
          <w:rtl/>
        </w:rPr>
        <w:t xml:space="preserve"> </w:t>
      </w:r>
      <w:r>
        <w:rPr>
          <w:rStyle w:val="default"/>
          <w:rFonts w:cs="FrankRuehl"/>
          <w:rtl/>
        </w:rPr>
        <w:t>ו</w:t>
      </w:r>
      <w:r>
        <w:rPr>
          <w:rStyle w:val="default"/>
          <w:rFonts w:cs="FrankRuehl" w:hint="cs"/>
          <w:rtl/>
        </w:rPr>
        <w:t>השר לאיכות הסביבה;</w:t>
      </w:r>
    </w:p>
    <w:p w:rsidR="00F850D5" w:rsidRDefault="00F850D5">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לגב</w:t>
      </w:r>
      <w:r>
        <w:rPr>
          <w:rStyle w:val="default"/>
          <w:rFonts w:cs="FrankRuehl" w:hint="cs"/>
          <w:rtl/>
        </w:rPr>
        <w:t xml:space="preserve">י חמרים המשמשים לתעשיה </w:t>
      </w:r>
      <w:r>
        <w:rPr>
          <w:rStyle w:val="default"/>
          <w:rFonts w:cs="FrankRuehl"/>
          <w:rtl/>
        </w:rPr>
        <w:t>– שר</w:t>
      </w:r>
      <w:r>
        <w:rPr>
          <w:rStyle w:val="default"/>
          <w:rFonts w:cs="FrankRuehl" w:hint="cs"/>
          <w:rtl/>
        </w:rPr>
        <w:t xml:space="preserve"> התעשיה והמסחר</w:t>
      </w:r>
      <w:r w:rsidR="00FB3371">
        <w:rPr>
          <w:rStyle w:val="a7"/>
          <w:rFonts w:cs="FrankRuehl"/>
          <w:sz w:val="26"/>
          <w:rtl/>
        </w:rPr>
        <w:footnoteReference w:id="6"/>
      </w:r>
      <w:r>
        <w:rPr>
          <w:rStyle w:val="default"/>
          <w:rFonts w:cs="FrankRuehl" w:hint="cs"/>
          <w:rtl/>
        </w:rPr>
        <w:t>, שר העבודה והרווחה</w:t>
      </w:r>
      <w:r w:rsidR="00FB3371">
        <w:rPr>
          <w:rStyle w:val="default"/>
          <w:rFonts w:cs="FrankRuehl" w:hint="cs"/>
          <w:vertAlign w:val="superscript"/>
          <w:rtl/>
        </w:rPr>
        <w:t>4</w:t>
      </w:r>
      <w:r>
        <w:rPr>
          <w:rStyle w:val="default"/>
          <w:rFonts w:cs="FrankRuehl" w:hint="cs"/>
          <w:rtl/>
        </w:rPr>
        <w:t xml:space="preserve"> וה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לאיכות הסביבה.</w:t>
      </w:r>
    </w:p>
    <w:p w:rsidR="00F850D5" w:rsidRPr="001B1754" w:rsidRDefault="00F850D5">
      <w:pPr>
        <w:pStyle w:val="P00"/>
        <w:spacing w:before="0"/>
        <w:ind w:left="0" w:right="1134"/>
        <w:rPr>
          <w:rFonts w:cs="FrankRuehl" w:hint="cs"/>
          <w:b/>
          <w:bCs/>
          <w:vanish/>
          <w:szCs w:val="20"/>
          <w:shd w:val="clear" w:color="auto" w:fill="FFFF99"/>
          <w:rtl/>
        </w:rPr>
      </w:pPr>
      <w:bookmarkStart w:id="412" w:name="Rov193"/>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713"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714"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סעיף 65</w:t>
      </w:r>
    </w:p>
    <w:p w:rsidR="00F850D5" w:rsidRPr="001B1754" w:rsidRDefault="00F850D5">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F850D5" w:rsidRPr="001B1754" w:rsidRDefault="00F850D5">
      <w:pPr>
        <w:pStyle w:val="P00"/>
        <w:tabs>
          <w:tab w:val="clear" w:pos="6259"/>
        </w:tabs>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סייג לסמכויות שר הבריאות</w:t>
      </w:r>
    </w:p>
    <w:p w:rsidR="00F850D5" w:rsidRPr="001B1754" w:rsidRDefault="00F850D5">
      <w:pPr>
        <w:pStyle w:val="P00"/>
        <w:tabs>
          <w:tab w:val="clear" w:pos="6259"/>
        </w:tabs>
        <w:spacing w:before="0"/>
        <w:ind w:left="0"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65.</w:t>
      </w:r>
      <w:r w:rsidRPr="001B1754">
        <w:rPr>
          <w:rStyle w:val="default"/>
          <w:rFonts w:cs="FrankRuehl" w:hint="cs"/>
          <w:strike/>
          <w:vanish/>
          <w:sz w:val="22"/>
          <w:szCs w:val="22"/>
          <w:shd w:val="clear" w:color="auto" w:fill="FFFF99"/>
          <w:rtl/>
        </w:rPr>
        <w:tab/>
        <w:t xml:space="preserve">לא ישתמש שר הבריאות בסמכויותיו לפי סעיפים 55, 61(1) ו-62(6)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w:t>
      </w:r>
    </w:p>
    <w:p w:rsidR="00F850D5" w:rsidRPr="001B1754" w:rsidRDefault="00F850D5">
      <w:pPr>
        <w:pStyle w:val="P00"/>
        <w:tabs>
          <w:tab w:val="clear" w:pos="6259"/>
        </w:tabs>
        <w:spacing w:before="0"/>
        <w:ind w:left="1021" w:right="1134"/>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(1)</w:t>
      </w:r>
      <w:r w:rsidRPr="001B1754">
        <w:rPr>
          <w:rStyle w:val="default"/>
          <w:rFonts w:cs="FrankRuehl" w:hint="cs"/>
          <w:strike/>
          <w:vanish/>
          <w:sz w:val="22"/>
          <w:szCs w:val="22"/>
          <w:shd w:val="clear" w:color="auto" w:fill="FFFF99"/>
          <w:rtl/>
        </w:rPr>
        <w:tab/>
        <w:t xml:space="preserve">לגבי חמרים המשמשים לחקלאות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אלא לאחר התייעצות עם שר החקלאות ושר העבודה והרווחה;</w:t>
      </w:r>
    </w:p>
    <w:p w:rsidR="00F850D5" w:rsidRDefault="00F850D5">
      <w:pPr>
        <w:pStyle w:val="P00"/>
        <w:tabs>
          <w:tab w:val="clear" w:pos="6259"/>
        </w:tabs>
        <w:spacing w:before="0"/>
        <w:ind w:left="1021" w:right="1134"/>
        <w:rPr>
          <w:rStyle w:val="default"/>
          <w:rFonts w:cs="FrankRuehl" w:hint="cs"/>
          <w:strike/>
          <w:sz w:val="2"/>
          <w:szCs w:val="2"/>
          <w:rtl/>
        </w:rPr>
      </w:pPr>
      <w:r w:rsidRPr="001B1754">
        <w:rPr>
          <w:rStyle w:val="default"/>
          <w:rFonts w:cs="FrankRuehl" w:hint="cs"/>
          <w:strike/>
          <w:vanish/>
          <w:sz w:val="22"/>
          <w:szCs w:val="22"/>
          <w:shd w:val="clear" w:color="auto" w:fill="FFFF99"/>
          <w:rtl/>
        </w:rPr>
        <w:t>(2)</w:t>
      </w:r>
      <w:r w:rsidRPr="001B1754">
        <w:rPr>
          <w:rStyle w:val="default"/>
          <w:rFonts w:cs="FrankRuehl" w:hint="cs"/>
          <w:strike/>
          <w:vanish/>
          <w:sz w:val="22"/>
          <w:szCs w:val="22"/>
          <w:shd w:val="clear" w:color="auto" w:fill="FFFF99"/>
          <w:rtl/>
        </w:rPr>
        <w:tab/>
        <w:t xml:space="preserve">לגבי חמרים המשמשים לתעשיה </w:t>
      </w:r>
      <w:r w:rsidRPr="001B1754">
        <w:rPr>
          <w:rStyle w:val="default"/>
          <w:rFonts w:cs="FrankRuehl"/>
          <w:strike/>
          <w:vanish/>
          <w:sz w:val="22"/>
          <w:szCs w:val="22"/>
          <w:shd w:val="clear" w:color="auto" w:fill="FFFF99"/>
          <w:rtl/>
        </w:rPr>
        <w:t>–</w:t>
      </w:r>
      <w:r w:rsidRPr="001B1754">
        <w:rPr>
          <w:rStyle w:val="default"/>
          <w:rFonts w:cs="FrankRuehl" w:hint="cs"/>
          <w:strike/>
          <w:vanish/>
          <w:sz w:val="22"/>
          <w:szCs w:val="22"/>
          <w:shd w:val="clear" w:color="auto" w:fill="FFFF99"/>
          <w:rtl/>
        </w:rPr>
        <w:t xml:space="preserve"> אלא לאחר התייעצות עם שר התעשייה, המסחר והתיירות ושר העבודה והרווחה.</w:t>
      </w:r>
      <w:bookmarkEnd w:id="412"/>
    </w:p>
    <w:p w:rsidR="00F850D5" w:rsidRDefault="00F850D5">
      <w:pPr>
        <w:pStyle w:val="P00"/>
        <w:spacing w:before="72"/>
        <w:ind w:left="0" w:right="1134"/>
        <w:rPr>
          <w:rStyle w:val="default"/>
          <w:rFonts w:cs="FrankRuehl" w:hint="cs"/>
          <w:rtl/>
        </w:rPr>
      </w:pPr>
      <w:bookmarkStart w:id="413" w:name="Seif54"/>
      <w:bookmarkEnd w:id="413"/>
      <w:r>
        <w:rPr>
          <w:lang w:val="he-IL"/>
        </w:rPr>
        <w:pict>
          <v:rect id="_x0000_s2179" style="position:absolute;left:0;text-align:left;margin-left:464.5pt;margin-top:8.05pt;width:75.05pt;height:35.65pt;z-index:251490816" o:allowincell="f" filled="f" stroked="f" strokecolor="lime" strokeweight=".25pt">
            <v:textbox style="mso-next-textbox:#_x0000_s2179" inset="0,0,0,0">
              <w:txbxContent>
                <w:p w:rsidR="001A541D" w:rsidRDefault="001A541D">
                  <w:pPr>
                    <w:spacing w:line="160" w:lineRule="exact"/>
                    <w:jc w:val="left"/>
                    <w:rPr>
                      <w:rFonts w:cs="Miriam"/>
                      <w:noProof/>
                      <w:sz w:val="18"/>
                      <w:szCs w:val="18"/>
                      <w:rtl/>
                    </w:rPr>
                  </w:pPr>
                  <w:r>
                    <w:rPr>
                      <w:rFonts w:cs="Miriam"/>
                      <w:sz w:val="18"/>
                      <w:szCs w:val="18"/>
                      <w:rtl/>
                    </w:rPr>
                    <w:t>אגרו</w:t>
                  </w:r>
                  <w:r>
                    <w:rPr>
                      <w:rFonts w:cs="Miriam" w:hint="cs"/>
                      <w:sz w:val="18"/>
                      <w:szCs w:val="18"/>
                      <w:rtl/>
                    </w:rPr>
                    <w:t xml:space="preserve">ת </w:t>
                  </w:r>
                  <w:r>
                    <w:rPr>
                      <w:rFonts w:cs="Miriam"/>
                      <w:sz w:val="18"/>
                      <w:szCs w:val="18"/>
                      <w:rtl/>
                    </w:rPr>
                    <w:t>(45ב)</w:t>
                  </w:r>
                  <w:r>
                    <w:rPr>
                      <w:rFonts w:cs="Miriam" w:hint="cs"/>
                      <w:sz w:val="18"/>
                      <w:szCs w:val="18"/>
                      <w:rtl/>
                    </w:rPr>
                    <w:t xml:space="preserve"> </w:t>
                  </w:r>
                  <w:r>
                    <w:rPr>
                      <w:rFonts w:cs="Miriam"/>
                      <w:sz w:val="18"/>
                      <w:szCs w:val="18"/>
                      <w:rtl/>
                    </w:rPr>
                    <w:t>[תשכ</w:t>
                  </w:r>
                  <w:r>
                    <w:rPr>
                      <w:rFonts w:cs="Miriam" w:hint="cs"/>
                      <w:sz w:val="18"/>
                      <w:szCs w:val="18"/>
                      <w:rtl/>
                    </w:rPr>
                    <w:t>"ד,</w:t>
                  </w:r>
                </w:p>
                <w:p w:rsidR="001A541D" w:rsidRDefault="001A541D">
                  <w:pPr>
                    <w:spacing w:line="160" w:lineRule="exact"/>
                    <w:jc w:val="left"/>
                    <w:rPr>
                      <w:rFonts w:cs="Miriam"/>
                      <w:noProof/>
                      <w:sz w:val="18"/>
                      <w:szCs w:val="18"/>
                      <w:rtl/>
                    </w:rPr>
                  </w:pPr>
                  <w:r>
                    <w:rPr>
                      <w:rFonts w:cs="Miriam"/>
                      <w:sz w:val="18"/>
                      <w:szCs w:val="18"/>
                      <w:rtl/>
                    </w:rPr>
                    <w:t>תשל"</w:t>
                  </w:r>
                  <w:r>
                    <w:rPr>
                      <w:rFonts w:cs="Miriam" w:hint="cs"/>
                      <w:sz w:val="18"/>
                      <w:szCs w:val="18"/>
                      <w:rtl/>
                    </w:rPr>
                    <w:t>א]</w:t>
                  </w:r>
                </w:p>
                <w:p w:rsidR="00920863" w:rsidRDefault="00920863">
                  <w:pPr>
                    <w:spacing w:line="160" w:lineRule="exact"/>
                    <w:jc w:val="left"/>
                    <w:rPr>
                      <w:rFonts w:cs="Miriam"/>
                      <w:noProof/>
                      <w:sz w:val="18"/>
                      <w:szCs w:val="18"/>
                      <w:rtl/>
                    </w:rPr>
                  </w:pPr>
                  <w:r>
                    <w:rPr>
                      <w:rFonts w:cs="Miriam" w:hint="cs"/>
                      <w:noProof/>
                      <w:sz w:val="18"/>
                      <w:szCs w:val="18"/>
                      <w:rtl/>
                    </w:rPr>
                    <w:t>(תיקון מס' 33) תשפ"ג-2023</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rtl/>
        </w:rPr>
        <w:tab/>
        <w:t xml:space="preserve">שר </w:t>
      </w:r>
      <w:r>
        <w:rPr>
          <w:rStyle w:val="default"/>
          <w:rFonts w:cs="FrankRuehl" w:hint="cs"/>
          <w:rtl/>
        </w:rPr>
        <w:t xml:space="preserve">הבריאות רשאי לקבוע בצו, באישור ועדת </w:t>
      </w:r>
      <w:r w:rsidR="00920863">
        <w:rPr>
          <w:rStyle w:val="default"/>
          <w:rFonts w:cs="FrankRuehl" w:hint="cs"/>
          <w:rtl/>
        </w:rPr>
        <w:t>הבריאות</w:t>
      </w:r>
      <w:r>
        <w:rPr>
          <w:rStyle w:val="default"/>
          <w:rFonts w:cs="FrankRuehl" w:hint="cs"/>
          <w:rtl/>
        </w:rPr>
        <w:t xml:space="preserve"> של הכנסת </w:t>
      </w:r>
      <w:r>
        <w:rPr>
          <w:rStyle w:val="default"/>
          <w:rFonts w:cs="FrankRuehl"/>
          <w:rtl/>
        </w:rPr>
        <w:t>–</w:t>
      </w:r>
    </w:p>
    <w:p w:rsidR="00F850D5" w:rsidRDefault="00F850D5">
      <w:pPr>
        <w:pStyle w:val="P22"/>
        <w:spacing w:before="72"/>
        <w:ind w:left="1021" w:right="1134"/>
        <w:rPr>
          <w:rStyle w:val="default"/>
          <w:rFonts w:cs="FrankRuehl"/>
          <w:rtl/>
        </w:rPr>
      </w:pPr>
      <w:r>
        <w:rPr>
          <w:rStyle w:val="default"/>
          <w:rFonts w:cs="FrankRuehl"/>
          <w:rtl/>
        </w:rPr>
        <w:t>(1)</w:t>
      </w:r>
      <w:r>
        <w:rPr>
          <w:rStyle w:val="default"/>
          <w:rFonts w:cs="FrankRuehl"/>
          <w:rtl/>
        </w:rPr>
        <w:tab/>
        <w:t>אגר</w:t>
      </w:r>
      <w:r>
        <w:rPr>
          <w:rStyle w:val="default"/>
          <w:rFonts w:cs="FrankRuehl" w:hint="cs"/>
          <w:rtl/>
        </w:rPr>
        <w:t>ת רשיון של רוקח שתשולם עם מתן הרשיון;</w:t>
      </w:r>
    </w:p>
    <w:p w:rsidR="00F850D5" w:rsidRDefault="00F850D5">
      <w:pPr>
        <w:pStyle w:val="P22"/>
        <w:spacing w:before="72"/>
        <w:ind w:left="1021" w:right="1134"/>
        <w:rPr>
          <w:rStyle w:val="default"/>
          <w:rFonts w:cs="FrankRuehl"/>
          <w:rtl/>
        </w:rPr>
      </w:pPr>
      <w:r>
        <w:rPr>
          <w:rStyle w:val="default"/>
          <w:rFonts w:cs="FrankRuehl" w:hint="cs"/>
          <w:rtl/>
        </w:rPr>
        <w:t>(2)</w:t>
      </w:r>
      <w:r>
        <w:rPr>
          <w:rStyle w:val="default"/>
          <w:rFonts w:cs="FrankRuehl"/>
          <w:rtl/>
        </w:rPr>
        <w:tab/>
        <w:t>אג</w:t>
      </w:r>
      <w:r>
        <w:rPr>
          <w:rStyle w:val="default"/>
          <w:rFonts w:cs="FrankRuehl" w:hint="cs"/>
          <w:rtl/>
        </w:rPr>
        <w:t>ר</w:t>
      </w:r>
      <w:r>
        <w:rPr>
          <w:rStyle w:val="default"/>
          <w:rFonts w:cs="FrankRuehl"/>
          <w:rtl/>
        </w:rPr>
        <w:t>ת ר</w:t>
      </w:r>
      <w:r>
        <w:rPr>
          <w:rStyle w:val="default"/>
          <w:rFonts w:cs="FrankRuehl" w:hint="cs"/>
          <w:rtl/>
        </w:rPr>
        <w:t>שיון של עוזר-רוקח שתשולם עם מתן הרשיון;</w:t>
      </w:r>
    </w:p>
    <w:p w:rsidR="00F850D5" w:rsidRDefault="00F850D5">
      <w:pPr>
        <w:pStyle w:val="P22"/>
        <w:spacing w:before="72"/>
        <w:ind w:left="1021" w:right="1134"/>
        <w:rPr>
          <w:rStyle w:val="default"/>
          <w:rFonts w:cs="FrankRuehl"/>
          <w:rtl/>
        </w:rPr>
      </w:pPr>
      <w:r>
        <w:rPr>
          <w:rStyle w:val="default"/>
          <w:rFonts w:cs="FrankRuehl" w:hint="cs"/>
          <w:rtl/>
        </w:rPr>
        <w:t>(3)</w:t>
      </w:r>
      <w:r>
        <w:rPr>
          <w:rStyle w:val="default"/>
          <w:rFonts w:cs="FrankRuehl"/>
          <w:rtl/>
        </w:rPr>
        <w:tab/>
        <w:t>אגר</w:t>
      </w:r>
      <w:r>
        <w:rPr>
          <w:rStyle w:val="default"/>
          <w:rFonts w:cs="FrankRuehl" w:hint="cs"/>
          <w:rtl/>
        </w:rPr>
        <w:t>ה שנתית שישלם כל רוקח מורשה העוסק ברוקחות;</w:t>
      </w:r>
    </w:p>
    <w:p w:rsidR="00F850D5" w:rsidRDefault="00F850D5">
      <w:pPr>
        <w:pStyle w:val="P22"/>
        <w:spacing w:before="72"/>
        <w:ind w:left="1021" w:right="1134"/>
        <w:rPr>
          <w:rStyle w:val="default"/>
          <w:rFonts w:cs="FrankRuehl"/>
          <w:rtl/>
        </w:rPr>
      </w:pPr>
      <w:r>
        <w:rPr>
          <w:lang w:val="he-IL"/>
        </w:rPr>
        <w:pict>
          <v:rect id="_x0000_s2180" style="position:absolute;left:0;text-align:left;margin-left:464.5pt;margin-top:8.05pt;width:75.05pt;height:11.2pt;z-index:251491840"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(36(</w:t>
                  </w:r>
                  <w:r>
                    <w:rPr>
                      <w:rFonts w:cs="Miriam" w:hint="cs"/>
                      <w:sz w:val="18"/>
                      <w:szCs w:val="18"/>
                      <w:rtl/>
                    </w:rPr>
                    <w:t>5))</w:t>
                  </w:r>
                </w:p>
              </w:txbxContent>
            </v:textbox>
            <w10:anchorlock/>
          </v:rect>
        </w:pict>
      </w:r>
      <w:r>
        <w:rPr>
          <w:rStyle w:val="default"/>
          <w:rFonts w:cs="FrankRuehl"/>
          <w:rtl/>
        </w:rPr>
        <w:t>(4)</w:t>
      </w:r>
      <w:r>
        <w:rPr>
          <w:rStyle w:val="default"/>
          <w:rFonts w:cs="FrankRuehl"/>
          <w:rtl/>
        </w:rPr>
        <w:tab/>
        <w:t>אגר</w:t>
      </w:r>
      <w:r>
        <w:rPr>
          <w:rStyle w:val="default"/>
          <w:rFonts w:cs="FrankRuehl" w:hint="cs"/>
          <w:rtl/>
        </w:rPr>
        <w:t>ת חידוש רשיון של עוזר-רוקח;</w:t>
      </w:r>
    </w:p>
    <w:p w:rsidR="00F850D5" w:rsidRDefault="00F850D5">
      <w:pPr>
        <w:pStyle w:val="P22"/>
        <w:spacing w:before="72"/>
        <w:ind w:left="1021" w:right="1134"/>
        <w:rPr>
          <w:rStyle w:val="default"/>
          <w:rFonts w:cs="FrankRuehl"/>
          <w:rtl/>
        </w:rPr>
      </w:pPr>
      <w:r>
        <w:rPr>
          <w:rStyle w:val="default"/>
          <w:rFonts w:cs="FrankRuehl" w:hint="cs"/>
          <w:rtl/>
        </w:rPr>
        <w:t>(5)</w:t>
      </w:r>
      <w:r>
        <w:rPr>
          <w:rStyle w:val="default"/>
          <w:rFonts w:cs="FrankRuehl"/>
          <w:rtl/>
        </w:rPr>
        <w:tab/>
        <w:t>אגר</w:t>
      </w:r>
      <w:r>
        <w:rPr>
          <w:rStyle w:val="default"/>
          <w:rFonts w:cs="FrankRuehl" w:hint="cs"/>
          <w:rtl/>
        </w:rPr>
        <w:t>ות בעד בדיקות, רישום תכשירים ומתן תעודות וחידושן לפי פקודה זו והתקנות שלפיה;</w:t>
      </w:r>
    </w:p>
    <w:p w:rsidR="00F850D5" w:rsidRDefault="00F850D5">
      <w:pPr>
        <w:pStyle w:val="P22"/>
        <w:tabs>
          <w:tab w:val="clear" w:pos="6259"/>
          <w:tab w:val="center" w:pos="4479"/>
        </w:tabs>
        <w:spacing w:before="72"/>
        <w:ind w:left="1021" w:right="1134"/>
        <w:rPr>
          <w:rFonts w:cs="FrankRuehl" w:hint="cs"/>
          <w:sz w:val="26"/>
          <w:rtl/>
        </w:rPr>
      </w:pPr>
      <w:r>
        <w:rPr>
          <w:lang w:val="he-IL"/>
        </w:rPr>
        <w:pict>
          <v:rect id="_x0000_s2181" style="position:absolute;left:0;text-align:left;margin-left:464.5pt;margin-top:8.05pt;width:75.05pt;height:16.55pt;z-index:251492864" o:allowincell="f" filled="f" stroked="f" strokecolor="lime" strokeweight=".25pt">
            <v:textbox style="mso-next-textbox:#_x0000_s2181"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default"/>
          <w:rFonts w:cs="FrankRuehl"/>
          <w:rtl/>
        </w:rPr>
        <w:t>(6)</w:t>
      </w:r>
      <w:r>
        <w:rPr>
          <w:rStyle w:val="default"/>
          <w:rFonts w:cs="FrankRuehl"/>
          <w:rtl/>
        </w:rPr>
        <w:tab/>
        <w:t>אגר</w:t>
      </w:r>
      <w:r>
        <w:rPr>
          <w:rStyle w:val="default"/>
          <w:rFonts w:cs="FrankRuehl" w:hint="cs"/>
          <w:rtl/>
        </w:rPr>
        <w:t>ה בעד היתר רעלים רפואיים או חידושו</w:t>
      </w:r>
      <w:r>
        <w:rPr>
          <w:rStyle w:val="default"/>
          <w:rFonts w:cs="FrankRuehl"/>
          <w:rtl/>
        </w:rPr>
        <w:t>;</w:t>
      </w:r>
      <w:r>
        <w:rPr>
          <w:rFonts w:cs="FrankRuehl"/>
          <w:sz w:val="26"/>
          <w:rtl/>
        </w:rPr>
        <w:tab/>
      </w:r>
    </w:p>
    <w:p w:rsidR="00F850D5" w:rsidRDefault="00F850D5">
      <w:pPr>
        <w:pStyle w:val="P22"/>
        <w:spacing w:before="72"/>
        <w:ind w:left="1021" w:right="1134"/>
        <w:rPr>
          <w:rStyle w:val="default"/>
          <w:rFonts w:cs="FrankRuehl" w:hint="cs"/>
          <w:rtl/>
        </w:rPr>
      </w:pPr>
      <w:r>
        <w:rPr>
          <w:lang w:val="he-IL"/>
        </w:rPr>
        <w:pict>
          <v:rect id="_x0000_s2182" style="position:absolute;left:0;text-align:left;margin-left:464.5pt;margin-top:8.05pt;width:75.05pt;height:34.35pt;z-index:251493888" o:allowincell="f" filled="f" stroked="f" strokecolor="lime" strokeweight=".25pt">
            <v:textbox style="mso-next-textbox:#_x0000_s2182"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rsidR="001A541D" w:rsidRDefault="001A541D">
                  <w:pPr>
                    <w:spacing w:line="160" w:lineRule="exact"/>
                    <w:jc w:val="left"/>
                    <w:rPr>
                      <w:rFonts w:cs="Miriam" w:hint="cs"/>
                      <w:noProof/>
                      <w:sz w:val="18"/>
                      <w:szCs w:val="18"/>
                      <w:rtl/>
                    </w:rPr>
                  </w:pPr>
                  <w:r>
                    <w:rPr>
                      <w:rFonts w:cs="Miriam" w:hint="cs"/>
                      <w:sz w:val="18"/>
                      <w:szCs w:val="18"/>
                      <w:rtl/>
                    </w:rPr>
                    <w:t>תשנ</w:t>
                  </w:r>
                  <w:r>
                    <w:rPr>
                      <w:rFonts w:cs="Miriam"/>
                      <w:sz w:val="18"/>
                      <w:szCs w:val="18"/>
                      <w:rtl/>
                    </w:rPr>
                    <w:t>"ט</w:t>
                  </w:r>
                  <w:r>
                    <w:rPr>
                      <w:rFonts w:cs="Miriam" w:hint="cs"/>
                      <w:sz w:val="18"/>
                      <w:szCs w:val="18"/>
                      <w:rtl/>
                    </w:rPr>
                    <w:t>-</w:t>
                  </w:r>
                  <w:r>
                    <w:rPr>
                      <w:rFonts w:cs="Miriam"/>
                      <w:sz w:val="18"/>
                      <w:szCs w:val="18"/>
                      <w:rtl/>
                    </w:rPr>
                    <w:t>1998</w:t>
                  </w:r>
                </w:p>
                <w:p w:rsidR="001A541D" w:rsidRDefault="001A541D">
                  <w:pPr>
                    <w:spacing w:line="160" w:lineRule="exact"/>
                    <w:jc w:val="left"/>
                    <w:rPr>
                      <w:rFonts w:cs="Miriam" w:hint="cs"/>
                      <w:noProof/>
                      <w:sz w:val="18"/>
                      <w:szCs w:val="18"/>
                      <w:rtl/>
                    </w:rPr>
                  </w:pPr>
                  <w:r>
                    <w:rPr>
                      <w:rFonts w:cs="Miriam" w:hint="cs"/>
                      <w:noProof/>
                      <w:sz w:val="18"/>
                      <w:szCs w:val="18"/>
                      <w:rtl/>
                    </w:rPr>
                    <w:t>(תיקון מס' 22) תשע"ב-2012</w:t>
                  </w:r>
                </w:p>
              </w:txbxContent>
            </v:textbox>
            <w10:anchorlock/>
          </v:rect>
        </w:pict>
      </w:r>
      <w:r>
        <w:rPr>
          <w:rStyle w:val="default"/>
          <w:rFonts w:cs="FrankRuehl"/>
          <w:rtl/>
        </w:rPr>
        <w:t>(7)</w:t>
      </w:r>
      <w:r>
        <w:rPr>
          <w:rStyle w:val="default"/>
          <w:rFonts w:cs="FrankRuehl"/>
          <w:rtl/>
        </w:rPr>
        <w:tab/>
        <w:t>אגר</w:t>
      </w:r>
      <w:r>
        <w:rPr>
          <w:rStyle w:val="default"/>
          <w:rFonts w:cs="FrankRuehl" w:hint="cs"/>
          <w:rtl/>
        </w:rPr>
        <w:t>ות בעד עריכת בחינות וביצוען לפי סעיפים</w:t>
      </w:r>
      <w:r w:rsidR="0099127D">
        <w:rPr>
          <w:rStyle w:val="default"/>
          <w:rFonts w:cs="FrankRuehl" w:hint="cs"/>
          <w:rtl/>
        </w:rPr>
        <w:t xml:space="preserve"> 3,</w:t>
      </w:r>
      <w:r>
        <w:rPr>
          <w:rStyle w:val="default"/>
          <w:rFonts w:cs="FrankRuehl" w:hint="cs"/>
          <w:rtl/>
        </w:rPr>
        <w:t xml:space="preserve"> 4 ו-62(4).</w:t>
      </w:r>
    </w:p>
    <w:p w:rsidR="00B67445" w:rsidRDefault="00B67445">
      <w:pPr>
        <w:pStyle w:val="P00"/>
        <w:spacing w:before="72"/>
        <w:ind w:left="0" w:right="1134"/>
        <w:rPr>
          <w:rFonts w:cs="FrankRuehl" w:hint="cs"/>
          <w:sz w:val="26"/>
          <w:rtl/>
        </w:rPr>
      </w:pPr>
    </w:p>
    <w:p w:rsidR="00B67445" w:rsidRDefault="00B67445">
      <w:pPr>
        <w:pStyle w:val="P00"/>
        <w:spacing w:before="72"/>
        <w:ind w:left="0" w:right="1134"/>
        <w:rPr>
          <w:rFonts w:cs="FrankRuehl" w:hint="cs"/>
          <w:sz w:val="26"/>
          <w:rtl/>
        </w:rPr>
      </w:pPr>
    </w:p>
    <w:p w:rsidR="00B67445" w:rsidRPr="00E00560" w:rsidRDefault="00B67445" w:rsidP="00E00560">
      <w:pPr>
        <w:pStyle w:val="P00"/>
        <w:spacing w:before="72"/>
        <w:ind w:left="1021" w:right="1134" w:hanging="1021"/>
        <w:rPr>
          <w:rStyle w:val="default"/>
          <w:rFonts w:cs="FrankRuehl" w:hint="cs"/>
          <w:rtl/>
        </w:rPr>
      </w:pPr>
      <w:r w:rsidRPr="00E00560">
        <w:rPr>
          <w:rStyle w:val="default"/>
          <w:rFonts w:cs="FrankRuehl" w:hint="cs"/>
          <w:rtl/>
        </w:rPr>
        <w:pict>
          <v:shape id="_x0000_s2548" type="#_x0000_t202" style="position:absolute;left:0;text-align:left;margin-left:470.35pt;margin-top:7.1pt;width:1in;height:15.5pt;z-index:251748864" filled="f" stroked="f">
            <v:textbox style="mso-next-textbox:#_x0000_s2548" inset="1mm,0,1mm,0">
              <w:txbxContent>
                <w:p w:rsidR="001A541D" w:rsidRDefault="001A541D" w:rsidP="00B67445">
                  <w:pPr>
                    <w:spacing w:line="160" w:lineRule="exact"/>
                    <w:jc w:val="left"/>
                    <w:rPr>
                      <w:rFonts w:cs="Miriam" w:hint="cs"/>
                      <w:noProof/>
                      <w:sz w:val="18"/>
                      <w:szCs w:val="18"/>
                      <w:rtl/>
                    </w:rPr>
                  </w:pPr>
                  <w:r>
                    <w:rPr>
                      <w:rFonts w:cs="Miriam" w:hint="cs"/>
                      <w:noProof/>
                      <w:sz w:val="18"/>
                      <w:szCs w:val="18"/>
                      <w:rtl/>
                    </w:rPr>
                    <w:t>(תיקון מס' 25) תשע"ז-2016</w:t>
                  </w:r>
                </w:p>
              </w:txbxContent>
            </v:textbox>
            <w10:anchorlock/>
          </v:shape>
        </w:pict>
      </w:r>
      <w:r w:rsidRPr="00E00560">
        <w:rPr>
          <w:rStyle w:val="default"/>
          <w:rFonts w:cs="FrankRuehl" w:hint="cs"/>
          <w:rtl/>
        </w:rPr>
        <w:tab/>
        <w:t>(א1)</w:t>
      </w:r>
      <w:r w:rsidRPr="00E00560">
        <w:rPr>
          <w:rStyle w:val="default"/>
          <w:rFonts w:cs="FrankRuehl" w:hint="cs"/>
          <w:rtl/>
        </w:rPr>
        <w:tab/>
        <w:t>(1)</w:t>
      </w:r>
      <w:r w:rsidRPr="00E00560">
        <w:rPr>
          <w:rStyle w:val="default"/>
          <w:rFonts w:cs="FrankRuehl" w:hint="cs"/>
          <w:rtl/>
        </w:rPr>
        <w:tab/>
        <w:t>מבקש רישיון תמרוקים או חידושו, או מי שמגיש בקשות ומוסר הודעות לעניין תמרוקים, ישלם אגרות כמפורט בתוספת רביעית ה';</w:t>
      </w:r>
    </w:p>
    <w:p w:rsidR="00B67445" w:rsidRPr="00E00560" w:rsidRDefault="00920863" w:rsidP="00920863">
      <w:pPr>
        <w:pStyle w:val="P22"/>
        <w:tabs>
          <w:tab w:val="clear" w:pos="6259"/>
          <w:tab w:val="center" w:pos="4479"/>
        </w:tabs>
        <w:spacing w:before="72"/>
        <w:ind w:left="1021" w:right="1134"/>
        <w:rPr>
          <w:rStyle w:val="default"/>
          <w:rFonts w:cs="FrankRuehl" w:hint="cs"/>
          <w:rtl/>
        </w:rPr>
      </w:pPr>
      <w:r>
        <w:rPr>
          <w:lang w:val="he-IL"/>
        </w:rPr>
        <w:pict>
          <v:rect id="_x0000_s2707" style="position:absolute;left:0;text-align:left;margin-left:464.5pt;margin-top:8.05pt;width:75.05pt;height:16.55pt;z-index:251889152" o:allowincell="f" filled="f" stroked="f" strokecolor="lime" strokeweight=".25pt">
            <v:textbox style="mso-next-textbox:#_x0000_s2707" inset="0,0,0,0">
              <w:txbxContent>
                <w:p w:rsidR="00920863" w:rsidRDefault="00920863" w:rsidP="00920863">
                  <w:pPr>
                    <w:spacing w:line="160" w:lineRule="exact"/>
                    <w:jc w:val="left"/>
                    <w:rPr>
                      <w:rFonts w:cs="Miriam"/>
                      <w:noProof/>
                      <w:sz w:val="18"/>
                      <w:szCs w:val="18"/>
                      <w:rtl/>
                    </w:rPr>
                  </w:pPr>
                  <w:r>
                    <w:rPr>
                      <w:rFonts w:cs="Miriam"/>
                      <w:sz w:val="18"/>
                      <w:szCs w:val="18"/>
                      <w:rtl/>
                    </w:rPr>
                    <w:t>(</w:t>
                  </w:r>
                  <w:r>
                    <w:rPr>
                      <w:rFonts w:cs="Miriam" w:hint="cs"/>
                      <w:sz w:val="18"/>
                      <w:szCs w:val="18"/>
                      <w:rtl/>
                    </w:rPr>
                    <w:t>תיקון מס' 33) תשפ"ג-2023</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B67445" w:rsidRPr="00E00560">
        <w:rPr>
          <w:rStyle w:val="default"/>
          <w:rFonts w:cs="FrankRuehl" w:hint="cs"/>
          <w:rtl/>
        </w:rPr>
        <w:t>שר הבריאות, בהסכמת שר האוצר ובאישור ועדת הבריאות של הכנסת, רשאי לקבוע בתוספת רביעית ה' אגרות בעד שירות הניתן לפי פקודה זו והוראות לעדכונן וכן לשנות את סכומי האגרות;</w:t>
      </w:r>
    </w:p>
    <w:p w:rsidR="00B67445" w:rsidRPr="00E00560" w:rsidRDefault="00B67445" w:rsidP="00E00560">
      <w:pPr>
        <w:pStyle w:val="P22"/>
        <w:spacing w:before="72"/>
        <w:ind w:left="1021" w:right="1134"/>
        <w:rPr>
          <w:rStyle w:val="default"/>
          <w:rFonts w:cs="FrankRuehl" w:hint="cs"/>
          <w:rtl/>
        </w:rPr>
      </w:pPr>
      <w:r w:rsidRPr="00E00560">
        <w:rPr>
          <w:rStyle w:val="default"/>
          <w:rFonts w:cs="FrankRuehl" w:hint="cs"/>
          <w:rtl/>
        </w:rPr>
        <w:t>(3)</w:t>
      </w:r>
      <w:r w:rsidRPr="00E00560">
        <w:rPr>
          <w:rStyle w:val="default"/>
          <w:rFonts w:cs="FrankRuehl" w:hint="cs"/>
          <w:rtl/>
        </w:rPr>
        <w:tab/>
        <w:t xml:space="preserve">סכומי האגרות הנקובים בתוספת רביעית ה' יעודכנו ב-1 בינואר בכל שנה (בסעיף קטן זה </w:t>
      </w:r>
      <w:r w:rsidRPr="00E00560">
        <w:rPr>
          <w:rStyle w:val="default"/>
          <w:rFonts w:cs="FrankRuehl"/>
          <w:rtl/>
        </w:rPr>
        <w:t>–</w:t>
      </w:r>
      <w:r w:rsidRPr="00E00560">
        <w:rPr>
          <w:rStyle w:val="default"/>
          <w:rFonts w:cs="FrankRuehl" w:hint="cs"/>
          <w:rtl/>
        </w:rPr>
        <w:t xml:space="preserve"> יום העדכון), בהתאם לשיעור שינוי המדד החדש הידוע באותו מועד לעומת המדד הבסיסי; סכומי האגרות לאחר עדכונם יפורסמו באתר האינטרנט של משרד הבריאות; לעניין זה </w:t>
      </w:r>
      <w:r w:rsidRPr="00E00560">
        <w:rPr>
          <w:rStyle w:val="default"/>
          <w:rFonts w:cs="FrankRuehl"/>
          <w:rtl/>
        </w:rPr>
        <w:t>–</w:t>
      </w:r>
    </w:p>
    <w:p w:rsidR="00B67445" w:rsidRPr="00E00560" w:rsidRDefault="00B67445" w:rsidP="00E00560">
      <w:pPr>
        <w:pStyle w:val="P22"/>
        <w:spacing w:before="72"/>
        <w:ind w:left="1021" w:right="1134"/>
        <w:rPr>
          <w:rStyle w:val="default"/>
          <w:rFonts w:cs="FrankRuehl" w:hint="cs"/>
          <w:rtl/>
        </w:rPr>
      </w:pPr>
      <w:r w:rsidRPr="00E00560">
        <w:rPr>
          <w:rStyle w:val="default"/>
          <w:rFonts w:cs="FrankRuehl" w:hint="cs"/>
          <w:rtl/>
        </w:rPr>
        <w:t xml:space="preserve">"המדד" </w:t>
      </w:r>
      <w:r w:rsidRPr="00E00560">
        <w:rPr>
          <w:rStyle w:val="default"/>
          <w:rFonts w:cs="FrankRuehl"/>
          <w:rtl/>
        </w:rPr>
        <w:t>–</w:t>
      </w:r>
      <w:r w:rsidRPr="00E00560">
        <w:rPr>
          <w:rStyle w:val="default"/>
          <w:rFonts w:cs="FrankRuehl" w:hint="cs"/>
          <w:rtl/>
        </w:rPr>
        <w:t xml:space="preserve"> מדד המחירים לצרכן שמפרסמת הלשכה המרכזית לסטטיסטיקה;</w:t>
      </w:r>
    </w:p>
    <w:p w:rsidR="00B67445" w:rsidRPr="00E00560" w:rsidRDefault="00B67445" w:rsidP="00E00560">
      <w:pPr>
        <w:pStyle w:val="P22"/>
        <w:spacing w:before="72"/>
        <w:ind w:left="1021" w:right="1134"/>
        <w:rPr>
          <w:rStyle w:val="default"/>
          <w:rFonts w:cs="FrankRuehl" w:hint="cs"/>
          <w:rtl/>
        </w:rPr>
      </w:pPr>
      <w:r w:rsidRPr="00E00560">
        <w:rPr>
          <w:rStyle w:val="default"/>
          <w:rFonts w:cs="FrankRuehl" w:hint="cs"/>
          <w:rtl/>
        </w:rPr>
        <w:t xml:space="preserve">"המדד הבסיסי" </w:t>
      </w:r>
      <w:r w:rsidRPr="00E00560">
        <w:rPr>
          <w:rStyle w:val="default"/>
          <w:rFonts w:cs="FrankRuehl"/>
          <w:rtl/>
        </w:rPr>
        <w:t>–</w:t>
      </w:r>
      <w:r w:rsidRPr="00E00560">
        <w:rPr>
          <w:rStyle w:val="default"/>
          <w:rFonts w:cs="FrankRuehl" w:hint="cs"/>
          <w:rtl/>
        </w:rPr>
        <w:t xml:space="preserve"> המדד שפורסם לאחרונה לפני יום העדכון הקודם;</w:t>
      </w:r>
    </w:p>
    <w:p w:rsidR="00B67445" w:rsidRPr="00E00560" w:rsidRDefault="00B67445" w:rsidP="00E00560">
      <w:pPr>
        <w:pStyle w:val="P22"/>
        <w:spacing w:before="72"/>
        <w:ind w:left="1021" w:right="1134"/>
        <w:rPr>
          <w:rStyle w:val="default"/>
          <w:rFonts w:cs="FrankRuehl" w:hint="cs"/>
          <w:rtl/>
        </w:rPr>
      </w:pPr>
      <w:r w:rsidRPr="00E00560">
        <w:rPr>
          <w:rStyle w:val="default"/>
          <w:rFonts w:cs="FrankRuehl" w:hint="cs"/>
          <w:rtl/>
        </w:rPr>
        <w:t xml:space="preserve">"המדד החדש" </w:t>
      </w:r>
      <w:r w:rsidRPr="00E00560">
        <w:rPr>
          <w:rStyle w:val="default"/>
          <w:rFonts w:cs="FrankRuehl"/>
          <w:rtl/>
        </w:rPr>
        <w:t>–</w:t>
      </w:r>
      <w:r w:rsidRPr="00E00560">
        <w:rPr>
          <w:rStyle w:val="default"/>
          <w:rFonts w:cs="FrankRuehl" w:hint="cs"/>
          <w:rtl/>
        </w:rPr>
        <w:t xml:space="preserve"> המדד שפורסם לאחרונה לפני יום העדכון;</w:t>
      </w:r>
    </w:p>
    <w:p w:rsidR="00B67445" w:rsidRPr="00E00560" w:rsidRDefault="00B67445" w:rsidP="00E00560">
      <w:pPr>
        <w:pStyle w:val="P22"/>
        <w:spacing w:before="72"/>
        <w:ind w:left="1021" w:right="1134"/>
        <w:rPr>
          <w:rStyle w:val="default"/>
          <w:rFonts w:cs="FrankRuehl"/>
          <w:rtl/>
        </w:rPr>
      </w:pPr>
      <w:r w:rsidRPr="00E00560">
        <w:rPr>
          <w:rStyle w:val="default"/>
          <w:rFonts w:cs="FrankRuehl" w:hint="cs"/>
          <w:rtl/>
        </w:rPr>
        <w:t>(4)</w:t>
      </w:r>
      <w:r w:rsidRPr="00E00560">
        <w:rPr>
          <w:rStyle w:val="default"/>
          <w:rFonts w:cs="FrankRuehl" w:hint="cs"/>
          <w:rtl/>
        </w:rPr>
        <w:tab/>
        <w:t>סכומי האגרות בתוספת רביעית ה' יעוגלו בהתאם לחוק עיגול סכומים, התשמ"ו-1985, ואולם סכום הנקוב באגורות או בחלק מאגורה יעוגל לאגורה הקרובה.</w:t>
      </w:r>
    </w:p>
    <w:p w:rsidR="00F850D5" w:rsidRDefault="00F850D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הוע</w:t>
      </w:r>
      <w:r>
        <w:rPr>
          <w:rStyle w:val="default"/>
          <w:rFonts w:cs="FrankRuehl" w:hint="cs"/>
          <w:rtl/>
        </w:rPr>
        <w:t>נק לאדם רשיון של רוקח או של עוזר-רוקח, ובתכוף לפני כן היו לו רשיון זמני או רשיונות זמנים ר</w:t>
      </w:r>
      <w:r>
        <w:rPr>
          <w:rStyle w:val="default"/>
          <w:rFonts w:cs="FrankRuehl"/>
          <w:rtl/>
        </w:rPr>
        <w:t>צ</w:t>
      </w:r>
      <w:r>
        <w:rPr>
          <w:rStyle w:val="default"/>
          <w:rFonts w:cs="FrankRuehl" w:hint="cs"/>
          <w:rtl/>
        </w:rPr>
        <w:t>ופים של רוקח או של עוזר-רוקח, ינוכו מאגרת הרשיון האגרות ששולמו בעד ה</w:t>
      </w:r>
      <w:r>
        <w:rPr>
          <w:rStyle w:val="default"/>
          <w:rFonts w:cs="FrankRuehl"/>
          <w:rtl/>
        </w:rPr>
        <w:t>רשיו</w:t>
      </w:r>
      <w:r>
        <w:rPr>
          <w:rStyle w:val="default"/>
          <w:rFonts w:cs="FrankRuehl" w:hint="cs"/>
          <w:rtl/>
        </w:rPr>
        <w:t>נות הזמניים.</w:t>
      </w:r>
    </w:p>
    <w:p w:rsidR="00F850D5" w:rsidRPr="001B1754" w:rsidRDefault="00F850D5">
      <w:pPr>
        <w:pStyle w:val="P00"/>
        <w:spacing w:before="0"/>
        <w:ind w:left="1021" w:right="1134"/>
        <w:rPr>
          <w:rFonts w:cs="FrankRuehl" w:hint="cs"/>
          <w:b/>
          <w:bCs/>
          <w:vanish/>
          <w:szCs w:val="20"/>
          <w:shd w:val="clear" w:color="auto" w:fill="FFFF99"/>
          <w:rtl/>
        </w:rPr>
      </w:pPr>
      <w:bookmarkStart w:id="414" w:name="Rov371"/>
      <w:r w:rsidRPr="001B1754">
        <w:rPr>
          <w:rFonts w:cs="FrankRuehl" w:hint="cs"/>
          <w:vanish/>
          <w:color w:val="FF0000"/>
          <w:szCs w:val="20"/>
          <w:shd w:val="clear" w:color="auto" w:fill="FFFF99"/>
          <w:rtl/>
        </w:rPr>
        <w:t>מיום 14.1.1993</w:t>
      </w:r>
    </w:p>
    <w:p w:rsidR="00F850D5" w:rsidRPr="001B1754" w:rsidRDefault="00F850D5">
      <w:pPr>
        <w:pStyle w:val="P00"/>
        <w:spacing w:before="0"/>
        <w:ind w:left="1021"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1021" w:right="1134"/>
        <w:rPr>
          <w:rStyle w:val="default"/>
          <w:rFonts w:cs="FrankRuehl" w:hint="cs"/>
          <w:vanish/>
          <w:sz w:val="20"/>
          <w:szCs w:val="20"/>
          <w:shd w:val="clear" w:color="auto" w:fill="FFFF99"/>
          <w:rtl/>
        </w:rPr>
      </w:pPr>
      <w:hyperlink r:id="rId715"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716"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Pr="001B1754" w:rsidRDefault="00F850D5">
      <w:pPr>
        <w:pStyle w:val="P22"/>
        <w:tabs>
          <w:tab w:val="clear" w:pos="6259"/>
          <w:tab w:val="center" w:pos="4479"/>
        </w:tabs>
        <w:ind w:left="1021" w:right="1134"/>
        <w:rPr>
          <w:rFonts w:cs="FrankRuehl" w:hint="cs"/>
          <w:vanish/>
          <w:sz w:val="22"/>
          <w:szCs w:val="22"/>
          <w:shd w:val="clear" w:color="auto" w:fill="FFFF99"/>
          <w:rtl/>
        </w:rPr>
      </w:pPr>
      <w:r w:rsidRPr="001B1754">
        <w:rPr>
          <w:rStyle w:val="default"/>
          <w:rFonts w:cs="FrankRuehl"/>
          <w:vanish/>
          <w:sz w:val="22"/>
          <w:szCs w:val="22"/>
          <w:shd w:val="clear" w:color="auto" w:fill="FFFF99"/>
          <w:rtl/>
        </w:rPr>
        <w:t>(6)</w:t>
      </w:r>
      <w:r w:rsidRPr="001B1754">
        <w:rPr>
          <w:rStyle w:val="default"/>
          <w:rFonts w:cs="FrankRuehl"/>
          <w:vanish/>
          <w:sz w:val="22"/>
          <w:szCs w:val="22"/>
          <w:shd w:val="clear" w:color="auto" w:fill="FFFF99"/>
          <w:rtl/>
        </w:rPr>
        <w:tab/>
        <w:t>אגר</w:t>
      </w:r>
      <w:r w:rsidRPr="001B1754">
        <w:rPr>
          <w:rStyle w:val="default"/>
          <w:rFonts w:cs="FrankRuehl" w:hint="cs"/>
          <w:vanish/>
          <w:sz w:val="22"/>
          <w:szCs w:val="22"/>
          <w:shd w:val="clear" w:color="auto" w:fill="FFFF99"/>
          <w:rtl/>
        </w:rPr>
        <w:t xml:space="preserve">ה בעד היתר </w:t>
      </w:r>
      <w:r w:rsidRPr="001B1754">
        <w:rPr>
          <w:rStyle w:val="default"/>
          <w:rFonts w:cs="FrankRuehl" w:hint="cs"/>
          <w:strike/>
          <w:vanish/>
          <w:sz w:val="22"/>
          <w:szCs w:val="22"/>
          <w:shd w:val="clear" w:color="auto" w:fill="FFFF99"/>
          <w:rtl/>
        </w:rPr>
        <w:t>רעלים</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רעלים רפואיים</w:t>
      </w:r>
      <w:r w:rsidRPr="001B1754">
        <w:rPr>
          <w:rStyle w:val="default"/>
          <w:rFonts w:cs="FrankRuehl" w:hint="cs"/>
          <w:vanish/>
          <w:sz w:val="22"/>
          <w:szCs w:val="22"/>
          <w:shd w:val="clear" w:color="auto" w:fill="FFFF99"/>
          <w:rtl/>
        </w:rPr>
        <w:t xml:space="preserve"> או חידושו</w:t>
      </w:r>
      <w:r w:rsidRPr="001B1754">
        <w:rPr>
          <w:rStyle w:val="default"/>
          <w:rFonts w:cs="FrankRuehl"/>
          <w:vanish/>
          <w:sz w:val="22"/>
          <w:szCs w:val="22"/>
          <w:shd w:val="clear" w:color="auto" w:fill="FFFF99"/>
          <w:rtl/>
        </w:rPr>
        <w:t>;</w:t>
      </w:r>
      <w:r w:rsidRPr="001B1754">
        <w:rPr>
          <w:rFonts w:cs="FrankRuehl"/>
          <w:vanish/>
          <w:sz w:val="22"/>
          <w:szCs w:val="22"/>
          <w:shd w:val="clear" w:color="auto" w:fill="FFFF99"/>
          <w:rtl/>
        </w:rPr>
        <w:tab/>
      </w:r>
    </w:p>
    <w:p w:rsidR="00F850D5" w:rsidRPr="001B1754" w:rsidRDefault="00F850D5">
      <w:pPr>
        <w:pStyle w:val="P00"/>
        <w:spacing w:before="0"/>
        <w:ind w:left="1021" w:right="1134"/>
        <w:rPr>
          <w:rFonts w:cs="FrankRuehl" w:hint="cs"/>
          <w:vanish/>
          <w:color w:val="FF0000"/>
          <w:szCs w:val="20"/>
          <w:shd w:val="clear" w:color="auto" w:fill="FFFF99"/>
          <w:rtl/>
        </w:rPr>
      </w:pPr>
    </w:p>
    <w:p w:rsidR="00F850D5" w:rsidRPr="001B1754" w:rsidRDefault="00F850D5">
      <w:pPr>
        <w:pStyle w:val="P00"/>
        <w:spacing w:before="0"/>
        <w:ind w:left="1021" w:right="1134"/>
        <w:rPr>
          <w:rFonts w:cs="FrankRuehl" w:hint="cs"/>
          <w:b/>
          <w:bCs/>
          <w:vanish/>
          <w:szCs w:val="20"/>
          <w:shd w:val="clear" w:color="auto" w:fill="FFFF99"/>
          <w:rtl/>
        </w:rPr>
      </w:pPr>
      <w:r w:rsidRPr="001B1754">
        <w:rPr>
          <w:rFonts w:cs="FrankRuehl" w:hint="cs"/>
          <w:vanish/>
          <w:color w:val="FF0000"/>
          <w:szCs w:val="20"/>
          <w:shd w:val="clear" w:color="auto" w:fill="FFFF99"/>
          <w:rtl/>
        </w:rPr>
        <w:t>מיום 5.11.1998</w:t>
      </w:r>
    </w:p>
    <w:p w:rsidR="00F850D5" w:rsidRPr="001B1754" w:rsidRDefault="00F850D5">
      <w:pPr>
        <w:pStyle w:val="P00"/>
        <w:spacing w:before="0"/>
        <w:ind w:left="1021" w:right="1134"/>
        <w:rPr>
          <w:rFonts w:cs="FrankRuehl" w:hint="cs"/>
          <w:b/>
          <w:bCs/>
          <w:vanish/>
          <w:szCs w:val="20"/>
          <w:shd w:val="clear" w:color="auto" w:fill="FFFF99"/>
          <w:rtl/>
        </w:rPr>
      </w:pPr>
      <w:r w:rsidRPr="001B1754">
        <w:rPr>
          <w:rFonts w:cs="FrankRuehl" w:hint="cs"/>
          <w:b/>
          <w:bCs/>
          <w:vanish/>
          <w:szCs w:val="20"/>
          <w:shd w:val="clear" w:color="auto" w:fill="FFFF99"/>
          <w:rtl/>
        </w:rPr>
        <w:t>תיקון מס' 7</w:t>
      </w:r>
    </w:p>
    <w:p w:rsidR="00F850D5" w:rsidRPr="001B1754" w:rsidRDefault="00F850D5">
      <w:pPr>
        <w:pStyle w:val="P00"/>
        <w:tabs>
          <w:tab w:val="clear" w:pos="6259"/>
        </w:tabs>
        <w:spacing w:before="0"/>
        <w:ind w:left="1021" w:right="1134"/>
        <w:rPr>
          <w:rFonts w:cs="FrankRuehl" w:hint="cs"/>
          <w:vanish/>
          <w:szCs w:val="20"/>
          <w:shd w:val="clear" w:color="auto" w:fill="FFFF99"/>
          <w:rtl/>
        </w:rPr>
      </w:pPr>
      <w:hyperlink r:id="rId717" w:history="1">
        <w:r w:rsidRPr="001B1754">
          <w:rPr>
            <w:rStyle w:val="Hyperlink"/>
            <w:rFonts w:cs="FrankRuehl" w:hint="cs"/>
            <w:vanish/>
            <w:szCs w:val="20"/>
            <w:shd w:val="clear" w:color="auto" w:fill="FFFF99"/>
            <w:rtl/>
          </w:rPr>
          <w:t>ס"ח תשנ"ט מס' 1691</w:t>
        </w:r>
      </w:hyperlink>
      <w:r w:rsidRPr="001B1754">
        <w:rPr>
          <w:rFonts w:cs="FrankRuehl" w:hint="cs"/>
          <w:vanish/>
          <w:szCs w:val="20"/>
          <w:shd w:val="clear" w:color="auto" w:fill="FFFF99"/>
          <w:rtl/>
        </w:rPr>
        <w:t xml:space="preserve"> מיום 5.11.1998 בעמ' 19 (</w:t>
      </w:r>
      <w:hyperlink r:id="rId718" w:history="1">
        <w:r w:rsidRPr="001B1754">
          <w:rPr>
            <w:rStyle w:val="Hyperlink"/>
            <w:rFonts w:cs="FrankRuehl" w:hint="cs"/>
            <w:vanish/>
            <w:szCs w:val="20"/>
            <w:shd w:val="clear" w:color="auto" w:fill="FFFF99"/>
            <w:rtl/>
          </w:rPr>
          <w:t>ה"ח 2649</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1021" w:right="1134"/>
        <w:rPr>
          <w:rFonts w:cs="FrankRuehl" w:hint="cs"/>
          <w:vanish/>
          <w:szCs w:val="20"/>
          <w:shd w:val="clear" w:color="auto" w:fill="FFFF99"/>
          <w:rtl/>
        </w:rPr>
      </w:pPr>
      <w:r w:rsidRPr="001B1754">
        <w:rPr>
          <w:rFonts w:cs="FrankRuehl" w:hint="cs"/>
          <w:b/>
          <w:bCs/>
          <w:vanish/>
          <w:szCs w:val="20"/>
          <w:shd w:val="clear" w:color="auto" w:fill="FFFF99"/>
          <w:rtl/>
        </w:rPr>
        <w:t>הוספת פסקה 66(א)(7)</w:t>
      </w:r>
    </w:p>
    <w:p w:rsidR="0056005E" w:rsidRPr="001B1754" w:rsidRDefault="0056005E">
      <w:pPr>
        <w:pStyle w:val="P00"/>
        <w:tabs>
          <w:tab w:val="clear" w:pos="6259"/>
        </w:tabs>
        <w:spacing w:before="0"/>
        <w:ind w:left="1021" w:right="1134"/>
        <w:rPr>
          <w:rFonts w:cs="FrankRuehl" w:hint="cs"/>
          <w:vanish/>
          <w:szCs w:val="20"/>
          <w:shd w:val="clear" w:color="auto" w:fill="FFFF99"/>
          <w:rtl/>
        </w:rPr>
      </w:pPr>
    </w:p>
    <w:p w:rsidR="0056005E" w:rsidRPr="001B1754" w:rsidRDefault="0056005E" w:rsidP="0056005E">
      <w:pPr>
        <w:pStyle w:val="P00"/>
        <w:spacing w:before="0"/>
        <w:ind w:left="1021"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1.1.2013</w:t>
      </w:r>
    </w:p>
    <w:p w:rsidR="0056005E" w:rsidRPr="001B1754" w:rsidRDefault="0056005E" w:rsidP="0056005E">
      <w:pPr>
        <w:pStyle w:val="P00"/>
        <w:spacing w:before="0"/>
        <w:ind w:left="1021"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22</w:t>
      </w:r>
    </w:p>
    <w:p w:rsidR="0056005E" w:rsidRPr="001B1754" w:rsidRDefault="0056005E" w:rsidP="0056005E">
      <w:pPr>
        <w:pStyle w:val="P00"/>
        <w:spacing w:before="0"/>
        <w:ind w:left="1021" w:right="1134"/>
        <w:rPr>
          <w:rStyle w:val="default"/>
          <w:rFonts w:cs="FrankRuehl" w:hint="cs"/>
          <w:vanish/>
          <w:sz w:val="20"/>
          <w:szCs w:val="20"/>
          <w:shd w:val="clear" w:color="auto" w:fill="FFFF99"/>
          <w:rtl/>
        </w:rPr>
      </w:pPr>
      <w:hyperlink r:id="rId719" w:history="1">
        <w:r w:rsidRPr="001B1754">
          <w:rPr>
            <w:rStyle w:val="Hyperlink"/>
            <w:rFonts w:cs="FrankRuehl" w:hint="cs"/>
            <w:vanish/>
            <w:szCs w:val="20"/>
            <w:shd w:val="clear" w:color="auto" w:fill="FFFF99"/>
            <w:rtl/>
          </w:rPr>
          <w:t>ס"ח תשע"ב מס' 2333</w:t>
        </w:r>
      </w:hyperlink>
      <w:r w:rsidRPr="001B1754">
        <w:rPr>
          <w:rStyle w:val="default"/>
          <w:rFonts w:cs="FrankRuehl" w:hint="cs"/>
          <w:vanish/>
          <w:sz w:val="20"/>
          <w:szCs w:val="20"/>
          <w:shd w:val="clear" w:color="auto" w:fill="FFFF99"/>
          <w:rtl/>
        </w:rPr>
        <w:t xml:space="preserve"> מיום 23.1.2012 עמ' 144 (</w:t>
      </w:r>
      <w:hyperlink r:id="rId720" w:history="1">
        <w:r w:rsidRPr="001B1754">
          <w:rPr>
            <w:rStyle w:val="Hyperlink"/>
            <w:rFonts w:cs="FrankRuehl" w:hint="cs"/>
            <w:vanish/>
            <w:szCs w:val="20"/>
            <w:shd w:val="clear" w:color="auto" w:fill="FFFF99"/>
            <w:rtl/>
          </w:rPr>
          <w:t>ה"ח 429</w:t>
        </w:r>
      </w:hyperlink>
      <w:r w:rsidRPr="001B1754">
        <w:rPr>
          <w:rStyle w:val="default"/>
          <w:rFonts w:cs="FrankRuehl" w:hint="cs"/>
          <w:vanish/>
          <w:sz w:val="20"/>
          <w:szCs w:val="20"/>
          <w:shd w:val="clear" w:color="auto" w:fill="FFFF99"/>
          <w:rtl/>
        </w:rPr>
        <w:t>)</w:t>
      </w:r>
    </w:p>
    <w:p w:rsidR="0056005E" w:rsidRPr="001B1754" w:rsidRDefault="0056005E" w:rsidP="0056005E">
      <w:pPr>
        <w:pStyle w:val="P22"/>
        <w:ind w:left="1021"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(7)</w:t>
      </w:r>
      <w:r w:rsidRPr="001B1754">
        <w:rPr>
          <w:rStyle w:val="default"/>
          <w:rFonts w:cs="FrankRuehl"/>
          <w:vanish/>
          <w:sz w:val="22"/>
          <w:szCs w:val="22"/>
          <w:shd w:val="clear" w:color="auto" w:fill="FFFF99"/>
          <w:rtl/>
        </w:rPr>
        <w:tab/>
        <w:t>אגר</w:t>
      </w:r>
      <w:r w:rsidRPr="001B1754">
        <w:rPr>
          <w:rStyle w:val="default"/>
          <w:rFonts w:cs="FrankRuehl" w:hint="cs"/>
          <w:vanish/>
          <w:sz w:val="22"/>
          <w:szCs w:val="22"/>
          <w:shd w:val="clear" w:color="auto" w:fill="FFFF99"/>
          <w:rtl/>
        </w:rPr>
        <w:t xml:space="preserve">ות בעד עריכת בחינות וביצוען לפי </w:t>
      </w:r>
      <w:r w:rsidRPr="001B1754">
        <w:rPr>
          <w:rStyle w:val="default"/>
          <w:rFonts w:cs="FrankRuehl" w:hint="cs"/>
          <w:strike/>
          <w:vanish/>
          <w:sz w:val="22"/>
          <w:szCs w:val="22"/>
          <w:shd w:val="clear" w:color="auto" w:fill="FFFF99"/>
          <w:rtl/>
        </w:rPr>
        <w:t>סעיפים 4</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סעיפים 3, 4</w:t>
      </w:r>
      <w:r w:rsidRPr="001B1754">
        <w:rPr>
          <w:rStyle w:val="default"/>
          <w:rFonts w:cs="FrankRuehl" w:hint="cs"/>
          <w:vanish/>
          <w:sz w:val="22"/>
          <w:szCs w:val="22"/>
          <w:shd w:val="clear" w:color="auto" w:fill="FFFF99"/>
          <w:rtl/>
        </w:rPr>
        <w:t xml:space="preserve"> ו-62(4).</w:t>
      </w:r>
    </w:p>
    <w:p w:rsidR="00C96B0F" w:rsidRPr="001B1754" w:rsidRDefault="00C96B0F" w:rsidP="00C96B0F">
      <w:pPr>
        <w:pStyle w:val="P00"/>
        <w:tabs>
          <w:tab w:val="clear" w:pos="6259"/>
        </w:tabs>
        <w:spacing w:before="0"/>
        <w:ind w:left="0" w:right="1134"/>
        <w:rPr>
          <w:rFonts w:cs="FrankRuehl" w:hint="cs"/>
          <w:vanish/>
          <w:szCs w:val="20"/>
          <w:shd w:val="clear" w:color="auto" w:fill="FFFF99"/>
          <w:rtl/>
        </w:rPr>
      </w:pPr>
    </w:p>
    <w:p w:rsidR="00C96B0F" w:rsidRPr="001B1754" w:rsidRDefault="00C96B0F" w:rsidP="00767C20">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C96B0F" w:rsidRPr="001B1754" w:rsidRDefault="00C96B0F" w:rsidP="00C96B0F">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C96B0F" w:rsidRPr="001B1754" w:rsidRDefault="00C96B0F" w:rsidP="00C96B0F">
      <w:pPr>
        <w:pStyle w:val="P00"/>
        <w:tabs>
          <w:tab w:val="clear" w:pos="6259"/>
        </w:tabs>
        <w:spacing w:before="0"/>
        <w:ind w:left="0" w:right="1134"/>
        <w:rPr>
          <w:rStyle w:val="default"/>
          <w:rFonts w:cs="FrankRuehl" w:hint="cs"/>
          <w:vanish/>
          <w:sz w:val="20"/>
          <w:szCs w:val="20"/>
          <w:shd w:val="clear" w:color="auto" w:fill="FFFF99"/>
          <w:rtl/>
        </w:rPr>
      </w:pPr>
      <w:hyperlink r:id="rId721"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63 (</w:t>
      </w:r>
      <w:hyperlink r:id="rId722"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723"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920863" w:rsidRPr="001B1754" w:rsidRDefault="00C96B0F" w:rsidP="00B67445">
      <w:pPr>
        <w:pStyle w:val="P00"/>
        <w:tabs>
          <w:tab w:val="clear" w:pos="6259"/>
        </w:tabs>
        <w:spacing w:before="0"/>
        <w:ind w:left="0" w:right="1134"/>
        <w:rPr>
          <w:rStyle w:val="default"/>
          <w:rFonts w:cs="FrankRuehl"/>
          <w:b/>
          <w:bCs/>
          <w:vanish/>
          <w:sz w:val="20"/>
          <w:szCs w:val="20"/>
          <w:shd w:val="clear" w:color="auto" w:fill="FFFF99"/>
          <w:rtl/>
        </w:rPr>
      </w:pPr>
      <w:r w:rsidRPr="001B1754">
        <w:rPr>
          <w:rStyle w:val="default"/>
          <w:rFonts w:cs="FrankRuehl" w:hint="cs"/>
          <w:b/>
          <w:bCs/>
          <w:vanish/>
          <w:sz w:val="20"/>
          <w:szCs w:val="20"/>
          <w:shd w:val="clear" w:color="auto" w:fill="FFFF99"/>
          <w:rtl/>
        </w:rPr>
        <w:t>הוספת סעיף קטן 66(א1</w:t>
      </w:r>
      <w:r w:rsidR="00920863" w:rsidRPr="001B1754">
        <w:rPr>
          <w:rStyle w:val="default"/>
          <w:rFonts w:cs="FrankRuehl" w:hint="cs"/>
          <w:b/>
          <w:bCs/>
          <w:vanish/>
          <w:sz w:val="20"/>
          <w:szCs w:val="20"/>
          <w:shd w:val="clear" w:color="auto" w:fill="FFFF99"/>
          <w:rtl/>
        </w:rPr>
        <w:t>)</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p>
    <w:p w:rsidR="00920863" w:rsidRPr="001B1754" w:rsidRDefault="00920863" w:rsidP="00920863">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hyperlink r:id="rId724"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725"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920863" w:rsidRPr="001B1754" w:rsidRDefault="00920863" w:rsidP="00920863">
      <w:pPr>
        <w:pStyle w:val="P00"/>
        <w:tabs>
          <w:tab w:val="clear" w:pos="6259"/>
        </w:tabs>
        <w:ind w:left="0" w:right="1134"/>
        <w:rPr>
          <w:rStyle w:val="default"/>
          <w:rFonts w:cs="FrankRuehl" w:hint="cs"/>
          <w:vanish/>
          <w:sz w:val="22"/>
          <w:szCs w:val="22"/>
          <w:shd w:val="clear" w:color="auto" w:fill="FFFF99"/>
          <w:rtl/>
        </w:rPr>
      </w:pPr>
      <w:r w:rsidRPr="001B1754">
        <w:rPr>
          <w:rStyle w:val="default"/>
          <w:rFonts w:cs="FrankRuehl"/>
          <w:vanish/>
          <w:sz w:val="22"/>
          <w:szCs w:val="22"/>
          <w:shd w:val="clear" w:color="auto" w:fill="FFFF99"/>
          <w:rtl/>
        </w:rPr>
        <w:tab/>
        <w:t>(א)</w:t>
      </w:r>
      <w:r w:rsidRPr="001B1754">
        <w:rPr>
          <w:rStyle w:val="default"/>
          <w:rFonts w:cs="FrankRuehl"/>
          <w:vanish/>
          <w:sz w:val="22"/>
          <w:szCs w:val="22"/>
          <w:shd w:val="clear" w:color="auto" w:fill="FFFF99"/>
          <w:rtl/>
        </w:rPr>
        <w:tab/>
        <w:t xml:space="preserve">שר </w:t>
      </w:r>
      <w:r w:rsidRPr="001B1754">
        <w:rPr>
          <w:rStyle w:val="default"/>
          <w:rFonts w:cs="FrankRuehl" w:hint="cs"/>
          <w:vanish/>
          <w:sz w:val="22"/>
          <w:szCs w:val="22"/>
          <w:shd w:val="clear" w:color="auto" w:fill="FFFF99"/>
          <w:rtl/>
        </w:rPr>
        <w:t xml:space="preserve">הבריאות רשאי לקבוע בצו, באישור </w:t>
      </w:r>
      <w:r w:rsidRPr="001B1754">
        <w:rPr>
          <w:rStyle w:val="default"/>
          <w:rFonts w:cs="FrankRuehl" w:hint="cs"/>
          <w:strike/>
          <w:vanish/>
          <w:sz w:val="22"/>
          <w:szCs w:val="22"/>
          <w:shd w:val="clear" w:color="auto" w:fill="FFFF99"/>
          <w:rtl/>
        </w:rPr>
        <w:t>ועדת העבודה והרווחה</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ועדת הבריאות</w:t>
      </w:r>
      <w:r w:rsidRPr="001B1754">
        <w:rPr>
          <w:rStyle w:val="default"/>
          <w:rFonts w:cs="FrankRuehl" w:hint="cs"/>
          <w:vanish/>
          <w:sz w:val="22"/>
          <w:szCs w:val="22"/>
          <w:shd w:val="clear" w:color="auto" w:fill="FFFF99"/>
          <w:rtl/>
        </w:rPr>
        <w:t xml:space="preserve"> של הכנסת </w:t>
      </w:r>
      <w:r w:rsidRPr="001B1754">
        <w:rPr>
          <w:rStyle w:val="default"/>
          <w:rFonts w:cs="FrankRuehl"/>
          <w:vanish/>
          <w:sz w:val="22"/>
          <w:szCs w:val="22"/>
          <w:shd w:val="clear" w:color="auto" w:fill="FFFF99"/>
          <w:rtl/>
        </w:rPr>
        <w:t>–</w:t>
      </w:r>
    </w:p>
    <w:p w:rsidR="00920863" w:rsidRPr="001B1754" w:rsidRDefault="00920863" w:rsidP="00920863">
      <w:pPr>
        <w:pStyle w:val="P00"/>
        <w:tabs>
          <w:tab w:val="clear" w:pos="6259"/>
        </w:tabs>
        <w:ind w:left="1021" w:right="1134" w:hanging="1021"/>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(א1)</w:t>
      </w:r>
      <w:r w:rsidRPr="001B1754">
        <w:rPr>
          <w:rStyle w:val="default"/>
          <w:rFonts w:cs="FrankRuehl" w:hint="cs"/>
          <w:vanish/>
          <w:sz w:val="22"/>
          <w:szCs w:val="22"/>
          <w:shd w:val="clear" w:color="auto" w:fill="FFFF99"/>
          <w:rtl/>
        </w:rPr>
        <w:tab/>
        <w:t>(1)</w:t>
      </w:r>
      <w:r w:rsidRPr="001B1754">
        <w:rPr>
          <w:rStyle w:val="default"/>
          <w:rFonts w:cs="FrankRuehl" w:hint="cs"/>
          <w:vanish/>
          <w:sz w:val="22"/>
          <w:szCs w:val="22"/>
          <w:shd w:val="clear" w:color="auto" w:fill="FFFF99"/>
          <w:rtl/>
        </w:rPr>
        <w:tab/>
        <w:t>מבקש רישיון תמרוקים או חידושו, או מי שמגיש בקשות ומוסר הודעות לעניין תמרוקים, ישלם אגרות כמפורט בתוספת רביעית ה';</w:t>
      </w:r>
    </w:p>
    <w:p w:rsidR="00C96B0F" w:rsidRPr="00C96B0F" w:rsidRDefault="00920863" w:rsidP="00920863">
      <w:pPr>
        <w:pStyle w:val="P22"/>
        <w:spacing w:before="0"/>
        <w:ind w:left="1021" w:right="1134"/>
        <w:rPr>
          <w:rStyle w:val="default"/>
          <w:rFonts w:cs="FrankRuehl" w:hint="cs"/>
          <w:sz w:val="2"/>
          <w:szCs w:val="2"/>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 xml:space="preserve">שר הבריאות, בהסכמת שר האוצר ובאישור ועדת </w:t>
      </w:r>
      <w:r w:rsidRPr="001B1754">
        <w:rPr>
          <w:rStyle w:val="default"/>
          <w:rFonts w:cs="FrankRuehl" w:hint="cs"/>
          <w:strike/>
          <w:vanish/>
          <w:sz w:val="22"/>
          <w:szCs w:val="22"/>
          <w:shd w:val="clear" w:color="auto" w:fill="FFFF99"/>
          <w:rtl/>
        </w:rPr>
        <w:t>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 רשאי לקבוע בתוספת רביעית ה' אגרות בעד שירות הניתן לפי פקודה זו והוראות לעדכונן וכן לשנות את סכומי האגרות;</w:t>
      </w:r>
      <w:bookmarkEnd w:id="414"/>
    </w:p>
    <w:p w:rsidR="00F80EAB" w:rsidRPr="00F80EAB" w:rsidRDefault="00F850D5" w:rsidP="00F80EAB">
      <w:pPr>
        <w:pStyle w:val="P00"/>
        <w:spacing w:before="72"/>
        <w:ind w:left="0" w:right="1134"/>
        <w:rPr>
          <w:rStyle w:val="default"/>
          <w:rFonts w:cs="FrankRuehl" w:hint="cs"/>
          <w:rtl/>
        </w:rPr>
      </w:pPr>
      <w:bookmarkStart w:id="415" w:name="Seif55"/>
      <w:bookmarkEnd w:id="415"/>
      <w:r>
        <w:rPr>
          <w:lang w:val="he-IL"/>
        </w:rPr>
        <w:pict>
          <v:rect id="_x0000_s2183" style="position:absolute;left:0;text-align:left;margin-left:464.5pt;margin-top:8.05pt;width:75.05pt;height:23.15pt;z-index:251494912" o:allowincell="f" filled="f" stroked="f" strokecolor="lime" strokeweight=".25pt">
            <v:textbox style="mso-next-textbox:#_x0000_s2183" inset="0,0,0,0">
              <w:txbxContent>
                <w:p w:rsidR="001A541D" w:rsidRDefault="001A541D">
                  <w:pPr>
                    <w:spacing w:line="160" w:lineRule="exact"/>
                    <w:jc w:val="left"/>
                    <w:rPr>
                      <w:rFonts w:cs="Miriam" w:hint="cs"/>
                      <w:noProof/>
                      <w:sz w:val="18"/>
                      <w:szCs w:val="18"/>
                      <w:rtl/>
                    </w:rPr>
                  </w:pPr>
                  <w:r>
                    <w:rPr>
                      <w:rFonts w:cs="Miriam" w:hint="cs"/>
                      <w:sz w:val="18"/>
                      <w:szCs w:val="18"/>
                      <w:rtl/>
                    </w:rPr>
                    <w:t>סמכות לדרוש מידע</w:t>
                  </w:r>
                </w:p>
                <w:p w:rsidR="001A541D" w:rsidRDefault="001A541D" w:rsidP="0007536A">
                  <w:pPr>
                    <w:spacing w:line="160" w:lineRule="exact"/>
                    <w:jc w:val="left"/>
                    <w:rPr>
                      <w:rFonts w:cs="Miriam" w:hint="cs"/>
                      <w:sz w:val="18"/>
                      <w:szCs w:val="18"/>
                      <w:rtl/>
                    </w:rPr>
                  </w:pPr>
                  <w:r>
                    <w:rPr>
                      <w:rFonts w:cs="Miriam" w:hint="cs"/>
                      <w:sz w:val="18"/>
                      <w:szCs w:val="18"/>
                      <w:rtl/>
                    </w:rPr>
                    <w:t>(תיקון מס' 24) תשע"ו-2016</w:t>
                  </w:r>
                </w:p>
              </w:txbxContent>
            </v:textbox>
            <w10:anchorlock/>
          </v:rect>
        </w:pict>
      </w:r>
      <w:r>
        <w:rPr>
          <w:rStyle w:val="big-number"/>
          <w:rFonts w:cs="Miriam"/>
          <w:rtl/>
        </w:rPr>
        <w:t>66</w:t>
      </w:r>
      <w:r>
        <w:rPr>
          <w:rStyle w:val="default"/>
          <w:rFonts w:cs="FrankRuehl"/>
          <w:rtl/>
        </w:rPr>
        <w:t>א.</w:t>
      </w:r>
      <w:r>
        <w:rPr>
          <w:rStyle w:val="default"/>
          <w:rFonts w:cs="FrankRuehl"/>
          <w:rtl/>
        </w:rPr>
        <w:tab/>
      </w:r>
      <w:r w:rsidR="00F80EAB" w:rsidRPr="00F80EAB">
        <w:rPr>
          <w:rStyle w:val="default"/>
          <w:rFonts w:cs="FrankRuehl" w:hint="cs"/>
          <w:rtl/>
        </w:rPr>
        <w:t>המנהל, או עובד משרד הבריאות שהוא הסמיך לכך ומתקיים בו התנאי האמור בסעיף 60כו(ב)(1), רשאי לדרוש ממבקש היתר, רישום או אישור לפי פקודה זו או מבעל היתר, רישום או אישור כאמור, כל מידע הנחוץ לשם הפעלת סמכויות המנהל לפי פקודה זו.</w:t>
      </w:r>
    </w:p>
    <w:p w:rsidR="00F850D5" w:rsidRPr="001B1754" w:rsidRDefault="00F850D5">
      <w:pPr>
        <w:pStyle w:val="P00"/>
        <w:spacing w:before="0"/>
        <w:ind w:left="0" w:right="1134"/>
        <w:rPr>
          <w:rFonts w:cs="FrankRuehl" w:hint="cs"/>
          <w:b/>
          <w:bCs/>
          <w:vanish/>
          <w:szCs w:val="20"/>
          <w:shd w:val="clear" w:color="auto" w:fill="FFFF99"/>
          <w:rtl/>
        </w:rPr>
      </w:pPr>
      <w:bookmarkStart w:id="416" w:name="Rov274"/>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726"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108 (</w:t>
      </w:r>
      <w:hyperlink r:id="rId727"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הוספת סעיף 66א</w:t>
      </w:r>
    </w:p>
    <w:p w:rsidR="0007536A" w:rsidRPr="001B1754" w:rsidRDefault="0007536A" w:rsidP="0007536A">
      <w:pPr>
        <w:pStyle w:val="P00"/>
        <w:tabs>
          <w:tab w:val="clear" w:pos="6259"/>
        </w:tabs>
        <w:spacing w:before="0"/>
        <w:ind w:left="0" w:right="1134"/>
        <w:rPr>
          <w:rStyle w:val="default"/>
          <w:rFonts w:cs="FrankRuehl" w:hint="cs"/>
          <w:vanish/>
          <w:sz w:val="20"/>
          <w:szCs w:val="20"/>
          <w:shd w:val="clear" w:color="auto" w:fill="FFFF99"/>
          <w:rtl/>
        </w:rPr>
      </w:pP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vanish/>
          <w:color w:val="FF0000"/>
          <w:szCs w:val="20"/>
          <w:shd w:val="clear" w:color="auto" w:fill="FFFF99"/>
          <w:rtl/>
        </w:rPr>
        <w:t>מיום 7.10.2016</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hyperlink r:id="rId728"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793 (</w:t>
      </w:r>
      <w:hyperlink r:id="rId729"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החלפת סעיף 66א</w:t>
      </w:r>
    </w:p>
    <w:p w:rsidR="0007536A" w:rsidRPr="001B1754" w:rsidRDefault="0007536A" w:rsidP="0007536A">
      <w:pPr>
        <w:pStyle w:val="P00"/>
        <w:tabs>
          <w:tab w:val="clear" w:pos="6259"/>
        </w:tabs>
        <w:ind w:left="0" w:right="1134"/>
        <w:rPr>
          <w:rFonts w:cs="FrankRuehl" w:hint="cs"/>
          <w:vanish/>
          <w:szCs w:val="20"/>
          <w:shd w:val="clear" w:color="auto" w:fill="FFFF99"/>
          <w:rtl/>
        </w:rPr>
      </w:pPr>
      <w:r w:rsidRPr="001B1754">
        <w:rPr>
          <w:rFonts w:cs="FrankRuehl" w:hint="cs"/>
          <w:vanish/>
          <w:szCs w:val="20"/>
          <w:shd w:val="clear" w:color="auto" w:fill="FFFF99"/>
          <w:rtl/>
        </w:rPr>
        <w:t>הנוסח הקודם:</w:t>
      </w:r>
    </w:p>
    <w:p w:rsidR="0007536A" w:rsidRPr="001B1754" w:rsidRDefault="0007536A" w:rsidP="0007536A">
      <w:pPr>
        <w:pStyle w:val="P00"/>
        <w:spacing w:before="20"/>
        <w:ind w:left="0" w:right="1134"/>
        <w:rPr>
          <w:rStyle w:val="default"/>
          <w:rFonts w:cs="Miriam" w:hint="cs"/>
          <w:strike/>
          <w:vanish/>
          <w:sz w:val="16"/>
          <w:szCs w:val="16"/>
          <w:shd w:val="clear" w:color="auto" w:fill="FFFF99"/>
          <w:rtl/>
        </w:rPr>
      </w:pPr>
      <w:r w:rsidRPr="001B1754">
        <w:rPr>
          <w:rStyle w:val="default"/>
          <w:rFonts w:cs="Miriam" w:hint="cs"/>
          <w:strike/>
          <w:vanish/>
          <w:sz w:val="16"/>
          <w:szCs w:val="16"/>
          <w:shd w:val="clear" w:color="auto" w:fill="FFFF99"/>
          <w:rtl/>
        </w:rPr>
        <w:t>מסירת ידיעות</w:t>
      </w:r>
    </w:p>
    <w:p w:rsidR="0007536A" w:rsidRPr="001B1754" w:rsidRDefault="0007536A" w:rsidP="0007536A">
      <w:pPr>
        <w:pStyle w:val="P00"/>
        <w:spacing w:before="0"/>
        <w:ind w:left="0" w:right="1134"/>
        <w:rPr>
          <w:rStyle w:val="default"/>
          <w:rFonts w:cs="FrankRuehl"/>
          <w:strike/>
          <w:vanish/>
          <w:sz w:val="22"/>
          <w:szCs w:val="22"/>
          <w:shd w:val="clear" w:color="auto" w:fill="FFFF99"/>
          <w:rtl/>
        </w:rPr>
      </w:pPr>
      <w:r w:rsidRPr="001B1754">
        <w:rPr>
          <w:rStyle w:val="default"/>
          <w:rFonts w:cs="FrankRuehl"/>
          <w:strike/>
          <w:vanish/>
          <w:sz w:val="22"/>
          <w:szCs w:val="22"/>
          <w:shd w:val="clear" w:color="auto" w:fill="FFFF99"/>
          <w:rtl/>
        </w:rPr>
        <w:t>66א.</w:t>
      </w:r>
      <w:r w:rsidRPr="001B1754">
        <w:rPr>
          <w:rStyle w:val="default"/>
          <w:rFonts w:cs="FrankRuehl"/>
          <w:strike/>
          <w:vanish/>
          <w:sz w:val="22"/>
          <w:szCs w:val="22"/>
          <w:shd w:val="clear" w:color="auto" w:fill="FFFF99"/>
          <w:rtl/>
        </w:rPr>
        <w:tab/>
        <w:t>(א)</w:t>
      </w:r>
      <w:r w:rsidRPr="001B1754">
        <w:rPr>
          <w:rStyle w:val="default"/>
          <w:rFonts w:cs="FrankRuehl"/>
          <w:strike/>
          <w:vanish/>
          <w:sz w:val="22"/>
          <w:szCs w:val="22"/>
          <w:shd w:val="clear" w:color="auto" w:fill="FFFF99"/>
          <w:rtl/>
        </w:rPr>
        <w:tab/>
        <w:t>לשם</w:t>
      </w:r>
      <w:r w:rsidRPr="001B1754">
        <w:rPr>
          <w:rStyle w:val="default"/>
          <w:rFonts w:cs="FrankRuehl" w:hint="cs"/>
          <w:strike/>
          <w:vanish/>
          <w:sz w:val="22"/>
          <w:szCs w:val="22"/>
          <w:shd w:val="clear" w:color="auto" w:fill="FFFF99"/>
          <w:rtl/>
        </w:rPr>
        <w:t xml:space="preserve"> ביצוע הוראות פקודה זו, או אם התעורר חשד לעבירה על הוראותיה, רשאי המנהל לדרוש ממוסד בריאות כל ידיעה וכן העתק של כל מסמך הנוגעים לייצור, לשיווק ולשימוש בתכשיר.</w:t>
      </w:r>
    </w:p>
    <w:p w:rsidR="0007536A" w:rsidRPr="001B1754" w:rsidRDefault="0007536A" w:rsidP="0007536A">
      <w:pPr>
        <w:pStyle w:val="P00"/>
        <w:spacing w:before="0"/>
        <w:ind w:left="0" w:right="1134"/>
        <w:rPr>
          <w:rStyle w:val="default"/>
          <w:rFonts w:cs="FrankRuehl"/>
          <w:strike/>
          <w:vanish/>
          <w:sz w:val="22"/>
          <w:szCs w:val="22"/>
          <w:shd w:val="clear" w:color="auto" w:fill="FFFF99"/>
          <w:rtl/>
        </w:rPr>
      </w:pP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(ב)</w:t>
      </w:r>
      <w:r w:rsidRPr="001B1754">
        <w:rPr>
          <w:rStyle w:val="default"/>
          <w:rFonts w:cs="FrankRuehl"/>
          <w:strike/>
          <w:vanish/>
          <w:sz w:val="22"/>
          <w:szCs w:val="22"/>
          <w:shd w:val="clear" w:color="auto" w:fill="FFFF99"/>
          <w:rtl/>
        </w:rPr>
        <w:tab/>
        <w:t>לשם</w:t>
      </w:r>
      <w:r w:rsidRPr="001B1754">
        <w:rPr>
          <w:rStyle w:val="default"/>
          <w:rFonts w:cs="FrankRuehl" w:hint="cs"/>
          <w:strike/>
          <w:vanish/>
          <w:sz w:val="22"/>
          <w:szCs w:val="22"/>
          <w:shd w:val="clear" w:color="auto" w:fill="FFFF99"/>
          <w:rtl/>
        </w:rPr>
        <w:t xml:space="preserve"> ביצוע הוראות סעיף 63, או א</w:t>
      </w:r>
      <w:r w:rsidRPr="001B1754">
        <w:rPr>
          <w:rStyle w:val="default"/>
          <w:rFonts w:cs="FrankRuehl"/>
          <w:strike/>
          <w:vanish/>
          <w:sz w:val="22"/>
          <w:szCs w:val="22"/>
          <w:shd w:val="clear" w:color="auto" w:fill="FFFF99"/>
          <w:rtl/>
        </w:rPr>
        <w:t xml:space="preserve">ם </w:t>
      </w:r>
      <w:r w:rsidRPr="001B1754">
        <w:rPr>
          <w:rStyle w:val="default"/>
          <w:rFonts w:cs="FrankRuehl" w:hint="cs"/>
          <w:strike/>
          <w:vanish/>
          <w:sz w:val="22"/>
          <w:szCs w:val="22"/>
          <w:shd w:val="clear" w:color="auto" w:fill="FFFF99"/>
          <w:rtl/>
        </w:rPr>
        <w:t xml:space="preserve">התעורר חשד </w:t>
      </w:r>
      <w:r w:rsidRPr="001B1754">
        <w:rPr>
          <w:rStyle w:val="default"/>
          <w:rFonts w:cs="FrankRuehl"/>
          <w:strike/>
          <w:vanish/>
          <w:sz w:val="22"/>
          <w:szCs w:val="22"/>
          <w:shd w:val="clear" w:color="auto" w:fill="FFFF99"/>
          <w:rtl/>
        </w:rPr>
        <w:t>ל</w:t>
      </w:r>
      <w:r w:rsidRPr="001B1754">
        <w:rPr>
          <w:rStyle w:val="default"/>
          <w:rFonts w:cs="FrankRuehl" w:hint="cs"/>
          <w:strike/>
          <w:vanish/>
          <w:sz w:val="22"/>
          <w:szCs w:val="22"/>
          <w:shd w:val="clear" w:color="auto" w:fill="FFFF99"/>
          <w:rtl/>
        </w:rPr>
        <w:t>ע</w:t>
      </w:r>
      <w:r w:rsidRPr="001B1754">
        <w:rPr>
          <w:rStyle w:val="default"/>
          <w:rFonts w:cs="FrankRuehl"/>
          <w:strike/>
          <w:vanish/>
          <w:sz w:val="22"/>
          <w:szCs w:val="22"/>
          <w:shd w:val="clear" w:color="auto" w:fill="FFFF99"/>
          <w:rtl/>
        </w:rPr>
        <w:t>ב</w:t>
      </w:r>
      <w:r w:rsidRPr="001B1754">
        <w:rPr>
          <w:rStyle w:val="default"/>
          <w:rFonts w:cs="FrankRuehl" w:hint="cs"/>
          <w:strike/>
          <w:vanish/>
          <w:sz w:val="22"/>
          <w:szCs w:val="22"/>
          <w:shd w:val="clear" w:color="auto" w:fill="FFFF99"/>
          <w:rtl/>
        </w:rPr>
        <w:t xml:space="preserve">ירה על הוראותיו </w:t>
      </w:r>
      <w:r w:rsidRPr="001B1754">
        <w:rPr>
          <w:rStyle w:val="default"/>
          <w:rFonts w:cs="FrankRuehl"/>
          <w:strike/>
          <w:vanish/>
          <w:sz w:val="22"/>
          <w:szCs w:val="22"/>
          <w:shd w:val="clear" w:color="auto" w:fill="FFFF99"/>
          <w:rtl/>
        </w:rPr>
        <w:t>של פ</w:t>
      </w:r>
      <w:r w:rsidRPr="001B1754">
        <w:rPr>
          <w:rStyle w:val="default"/>
          <w:rFonts w:cs="FrankRuehl" w:hint="cs"/>
          <w:strike/>
          <w:vanish/>
          <w:sz w:val="22"/>
          <w:szCs w:val="22"/>
          <w:shd w:val="clear" w:color="auto" w:fill="FFFF99"/>
          <w:rtl/>
        </w:rPr>
        <w:t>רק זה, רשאי המנהל לדרוש ממוסד מוכר או מבית מסחר לתרופות כל ידיעה וכן העתק של כל מסמך הנוגעים לשיווק תכשיר רפואי, לרבות מחיר רכישתו ומחיר מכירתו</w:t>
      </w:r>
      <w:r w:rsidRPr="001B1754">
        <w:rPr>
          <w:rStyle w:val="default"/>
          <w:rFonts w:cs="FrankRuehl"/>
          <w:strike/>
          <w:vanish/>
          <w:sz w:val="22"/>
          <w:szCs w:val="22"/>
          <w:shd w:val="clear" w:color="auto" w:fill="FFFF99"/>
          <w:rtl/>
        </w:rPr>
        <w:t xml:space="preserve">, </w:t>
      </w:r>
      <w:r w:rsidRPr="001B1754">
        <w:rPr>
          <w:rStyle w:val="default"/>
          <w:rFonts w:cs="FrankRuehl" w:hint="cs"/>
          <w:strike/>
          <w:vanish/>
          <w:sz w:val="22"/>
          <w:szCs w:val="22"/>
          <w:shd w:val="clear" w:color="auto" w:fill="FFFF99"/>
          <w:rtl/>
        </w:rPr>
        <w:t>וכן רשאי הוא לדרוש דין וחשבון, חשבון, או תעודה הנוגעים לשיווק תכשירים רפואי</w:t>
      </w:r>
      <w:r w:rsidRPr="001B1754">
        <w:rPr>
          <w:rStyle w:val="default"/>
          <w:rFonts w:cs="FrankRuehl"/>
          <w:strike/>
          <w:vanish/>
          <w:sz w:val="22"/>
          <w:szCs w:val="22"/>
          <w:shd w:val="clear" w:color="auto" w:fill="FFFF99"/>
          <w:rtl/>
        </w:rPr>
        <w:t>ים</w:t>
      </w:r>
      <w:r w:rsidRPr="001B1754">
        <w:rPr>
          <w:rStyle w:val="default"/>
          <w:rFonts w:cs="FrankRuehl" w:hint="cs"/>
          <w:strike/>
          <w:vanish/>
          <w:sz w:val="22"/>
          <w:szCs w:val="22"/>
          <w:shd w:val="clear" w:color="auto" w:fill="FFFF99"/>
          <w:rtl/>
        </w:rPr>
        <w:t xml:space="preserve"> והשימוש בה</w:t>
      </w:r>
      <w:r w:rsidRPr="001B1754">
        <w:rPr>
          <w:rStyle w:val="default"/>
          <w:rFonts w:cs="FrankRuehl"/>
          <w:strike/>
          <w:vanish/>
          <w:sz w:val="22"/>
          <w:szCs w:val="22"/>
          <w:shd w:val="clear" w:color="auto" w:fill="FFFF99"/>
          <w:rtl/>
        </w:rPr>
        <w:t>ם</w:t>
      </w:r>
      <w:r w:rsidRPr="001B1754">
        <w:rPr>
          <w:rStyle w:val="default"/>
          <w:rFonts w:cs="FrankRuehl" w:hint="cs"/>
          <w:strike/>
          <w:vanish/>
          <w:sz w:val="22"/>
          <w:szCs w:val="22"/>
          <w:shd w:val="clear" w:color="auto" w:fill="FFFF99"/>
          <w:rtl/>
        </w:rPr>
        <w:t>.</w:t>
      </w:r>
    </w:p>
    <w:p w:rsidR="0007536A" w:rsidRPr="0007536A" w:rsidRDefault="0007536A" w:rsidP="0007536A">
      <w:pPr>
        <w:pStyle w:val="P00"/>
        <w:spacing w:before="0"/>
        <w:ind w:left="0" w:right="1134"/>
        <w:rPr>
          <w:rStyle w:val="default"/>
          <w:rFonts w:cs="FrankRuehl" w:hint="cs"/>
          <w:strike/>
          <w:sz w:val="2"/>
          <w:szCs w:val="2"/>
          <w:rtl/>
        </w:rPr>
      </w:pPr>
      <w:r w:rsidRPr="001B1754">
        <w:rPr>
          <w:rStyle w:val="default"/>
          <w:rFonts w:cs="FrankRuehl"/>
          <w:vanish/>
          <w:sz w:val="22"/>
          <w:szCs w:val="22"/>
          <w:shd w:val="clear" w:color="auto" w:fill="FFFF99"/>
          <w:rtl/>
        </w:rPr>
        <w:tab/>
      </w:r>
      <w:r w:rsidRPr="001B1754">
        <w:rPr>
          <w:rStyle w:val="default"/>
          <w:rFonts w:cs="FrankRuehl"/>
          <w:strike/>
          <w:vanish/>
          <w:sz w:val="22"/>
          <w:szCs w:val="22"/>
          <w:shd w:val="clear" w:color="auto" w:fill="FFFF99"/>
          <w:rtl/>
        </w:rPr>
        <w:t>(ג)</w:t>
      </w:r>
      <w:r w:rsidRPr="001B1754">
        <w:rPr>
          <w:rStyle w:val="default"/>
          <w:rFonts w:cs="FrankRuehl"/>
          <w:strike/>
          <w:vanish/>
          <w:sz w:val="22"/>
          <w:szCs w:val="22"/>
          <w:shd w:val="clear" w:color="auto" w:fill="FFFF99"/>
          <w:rtl/>
        </w:rPr>
        <w:tab/>
        <w:t>העו</w:t>
      </w:r>
      <w:r w:rsidRPr="001B1754">
        <w:rPr>
          <w:rStyle w:val="default"/>
          <w:rFonts w:cs="FrankRuehl" w:hint="cs"/>
          <w:strike/>
          <w:vanish/>
          <w:sz w:val="22"/>
          <w:szCs w:val="22"/>
          <w:shd w:val="clear" w:color="auto" w:fill="FFFF99"/>
          <w:rtl/>
        </w:rPr>
        <w:t>בר על הו</w:t>
      </w:r>
      <w:r w:rsidRPr="001B1754">
        <w:rPr>
          <w:rStyle w:val="default"/>
          <w:rFonts w:cs="FrankRuehl"/>
          <w:strike/>
          <w:vanish/>
          <w:sz w:val="22"/>
          <w:szCs w:val="22"/>
          <w:shd w:val="clear" w:color="auto" w:fill="FFFF99"/>
          <w:rtl/>
        </w:rPr>
        <w:t xml:space="preserve">ראה </w:t>
      </w:r>
      <w:r w:rsidRPr="001B1754">
        <w:rPr>
          <w:rStyle w:val="default"/>
          <w:rFonts w:cs="FrankRuehl" w:hint="cs"/>
          <w:strike/>
          <w:vanish/>
          <w:sz w:val="22"/>
          <w:szCs w:val="22"/>
          <w:shd w:val="clear" w:color="auto" w:fill="FFFF99"/>
          <w:rtl/>
        </w:rPr>
        <w:t>שניתנה על ידי המנהל לפי סעיף זה -</w:t>
      </w:r>
      <w:r w:rsidRPr="001B1754">
        <w:rPr>
          <w:rStyle w:val="default"/>
          <w:rFonts w:cs="FrankRuehl"/>
          <w:strike/>
          <w:vanish/>
          <w:sz w:val="22"/>
          <w:szCs w:val="22"/>
          <w:shd w:val="clear" w:color="auto" w:fill="FFFF99"/>
          <w:rtl/>
        </w:rPr>
        <w:t xml:space="preserve"> די</w:t>
      </w:r>
      <w:r w:rsidRPr="001B1754">
        <w:rPr>
          <w:rStyle w:val="default"/>
          <w:rFonts w:cs="FrankRuehl" w:hint="cs"/>
          <w:strike/>
          <w:vanish/>
          <w:sz w:val="22"/>
          <w:szCs w:val="22"/>
          <w:shd w:val="clear" w:color="auto" w:fill="FFFF99"/>
          <w:rtl/>
        </w:rPr>
        <w:t>נו כפל הקנס האמור בסעיף 61(א)(4) לחוק העונשין, תשל"ז-</w:t>
      </w:r>
      <w:r w:rsidRPr="001B1754">
        <w:rPr>
          <w:rStyle w:val="default"/>
          <w:rFonts w:cs="FrankRuehl"/>
          <w:strike/>
          <w:vanish/>
          <w:sz w:val="22"/>
          <w:szCs w:val="22"/>
          <w:shd w:val="clear" w:color="auto" w:fill="FFFF99"/>
          <w:rtl/>
        </w:rPr>
        <w:t>1977.</w:t>
      </w:r>
      <w:bookmarkEnd w:id="416"/>
    </w:p>
    <w:p w:rsidR="00F850D5" w:rsidRDefault="00F850D5">
      <w:pPr>
        <w:pStyle w:val="P00"/>
        <w:spacing w:before="72"/>
        <w:ind w:left="0" w:right="1134"/>
        <w:rPr>
          <w:rStyle w:val="default"/>
          <w:rFonts w:cs="FrankRuehl" w:hint="cs"/>
          <w:rtl/>
        </w:rPr>
      </w:pPr>
      <w:bookmarkStart w:id="417" w:name="Seif56"/>
      <w:bookmarkEnd w:id="417"/>
      <w:r>
        <w:rPr>
          <w:lang w:val="he-IL"/>
        </w:rPr>
        <w:pict>
          <v:rect id="_x0000_s2184" style="position:absolute;left:0;text-align:left;margin-left:464.5pt;margin-top:8.05pt;width:75.05pt;height:29.25pt;z-index:251495936" o:allowincell="f" filled="f" stroked="f" strokecolor="lime" strokeweight=".25pt">
            <v:textbox inset="0,0,0,0">
              <w:txbxContent>
                <w:p w:rsidR="001A541D" w:rsidRDefault="001A541D">
                  <w:pPr>
                    <w:spacing w:line="160" w:lineRule="exact"/>
                    <w:jc w:val="left"/>
                    <w:rPr>
                      <w:rFonts w:cs="Miriam"/>
                      <w:noProof/>
                      <w:sz w:val="18"/>
                      <w:szCs w:val="18"/>
                      <w:rtl/>
                    </w:rPr>
                  </w:pPr>
                  <w:r>
                    <w:rPr>
                      <w:rFonts w:cs="Miriam"/>
                      <w:sz w:val="18"/>
                      <w:szCs w:val="18"/>
                      <w:rtl/>
                    </w:rPr>
                    <w:t>ביצו</w:t>
                  </w:r>
                  <w:r>
                    <w:rPr>
                      <w:rFonts w:cs="Miriam" w:hint="cs"/>
                      <w:sz w:val="18"/>
                      <w:szCs w:val="18"/>
                      <w:rtl/>
                    </w:rPr>
                    <w:t>ע ותקנות</w:t>
                  </w:r>
                </w:p>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Pr>
          <w:rStyle w:val="big-number"/>
          <w:rFonts w:cs="Miriam"/>
          <w:rtl/>
        </w:rPr>
        <w:t>67.</w:t>
      </w:r>
      <w:r>
        <w:rPr>
          <w:rStyle w:val="big-number"/>
          <w:rFonts w:cs="Miriam"/>
          <w:rtl/>
        </w:rPr>
        <w:tab/>
      </w:r>
      <w:r>
        <w:rPr>
          <w:rStyle w:val="default"/>
          <w:rFonts w:cs="FrankRuehl"/>
          <w:rtl/>
        </w:rPr>
        <w:t>שר ה</w:t>
      </w:r>
      <w:r>
        <w:rPr>
          <w:rStyle w:val="default"/>
          <w:rFonts w:cs="FrankRuehl" w:hint="cs"/>
          <w:rtl/>
        </w:rPr>
        <w:t>בריאות ממונה על ביצוע פקודה זו והוא רשאי להתקין תקנות בכל הנוגע לביצועה.</w:t>
      </w:r>
    </w:p>
    <w:p w:rsidR="00F850D5" w:rsidRPr="001B1754" w:rsidRDefault="00F850D5">
      <w:pPr>
        <w:pStyle w:val="P00"/>
        <w:spacing w:before="0"/>
        <w:ind w:left="0" w:right="1134"/>
        <w:rPr>
          <w:rFonts w:cs="FrankRuehl" w:hint="cs"/>
          <w:b/>
          <w:bCs/>
          <w:vanish/>
          <w:szCs w:val="20"/>
          <w:shd w:val="clear" w:color="auto" w:fill="FFFF99"/>
          <w:rtl/>
        </w:rPr>
      </w:pPr>
      <w:bookmarkStart w:id="418" w:name="Rov196"/>
      <w:r w:rsidRPr="001B1754">
        <w:rPr>
          <w:rFonts w:cs="FrankRuehl" w:hint="cs"/>
          <w:vanish/>
          <w:color w:val="FF0000"/>
          <w:szCs w:val="20"/>
          <w:shd w:val="clear" w:color="auto" w:fill="FFFF99"/>
          <w:rtl/>
        </w:rPr>
        <w:t>מיום 14.1.1993</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730"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41 (</w:t>
      </w:r>
      <w:hyperlink r:id="rId731"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סעיף 67</w:t>
      </w:r>
      <w:bookmarkEnd w:id="418"/>
    </w:p>
    <w:p w:rsidR="0007536A" w:rsidRPr="00F80EAB" w:rsidRDefault="0007536A" w:rsidP="0007536A">
      <w:pPr>
        <w:pStyle w:val="P00"/>
        <w:spacing w:before="72"/>
        <w:ind w:left="0" w:right="1134"/>
        <w:rPr>
          <w:rStyle w:val="default"/>
          <w:rFonts w:cs="FrankRuehl" w:hint="cs"/>
          <w:rtl/>
        </w:rPr>
      </w:pPr>
      <w:bookmarkStart w:id="419" w:name="Seif142"/>
      <w:bookmarkEnd w:id="419"/>
      <w:r w:rsidRPr="00F80EAB">
        <w:rPr>
          <w:lang w:val="he-IL"/>
        </w:rPr>
        <w:pict>
          <v:rect id="_x0000_s2465" style="position:absolute;left:0;text-align:left;margin-left:464.5pt;margin-top:8.05pt;width:75.05pt;height:27pt;z-index:251697664" o:allowincell="f" filled="f" stroked="f" strokecolor="lime" strokeweight=".25pt">
            <v:textbox style="mso-next-textbox:#_x0000_s2465" inset="0,0,0,0">
              <w:txbxContent>
                <w:p w:rsidR="001A541D" w:rsidRDefault="001A541D" w:rsidP="0007536A">
                  <w:pPr>
                    <w:spacing w:line="160" w:lineRule="exact"/>
                    <w:jc w:val="left"/>
                    <w:rPr>
                      <w:rFonts w:cs="Miriam" w:hint="cs"/>
                      <w:noProof/>
                      <w:sz w:val="18"/>
                      <w:szCs w:val="18"/>
                      <w:rtl/>
                    </w:rPr>
                  </w:pPr>
                  <w:r>
                    <w:rPr>
                      <w:rFonts w:cs="Miriam" w:hint="cs"/>
                      <w:sz w:val="18"/>
                      <w:szCs w:val="18"/>
                      <w:rtl/>
                    </w:rPr>
                    <w:t>תחולה על המדינה</w:t>
                  </w:r>
                </w:p>
                <w:p w:rsidR="001A541D" w:rsidRDefault="001A541D" w:rsidP="0007536A">
                  <w:pPr>
                    <w:spacing w:line="160" w:lineRule="exact"/>
                    <w:jc w:val="left"/>
                    <w:rPr>
                      <w:rFonts w:cs="Miriam" w:hint="cs"/>
                      <w:sz w:val="18"/>
                      <w:szCs w:val="18"/>
                      <w:rtl/>
                    </w:rPr>
                  </w:pPr>
                  <w:r>
                    <w:rPr>
                      <w:rFonts w:cs="Miriam" w:hint="cs"/>
                      <w:sz w:val="18"/>
                      <w:szCs w:val="18"/>
                      <w:rtl/>
                    </w:rPr>
                    <w:t>(תיקון מס' 24) תשע"ו-2016</w:t>
                  </w:r>
                </w:p>
              </w:txbxContent>
            </v:textbox>
            <w10:anchorlock/>
          </v:rect>
        </w:pict>
      </w:r>
      <w:r w:rsidRPr="00F80EAB">
        <w:rPr>
          <w:rStyle w:val="big-number"/>
          <w:rFonts w:cs="Miriam"/>
          <w:rtl/>
        </w:rPr>
        <w:t>6</w:t>
      </w:r>
      <w:r w:rsidRPr="00F80EAB">
        <w:rPr>
          <w:rStyle w:val="big-number"/>
          <w:rFonts w:cs="Miriam" w:hint="cs"/>
          <w:rtl/>
        </w:rPr>
        <w:t>8</w:t>
      </w:r>
      <w:r w:rsidRPr="00F80EAB">
        <w:rPr>
          <w:rStyle w:val="default"/>
          <w:rFonts w:cs="FrankRuehl"/>
          <w:rtl/>
        </w:rPr>
        <w:t>.</w:t>
      </w:r>
      <w:r w:rsidRPr="00F80EAB">
        <w:rPr>
          <w:rStyle w:val="default"/>
          <w:rFonts w:cs="FrankRuehl" w:hint="cs"/>
          <w:rtl/>
        </w:rPr>
        <w:tab/>
      </w:r>
      <w:r w:rsidRPr="00F80EAB">
        <w:rPr>
          <w:rStyle w:val="default"/>
          <w:rFonts w:cs="FrankRuehl"/>
          <w:rtl/>
        </w:rPr>
        <w:t>(א)</w:t>
      </w:r>
      <w:r w:rsidRPr="00F80EAB">
        <w:rPr>
          <w:rStyle w:val="default"/>
          <w:rFonts w:cs="FrankRuehl"/>
          <w:rtl/>
        </w:rPr>
        <w:tab/>
      </w:r>
      <w:r w:rsidRPr="00F80EAB">
        <w:rPr>
          <w:rStyle w:val="default"/>
          <w:rFonts w:cs="FrankRuehl" w:hint="cs"/>
          <w:rtl/>
        </w:rPr>
        <w:t xml:space="preserve">בסעיף זה </w:t>
      </w:r>
      <w:r w:rsidRPr="00F80EAB">
        <w:rPr>
          <w:rStyle w:val="default"/>
          <w:rFonts w:cs="FrankRuehl"/>
          <w:rtl/>
        </w:rPr>
        <w:t>–</w:t>
      </w:r>
    </w:p>
    <w:p w:rsidR="0007536A" w:rsidRPr="00F80EAB" w:rsidRDefault="0007536A" w:rsidP="0007536A">
      <w:pPr>
        <w:pStyle w:val="P00"/>
        <w:spacing w:before="72"/>
        <w:ind w:left="0" w:right="1134"/>
        <w:rPr>
          <w:rStyle w:val="default"/>
          <w:rFonts w:cs="FrankRuehl" w:hint="cs"/>
          <w:rtl/>
        </w:rPr>
      </w:pPr>
      <w:r w:rsidRPr="00F80EAB">
        <w:rPr>
          <w:rStyle w:val="default"/>
          <w:rFonts w:cs="FrankRuehl" w:hint="cs"/>
          <w:rtl/>
        </w:rPr>
        <w:tab/>
        <w:t xml:space="preserve">"גוף ביטחוני" </w:t>
      </w:r>
      <w:r w:rsidR="0024317D" w:rsidRPr="00F80EAB">
        <w:rPr>
          <w:rStyle w:val="default"/>
          <w:rFonts w:cs="FrankRuehl"/>
          <w:rtl/>
        </w:rPr>
        <w:t>–</w:t>
      </w:r>
      <w:r w:rsidRPr="00F80EAB">
        <w:rPr>
          <w:rStyle w:val="default"/>
          <w:rFonts w:cs="FrankRuehl" w:hint="cs"/>
          <w:rtl/>
        </w:rPr>
        <w:t xml:space="preserve"> </w:t>
      </w:r>
      <w:r w:rsidR="0024317D" w:rsidRPr="00F80EAB">
        <w:rPr>
          <w:rStyle w:val="default"/>
          <w:rFonts w:cs="FrankRuehl" w:hint="cs"/>
          <w:rtl/>
        </w:rPr>
        <w:t>גוף מהגופים המנויים בהגדרה מערכת הביטחון;</w:t>
      </w:r>
    </w:p>
    <w:p w:rsidR="0024317D" w:rsidRPr="00F80EAB" w:rsidRDefault="0024317D" w:rsidP="0007536A">
      <w:pPr>
        <w:pStyle w:val="P00"/>
        <w:spacing w:before="72"/>
        <w:ind w:left="0" w:right="1134"/>
        <w:rPr>
          <w:rStyle w:val="default"/>
          <w:rFonts w:cs="FrankRuehl" w:hint="cs"/>
          <w:rtl/>
        </w:rPr>
      </w:pPr>
      <w:r w:rsidRPr="00F80EAB">
        <w:rPr>
          <w:rStyle w:val="default"/>
          <w:rFonts w:cs="FrankRuehl" w:hint="cs"/>
          <w:rtl/>
        </w:rPr>
        <w:tab/>
        <w:t xml:space="preserve">"מערכת הביטחון" </w:t>
      </w:r>
      <w:r w:rsidRPr="00F80EAB">
        <w:rPr>
          <w:rStyle w:val="default"/>
          <w:rFonts w:cs="FrankRuehl"/>
          <w:rtl/>
        </w:rPr>
        <w:t>–</w:t>
      </w:r>
      <w:r w:rsidRPr="00F80EAB">
        <w:rPr>
          <w:rStyle w:val="default"/>
          <w:rFonts w:cs="FrankRuehl" w:hint="cs"/>
          <w:rtl/>
        </w:rPr>
        <w:t xml:space="preserve"> כל אחד מאלה:</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(1)</w:t>
      </w:r>
      <w:r w:rsidRPr="00F80EAB">
        <w:rPr>
          <w:rStyle w:val="default"/>
          <w:rFonts w:cs="FrankRuehl" w:hint="cs"/>
          <w:rtl/>
        </w:rPr>
        <w:tab/>
        <w:t>משרד הביטחון ויחידות הסמך שלו;</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צבא הגנה לישראל;</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(3)</w:t>
      </w:r>
      <w:r w:rsidRPr="00F80EAB">
        <w:rPr>
          <w:rStyle w:val="default"/>
          <w:rFonts w:cs="FrankRuehl" w:hint="cs"/>
          <w:rtl/>
        </w:rPr>
        <w:tab/>
        <w:t>יחידות ויחידות סמך של משרד ראש הממשלה, שעיקר פעילותן בתחום ביטחון המדינה;</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(4)</w:t>
      </w:r>
      <w:r w:rsidRPr="00F80EAB">
        <w:rPr>
          <w:rStyle w:val="default"/>
          <w:rFonts w:cs="FrankRuehl" w:hint="cs"/>
          <w:rtl/>
        </w:rPr>
        <w:tab/>
        <w:t>מפעלי מערכת הביטחון כמשמעותם בסעיף 20 לחוק להסדרת הביטחון בגופים ציבוריים, התשנ"ח-1998, שאינם יחידות כאמור בפסקה (3), ואשר שר הביטחון הודיע עליהם לשר הבריאות;</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(5)</w:t>
      </w:r>
      <w:r w:rsidRPr="00F80EAB">
        <w:rPr>
          <w:rStyle w:val="default"/>
          <w:rFonts w:cs="FrankRuehl" w:hint="cs"/>
          <w:rtl/>
        </w:rPr>
        <w:tab/>
        <w:t>משטרת ישראל, שירות בתי הסוהר והרשות להגנה על עדים;</w:t>
      </w:r>
    </w:p>
    <w:p w:rsidR="0024317D" w:rsidRPr="00F80EAB" w:rsidRDefault="00653BDB" w:rsidP="00653BDB">
      <w:pPr>
        <w:pStyle w:val="P00"/>
        <w:spacing w:before="72"/>
        <w:ind w:left="0" w:right="1134"/>
        <w:rPr>
          <w:rStyle w:val="default"/>
          <w:rFonts w:cs="FrankRuehl" w:hint="cs"/>
          <w:rtl/>
        </w:rPr>
      </w:pPr>
      <w:r>
        <w:rPr>
          <w:rFonts w:cs="FrankRuehl"/>
          <w:rtl/>
          <w:lang w:val="he-IL"/>
        </w:rPr>
        <w:pict>
          <v:shape id="_x0000_s2561" type="#_x0000_t202" style="position:absolute;left:0;text-align:left;margin-left:470.25pt;margin-top:7.1pt;width:1in;height:16.8pt;z-index:251760128" filled="f" stroked="f">
            <v:textbox style="mso-next-textbox:#_x0000_s2561" inset="1mm,0,1mm,0">
              <w:txbxContent>
                <w:p w:rsidR="00653BDB" w:rsidRDefault="00653BDB" w:rsidP="00653BDB">
                  <w:pPr>
                    <w:spacing w:line="160" w:lineRule="exact"/>
                    <w:jc w:val="left"/>
                    <w:rPr>
                      <w:rFonts w:cs="Miriam" w:hint="cs"/>
                      <w:sz w:val="18"/>
                      <w:szCs w:val="18"/>
                      <w:rtl/>
                    </w:rPr>
                  </w:pPr>
                  <w:r>
                    <w:rPr>
                      <w:rFonts w:cs="Miriam" w:hint="cs"/>
                      <w:sz w:val="18"/>
                      <w:szCs w:val="18"/>
                      <w:rtl/>
                    </w:rPr>
                    <w:t>(תיקון מס' 30) תשע"ח-2018</w:t>
                  </w:r>
                </w:p>
              </w:txbxContent>
            </v:textbox>
            <w10:anchorlock/>
          </v:shape>
        </w:pict>
      </w:r>
      <w:r>
        <w:rPr>
          <w:rStyle w:val="default"/>
          <w:rFonts w:cs="FrankRuehl" w:hint="cs"/>
          <w:rtl/>
        </w:rPr>
        <w:tab/>
        <w:t xml:space="preserve">"מצב </w:t>
      </w:r>
      <w:r w:rsidR="0024317D" w:rsidRPr="00F80EAB">
        <w:rPr>
          <w:rStyle w:val="default"/>
          <w:rFonts w:cs="FrankRuehl" w:hint="cs"/>
          <w:rtl/>
        </w:rPr>
        <w:t xml:space="preserve">חירום" </w:t>
      </w:r>
      <w:r w:rsidR="0024317D" w:rsidRPr="00F80EAB">
        <w:rPr>
          <w:rStyle w:val="default"/>
          <w:rFonts w:cs="FrankRuehl"/>
          <w:rtl/>
        </w:rPr>
        <w:t>–</w:t>
      </w:r>
      <w:r w:rsidR="0024317D" w:rsidRPr="00F80EAB">
        <w:rPr>
          <w:rStyle w:val="default"/>
          <w:rFonts w:cs="FrankRuehl" w:hint="cs"/>
          <w:rtl/>
        </w:rPr>
        <w:t xml:space="preserve"> אחד מאלה:</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(1)</w:t>
      </w:r>
      <w:r w:rsidRPr="00F80EAB">
        <w:rPr>
          <w:rStyle w:val="default"/>
          <w:rFonts w:cs="FrankRuehl" w:hint="cs"/>
          <w:rtl/>
        </w:rPr>
        <w:tab/>
        <w:t xml:space="preserve">אירוע </w:t>
      </w:r>
      <w:r w:rsidR="00653BDB">
        <w:rPr>
          <w:rStyle w:val="default"/>
          <w:rFonts w:cs="FrankRuehl" w:hint="cs"/>
          <w:rtl/>
        </w:rPr>
        <w:t>חירום אזרחי</w:t>
      </w:r>
      <w:r w:rsidRPr="00F80EAB">
        <w:rPr>
          <w:rStyle w:val="default"/>
          <w:rFonts w:cs="FrankRuehl" w:hint="cs"/>
          <w:rtl/>
        </w:rPr>
        <w:t>, כהגדרתו בסעיף 90א לפקודת המשטרה [נוסח חדש], התשל"א-1971;</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מצב מיוחד בעורף או שעת התקפה, כהגדרתם בחוק ההתגוננות האזרחית, התשי"א-1951;</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(3)</w:t>
      </w:r>
      <w:r w:rsidRPr="00F80EAB">
        <w:rPr>
          <w:rStyle w:val="default"/>
          <w:rFonts w:cs="FrankRuehl" w:hint="cs"/>
          <w:rtl/>
        </w:rPr>
        <w:tab/>
        <w:t>מצב חירום אחר אגב לחימה;</w:t>
      </w:r>
    </w:p>
    <w:p w:rsidR="0024317D" w:rsidRPr="00F80EAB" w:rsidRDefault="0024317D" w:rsidP="0024317D">
      <w:pPr>
        <w:pStyle w:val="P00"/>
        <w:spacing w:before="72"/>
        <w:ind w:left="0" w:right="1134"/>
        <w:rPr>
          <w:rStyle w:val="default"/>
          <w:rFonts w:cs="FrankRuehl" w:hint="cs"/>
          <w:rtl/>
        </w:rPr>
      </w:pPr>
      <w:r w:rsidRPr="00F80EAB">
        <w:rPr>
          <w:rStyle w:val="default"/>
          <w:rFonts w:cs="FrankRuehl" w:hint="cs"/>
          <w:rtl/>
        </w:rPr>
        <w:tab/>
        <w:t xml:space="preserve">"השר הממונה" </w:t>
      </w:r>
      <w:r w:rsidRPr="00F80EAB">
        <w:rPr>
          <w:rStyle w:val="default"/>
          <w:rFonts w:cs="FrankRuehl"/>
          <w:rtl/>
        </w:rPr>
        <w:t>–</w:t>
      </w:r>
      <w:r w:rsidRPr="00F80EAB">
        <w:rPr>
          <w:rStyle w:val="default"/>
          <w:rFonts w:cs="FrankRuehl" w:hint="cs"/>
          <w:rtl/>
        </w:rPr>
        <w:t xml:space="preserve"> כמפורט להלן, לפי העניין:</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(1)</w:t>
      </w:r>
      <w:r w:rsidRPr="00F80EAB">
        <w:rPr>
          <w:rStyle w:val="default"/>
          <w:rFonts w:cs="FrankRuehl" w:hint="cs"/>
          <w:rtl/>
        </w:rPr>
        <w:tab/>
        <w:t xml:space="preserve">לעניין הגופים המנויים בפסקאות (1), (2) ו-(4) להגדרה "מערכת הביטחון" </w:t>
      </w:r>
      <w:r w:rsidRPr="00F80EAB">
        <w:rPr>
          <w:rStyle w:val="default"/>
          <w:rFonts w:cs="FrankRuehl"/>
          <w:rtl/>
        </w:rPr>
        <w:t>–</w:t>
      </w:r>
      <w:r w:rsidRPr="00F80EAB">
        <w:rPr>
          <w:rStyle w:val="default"/>
          <w:rFonts w:cs="FrankRuehl" w:hint="cs"/>
          <w:rtl/>
        </w:rPr>
        <w:t xml:space="preserve"> שר הביטחון;</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 xml:space="preserve">לעניין הגופים המנויים בפסקה (3) להגדרה "מערכת הביטחון" </w:t>
      </w:r>
      <w:r w:rsidRPr="00F80EAB">
        <w:rPr>
          <w:rStyle w:val="default"/>
          <w:rFonts w:cs="FrankRuehl"/>
          <w:rtl/>
        </w:rPr>
        <w:t>–</w:t>
      </w:r>
      <w:r w:rsidRPr="00F80EAB">
        <w:rPr>
          <w:rStyle w:val="default"/>
          <w:rFonts w:cs="FrankRuehl" w:hint="cs"/>
          <w:rtl/>
        </w:rPr>
        <w:t xml:space="preserve"> ראש הממשלה;</w:t>
      </w:r>
    </w:p>
    <w:p w:rsidR="0024317D" w:rsidRPr="00F80EAB" w:rsidRDefault="0024317D" w:rsidP="0024317D">
      <w:pPr>
        <w:pStyle w:val="P00"/>
        <w:spacing w:before="72"/>
        <w:ind w:left="1021" w:right="1134"/>
        <w:rPr>
          <w:rStyle w:val="default"/>
          <w:rFonts w:cs="FrankRuehl" w:hint="cs"/>
          <w:rtl/>
        </w:rPr>
      </w:pPr>
      <w:r w:rsidRPr="00F80EAB">
        <w:rPr>
          <w:rStyle w:val="default"/>
          <w:rFonts w:cs="FrankRuehl" w:hint="cs"/>
          <w:rtl/>
        </w:rPr>
        <w:t>(3)</w:t>
      </w:r>
      <w:r w:rsidRPr="00F80EAB">
        <w:rPr>
          <w:rStyle w:val="default"/>
          <w:rFonts w:cs="FrankRuehl" w:hint="cs"/>
          <w:rtl/>
        </w:rPr>
        <w:tab/>
        <w:t xml:space="preserve">לעניין הגופים המנויים בפסקה (5) להגדרה "מערכת הביטחון" </w:t>
      </w:r>
      <w:r w:rsidRPr="00F80EAB">
        <w:rPr>
          <w:rStyle w:val="default"/>
          <w:rFonts w:cs="FrankRuehl"/>
          <w:rtl/>
        </w:rPr>
        <w:t>–</w:t>
      </w:r>
      <w:r w:rsidRPr="00F80EAB">
        <w:rPr>
          <w:rStyle w:val="default"/>
          <w:rFonts w:cs="FrankRuehl" w:hint="cs"/>
          <w:rtl/>
        </w:rPr>
        <w:t xml:space="preserve"> השר לביטחון הפנים.</w:t>
      </w:r>
    </w:p>
    <w:p w:rsidR="0024317D" w:rsidRPr="00F80EAB" w:rsidRDefault="0024317D" w:rsidP="0024317D">
      <w:pPr>
        <w:pStyle w:val="P00"/>
        <w:spacing w:before="72"/>
        <w:ind w:left="0" w:right="1134"/>
        <w:rPr>
          <w:rStyle w:val="default"/>
          <w:rFonts w:cs="FrankRuehl" w:hint="cs"/>
          <w:rtl/>
        </w:rPr>
      </w:pPr>
      <w:r w:rsidRPr="00F80EAB">
        <w:rPr>
          <w:rStyle w:val="default"/>
          <w:rFonts w:cs="FrankRuehl" w:hint="cs"/>
          <w:rtl/>
        </w:rPr>
        <w:tab/>
        <w:t>(ב)</w:t>
      </w:r>
      <w:r w:rsidRPr="00F80EAB">
        <w:rPr>
          <w:rStyle w:val="default"/>
          <w:rFonts w:cs="FrankRuehl" w:hint="cs"/>
          <w:rtl/>
        </w:rPr>
        <w:tab/>
        <w:t>הוראות פקודה זו יחולו על המדינה.</w:t>
      </w:r>
    </w:p>
    <w:p w:rsidR="0024317D" w:rsidRPr="00F80EAB" w:rsidRDefault="0024317D" w:rsidP="0024317D">
      <w:pPr>
        <w:pStyle w:val="P00"/>
        <w:spacing w:before="72"/>
        <w:ind w:left="0" w:right="1134"/>
        <w:rPr>
          <w:rStyle w:val="default"/>
          <w:rFonts w:cs="FrankRuehl" w:hint="cs"/>
          <w:rtl/>
        </w:rPr>
      </w:pPr>
      <w:r w:rsidRPr="00F80EAB">
        <w:rPr>
          <w:rStyle w:val="default"/>
          <w:rFonts w:cs="FrankRuehl" w:hint="cs"/>
          <w:rtl/>
        </w:rPr>
        <w:tab/>
        <w:t>(ג)</w:t>
      </w:r>
      <w:r w:rsidRPr="00F80EAB">
        <w:rPr>
          <w:rStyle w:val="default"/>
          <w:rFonts w:cs="FrankRuehl" w:hint="cs"/>
          <w:rtl/>
        </w:rPr>
        <w:tab/>
        <w:t>על אף האמור בסעיף קטן (ב), הוראות הפקודה לא יחולו על פעילות מבצעית או על פעילות במצב חירום של גוף ביטחוני או על אימון רחב היקף או היערכות לקראת פעילות כאמור.</w:t>
      </w:r>
    </w:p>
    <w:p w:rsidR="0024317D" w:rsidRPr="00F80EAB" w:rsidRDefault="00920863" w:rsidP="00920863">
      <w:pPr>
        <w:pStyle w:val="P00"/>
        <w:spacing w:before="72"/>
        <w:ind w:left="0" w:right="1134"/>
        <w:rPr>
          <w:rStyle w:val="default"/>
          <w:rFonts w:cs="FrankRuehl" w:hint="cs"/>
          <w:rtl/>
        </w:rPr>
      </w:pPr>
      <w:r>
        <w:rPr>
          <w:rFonts w:cs="FrankRuehl"/>
          <w:rtl/>
          <w:lang w:val="he-IL"/>
        </w:rPr>
        <w:pict>
          <v:shape id="_x0000_s2708" type="#_x0000_t202" style="position:absolute;left:0;text-align:left;margin-left:470.25pt;margin-top:7.1pt;width:1in;height:16.8pt;z-index:251890176" filled="f" stroked="f">
            <v:textbox style="mso-next-textbox:#_x0000_s2708" inset="1mm,0,1mm,0">
              <w:txbxContent>
                <w:p w:rsidR="00920863" w:rsidRDefault="00920863" w:rsidP="00920863">
                  <w:pPr>
                    <w:spacing w:line="160" w:lineRule="exact"/>
                    <w:jc w:val="left"/>
                    <w:rPr>
                      <w:rFonts w:cs="Miriam" w:hint="cs"/>
                      <w:sz w:val="18"/>
                      <w:szCs w:val="18"/>
                      <w:rtl/>
                    </w:rPr>
                  </w:pPr>
                  <w:r>
                    <w:rPr>
                      <w:rFonts w:cs="Miriam" w:hint="cs"/>
                      <w:sz w:val="18"/>
                      <w:szCs w:val="18"/>
                      <w:rtl/>
                    </w:rPr>
                    <w:t>(תיקון מס' 33) תשפ"ג-2023</w:t>
                  </w:r>
                </w:p>
              </w:txbxContent>
            </v:textbox>
            <w10:anchorlock/>
          </v:shape>
        </w:pict>
      </w:r>
      <w:r>
        <w:rPr>
          <w:rStyle w:val="default"/>
          <w:rFonts w:cs="FrankRuehl" w:hint="cs"/>
          <w:rtl/>
        </w:rPr>
        <w:tab/>
        <w:t>(ד)</w:t>
      </w:r>
      <w:r>
        <w:rPr>
          <w:rStyle w:val="default"/>
          <w:rFonts w:cs="FrankRuehl"/>
          <w:rtl/>
        </w:rPr>
        <w:tab/>
      </w:r>
      <w:r w:rsidR="0024317D" w:rsidRPr="00F80EAB">
        <w:rPr>
          <w:rStyle w:val="default"/>
          <w:rFonts w:cs="FrankRuehl" w:hint="cs"/>
          <w:rtl/>
        </w:rPr>
        <w:t>בלי לגרוע מהוראות סעיף קטן (ב), שר הבריאות, בהסכמת השר הממונה, יקבע הוראות לעניין ההתאמות הנדרשות בתחולת הוראות לפי פקודה זו על הגוף הביטחוני שבתחום סמכותו של השר הממונה, בין השאר לעניין העיסוק ברוקחות, ובכלל זה קביעת הכשרה נדרשת לעוסקים בתחום, מינוי רוקח אחראי וכן לעניין שיווק סיטונאי ושיווק קמעונאי של תכשירים, ובכלל זה תנאי הפצה נאותים של תכשירים על ידי בית מסחר לתרופות, תנאי אחסון של תכשירים בבית מרקחת ובחדר תרופות, ניהול בית מרקחת וחדר תרופות וסימון תכשירים; הוראות כאמור יובאו לידיעת ועדת הבריאות של הכנסת.</w:t>
      </w:r>
    </w:p>
    <w:p w:rsidR="0024317D" w:rsidRPr="00F80EAB" w:rsidRDefault="0024317D" w:rsidP="0024317D">
      <w:pPr>
        <w:pStyle w:val="P00"/>
        <w:spacing w:before="72"/>
        <w:ind w:left="0" w:right="1134"/>
        <w:rPr>
          <w:rStyle w:val="default"/>
          <w:rFonts w:cs="FrankRuehl" w:hint="cs"/>
          <w:rtl/>
        </w:rPr>
      </w:pPr>
      <w:r w:rsidRPr="00F80EAB">
        <w:rPr>
          <w:rStyle w:val="default"/>
          <w:rFonts w:cs="FrankRuehl" w:hint="cs"/>
          <w:rtl/>
        </w:rPr>
        <w:tab/>
        <w:t>(ה)</w:t>
      </w:r>
      <w:r w:rsidRPr="00F80EAB">
        <w:rPr>
          <w:rStyle w:val="default"/>
          <w:rFonts w:cs="FrankRuehl" w:hint="cs"/>
          <w:rtl/>
        </w:rPr>
        <w:tab/>
        <w:t>התאמות כאמור בסעיף קטן (ד) ייקבעו בהתחשב באופי פעילות הגוף הביטחוני ובצורך לשמור על בריאות הציבור ולהבטיח את יעילותם, בטיחותם ואיכותם של תכשירים כאמור באותו סעיף קטן.</w:t>
      </w:r>
    </w:p>
    <w:p w:rsidR="0024317D" w:rsidRPr="00F80EAB" w:rsidRDefault="0024317D" w:rsidP="0051371E">
      <w:pPr>
        <w:pStyle w:val="P00"/>
        <w:spacing w:before="72"/>
        <w:ind w:left="1021" w:right="1134" w:hanging="1021"/>
        <w:rPr>
          <w:rStyle w:val="default"/>
          <w:rFonts w:cs="FrankRuehl" w:hint="cs"/>
          <w:rtl/>
        </w:rPr>
      </w:pPr>
      <w:r w:rsidRPr="00F80EAB">
        <w:rPr>
          <w:rStyle w:val="default"/>
          <w:rFonts w:cs="FrankRuehl" w:hint="cs"/>
          <w:rtl/>
        </w:rPr>
        <w:tab/>
        <w:t>(ו)</w:t>
      </w:r>
      <w:r w:rsidRPr="00F80EAB">
        <w:rPr>
          <w:rStyle w:val="default"/>
          <w:rFonts w:cs="FrankRuehl" w:hint="cs"/>
          <w:rtl/>
        </w:rPr>
        <w:tab/>
      </w:r>
      <w:r w:rsidR="00247F9F" w:rsidRPr="00F80EAB">
        <w:rPr>
          <w:rStyle w:val="default"/>
          <w:rFonts w:cs="FrankRuehl" w:hint="cs"/>
          <w:rtl/>
        </w:rPr>
        <w:t>(1)</w:t>
      </w:r>
      <w:r w:rsidR="00247F9F" w:rsidRPr="00F80EAB">
        <w:rPr>
          <w:rStyle w:val="default"/>
          <w:rFonts w:cs="FrankRuehl" w:hint="cs"/>
          <w:rtl/>
        </w:rPr>
        <w:tab/>
        <w:t xml:space="preserve">הוראות סעיף זה יחולו לאחר התקנת תקנות כאמור </w:t>
      </w:r>
      <w:r w:rsidR="0051371E" w:rsidRPr="00F80EAB">
        <w:rPr>
          <w:rStyle w:val="default"/>
          <w:rFonts w:cs="FrankRuehl" w:hint="cs"/>
          <w:rtl/>
        </w:rPr>
        <w:t>בסעיף קטן (ד); תקנות כאמור יותקנו בתוך שנתיים מיום תחילתו של חוק לתיקון פקודת הרוקחים (מס' 24), התשע"ו-2016;</w:t>
      </w:r>
    </w:p>
    <w:p w:rsidR="0051371E" w:rsidRPr="00F80EAB" w:rsidRDefault="0051371E" w:rsidP="0051371E">
      <w:pPr>
        <w:pStyle w:val="P00"/>
        <w:spacing w:before="72"/>
        <w:ind w:left="1021" w:right="1134"/>
        <w:rPr>
          <w:rStyle w:val="default"/>
          <w:rFonts w:cs="FrankRuehl" w:hint="cs"/>
          <w:rtl/>
        </w:rPr>
      </w:pPr>
      <w:r w:rsidRPr="00F80EAB">
        <w:rPr>
          <w:rStyle w:val="default"/>
          <w:rFonts w:cs="FrankRuehl" w:hint="cs"/>
          <w:rtl/>
        </w:rPr>
        <w:t>(2)</w:t>
      </w:r>
      <w:r w:rsidRPr="00F80EAB">
        <w:rPr>
          <w:rStyle w:val="default"/>
          <w:rFonts w:cs="FrankRuehl" w:hint="cs"/>
          <w:rtl/>
        </w:rPr>
        <w:tab/>
        <w:t>לא הותקנו תקנות במועד האמור בפסקה (1), יחולו הוראות פקודה זו על המדינה ועל גופים ביטחוניים בהתאמות הנדרשות.</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bookmarkStart w:id="420" w:name="Rov430"/>
      <w:r w:rsidRPr="001B1754">
        <w:rPr>
          <w:rFonts w:cs="FrankRuehl" w:hint="cs"/>
          <w:vanish/>
          <w:color w:val="FF0000"/>
          <w:szCs w:val="20"/>
          <w:shd w:val="clear" w:color="auto" w:fill="FFFF99"/>
          <w:rtl/>
        </w:rPr>
        <w:t>מיום 7.10.2016</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07536A" w:rsidRPr="001B1754" w:rsidRDefault="0007536A" w:rsidP="0007536A">
      <w:pPr>
        <w:pStyle w:val="P00"/>
        <w:tabs>
          <w:tab w:val="clear" w:pos="6259"/>
        </w:tabs>
        <w:spacing w:before="0"/>
        <w:ind w:left="0" w:right="1134"/>
        <w:rPr>
          <w:rFonts w:cs="FrankRuehl" w:hint="cs"/>
          <w:vanish/>
          <w:szCs w:val="20"/>
          <w:shd w:val="clear" w:color="auto" w:fill="FFFF99"/>
          <w:rtl/>
        </w:rPr>
      </w:pPr>
      <w:hyperlink r:id="rId732"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793 (</w:t>
      </w:r>
      <w:hyperlink r:id="rId733"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07536A" w:rsidRPr="001B1754" w:rsidRDefault="0007536A" w:rsidP="00F80EAB">
      <w:pPr>
        <w:pStyle w:val="P00"/>
        <w:tabs>
          <w:tab w:val="clear" w:pos="6259"/>
        </w:tabs>
        <w:spacing w:before="0"/>
        <w:ind w:left="0" w:right="1134"/>
        <w:rPr>
          <w:rFonts w:cs="FrankRuehl"/>
          <w:vanish/>
          <w:szCs w:val="20"/>
          <w:shd w:val="clear" w:color="auto" w:fill="FFFF99"/>
          <w:rtl/>
        </w:rPr>
      </w:pPr>
      <w:r w:rsidRPr="001B1754">
        <w:rPr>
          <w:rFonts w:cs="FrankRuehl" w:hint="cs"/>
          <w:b/>
          <w:bCs/>
          <w:vanish/>
          <w:szCs w:val="20"/>
          <w:shd w:val="clear" w:color="auto" w:fill="FFFF99"/>
          <w:rtl/>
        </w:rPr>
        <w:t>הוספת סעיף 68</w:t>
      </w:r>
    </w:p>
    <w:p w:rsidR="00653BDB" w:rsidRPr="001B1754" w:rsidRDefault="00653BDB" w:rsidP="00653BDB">
      <w:pPr>
        <w:pStyle w:val="P00"/>
        <w:spacing w:before="0"/>
        <w:ind w:left="0" w:right="1134"/>
        <w:rPr>
          <w:rStyle w:val="default"/>
          <w:rFonts w:ascii="FrankRuehl" w:hAnsi="FrankRuehl" w:cs="FrankRuehl"/>
          <w:vanish/>
          <w:sz w:val="20"/>
          <w:szCs w:val="20"/>
          <w:shd w:val="clear" w:color="auto" w:fill="FFFF99"/>
          <w:rtl/>
        </w:rPr>
      </w:pPr>
    </w:p>
    <w:p w:rsidR="00653BDB" w:rsidRPr="001B1754" w:rsidRDefault="00653BDB" w:rsidP="00653BDB">
      <w:pPr>
        <w:pStyle w:val="P00"/>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vanish/>
          <w:color w:val="FF0000"/>
          <w:sz w:val="20"/>
          <w:szCs w:val="20"/>
          <w:shd w:val="clear" w:color="auto" w:fill="FFFF99"/>
          <w:rtl/>
        </w:rPr>
        <w:t>מיום 12.3.2018</w:t>
      </w:r>
    </w:p>
    <w:p w:rsidR="00653BDB" w:rsidRPr="001B1754" w:rsidRDefault="00653BDB" w:rsidP="00653BDB">
      <w:pPr>
        <w:pStyle w:val="P00"/>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b/>
          <w:bCs/>
          <w:vanish/>
          <w:sz w:val="20"/>
          <w:szCs w:val="20"/>
          <w:shd w:val="clear" w:color="auto" w:fill="FFFF99"/>
          <w:rtl/>
        </w:rPr>
        <w:t xml:space="preserve">תיקון מס' </w:t>
      </w:r>
      <w:r w:rsidRPr="001B1754">
        <w:rPr>
          <w:rStyle w:val="default"/>
          <w:rFonts w:ascii="FrankRuehl" w:hAnsi="FrankRuehl" w:cs="FrankRuehl" w:hint="cs"/>
          <w:b/>
          <w:bCs/>
          <w:vanish/>
          <w:sz w:val="20"/>
          <w:szCs w:val="20"/>
          <w:shd w:val="clear" w:color="auto" w:fill="FFFF99"/>
          <w:rtl/>
        </w:rPr>
        <w:t>30</w:t>
      </w:r>
    </w:p>
    <w:p w:rsidR="00653BDB" w:rsidRPr="001B1754" w:rsidRDefault="00653BDB" w:rsidP="00653BDB">
      <w:pPr>
        <w:pStyle w:val="P00"/>
        <w:spacing w:before="0"/>
        <w:ind w:left="0" w:right="1134"/>
        <w:rPr>
          <w:rStyle w:val="default"/>
          <w:rFonts w:ascii="FrankRuehl" w:hAnsi="FrankRuehl" w:cs="FrankRuehl"/>
          <w:vanish/>
          <w:szCs w:val="20"/>
          <w:shd w:val="clear" w:color="auto" w:fill="FFFF99"/>
          <w:rtl/>
        </w:rPr>
      </w:pPr>
      <w:hyperlink r:id="rId734" w:history="1">
        <w:r w:rsidRPr="001B1754">
          <w:rPr>
            <w:rStyle w:val="Hyperlink"/>
            <w:rFonts w:ascii="FrankRuehl" w:hAnsi="FrankRuehl" w:cs="FrankRuehl"/>
            <w:vanish/>
            <w:szCs w:val="20"/>
            <w:shd w:val="clear" w:color="auto" w:fill="FFFF99"/>
            <w:rtl/>
          </w:rPr>
          <w:t>ס"ח תשע"ח מס' 2701</w:t>
        </w:r>
      </w:hyperlink>
      <w:r w:rsidRPr="001B1754">
        <w:rPr>
          <w:rStyle w:val="default"/>
          <w:rFonts w:ascii="FrankRuehl" w:hAnsi="FrankRuehl" w:cs="FrankRuehl"/>
          <w:vanish/>
          <w:sz w:val="20"/>
          <w:szCs w:val="20"/>
          <w:shd w:val="clear" w:color="auto" w:fill="FFFF99"/>
          <w:rtl/>
        </w:rPr>
        <w:t xml:space="preserve"> מיום 12.3.2018 עמ' 252 (</w:t>
      </w:r>
      <w:hyperlink r:id="rId735" w:history="1">
        <w:r w:rsidRPr="001B1754">
          <w:rPr>
            <w:rStyle w:val="Hyperlink"/>
            <w:rFonts w:ascii="FrankRuehl" w:hAnsi="FrankRuehl" w:cs="FrankRuehl"/>
            <w:vanish/>
            <w:szCs w:val="20"/>
            <w:shd w:val="clear" w:color="auto" w:fill="FFFF99"/>
            <w:rtl/>
          </w:rPr>
          <w:t>ה"ח 1169</w:t>
        </w:r>
      </w:hyperlink>
      <w:r w:rsidRPr="001B1754">
        <w:rPr>
          <w:rStyle w:val="default"/>
          <w:rFonts w:ascii="FrankRuehl" w:hAnsi="FrankRuehl" w:cs="FrankRuehl"/>
          <w:vanish/>
          <w:sz w:val="20"/>
          <w:szCs w:val="20"/>
          <w:shd w:val="clear" w:color="auto" w:fill="FFFF99"/>
          <w:rtl/>
        </w:rPr>
        <w:t>)</w:t>
      </w:r>
    </w:p>
    <w:p w:rsidR="00653BDB" w:rsidRPr="001B1754" w:rsidRDefault="00653BDB" w:rsidP="00653BDB">
      <w:pPr>
        <w:pStyle w:val="P00"/>
        <w:ind w:left="0"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ab/>
        <w:t xml:space="preserve">"מצב חירום" </w:t>
      </w:r>
      <w:r w:rsidRPr="001B1754">
        <w:rPr>
          <w:rStyle w:val="default"/>
          <w:rFonts w:cs="FrankRuehl"/>
          <w:vanish/>
          <w:sz w:val="22"/>
          <w:szCs w:val="22"/>
          <w:shd w:val="clear" w:color="auto" w:fill="FFFF99"/>
          <w:rtl/>
        </w:rPr>
        <w:t>–</w:t>
      </w:r>
      <w:r w:rsidRPr="001B1754">
        <w:rPr>
          <w:rStyle w:val="default"/>
          <w:rFonts w:cs="FrankRuehl" w:hint="cs"/>
          <w:vanish/>
          <w:sz w:val="22"/>
          <w:szCs w:val="22"/>
          <w:shd w:val="clear" w:color="auto" w:fill="FFFF99"/>
          <w:rtl/>
        </w:rPr>
        <w:t xml:space="preserve"> אחד מאלה:</w:t>
      </w:r>
    </w:p>
    <w:p w:rsidR="00653BDB" w:rsidRPr="001B1754" w:rsidRDefault="00653BDB" w:rsidP="00653BDB">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(1)</w:t>
      </w:r>
      <w:r w:rsidRPr="001B1754">
        <w:rPr>
          <w:rStyle w:val="default"/>
          <w:rFonts w:cs="FrankRuehl" w:hint="cs"/>
          <w:vanish/>
          <w:sz w:val="22"/>
          <w:szCs w:val="22"/>
          <w:shd w:val="clear" w:color="auto" w:fill="FFFF99"/>
          <w:rtl/>
        </w:rPr>
        <w:tab/>
      </w:r>
      <w:r w:rsidRPr="001B1754">
        <w:rPr>
          <w:rStyle w:val="default"/>
          <w:rFonts w:cs="FrankRuehl" w:hint="cs"/>
          <w:strike/>
          <w:vanish/>
          <w:sz w:val="22"/>
          <w:szCs w:val="22"/>
          <w:shd w:val="clear" w:color="auto" w:fill="FFFF99"/>
          <w:rtl/>
        </w:rPr>
        <w:t>אירוע אסון המוני</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אירוע חירום אזרחי</w:t>
      </w:r>
      <w:r w:rsidRPr="001B1754">
        <w:rPr>
          <w:rStyle w:val="default"/>
          <w:rFonts w:cs="FrankRuehl" w:hint="cs"/>
          <w:vanish/>
          <w:sz w:val="22"/>
          <w:szCs w:val="22"/>
          <w:shd w:val="clear" w:color="auto" w:fill="FFFF99"/>
          <w:rtl/>
        </w:rPr>
        <w:t>, כהגדרתו בסעיף 90א לפקודת המשטרה [נוסח חדש], התשל"א-1971;</w:t>
      </w:r>
    </w:p>
    <w:p w:rsidR="00653BDB" w:rsidRPr="001B1754" w:rsidRDefault="00653BDB" w:rsidP="00653BDB">
      <w:pPr>
        <w:pStyle w:val="P00"/>
        <w:spacing w:before="0"/>
        <w:ind w:left="1021" w:right="1134"/>
        <w:rPr>
          <w:rStyle w:val="default"/>
          <w:rFonts w:cs="FrankRuehl" w:hint="cs"/>
          <w:vanish/>
          <w:sz w:val="22"/>
          <w:szCs w:val="22"/>
          <w:shd w:val="clear" w:color="auto" w:fill="FFFF99"/>
          <w:rtl/>
        </w:rPr>
      </w:pPr>
      <w:r w:rsidRPr="001B1754">
        <w:rPr>
          <w:rStyle w:val="default"/>
          <w:rFonts w:cs="FrankRuehl" w:hint="cs"/>
          <w:vanish/>
          <w:sz w:val="22"/>
          <w:szCs w:val="22"/>
          <w:shd w:val="clear" w:color="auto" w:fill="FFFF99"/>
          <w:rtl/>
        </w:rPr>
        <w:t>(2)</w:t>
      </w:r>
      <w:r w:rsidRPr="001B1754">
        <w:rPr>
          <w:rStyle w:val="default"/>
          <w:rFonts w:cs="FrankRuehl" w:hint="cs"/>
          <w:vanish/>
          <w:sz w:val="22"/>
          <w:szCs w:val="22"/>
          <w:shd w:val="clear" w:color="auto" w:fill="FFFF99"/>
          <w:rtl/>
        </w:rPr>
        <w:tab/>
        <w:t>מצב מיוחד בעורף או שעת התקפה, כהגדרתם בחוק ההתגוננות האזרחית, התשי"א-1951;</w:t>
      </w:r>
    </w:p>
    <w:p w:rsidR="00920863" w:rsidRPr="001B1754" w:rsidRDefault="00653BDB" w:rsidP="00804E42">
      <w:pPr>
        <w:pStyle w:val="P00"/>
        <w:spacing w:before="0"/>
        <w:ind w:left="1021" w:right="1134"/>
        <w:rPr>
          <w:rStyle w:val="default"/>
          <w:rFonts w:cs="FrankRuehl"/>
          <w:vanish/>
          <w:sz w:val="22"/>
          <w:szCs w:val="22"/>
          <w:shd w:val="clear" w:color="auto" w:fill="FFFF99"/>
          <w:rtl/>
        </w:rPr>
      </w:pPr>
      <w:r w:rsidRPr="001B1754">
        <w:rPr>
          <w:rStyle w:val="default"/>
          <w:rFonts w:cs="FrankRuehl" w:hint="cs"/>
          <w:vanish/>
          <w:sz w:val="22"/>
          <w:szCs w:val="22"/>
          <w:shd w:val="clear" w:color="auto" w:fill="FFFF99"/>
          <w:rtl/>
        </w:rPr>
        <w:t>(3)</w:t>
      </w:r>
      <w:r w:rsidRPr="001B1754">
        <w:rPr>
          <w:rStyle w:val="default"/>
          <w:rFonts w:cs="FrankRuehl" w:hint="cs"/>
          <w:vanish/>
          <w:sz w:val="22"/>
          <w:szCs w:val="22"/>
          <w:shd w:val="clear" w:color="auto" w:fill="FFFF99"/>
          <w:rtl/>
        </w:rPr>
        <w:tab/>
        <w:t>מצב חירום אחר אגב לחימה</w:t>
      </w:r>
      <w:r w:rsidR="00920863" w:rsidRPr="001B1754">
        <w:rPr>
          <w:rStyle w:val="default"/>
          <w:rFonts w:cs="FrankRuehl" w:hint="cs"/>
          <w:vanish/>
          <w:sz w:val="22"/>
          <w:szCs w:val="22"/>
          <w:shd w:val="clear" w:color="auto" w:fill="FFFF99"/>
          <w:rtl/>
        </w:rPr>
        <w:t>;</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p>
    <w:p w:rsidR="00920863" w:rsidRPr="001B1754" w:rsidRDefault="00920863" w:rsidP="00920863">
      <w:pPr>
        <w:pStyle w:val="P00"/>
        <w:tabs>
          <w:tab w:val="clear" w:pos="6259"/>
        </w:tabs>
        <w:spacing w:before="0"/>
        <w:ind w:left="0" w:right="1134"/>
        <w:rPr>
          <w:rFonts w:ascii="FrankRuehl" w:hAnsi="FrankRuehl" w:cs="FrankRuehl"/>
          <w:vanish/>
          <w:color w:val="FF0000"/>
          <w:szCs w:val="20"/>
          <w:shd w:val="clear" w:color="auto" w:fill="FFFF99"/>
          <w:rtl/>
        </w:rPr>
      </w:pPr>
      <w:r w:rsidRPr="001B1754">
        <w:rPr>
          <w:rFonts w:ascii="FrankRuehl" w:hAnsi="FrankRuehl" w:cs="FrankRuehl"/>
          <w:vanish/>
          <w:color w:val="FF0000"/>
          <w:szCs w:val="20"/>
          <w:shd w:val="clear" w:color="auto" w:fill="FFFF99"/>
          <w:rtl/>
        </w:rPr>
        <w:t>מיום 9.2.2023</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r w:rsidRPr="001B1754">
        <w:rPr>
          <w:rFonts w:ascii="FrankRuehl" w:hAnsi="FrankRuehl" w:cs="FrankRuehl"/>
          <w:b/>
          <w:bCs/>
          <w:vanish/>
          <w:szCs w:val="20"/>
          <w:shd w:val="clear" w:color="auto" w:fill="FFFF99"/>
          <w:rtl/>
        </w:rPr>
        <w:t xml:space="preserve">תיקון מס' </w:t>
      </w:r>
      <w:r w:rsidRPr="001B1754">
        <w:rPr>
          <w:rFonts w:ascii="FrankRuehl" w:hAnsi="FrankRuehl" w:cs="FrankRuehl" w:hint="cs"/>
          <w:b/>
          <w:bCs/>
          <w:vanish/>
          <w:szCs w:val="20"/>
          <w:shd w:val="clear" w:color="auto" w:fill="FFFF99"/>
          <w:rtl/>
        </w:rPr>
        <w:t>33</w:t>
      </w:r>
    </w:p>
    <w:p w:rsidR="00920863" w:rsidRPr="001B1754" w:rsidRDefault="00920863" w:rsidP="00920863">
      <w:pPr>
        <w:pStyle w:val="P00"/>
        <w:tabs>
          <w:tab w:val="clear" w:pos="6259"/>
        </w:tabs>
        <w:spacing w:before="0"/>
        <w:ind w:left="0" w:right="1134"/>
        <w:rPr>
          <w:rFonts w:ascii="FrankRuehl" w:hAnsi="FrankRuehl" w:cs="FrankRuehl"/>
          <w:vanish/>
          <w:szCs w:val="20"/>
          <w:shd w:val="clear" w:color="auto" w:fill="FFFF99"/>
          <w:rtl/>
        </w:rPr>
      </w:pPr>
      <w:hyperlink r:id="rId736" w:history="1">
        <w:r w:rsidRPr="001B1754">
          <w:rPr>
            <w:rStyle w:val="Hyperlink"/>
            <w:rFonts w:ascii="FrankRuehl" w:hAnsi="FrankRuehl" w:cs="FrankRuehl"/>
            <w:vanish/>
            <w:szCs w:val="20"/>
            <w:shd w:val="clear" w:color="auto" w:fill="FFFF99"/>
            <w:rtl/>
          </w:rPr>
          <w:t>ס"ח תשפ"ג מס' 3016</w:t>
        </w:r>
      </w:hyperlink>
      <w:r w:rsidRPr="001B1754">
        <w:rPr>
          <w:rFonts w:ascii="FrankRuehl" w:hAnsi="FrankRuehl" w:cs="FrankRuehl"/>
          <w:vanish/>
          <w:szCs w:val="20"/>
          <w:shd w:val="clear" w:color="auto" w:fill="FFFF99"/>
          <w:rtl/>
        </w:rPr>
        <w:t xml:space="preserve"> מיום 9.2.2023 עמ' 1</w:t>
      </w:r>
      <w:r w:rsidRPr="001B1754">
        <w:rPr>
          <w:rFonts w:ascii="FrankRuehl" w:hAnsi="FrankRuehl" w:cs="FrankRuehl" w:hint="cs"/>
          <w:vanish/>
          <w:szCs w:val="20"/>
          <w:shd w:val="clear" w:color="auto" w:fill="FFFF99"/>
          <w:rtl/>
        </w:rPr>
        <w:t>7</w:t>
      </w:r>
      <w:r w:rsidRPr="001B1754">
        <w:rPr>
          <w:rFonts w:ascii="FrankRuehl" w:hAnsi="FrankRuehl" w:cs="FrankRuehl"/>
          <w:vanish/>
          <w:szCs w:val="20"/>
          <w:shd w:val="clear" w:color="auto" w:fill="FFFF99"/>
          <w:rtl/>
        </w:rPr>
        <w:t xml:space="preserve"> (</w:t>
      </w:r>
      <w:hyperlink r:id="rId737" w:history="1">
        <w:r w:rsidRPr="001B1754">
          <w:rPr>
            <w:rStyle w:val="Hyperlink"/>
            <w:rFonts w:ascii="FrankRuehl" w:hAnsi="FrankRuehl" w:cs="FrankRuehl"/>
            <w:vanish/>
            <w:szCs w:val="20"/>
            <w:shd w:val="clear" w:color="auto" w:fill="FFFF99"/>
            <w:rtl/>
          </w:rPr>
          <w:t>ה"ח 945</w:t>
        </w:r>
      </w:hyperlink>
      <w:r w:rsidRPr="001B1754">
        <w:rPr>
          <w:rFonts w:ascii="FrankRuehl" w:hAnsi="FrankRuehl" w:cs="FrankRuehl"/>
          <w:vanish/>
          <w:szCs w:val="20"/>
          <w:shd w:val="clear" w:color="auto" w:fill="FFFF99"/>
          <w:rtl/>
        </w:rPr>
        <w:t>)</w:t>
      </w:r>
    </w:p>
    <w:p w:rsidR="00653BDB" w:rsidRPr="00804E42" w:rsidRDefault="00920863" w:rsidP="00920863">
      <w:pPr>
        <w:pStyle w:val="P00"/>
        <w:ind w:left="0" w:right="1134"/>
        <w:rPr>
          <w:rStyle w:val="default"/>
          <w:rFonts w:cs="FrankRuehl" w:hint="cs"/>
          <w:sz w:val="2"/>
          <w:szCs w:val="2"/>
          <w:rtl/>
        </w:rPr>
      </w:pPr>
      <w:r w:rsidRPr="001B1754">
        <w:rPr>
          <w:rStyle w:val="default"/>
          <w:rFonts w:cs="FrankRuehl" w:hint="cs"/>
          <w:vanish/>
          <w:sz w:val="22"/>
          <w:szCs w:val="22"/>
          <w:shd w:val="clear" w:color="auto" w:fill="FFFF99"/>
          <w:rtl/>
        </w:rPr>
        <w:tab/>
        <w:t>(ד)</w:t>
      </w:r>
      <w:r w:rsidRPr="001B1754">
        <w:rPr>
          <w:rStyle w:val="default"/>
          <w:rFonts w:cs="FrankRuehl" w:hint="cs"/>
          <w:vanish/>
          <w:sz w:val="22"/>
          <w:szCs w:val="22"/>
          <w:shd w:val="clear" w:color="auto" w:fill="FFFF99"/>
          <w:rtl/>
        </w:rPr>
        <w:tab/>
        <w:t xml:space="preserve">בלי לגרוע מהוראות סעיף קטן (ב), שר הבריאות, בהסכמת השר הממונה, יקבע הוראות לעניין ההתאמות הנדרשות בתחולת הוראות לפי פקודה זו על הגוף הביטחוני שבתחום סמכותו של השר הממונה, בין השאר לעניין העיסוק ברוקחות, ובכלל זה קביעת הכשרה נדרשת לעוסקים בתחום, מינוי רוקח אחראי וכן לעניין שיווק סיטונאי ושיווק קמעונאי של תכשירים, ובכלל זה תנאי הפצה נאותים של תכשירים על ידי בית מסחר לתרופות, תנאי אחסון של תכשירים בבית מרקחת ובחדר תרופות, ניהול בית מרקחת וחדר תרופות וסימון תכשירים; הוראות כאמור יובאו לידיעת ועדת </w:t>
      </w:r>
      <w:r w:rsidRPr="001B1754">
        <w:rPr>
          <w:rStyle w:val="default"/>
          <w:rFonts w:cs="FrankRuehl" w:hint="cs"/>
          <w:strike/>
          <w:vanish/>
          <w:sz w:val="22"/>
          <w:szCs w:val="22"/>
          <w:shd w:val="clear" w:color="auto" w:fill="FFFF99"/>
          <w:rtl/>
        </w:rPr>
        <w:t>העבודה הרווחה והבריאות</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הבריאות</w:t>
      </w:r>
      <w:r w:rsidRPr="001B1754">
        <w:rPr>
          <w:rStyle w:val="default"/>
          <w:rFonts w:cs="FrankRuehl" w:hint="cs"/>
          <w:vanish/>
          <w:sz w:val="22"/>
          <w:szCs w:val="22"/>
          <w:shd w:val="clear" w:color="auto" w:fill="FFFF99"/>
          <w:rtl/>
        </w:rPr>
        <w:t xml:space="preserve"> של הכנסת.</w:t>
      </w:r>
      <w:bookmarkEnd w:id="420"/>
    </w:p>
    <w:p w:rsidR="0007536A" w:rsidRDefault="0007536A">
      <w:pPr>
        <w:pStyle w:val="P00"/>
        <w:spacing w:before="72"/>
        <w:ind w:left="0" w:right="1134"/>
        <w:rPr>
          <w:rStyle w:val="default"/>
          <w:rFonts w:cs="FrankRuehl" w:hint="cs"/>
          <w:rtl/>
        </w:rPr>
      </w:pPr>
    </w:p>
    <w:p w:rsidR="00F850D5" w:rsidRPr="0007536A" w:rsidRDefault="00F850D5">
      <w:pPr>
        <w:pStyle w:val="medium2-header"/>
        <w:keepLines w:val="0"/>
        <w:spacing w:before="72"/>
        <w:ind w:left="0" w:right="1134"/>
        <w:rPr>
          <w:rFonts w:cs="FrankRuehl"/>
          <w:noProof/>
          <w:rtl/>
        </w:rPr>
      </w:pPr>
      <w:bookmarkStart w:id="421" w:name="med15"/>
      <w:bookmarkEnd w:id="421"/>
      <w:r w:rsidRPr="0007536A">
        <w:rPr>
          <w:noProof/>
          <w:lang w:val="he-IL"/>
        </w:rPr>
        <w:pict>
          <v:rect id="_x0000_s2185" style="position:absolute;left:0;text-align:left;margin-left:475.65pt;margin-top:8.05pt;width:63.9pt;height:33.55pt;z-index:251496960" o:allowincell="f" filled="f" stroked="f" strokecolor="lime" strokeweight=".25pt">
            <v:textbox inset="0,0,0,0">
              <w:txbxContent>
                <w:p w:rsidR="001A541D" w:rsidRDefault="001A541D" w:rsidP="002B1C6D">
                  <w:pPr>
                    <w:spacing w:line="160" w:lineRule="exact"/>
                    <w:jc w:val="left"/>
                    <w:rPr>
                      <w:rFonts w:cs="Miriam" w:hint="cs"/>
                      <w:bCs/>
                      <w:sz w:val="18"/>
                      <w:szCs w:val="18"/>
                      <w:rtl/>
                    </w:rPr>
                  </w:pPr>
                  <w:r>
                    <w:rPr>
                      <w:rFonts w:cs="Miriam" w:hint="cs"/>
                      <w:sz w:val="18"/>
                      <w:szCs w:val="18"/>
                      <w:rtl/>
                    </w:rPr>
                    <w:t xml:space="preserve">צו </w:t>
                  </w:r>
                  <w:r>
                    <w:rPr>
                      <w:rFonts w:cs="Miriam"/>
                      <w:sz w:val="18"/>
                      <w:szCs w:val="18"/>
                      <w:rtl/>
                    </w:rPr>
                    <w:t>תשנ"ד</w:t>
                  </w:r>
                  <w:r>
                    <w:rPr>
                      <w:rFonts w:cs="Miriam" w:hint="cs"/>
                      <w:sz w:val="18"/>
                      <w:szCs w:val="18"/>
                      <w:rtl/>
                    </w:rPr>
                    <w:t>-</w:t>
                  </w:r>
                  <w:r>
                    <w:rPr>
                      <w:rFonts w:cs="Miriam"/>
                      <w:sz w:val="18"/>
                      <w:szCs w:val="18"/>
                      <w:rtl/>
                    </w:rPr>
                    <w:t>1993</w:t>
                  </w:r>
                </w:p>
                <w:p w:rsidR="001A541D" w:rsidRDefault="001A541D" w:rsidP="002B1C6D">
                  <w:pPr>
                    <w:spacing w:line="160" w:lineRule="exact"/>
                    <w:jc w:val="left"/>
                    <w:rPr>
                      <w:rFonts w:cs="Miriam" w:hint="cs"/>
                      <w:sz w:val="18"/>
                      <w:szCs w:val="18"/>
                      <w:rtl/>
                    </w:rPr>
                  </w:pPr>
                  <w:r>
                    <w:rPr>
                      <w:rFonts w:cs="Miriam" w:hint="cs"/>
                      <w:sz w:val="18"/>
                      <w:szCs w:val="18"/>
                      <w:rtl/>
                    </w:rPr>
                    <w:t>צו</w:t>
                  </w:r>
                  <w:r>
                    <w:rPr>
                      <w:rFonts w:cs="Miriam"/>
                      <w:sz w:val="18"/>
                      <w:szCs w:val="18"/>
                      <w:rtl/>
                    </w:rPr>
                    <w:t xml:space="preserve"> תש</w:t>
                  </w:r>
                  <w:r>
                    <w:rPr>
                      <w:rFonts w:cs="Miriam" w:hint="cs"/>
                      <w:sz w:val="18"/>
                      <w:szCs w:val="18"/>
                      <w:rtl/>
                    </w:rPr>
                    <w:t>נ"ח-</w:t>
                  </w:r>
                  <w:r>
                    <w:rPr>
                      <w:rFonts w:cs="Miriam"/>
                      <w:sz w:val="18"/>
                      <w:szCs w:val="18"/>
                      <w:rtl/>
                    </w:rPr>
                    <w:t>1998</w:t>
                  </w:r>
                </w:p>
                <w:p w:rsidR="001A541D" w:rsidRDefault="001A541D" w:rsidP="002B1C6D">
                  <w:pPr>
                    <w:spacing w:line="160" w:lineRule="exact"/>
                    <w:jc w:val="left"/>
                    <w:rPr>
                      <w:rFonts w:cs="Miriam" w:hint="cs"/>
                      <w:sz w:val="18"/>
                      <w:szCs w:val="18"/>
                      <w:rtl/>
                    </w:rPr>
                  </w:pPr>
                  <w:r>
                    <w:rPr>
                      <w:rFonts w:cs="Miriam" w:hint="cs"/>
                      <w:sz w:val="18"/>
                      <w:szCs w:val="18"/>
                      <w:rtl/>
                    </w:rPr>
                    <w:t>צו תשס"ד-2003</w:t>
                  </w:r>
                </w:p>
                <w:p w:rsidR="001A541D" w:rsidRDefault="001A541D">
                  <w:pPr>
                    <w:spacing w:line="160" w:lineRule="exact"/>
                    <w:jc w:val="left"/>
                    <w:rPr>
                      <w:rFonts w:cs="Miriam" w:hint="cs"/>
                      <w:noProof/>
                      <w:sz w:val="18"/>
                      <w:szCs w:val="18"/>
                      <w:rtl/>
                    </w:rPr>
                  </w:pPr>
                  <w:r>
                    <w:rPr>
                      <w:rFonts w:cs="Miriam" w:hint="cs"/>
                      <w:sz w:val="18"/>
                      <w:szCs w:val="18"/>
                      <w:rtl/>
                    </w:rPr>
                    <w:t>צו תשס"ו-2006</w:t>
                  </w:r>
                </w:p>
              </w:txbxContent>
            </v:textbox>
            <w10:anchorlock/>
          </v:rect>
        </w:pict>
      </w:r>
      <w:r w:rsidRPr="0007536A">
        <w:rPr>
          <w:rFonts w:cs="FrankRuehl"/>
          <w:noProof/>
          <w:rtl/>
        </w:rPr>
        <w:t>תוספ</w:t>
      </w:r>
      <w:r w:rsidRPr="0007536A">
        <w:rPr>
          <w:rFonts w:cs="FrankRuehl" w:hint="cs"/>
          <w:noProof/>
          <w:rtl/>
        </w:rPr>
        <w:t>ת ראשונה</w:t>
      </w:r>
    </w:p>
    <w:p w:rsidR="00F850D5" w:rsidRPr="0007536A" w:rsidRDefault="00F850D5" w:rsidP="0007536A">
      <w:pPr>
        <w:pStyle w:val="P00"/>
        <w:spacing w:before="72"/>
        <w:ind w:left="0" w:right="1134"/>
        <w:jc w:val="center"/>
        <w:rPr>
          <w:rStyle w:val="default"/>
          <w:rFonts w:cs="FrankRuehl" w:hint="cs"/>
          <w:sz w:val="24"/>
          <w:szCs w:val="24"/>
          <w:rtl/>
        </w:rPr>
      </w:pPr>
      <w:r w:rsidRPr="0007536A">
        <w:rPr>
          <w:rStyle w:val="default"/>
          <w:rFonts w:cs="FrankRuehl"/>
          <w:sz w:val="24"/>
          <w:szCs w:val="24"/>
          <w:rtl/>
        </w:rPr>
        <w:t>(סעי</w:t>
      </w:r>
      <w:r w:rsidRPr="0007536A">
        <w:rPr>
          <w:rStyle w:val="default"/>
          <w:rFonts w:cs="FrankRuehl" w:hint="cs"/>
          <w:sz w:val="24"/>
          <w:szCs w:val="24"/>
          <w:rtl/>
        </w:rPr>
        <w:t>פים 1 ו-61(1))</w:t>
      </w:r>
    </w:p>
    <w:p w:rsidR="00F850D5" w:rsidRDefault="00976F49"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sidRPr="00976F49">
        <w:rPr>
          <w:rStyle w:val="default"/>
          <w:rFonts w:cs="FrankRuehl" w:hint="cs"/>
          <w:sz w:val="20"/>
          <w:rtl/>
        </w:rPr>
        <w:t>אצטאלדהיד</w:t>
      </w:r>
      <w:r w:rsidRPr="00976F49">
        <w:rPr>
          <w:rStyle w:val="default"/>
          <w:rFonts w:cs="FrankRuehl" w:hint="cs"/>
          <w:sz w:val="20"/>
          <w:rtl/>
        </w:rPr>
        <w:tab/>
        <w:t>(1)</w:t>
      </w:r>
      <w:r w:rsidRPr="00976F49">
        <w:rPr>
          <w:rStyle w:val="default"/>
          <w:rFonts w:cs="FrankRuehl" w:hint="cs"/>
          <w:sz w:val="20"/>
          <w:rtl/>
        </w:rPr>
        <w:tab/>
      </w:r>
      <w:r w:rsidRPr="00976F49">
        <w:rPr>
          <w:rStyle w:val="default"/>
          <w:rFonts w:cs="FrankRuehl"/>
          <w:smallCaps/>
          <w:sz w:val="20"/>
        </w:rPr>
        <w:t>Acetaldehydum</w:t>
      </w:r>
    </w:p>
    <w:p w:rsidR="00976F49" w:rsidRDefault="00976F49"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חומצת חומץ;</w:t>
      </w:r>
      <w:r>
        <w:rPr>
          <w:rStyle w:val="default"/>
          <w:rFonts w:cs="FrankRuehl" w:hint="cs"/>
          <w:sz w:val="20"/>
          <w:rtl/>
        </w:rPr>
        <w:tab/>
        <w:t>(2)</w:t>
      </w:r>
      <w:r>
        <w:rPr>
          <w:rStyle w:val="default"/>
          <w:rFonts w:cs="FrankRuehl" w:hint="cs"/>
          <w:sz w:val="20"/>
          <w:rtl/>
        </w:rPr>
        <w:tab/>
      </w:r>
      <w:r w:rsidRPr="00976F49">
        <w:rPr>
          <w:rStyle w:val="default"/>
          <w:rFonts w:cs="FrankRuehl"/>
          <w:smallCaps/>
          <w:sz w:val="20"/>
        </w:rPr>
        <w:t>Aceticum</w:t>
      </w:r>
      <w:r>
        <w:rPr>
          <w:rStyle w:val="default"/>
          <w:rFonts w:cs="FrankRuehl"/>
          <w:sz w:val="20"/>
        </w:rPr>
        <w:t xml:space="preserve">, </w:t>
      </w:r>
      <w:r w:rsidRPr="00976F49">
        <w:rPr>
          <w:rStyle w:val="default"/>
          <w:rFonts w:cs="FrankRuehl"/>
          <w:smallCaps/>
          <w:sz w:val="20"/>
        </w:rPr>
        <w:t>Acidum</w:t>
      </w:r>
      <w:r>
        <w:rPr>
          <w:rStyle w:val="default"/>
          <w:rFonts w:cs="FrankRuehl"/>
          <w:sz w:val="20"/>
        </w:rPr>
        <w:t>;</w:t>
      </w:r>
    </w:p>
    <w:p w:rsidR="00976F49" w:rsidRPr="00976F49" w:rsidRDefault="00976F49"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976F49">
        <w:rPr>
          <w:rStyle w:val="default"/>
          <w:rFonts w:cs="FrankRuehl" w:hint="cs"/>
          <w:sz w:val="18"/>
          <w:szCs w:val="22"/>
          <w:rtl/>
        </w:rPr>
        <w:t>למעט:</w:t>
      </w:r>
      <w:r w:rsidRPr="00976F49">
        <w:rPr>
          <w:rStyle w:val="default"/>
          <w:rFonts w:cs="FrankRuehl" w:hint="cs"/>
          <w:sz w:val="18"/>
          <w:szCs w:val="22"/>
          <w:rtl/>
        </w:rPr>
        <w:tab/>
      </w:r>
      <w:r w:rsidRPr="00976F49">
        <w:rPr>
          <w:rStyle w:val="default"/>
          <w:rFonts w:cs="FrankRuehl" w:hint="cs"/>
          <w:sz w:val="18"/>
          <w:szCs w:val="22"/>
          <w:rtl/>
        </w:rPr>
        <w:tab/>
      </w:r>
      <w:r w:rsidRPr="00976F49">
        <w:rPr>
          <w:rStyle w:val="default"/>
          <w:rFonts w:cs="FrankRuehl"/>
          <w:sz w:val="18"/>
          <w:szCs w:val="22"/>
        </w:rPr>
        <w:t>Exempta sunt:</w:t>
      </w:r>
    </w:p>
    <w:p w:rsidR="00976F49" w:rsidRPr="00976F49" w:rsidRDefault="00976F49"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976F49">
        <w:rPr>
          <w:rStyle w:val="default"/>
          <w:rFonts w:cs="FrankRuehl" w:hint="cs"/>
          <w:sz w:val="18"/>
          <w:szCs w:val="22"/>
          <w:rtl/>
        </w:rPr>
        <w:t>1. חומצת חומץ מהולה עד 6%</w:t>
      </w:r>
      <w:r w:rsidRPr="00976F49">
        <w:rPr>
          <w:rStyle w:val="default"/>
          <w:rFonts w:cs="FrankRuehl" w:hint="cs"/>
          <w:sz w:val="18"/>
          <w:szCs w:val="22"/>
          <w:rtl/>
        </w:rPr>
        <w:tab/>
      </w:r>
      <w:r w:rsidRPr="00976F49">
        <w:rPr>
          <w:rStyle w:val="default"/>
          <w:rFonts w:cs="FrankRuehl" w:hint="cs"/>
          <w:sz w:val="18"/>
          <w:szCs w:val="22"/>
          <w:rtl/>
        </w:rPr>
        <w:tab/>
      </w:r>
      <w:r w:rsidRPr="00976F49">
        <w:rPr>
          <w:rStyle w:val="default"/>
          <w:rFonts w:cs="FrankRuehl"/>
          <w:sz w:val="18"/>
          <w:szCs w:val="22"/>
        </w:rPr>
        <w:t>1. Aceticum, Acidum, dilutum ad 6%</w:t>
      </w:r>
    </w:p>
    <w:p w:rsidR="00976F49" w:rsidRDefault="00976F49"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אצטון</w:t>
      </w:r>
      <w:r>
        <w:rPr>
          <w:rStyle w:val="default"/>
          <w:rFonts w:cs="FrankRuehl" w:hint="cs"/>
          <w:sz w:val="20"/>
          <w:rtl/>
        </w:rPr>
        <w:tab/>
        <w:t>(3)</w:t>
      </w:r>
      <w:r>
        <w:rPr>
          <w:rStyle w:val="default"/>
          <w:rFonts w:cs="FrankRuehl" w:hint="cs"/>
          <w:sz w:val="20"/>
          <w:rtl/>
        </w:rPr>
        <w:tab/>
      </w:r>
      <w:r w:rsidRPr="00DC5CBD">
        <w:rPr>
          <w:rStyle w:val="default"/>
          <w:rFonts w:cs="FrankRuehl"/>
          <w:smallCaps/>
          <w:sz w:val="20"/>
        </w:rPr>
        <w:t>Acetonum</w:t>
      </w:r>
    </w:p>
    <w:p w:rsidR="00976F49" w:rsidRDefault="00976F49"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חומצות </w:t>
      </w:r>
      <w:r w:rsidRPr="00C32BD6">
        <w:rPr>
          <w:rStyle w:val="default"/>
          <w:rFonts w:cs="FrankRuehl" w:hint="cs"/>
          <w:sz w:val="24"/>
          <w:szCs w:val="24"/>
          <w:rtl/>
        </w:rPr>
        <w:t>ראה תחת שמותיהן</w:t>
      </w:r>
      <w:r>
        <w:rPr>
          <w:rStyle w:val="default"/>
          <w:rFonts w:cs="FrankRuehl" w:hint="cs"/>
          <w:sz w:val="20"/>
          <w:rtl/>
        </w:rPr>
        <w:tab/>
        <w:t>(4)</w:t>
      </w:r>
      <w:r>
        <w:rPr>
          <w:rStyle w:val="default"/>
          <w:rFonts w:cs="FrankRuehl" w:hint="cs"/>
          <w:sz w:val="20"/>
          <w:rtl/>
        </w:rPr>
        <w:tab/>
      </w:r>
      <w:r w:rsidRPr="00DC5CBD">
        <w:rPr>
          <w:rStyle w:val="default"/>
          <w:rFonts w:cs="FrankRuehl"/>
          <w:smallCaps/>
          <w:sz w:val="20"/>
        </w:rPr>
        <w:t>Acida</w:t>
      </w:r>
      <w:r>
        <w:rPr>
          <w:rStyle w:val="default"/>
          <w:rFonts w:cs="FrankRuehl"/>
          <w:sz w:val="20"/>
        </w:rPr>
        <w:t xml:space="preserve"> vide sub suis nominibus</w:t>
      </w:r>
    </w:p>
    <w:p w:rsidR="00976F49" w:rsidRDefault="00976F49"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תמצית האקוניט</w:t>
      </w:r>
      <w:r>
        <w:rPr>
          <w:rStyle w:val="default"/>
          <w:rFonts w:cs="FrankRuehl" w:hint="cs"/>
          <w:sz w:val="20"/>
          <w:rtl/>
        </w:rPr>
        <w:tab/>
        <w:t>(5)</w:t>
      </w:r>
      <w:r>
        <w:rPr>
          <w:rStyle w:val="default"/>
          <w:rFonts w:cs="FrankRuehl" w:hint="cs"/>
          <w:sz w:val="20"/>
          <w:rtl/>
        </w:rPr>
        <w:tab/>
      </w:r>
      <w:r w:rsidRPr="00DC5CBD">
        <w:rPr>
          <w:rStyle w:val="default"/>
          <w:rFonts w:cs="FrankRuehl"/>
          <w:smallCaps/>
          <w:sz w:val="20"/>
        </w:rPr>
        <w:t>Aconiti</w:t>
      </w:r>
      <w:r>
        <w:rPr>
          <w:rStyle w:val="default"/>
          <w:rFonts w:cs="FrankRuehl"/>
          <w:sz w:val="20"/>
        </w:rPr>
        <w:t xml:space="preserve">, </w:t>
      </w:r>
      <w:r w:rsidRPr="00DC5CBD">
        <w:rPr>
          <w:rStyle w:val="default"/>
          <w:rFonts w:cs="FrankRuehl"/>
          <w:smallCaps/>
          <w:sz w:val="20"/>
        </w:rPr>
        <w:t>Extractum</w:t>
      </w:r>
    </w:p>
    <w:p w:rsidR="0032318E" w:rsidRDefault="0032318E"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אקוניט, עלים, שורש, משרה ומוצריהם</w:t>
      </w:r>
      <w:r>
        <w:rPr>
          <w:rStyle w:val="default"/>
          <w:rFonts w:cs="FrankRuehl" w:hint="cs"/>
          <w:sz w:val="20"/>
          <w:rtl/>
        </w:rPr>
        <w:tab/>
        <w:t>(6)</w:t>
      </w:r>
      <w:r>
        <w:rPr>
          <w:rStyle w:val="default"/>
          <w:rFonts w:cs="FrankRuehl" w:hint="cs"/>
          <w:sz w:val="20"/>
          <w:rtl/>
        </w:rPr>
        <w:tab/>
      </w:r>
      <w:r w:rsidRPr="00DC5CBD">
        <w:rPr>
          <w:rStyle w:val="default"/>
          <w:rFonts w:cs="FrankRuehl"/>
          <w:smallCaps/>
          <w:sz w:val="20"/>
        </w:rPr>
        <w:t>Aconiti</w:t>
      </w:r>
      <w:r>
        <w:rPr>
          <w:rStyle w:val="default"/>
          <w:rFonts w:cs="FrankRuehl"/>
          <w:sz w:val="20"/>
        </w:rPr>
        <w:t xml:space="preserve">, </w:t>
      </w:r>
      <w:r w:rsidRPr="00DC5CBD">
        <w:rPr>
          <w:rStyle w:val="default"/>
          <w:rFonts w:cs="FrankRuehl"/>
          <w:smallCaps/>
          <w:sz w:val="20"/>
        </w:rPr>
        <w:t>Folia</w:t>
      </w:r>
      <w:r>
        <w:rPr>
          <w:rStyle w:val="default"/>
          <w:rFonts w:cs="FrankRuehl"/>
          <w:sz w:val="20"/>
        </w:rPr>
        <w:t xml:space="preserve">, </w:t>
      </w:r>
      <w:r w:rsidRPr="00DC5CBD">
        <w:rPr>
          <w:rStyle w:val="default"/>
          <w:rFonts w:cs="FrankRuehl"/>
          <w:smallCaps/>
          <w:sz w:val="20"/>
        </w:rPr>
        <w:t>Radix</w:t>
      </w:r>
      <w:r>
        <w:rPr>
          <w:rStyle w:val="default"/>
          <w:rFonts w:cs="FrankRuehl"/>
          <w:sz w:val="20"/>
        </w:rPr>
        <w:t xml:space="preserve">, </w:t>
      </w:r>
      <w:r w:rsidRPr="00DC5CBD">
        <w:rPr>
          <w:rStyle w:val="default"/>
          <w:rFonts w:cs="FrankRuehl"/>
          <w:smallCaps/>
          <w:sz w:val="20"/>
        </w:rPr>
        <w:t>Tinctura</w:t>
      </w:r>
      <w:r>
        <w:rPr>
          <w:rStyle w:val="default"/>
          <w:rFonts w:cs="FrankRuehl"/>
          <w:sz w:val="20"/>
        </w:rPr>
        <w:t xml:space="preserve"> et </w:t>
      </w:r>
      <w:r w:rsidRPr="00DC5CBD">
        <w:rPr>
          <w:rStyle w:val="default"/>
          <w:rFonts w:cs="FrankRuehl"/>
          <w:smallCaps/>
          <w:sz w:val="20"/>
        </w:rPr>
        <w:t>Preaparata</w:t>
      </w:r>
    </w:p>
    <w:p w:rsidR="0032318E" w:rsidRDefault="00DC5CBD"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אקוניטין ומלחיו</w:t>
      </w:r>
      <w:r>
        <w:rPr>
          <w:rStyle w:val="default"/>
          <w:rFonts w:cs="FrankRuehl" w:hint="cs"/>
          <w:sz w:val="20"/>
          <w:rtl/>
        </w:rPr>
        <w:tab/>
        <w:t>(7)</w:t>
      </w:r>
      <w:r>
        <w:rPr>
          <w:rStyle w:val="default"/>
          <w:rFonts w:cs="FrankRuehl" w:hint="cs"/>
          <w:sz w:val="20"/>
          <w:rtl/>
        </w:rPr>
        <w:tab/>
      </w:r>
      <w:r w:rsidRPr="00DC5CBD">
        <w:rPr>
          <w:rStyle w:val="default"/>
          <w:rFonts w:cs="FrankRuehl"/>
          <w:smallCaps/>
          <w:sz w:val="20"/>
        </w:rPr>
        <w:t>Aconitinum</w:t>
      </w:r>
      <w:r>
        <w:rPr>
          <w:rStyle w:val="default"/>
          <w:rFonts w:cs="FrankRuehl"/>
          <w:sz w:val="20"/>
        </w:rPr>
        <w:t xml:space="preserve"> et </w:t>
      </w:r>
      <w:r w:rsidRPr="00DC5CBD">
        <w:rPr>
          <w:rStyle w:val="default"/>
          <w:rFonts w:cs="FrankRuehl"/>
          <w:smallCaps/>
          <w:sz w:val="20"/>
        </w:rPr>
        <w:t>Sales</w:t>
      </w:r>
    </w:p>
    <w:p w:rsidR="00DC5CBD" w:rsidRDefault="00DC5CBD"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דמומית אביבית (אדונית ורנאליס)</w:t>
      </w:r>
      <w:r>
        <w:rPr>
          <w:rStyle w:val="default"/>
          <w:rFonts w:cs="FrankRuehl" w:hint="cs"/>
          <w:sz w:val="20"/>
          <w:rtl/>
        </w:rPr>
        <w:tab/>
        <w:t>(8)</w:t>
      </w:r>
      <w:r>
        <w:rPr>
          <w:rStyle w:val="default"/>
          <w:rFonts w:cs="FrankRuehl" w:hint="cs"/>
          <w:sz w:val="20"/>
          <w:rtl/>
        </w:rPr>
        <w:tab/>
      </w:r>
      <w:r w:rsidRPr="00DC5CBD">
        <w:rPr>
          <w:rStyle w:val="default"/>
          <w:rFonts w:cs="FrankRuehl"/>
          <w:smallCaps/>
          <w:sz w:val="20"/>
        </w:rPr>
        <w:t>Adonis Vernalis</w:t>
      </w:r>
    </w:p>
    <w:p w:rsidR="00DC5CBD" w:rsidRDefault="00DC5CBD"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תמצית הדמומית האביבית (אדוניס </w:t>
      </w:r>
      <w:r>
        <w:rPr>
          <w:rStyle w:val="default"/>
          <w:rFonts w:cs="FrankRuehl" w:hint="cs"/>
          <w:sz w:val="20"/>
          <w:rtl/>
        </w:rPr>
        <w:tab/>
        <w:t>(9)</w:t>
      </w:r>
      <w:r>
        <w:rPr>
          <w:rStyle w:val="default"/>
          <w:rFonts w:cs="FrankRuehl" w:hint="cs"/>
          <w:sz w:val="20"/>
          <w:rtl/>
        </w:rPr>
        <w:tab/>
      </w:r>
      <w:r w:rsidRPr="003826F4">
        <w:rPr>
          <w:rStyle w:val="default"/>
          <w:rFonts w:cs="FrankRuehl"/>
          <w:smallCaps/>
          <w:sz w:val="20"/>
        </w:rPr>
        <w:t>Adonis Vernalis</w:t>
      </w:r>
      <w:r>
        <w:rPr>
          <w:rStyle w:val="default"/>
          <w:rFonts w:cs="FrankRuehl"/>
          <w:sz w:val="20"/>
        </w:rPr>
        <w:t xml:space="preserve">, </w:t>
      </w:r>
      <w:r w:rsidRPr="003826F4">
        <w:rPr>
          <w:rStyle w:val="default"/>
          <w:rFonts w:cs="FrankRuehl"/>
          <w:smallCaps/>
          <w:sz w:val="20"/>
        </w:rPr>
        <w:t>Extracta</w:t>
      </w:r>
      <w:r>
        <w:rPr>
          <w:rStyle w:val="default"/>
          <w:rFonts w:cs="FrankRuehl"/>
          <w:sz w:val="20"/>
        </w:rPr>
        <w:t>;</w:t>
      </w:r>
    </w:p>
    <w:p w:rsidR="00DC5CBD" w:rsidRDefault="00DC5CBD" w:rsidP="003826F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ורנאליס);</w:t>
      </w:r>
    </w:p>
    <w:p w:rsidR="00DC5CBD" w:rsidRPr="003826F4" w:rsidRDefault="00DC5CBD"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3826F4">
        <w:rPr>
          <w:rStyle w:val="default"/>
          <w:rFonts w:cs="FrankRuehl" w:hint="cs"/>
          <w:sz w:val="18"/>
          <w:szCs w:val="22"/>
          <w:rtl/>
        </w:rPr>
        <w:t>למעט:</w:t>
      </w:r>
      <w:r w:rsidRPr="003826F4">
        <w:rPr>
          <w:rStyle w:val="default"/>
          <w:rFonts w:cs="FrankRuehl" w:hint="cs"/>
          <w:sz w:val="18"/>
          <w:szCs w:val="22"/>
          <w:rtl/>
        </w:rPr>
        <w:tab/>
      </w:r>
      <w:r w:rsidRPr="003826F4">
        <w:rPr>
          <w:rStyle w:val="default"/>
          <w:rFonts w:cs="FrankRuehl" w:hint="cs"/>
          <w:sz w:val="18"/>
          <w:szCs w:val="22"/>
          <w:rtl/>
        </w:rPr>
        <w:tab/>
      </w:r>
      <w:r w:rsidRPr="003826F4">
        <w:rPr>
          <w:rStyle w:val="default"/>
          <w:rFonts w:cs="FrankRuehl"/>
          <w:sz w:val="18"/>
          <w:szCs w:val="22"/>
        </w:rPr>
        <w:t>Exempta sunt:</w:t>
      </w:r>
    </w:p>
    <w:p w:rsidR="00DC5CBD" w:rsidRPr="003826F4" w:rsidRDefault="00DC5CBD" w:rsidP="003826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826F4">
        <w:rPr>
          <w:rStyle w:val="default"/>
          <w:rFonts w:cs="FrankRuehl" w:hint="cs"/>
          <w:sz w:val="18"/>
          <w:szCs w:val="22"/>
          <w:rtl/>
        </w:rPr>
        <w:t xml:space="preserve">1. מוצרים מעורבים עד 0.5%, עד 300 </w:t>
      </w:r>
      <w:r w:rsidR="003826F4" w:rsidRPr="003826F4">
        <w:rPr>
          <w:rStyle w:val="default"/>
          <w:rFonts w:cs="FrankRuehl" w:hint="cs"/>
          <w:sz w:val="18"/>
          <w:szCs w:val="22"/>
          <w:rtl/>
        </w:rPr>
        <w:t>סמ"ק</w:t>
      </w:r>
      <w:r w:rsidRPr="003826F4">
        <w:rPr>
          <w:rStyle w:val="default"/>
          <w:rFonts w:cs="FrankRuehl" w:hint="cs"/>
          <w:sz w:val="18"/>
          <w:szCs w:val="22"/>
          <w:rtl/>
        </w:rPr>
        <w:tab/>
      </w:r>
      <w:r w:rsidRPr="003826F4">
        <w:rPr>
          <w:rStyle w:val="default"/>
          <w:rFonts w:cs="FrankRuehl" w:hint="cs"/>
          <w:sz w:val="18"/>
          <w:szCs w:val="22"/>
          <w:rtl/>
        </w:rPr>
        <w:tab/>
      </w:r>
      <w:r w:rsidRPr="003826F4">
        <w:rPr>
          <w:rStyle w:val="default"/>
          <w:rFonts w:cs="FrankRuehl"/>
          <w:sz w:val="18"/>
          <w:szCs w:val="22"/>
        </w:rPr>
        <w:t>1. Praeparata mixta ad 0.5% ad 300 ml praeparat</w:t>
      </w:r>
    </w:p>
    <w:p w:rsidR="00DC5CBD" w:rsidRPr="003826F4" w:rsidRDefault="003826F4" w:rsidP="00D619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3826F4">
        <w:rPr>
          <w:rStyle w:val="default"/>
          <w:rFonts w:cs="FrankRuehl" w:hint="cs"/>
          <w:sz w:val="18"/>
          <w:szCs w:val="22"/>
          <w:rtl/>
        </w:rPr>
        <w:t>של המוצרים</w:t>
      </w:r>
    </w:p>
    <w:p w:rsidR="00DC5CBD" w:rsidRDefault="003826F4"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אדרנאלין ומלחיו;</w:t>
      </w:r>
      <w:r>
        <w:rPr>
          <w:rStyle w:val="default"/>
          <w:rFonts w:cs="FrankRuehl" w:hint="cs"/>
          <w:sz w:val="20"/>
          <w:rtl/>
        </w:rPr>
        <w:tab/>
        <w:t>(10)</w:t>
      </w:r>
      <w:r>
        <w:rPr>
          <w:rStyle w:val="default"/>
          <w:rFonts w:cs="FrankRuehl" w:hint="cs"/>
          <w:sz w:val="20"/>
          <w:rtl/>
        </w:rPr>
        <w:tab/>
      </w:r>
      <w:r w:rsidRPr="00A65A9C">
        <w:rPr>
          <w:rStyle w:val="default"/>
          <w:rFonts w:cs="FrankRuehl"/>
          <w:smallCaps/>
          <w:sz w:val="20"/>
        </w:rPr>
        <w:t>Adrenalinum</w:t>
      </w:r>
      <w:r>
        <w:rPr>
          <w:rStyle w:val="default"/>
          <w:rFonts w:cs="FrankRuehl"/>
          <w:sz w:val="20"/>
        </w:rPr>
        <w:t xml:space="preserve"> et </w:t>
      </w:r>
      <w:r w:rsidRPr="00A65A9C">
        <w:rPr>
          <w:rStyle w:val="default"/>
          <w:rFonts w:cs="FrankRuehl"/>
          <w:smallCaps/>
          <w:sz w:val="20"/>
        </w:rPr>
        <w:t>Sales</w:t>
      </w:r>
      <w:r>
        <w:rPr>
          <w:rStyle w:val="default"/>
          <w:rFonts w:cs="FrankRuehl"/>
          <w:sz w:val="20"/>
        </w:rPr>
        <w:t>;</w:t>
      </w:r>
    </w:p>
    <w:p w:rsidR="003826F4" w:rsidRPr="003826F4" w:rsidRDefault="003826F4"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826F4">
        <w:rPr>
          <w:rStyle w:val="default"/>
          <w:rFonts w:cs="FrankRuehl" w:hint="cs"/>
          <w:sz w:val="18"/>
          <w:szCs w:val="22"/>
          <w:rtl/>
        </w:rPr>
        <w:t>למעט:</w:t>
      </w:r>
      <w:r w:rsidRPr="003826F4">
        <w:rPr>
          <w:rStyle w:val="default"/>
          <w:rFonts w:cs="FrankRuehl" w:hint="cs"/>
          <w:sz w:val="18"/>
          <w:szCs w:val="22"/>
          <w:rtl/>
        </w:rPr>
        <w:tab/>
      </w:r>
      <w:r w:rsidRPr="003826F4">
        <w:rPr>
          <w:rStyle w:val="default"/>
          <w:rFonts w:cs="FrankRuehl" w:hint="cs"/>
          <w:sz w:val="18"/>
          <w:szCs w:val="22"/>
          <w:rtl/>
        </w:rPr>
        <w:tab/>
      </w:r>
      <w:r w:rsidRPr="003826F4">
        <w:rPr>
          <w:rStyle w:val="default"/>
          <w:rFonts w:cs="FrankRuehl"/>
          <w:sz w:val="18"/>
          <w:szCs w:val="22"/>
        </w:rPr>
        <w:t>Exempta sunt:</w:t>
      </w:r>
    </w:p>
    <w:p w:rsidR="003826F4" w:rsidRPr="003826F4" w:rsidRDefault="003826F4"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826F4">
        <w:rPr>
          <w:rStyle w:val="default"/>
          <w:rFonts w:cs="FrankRuehl" w:hint="cs"/>
          <w:sz w:val="18"/>
          <w:szCs w:val="22"/>
          <w:rtl/>
        </w:rPr>
        <w:t>1. תמיסות לשמוש חיצוני עד 0.1%,</w:t>
      </w:r>
      <w:r w:rsidR="00A65A9C">
        <w:rPr>
          <w:rStyle w:val="default"/>
          <w:rFonts w:cs="FrankRuehl" w:hint="cs"/>
          <w:sz w:val="18"/>
          <w:szCs w:val="22"/>
          <w:rtl/>
        </w:rPr>
        <w:t xml:space="preserve"> </w:t>
      </w:r>
      <w:r w:rsidR="00A65A9C">
        <w:rPr>
          <w:rStyle w:val="default"/>
          <w:rFonts w:cs="FrankRuehl" w:hint="cs"/>
          <w:sz w:val="18"/>
          <w:szCs w:val="22"/>
          <w:rtl/>
        </w:rPr>
        <w:tab/>
      </w:r>
      <w:r w:rsidRPr="003826F4">
        <w:rPr>
          <w:rStyle w:val="default"/>
          <w:rFonts w:cs="FrankRuehl" w:hint="cs"/>
          <w:sz w:val="18"/>
          <w:szCs w:val="22"/>
          <w:rtl/>
        </w:rPr>
        <w:tab/>
      </w:r>
      <w:r w:rsidRPr="003826F4">
        <w:rPr>
          <w:rStyle w:val="default"/>
          <w:rFonts w:cs="FrankRuehl"/>
          <w:sz w:val="18"/>
          <w:szCs w:val="22"/>
        </w:rPr>
        <w:t xml:space="preserve">1. Solutiones pro usu externo ad 0.1 % ad 10 </w:t>
      </w:r>
      <w:r w:rsidR="00A65A9C">
        <w:rPr>
          <w:rStyle w:val="default"/>
          <w:rFonts w:cs="FrankRuehl"/>
          <w:sz w:val="18"/>
          <w:szCs w:val="22"/>
        </w:rPr>
        <w:t xml:space="preserve">ml </w:t>
      </w:r>
    </w:p>
    <w:p w:rsidR="003826F4" w:rsidRPr="003826F4" w:rsidRDefault="00F02894" w:rsidP="00D619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עד </w:t>
      </w:r>
      <w:r w:rsidRPr="003826F4">
        <w:rPr>
          <w:rStyle w:val="default"/>
          <w:rFonts w:cs="FrankRuehl" w:hint="cs"/>
          <w:sz w:val="18"/>
          <w:szCs w:val="22"/>
          <w:rtl/>
        </w:rPr>
        <w:t>10</w:t>
      </w:r>
      <w:r>
        <w:rPr>
          <w:rStyle w:val="default"/>
          <w:rFonts w:cs="FrankRuehl" w:hint="cs"/>
          <w:sz w:val="18"/>
          <w:szCs w:val="22"/>
          <w:rtl/>
        </w:rPr>
        <w:t xml:space="preserve"> </w:t>
      </w:r>
      <w:r w:rsidRPr="003826F4">
        <w:rPr>
          <w:rStyle w:val="default"/>
          <w:rFonts w:cs="FrankRuehl" w:hint="cs"/>
          <w:sz w:val="18"/>
          <w:szCs w:val="22"/>
          <w:rtl/>
        </w:rPr>
        <w:t xml:space="preserve">סמ"ק </w:t>
      </w:r>
      <w:r w:rsidR="003826F4" w:rsidRPr="003826F4">
        <w:rPr>
          <w:rStyle w:val="default"/>
          <w:rFonts w:cs="FrankRuehl" w:hint="cs"/>
          <w:sz w:val="18"/>
          <w:szCs w:val="22"/>
          <w:rtl/>
        </w:rPr>
        <w:t>של התמיסות</w:t>
      </w:r>
      <w:r w:rsidR="003826F4" w:rsidRPr="003826F4">
        <w:rPr>
          <w:rStyle w:val="default"/>
          <w:rFonts w:cs="FrankRuehl" w:hint="cs"/>
          <w:sz w:val="18"/>
          <w:szCs w:val="22"/>
          <w:rtl/>
        </w:rPr>
        <w:tab/>
      </w:r>
      <w:r w:rsidR="003826F4" w:rsidRPr="003826F4">
        <w:rPr>
          <w:rStyle w:val="default"/>
          <w:rFonts w:cs="FrankRuehl" w:hint="cs"/>
          <w:sz w:val="18"/>
          <w:szCs w:val="22"/>
          <w:rtl/>
        </w:rPr>
        <w:tab/>
      </w:r>
      <w:r w:rsidR="003826F4" w:rsidRPr="003826F4">
        <w:rPr>
          <w:rStyle w:val="default"/>
          <w:rFonts w:cs="FrankRuehl"/>
          <w:sz w:val="18"/>
          <w:szCs w:val="22"/>
        </w:rPr>
        <w:t>solutiones</w:t>
      </w:r>
    </w:p>
    <w:p w:rsidR="003826F4" w:rsidRDefault="003826F4"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אדרנו-</w:t>
      </w:r>
      <w:r w:rsidR="00BC640B">
        <w:rPr>
          <w:rStyle w:val="default"/>
          <w:rFonts w:cs="FrankRuehl" w:hint="cs"/>
          <w:sz w:val="20"/>
          <w:rtl/>
        </w:rPr>
        <w:t>קורטיקו-טרופיק-הורמון</w:t>
      </w:r>
      <w:r w:rsidR="00BC640B">
        <w:rPr>
          <w:rStyle w:val="default"/>
          <w:rFonts w:cs="FrankRuehl" w:hint="cs"/>
          <w:sz w:val="20"/>
          <w:rtl/>
        </w:rPr>
        <w:tab/>
        <w:t>(11)</w:t>
      </w:r>
      <w:r w:rsidR="00BC640B">
        <w:rPr>
          <w:rStyle w:val="default"/>
          <w:rFonts w:cs="FrankRuehl" w:hint="cs"/>
          <w:sz w:val="20"/>
          <w:rtl/>
        </w:rPr>
        <w:tab/>
      </w:r>
      <w:r w:rsidR="00BC640B" w:rsidRPr="00BC640B">
        <w:rPr>
          <w:rStyle w:val="default"/>
          <w:rFonts w:cs="FrankRuehl"/>
          <w:smallCaps/>
          <w:sz w:val="20"/>
        </w:rPr>
        <w:t>Adreno-Cortico-Tropic-Hormonum</w:t>
      </w:r>
      <w:r w:rsidR="00BC640B">
        <w:rPr>
          <w:rStyle w:val="default"/>
          <w:rFonts w:cs="FrankRuehl"/>
          <w:sz w:val="20"/>
        </w:rPr>
        <w:t xml:space="preserve"> (A.C.T.H.)</w:t>
      </w:r>
    </w:p>
    <w:p w:rsidR="00BC640B" w:rsidRDefault="00BC64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אתר;</w:t>
      </w:r>
      <w:r>
        <w:rPr>
          <w:rStyle w:val="default"/>
          <w:rFonts w:cs="FrankRuehl" w:hint="cs"/>
          <w:sz w:val="20"/>
          <w:rtl/>
        </w:rPr>
        <w:tab/>
        <w:t>(12)</w:t>
      </w:r>
      <w:r>
        <w:rPr>
          <w:rStyle w:val="default"/>
          <w:rFonts w:cs="FrankRuehl" w:hint="cs"/>
          <w:sz w:val="20"/>
          <w:rtl/>
        </w:rPr>
        <w:tab/>
      </w:r>
      <w:r w:rsidRPr="00BC640B">
        <w:rPr>
          <w:rStyle w:val="default"/>
          <w:rFonts w:cs="FrankRuehl"/>
          <w:smallCaps/>
          <w:sz w:val="20"/>
        </w:rPr>
        <w:t>Aether</w:t>
      </w:r>
      <w:r>
        <w:rPr>
          <w:rStyle w:val="default"/>
          <w:rFonts w:cs="FrankRuehl"/>
          <w:sz w:val="20"/>
        </w:rPr>
        <w:t>;</w:t>
      </w:r>
    </w:p>
    <w:p w:rsidR="00BC640B" w:rsidRPr="00BC640B" w:rsidRDefault="00BC64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C640B">
        <w:rPr>
          <w:rStyle w:val="default"/>
          <w:rFonts w:cs="FrankRuehl" w:hint="cs"/>
          <w:sz w:val="18"/>
          <w:szCs w:val="22"/>
          <w:rtl/>
        </w:rPr>
        <w:t>למעט:</w:t>
      </w:r>
      <w:r w:rsidRPr="00BC640B">
        <w:rPr>
          <w:rStyle w:val="default"/>
          <w:rFonts w:cs="FrankRuehl" w:hint="cs"/>
          <w:sz w:val="18"/>
          <w:szCs w:val="22"/>
          <w:rtl/>
        </w:rPr>
        <w:tab/>
      </w:r>
      <w:r w:rsidRPr="00BC640B">
        <w:rPr>
          <w:rStyle w:val="default"/>
          <w:rFonts w:cs="FrankRuehl" w:hint="cs"/>
          <w:sz w:val="18"/>
          <w:szCs w:val="22"/>
          <w:rtl/>
        </w:rPr>
        <w:tab/>
      </w:r>
      <w:r w:rsidRPr="00BC640B">
        <w:rPr>
          <w:rStyle w:val="default"/>
          <w:rFonts w:cs="FrankRuehl"/>
          <w:sz w:val="18"/>
          <w:szCs w:val="22"/>
        </w:rPr>
        <w:t>Exempta sunt:</w:t>
      </w:r>
    </w:p>
    <w:p w:rsidR="00BC640B" w:rsidRPr="00BC640B" w:rsidRDefault="00BC64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C640B">
        <w:rPr>
          <w:rStyle w:val="default"/>
          <w:rFonts w:cs="FrankRuehl" w:hint="cs"/>
          <w:sz w:val="18"/>
          <w:szCs w:val="22"/>
          <w:rtl/>
        </w:rPr>
        <w:t>1. מוצרים לצורכי נקוי</w:t>
      </w:r>
      <w:r w:rsidRPr="00BC640B">
        <w:rPr>
          <w:rStyle w:val="default"/>
          <w:rFonts w:cs="FrankRuehl" w:hint="cs"/>
          <w:sz w:val="18"/>
          <w:szCs w:val="22"/>
          <w:rtl/>
        </w:rPr>
        <w:tab/>
      </w:r>
      <w:r w:rsidRPr="00BC640B">
        <w:rPr>
          <w:rStyle w:val="default"/>
          <w:rFonts w:cs="FrankRuehl" w:hint="cs"/>
          <w:sz w:val="18"/>
          <w:szCs w:val="22"/>
          <w:rtl/>
        </w:rPr>
        <w:tab/>
      </w:r>
      <w:r w:rsidRPr="00BC640B">
        <w:rPr>
          <w:rStyle w:val="default"/>
          <w:rFonts w:cs="FrankRuehl"/>
          <w:sz w:val="18"/>
          <w:szCs w:val="22"/>
        </w:rPr>
        <w:t>1. Praeparata ad rem purificandi</w:t>
      </w:r>
    </w:p>
    <w:p w:rsidR="00BC640B" w:rsidRPr="00BC640B" w:rsidRDefault="00BC64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C640B">
        <w:rPr>
          <w:rStyle w:val="default"/>
          <w:rFonts w:cs="FrankRuehl" w:hint="cs"/>
          <w:sz w:val="18"/>
          <w:szCs w:val="22"/>
          <w:rtl/>
        </w:rPr>
        <w:t>2. תמיסת כהל באתר</w:t>
      </w:r>
      <w:r w:rsidRPr="00BC640B">
        <w:rPr>
          <w:rStyle w:val="default"/>
          <w:rFonts w:cs="FrankRuehl" w:hint="cs"/>
          <w:sz w:val="18"/>
          <w:szCs w:val="22"/>
          <w:rtl/>
        </w:rPr>
        <w:tab/>
      </w:r>
      <w:r w:rsidRPr="00BC640B">
        <w:rPr>
          <w:rStyle w:val="default"/>
          <w:rFonts w:cs="FrankRuehl" w:hint="cs"/>
          <w:sz w:val="18"/>
          <w:szCs w:val="22"/>
          <w:rtl/>
        </w:rPr>
        <w:tab/>
      </w:r>
      <w:r w:rsidRPr="00BC640B">
        <w:rPr>
          <w:rStyle w:val="default"/>
          <w:rFonts w:cs="FrankRuehl"/>
          <w:sz w:val="18"/>
          <w:szCs w:val="22"/>
        </w:rPr>
        <w:t>2. Spiritus aetheris</w:t>
      </w:r>
    </w:p>
    <w:p w:rsidR="00BC640B" w:rsidRDefault="00BC64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אתר</w:t>
      </w:r>
      <w:r w:rsidR="003271F8">
        <w:rPr>
          <w:rStyle w:val="default"/>
          <w:rFonts w:cs="FrankRuehl" w:hint="cs"/>
          <w:sz w:val="20"/>
          <w:rtl/>
        </w:rPr>
        <w:t xml:space="preserve"> להרדמה;</w:t>
      </w:r>
      <w:r w:rsidR="003271F8">
        <w:rPr>
          <w:rStyle w:val="default"/>
          <w:rFonts w:cs="FrankRuehl" w:hint="cs"/>
          <w:sz w:val="20"/>
          <w:rtl/>
        </w:rPr>
        <w:tab/>
        <w:t>(13)</w:t>
      </w:r>
      <w:r w:rsidR="003271F8">
        <w:rPr>
          <w:rStyle w:val="default"/>
          <w:rFonts w:cs="FrankRuehl" w:hint="cs"/>
          <w:sz w:val="20"/>
          <w:rtl/>
        </w:rPr>
        <w:tab/>
      </w:r>
      <w:r w:rsidR="003271F8" w:rsidRPr="003271F8">
        <w:rPr>
          <w:rStyle w:val="default"/>
          <w:rFonts w:cs="FrankRuehl"/>
          <w:smallCaps/>
          <w:sz w:val="20"/>
        </w:rPr>
        <w:t>Aether Anaestheticus</w:t>
      </w:r>
      <w:r w:rsidR="003271F8">
        <w:rPr>
          <w:rStyle w:val="default"/>
          <w:rFonts w:cs="FrankRuehl"/>
          <w:sz w:val="20"/>
        </w:rPr>
        <w:t>;</w:t>
      </w:r>
    </w:p>
    <w:p w:rsidR="003271F8" w:rsidRPr="003271F8" w:rsidRDefault="003271F8"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271F8">
        <w:rPr>
          <w:rStyle w:val="default"/>
          <w:rFonts w:cs="FrankRuehl" w:hint="cs"/>
          <w:sz w:val="18"/>
          <w:szCs w:val="22"/>
          <w:rtl/>
        </w:rPr>
        <w:t>למעט:</w:t>
      </w:r>
      <w:r w:rsidRPr="003271F8">
        <w:rPr>
          <w:rStyle w:val="default"/>
          <w:rFonts w:cs="FrankRuehl" w:hint="cs"/>
          <w:sz w:val="18"/>
          <w:szCs w:val="22"/>
          <w:rtl/>
        </w:rPr>
        <w:tab/>
      </w:r>
      <w:r w:rsidRPr="003271F8">
        <w:rPr>
          <w:rStyle w:val="default"/>
          <w:rFonts w:cs="FrankRuehl" w:hint="cs"/>
          <w:sz w:val="18"/>
          <w:szCs w:val="22"/>
          <w:rtl/>
        </w:rPr>
        <w:tab/>
      </w:r>
      <w:r w:rsidRPr="003271F8">
        <w:rPr>
          <w:rStyle w:val="default"/>
          <w:rFonts w:cs="FrankRuehl"/>
          <w:sz w:val="18"/>
          <w:szCs w:val="22"/>
        </w:rPr>
        <w:t>Exempta sunt:</w:t>
      </w:r>
    </w:p>
    <w:p w:rsidR="003271F8" w:rsidRPr="003271F8" w:rsidRDefault="003271F8"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271F8">
        <w:rPr>
          <w:rStyle w:val="default"/>
          <w:rFonts w:cs="FrankRuehl" w:hint="cs"/>
          <w:sz w:val="18"/>
          <w:szCs w:val="22"/>
          <w:rtl/>
        </w:rPr>
        <w:t>ראה אתר</w:t>
      </w:r>
      <w:r w:rsidRPr="003271F8">
        <w:rPr>
          <w:rStyle w:val="default"/>
          <w:rFonts w:cs="FrankRuehl" w:hint="cs"/>
          <w:sz w:val="18"/>
          <w:szCs w:val="22"/>
          <w:rtl/>
        </w:rPr>
        <w:tab/>
      </w:r>
      <w:r w:rsidRPr="003271F8">
        <w:rPr>
          <w:rStyle w:val="default"/>
          <w:rFonts w:cs="FrankRuehl" w:hint="cs"/>
          <w:sz w:val="18"/>
          <w:szCs w:val="22"/>
          <w:rtl/>
        </w:rPr>
        <w:tab/>
      </w:r>
      <w:r w:rsidRPr="003271F8">
        <w:rPr>
          <w:rStyle w:val="default"/>
          <w:rFonts w:cs="FrankRuehl"/>
          <w:sz w:val="18"/>
          <w:szCs w:val="22"/>
        </w:rPr>
        <w:t>vide Aether</w:t>
      </w:r>
    </w:p>
    <w:p w:rsidR="003271F8" w:rsidRDefault="00087A0F"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אתר איזופרופילי או איזופרופיל אתר</w:t>
      </w:r>
      <w:r>
        <w:rPr>
          <w:rStyle w:val="default"/>
          <w:rFonts w:cs="FrankRuehl" w:hint="cs"/>
          <w:sz w:val="20"/>
          <w:rtl/>
        </w:rPr>
        <w:tab/>
        <w:t>(14)</w:t>
      </w:r>
      <w:r>
        <w:rPr>
          <w:rStyle w:val="default"/>
          <w:rFonts w:cs="FrankRuehl" w:hint="cs"/>
          <w:sz w:val="20"/>
          <w:rtl/>
        </w:rPr>
        <w:tab/>
      </w:r>
      <w:r w:rsidRPr="00087A0F">
        <w:rPr>
          <w:rStyle w:val="default"/>
          <w:rFonts w:cs="FrankRuehl"/>
          <w:smallCaps/>
          <w:sz w:val="20"/>
        </w:rPr>
        <w:t>Aether Isopropylis</w:t>
      </w:r>
      <w:r>
        <w:rPr>
          <w:rStyle w:val="default"/>
          <w:rFonts w:cs="FrankRuehl"/>
          <w:sz w:val="20"/>
        </w:rPr>
        <w:t xml:space="preserve"> vel </w:t>
      </w:r>
      <w:r w:rsidRPr="00087A0F">
        <w:rPr>
          <w:rStyle w:val="default"/>
          <w:rFonts w:cs="FrankRuehl"/>
          <w:smallCaps/>
          <w:sz w:val="20"/>
        </w:rPr>
        <w:t>Isopropylaether</w:t>
      </w:r>
    </w:p>
    <w:p w:rsidR="00087A0F" w:rsidRDefault="00087A0F" w:rsidP="00087A0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אתילן-ברומיד </w:t>
      </w:r>
      <w:r w:rsidRPr="00C32BD6">
        <w:rPr>
          <w:rStyle w:val="default"/>
          <w:rFonts w:cs="FrankRuehl" w:hint="cs"/>
          <w:sz w:val="24"/>
          <w:szCs w:val="24"/>
          <w:rtl/>
        </w:rPr>
        <w:t>ראה אתילן דיברומיד</w:t>
      </w:r>
      <w:r>
        <w:rPr>
          <w:rStyle w:val="default"/>
          <w:rFonts w:cs="FrankRuehl" w:hint="cs"/>
          <w:sz w:val="20"/>
          <w:rtl/>
        </w:rPr>
        <w:tab/>
        <w:t>(15)</w:t>
      </w:r>
      <w:r>
        <w:rPr>
          <w:rStyle w:val="default"/>
          <w:rFonts w:cs="FrankRuehl" w:hint="cs"/>
          <w:sz w:val="20"/>
          <w:rtl/>
        </w:rPr>
        <w:tab/>
      </w:r>
      <w:r w:rsidRPr="00087A0F">
        <w:rPr>
          <w:rStyle w:val="default"/>
          <w:rFonts w:cs="FrankRuehl"/>
          <w:smallCaps/>
          <w:sz w:val="20"/>
        </w:rPr>
        <w:t>Aethylenis Bromidum</w:t>
      </w:r>
      <w:r>
        <w:rPr>
          <w:rStyle w:val="default"/>
          <w:rFonts w:cs="FrankRuehl"/>
          <w:sz w:val="20"/>
        </w:rPr>
        <w:t xml:space="preserve"> vide </w:t>
      </w:r>
      <w:r w:rsidRPr="00087A0F">
        <w:rPr>
          <w:rStyle w:val="default"/>
          <w:rFonts w:cs="FrankRuehl"/>
          <w:smallCaps/>
          <w:sz w:val="20"/>
        </w:rPr>
        <w:t xml:space="preserve">Aetylenis </w:t>
      </w:r>
    </w:p>
    <w:p w:rsidR="00087A0F" w:rsidRDefault="00087A0F" w:rsidP="00087A0F">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087A0F">
        <w:rPr>
          <w:rStyle w:val="default"/>
          <w:rFonts w:cs="FrankRuehl"/>
          <w:smallCaps/>
          <w:sz w:val="20"/>
        </w:rPr>
        <w:t>Dibromidum</w:t>
      </w:r>
    </w:p>
    <w:p w:rsidR="00087A0F" w:rsidRDefault="00253ECD"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אתילן-כלוריד </w:t>
      </w:r>
      <w:r w:rsidRPr="00C32BD6">
        <w:rPr>
          <w:rStyle w:val="default"/>
          <w:rFonts w:cs="FrankRuehl" w:hint="cs"/>
          <w:sz w:val="24"/>
          <w:szCs w:val="24"/>
          <w:rtl/>
        </w:rPr>
        <w:t>ראה אתילן דיכלוריד</w:t>
      </w:r>
      <w:r>
        <w:rPr>
          <w:rStyle w:val="default"/>
          <w:rFonts w:cs="FrankRuehl" w:hint="cs"/>
          <w:sz w:val="20"/>
          <w:rtl/>
        </w:rPr>
        <w:tab/>
        <w:t>(16)</w:t>
      </w:r>
      <w:r>
        <w:rPr>
          <w:rStyle w:val="default"/>
          <w:rFonts w:cs="FrankRuehl" w:hint="cs"/>
          <w:sz w:val="20"/>
          <w:rtl/>
        </w:rPr>
        <w:tab/>
      </w:r>
      <w:r w:rsidRPr="00253ECD">
        <w:rPr>
          <w:rStyle w:val="default"/>
          <w:rFonts w:cs="FrankRuehl"/>
          <w:smallCaps/>
          <w:sz w:val="20"/>
        </w:rPr>
        <w:t>Aethylenis Chloridum</w:t>
      </w:r>
      <w:r>
        <w:rPr>
          <w:rStyle w:val="default"/>
          <w:rFonts w:cs="FrankRuehl"/>
          <w:sz w:val="20"/>
        </w:rPr>
        <w:t xml:space="preserve"> vide </w:t>
      </w:r>
      <w:r w:rsidRPr="00253ECD">
        <w:rPr>
          <w:rStyle w:val="default"/>
          <w:rFonts w:cs="FrankRuehl"/>
          <w:smallCaps/>
          <w:sz w:val="20"/>
        </w:rPr>
        <w:t>Aethylenis</w:t>
      </w:r>
      <w:r>
        <w:rPr>
          <w:rStyle w:val="default"/>
          <w:rFonts w:cs="FrankRuehl"/>
          <w:sz w:val="20"/>
        </w:rPr>
        <w:t xml:space="preserve"> </w:t>
      </w:r>
    </w:p>
    <w:p w:rsidR="00253ECD" w:rsidRPr="00253ECD" w:rsidRDefault="00253ECD" w:rsidP="00253ECD">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mallCaps/>
          <w:sz w:val="20"/>
          <w:rtl/>
        </w:rPr>
      </w:pPr>
      <w:r>
        <w:rPr>
          <w:rStyle w:val="default"/>
          <w:rFonts w:cs="FrankRuehl" w:hint="cs"/>
          <w:sz w:val="20"/>
          <w:rtl/>
        </w:rPr>
        <w:tab/>
      </w:r>
      <w:r>
        <w:rPr>
          <w:rStyle w:val="default"/>
          <w:rFonts w:cs="FrankRuehl" w:hint="cs"/>
          <w:sz w:val="20"/>
          <w:rtl/>
        </w:rPr>
        <w:tab/>
      </w:r>
      <w:r w:rsidRPr="00253ECD">
        <w:rPr>
          <w:rStyle w:val="default"/>
          <w:rFonts w:cs="FrankRuehl"/>
          <w:smallCaps/>
          <w:sz w:val="20"/>
        </w:rPr>
        <w:t>Dichloridum</w:t>
      </w:r>
    </w:p>
    <w:p w:rsidR="00253ECD" w:rsidRDefault="00253ECD" w:rsidP="002B7727">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אתילן דיברומיד או דיברומו-אתאן</w:t>
      </w:r>
      <w:r>
        <w:rPr>
          <w:rStyle w:val="default"/>
          <w:rFonts w:cs="FrankRuehl" w:hint="cs"/>
          <w:sz w:val="20"/>
          <w:rtl/>
        </w:rPr>
        <w:tab/>
        <w:t>(17)</w:t>
      </w:r>
      <w:r>
        <w:rPr>
          <w:rStyle w:val="default"/>
          <w:rFonts w:cs="FrankRuehl" w:hint="cs"/>
          <w:sz w:val="20"/>
          <w:rtl/>
        </w:rPr>
        <w:tab/>
      </w:r>
      <w:r w:rsidRPr="00253ECD">
        <w:rPr>
          <w:rStyle w:val="default"/>
          <w:rFonts w:cs="FrankRuehl"/>
          <w:smallCaps/>
          <w:sz w:val="20"/>
        </w:rPr>
        <w:t>Aethylenis Dibromidum</w:t>
      </w:r>
      <w:r>
        <w:rPr>
          <w:rStyle w:val="default"/>
          <w:rFonts w:cs="FrankRuehl"/>
          <w:sz w:val="20"/>
        </w:rPr>
        <w:t xml:space="preserve"> vel </w:t>
      </w:r>
    </w:p>
    <w:p w:rsidR="00253ECD" w:rsidRDefault="002B7727" w:rsidP="002B7727">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253ECD">
        <w:rPr>
          <w:rStyle w:val="default"/>
          <w:rFonts w:cs="FrankRuehl"/>
          <w:smallCaps/>
          <w:sz w:val="20"/>
        </w:rPr>
        <w:t>Dibromoaethanum</w:t>
      </w:r>
    </w:p>
    <w:p w:rsidR="00471B0B" w:rsidRDefault="00471B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אתילן דיכלוריד או דיכלורו-אתאן</w:t>
      </w:r>
      <w:r>
        <w:rPr>
          <w:rStyle w:val="default"/>
          <w:rFonts w:cs="FrankRuehl" w:hint="cs"/>
          <w:sz w:val="20"/>
          <w:rtl/>
        </w:rPr>
        <w:tab/>
        <w:t>(18)</w:t>
      </w:r>
      <w:r>
        <w:rPr>
          <w:rStyle w:val="default"/>
          <w:rFonts w:cs="FrankRuehl" w:hint="cs"/>
          <w:sz w:val="20"/>
          <w:rtl/>
        </w:rPr>
        <w:tab/>
      </w:r>
      <w:r w:rsidRPr="00471B0B">
        <w:rPr>
          <w:rStyle w:val="default"/>
          <w:rFonts w:cs="FrankRuehl"/>
          <w:smallCaps/>
          <w:sz w:val="20"/>
        </w:rPr>
        <w:t>Aethylenis Dichloridum</w:t>
      </w:r>
      <w:r>
        <w:rPr>
          <w:rStyle w:val="default"/>
          <w:rFonts w:cs="FrankRuehl"/>
          <w:sz w:val="20"/>
        </w:rPr>
        <w:t xml:space="preserve"> vel </w:t>
      </w:r>
    </w:p>
    <w:p w:rsidR="002B7727" w:rsidRPr="00471B0B" w:rsidRDefault="00471B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ab/>
      </w:r>
      <w:r>
        <w:rPr>
          <w:rStyle w:val="default"/>
          <w:rFonts w:cs="FrankRuehl" w:hint="cs"/>
          <w:sz w:val="20"/>
          <w:rtl/>
        </w:rPr>
        <w:tab/>
      </w:r>
      <w:r w:rsidRPr="00471B0B">
        <w:rPr>
          <w:rStyle w:val="default"/>
          <w:rFonts w:cs="FrankRuehl"/>
          <w:smallCaps/>
          <w:sz w:val="20"/>
        </w:rPr>
        <w:t>Dichloro-Aethanum</w:t>
      </w:r>
    </w:p>
    <w:p w:rsidR="00471B0B" w:rsidRDefault="00471B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אתילן גליקול</w:t>
      </w:r>
      <w:r>
        <w:rPr>
          <w:rStyle w:val="default"/>
          <w:rFonts w:cs="FrankRuehl" w:hint="cs"/>
          <w:sz w:val="20"/>
          <w:rtl/>
        </w:rPr>
        <w:tab/>
        <w:t>(19)</w:t>
      </w:r>
      <w:r>
        <w:rPr>
          <w:rStyle w:val="default"/>
          <w:rFonts w:cs="FrankRuehl" w:hint="cs"/>
          <w:sz w:val="20"/>
          <w:rtl/>
        </w:rPr>
        <w:tab/>
      </w:r>
      <w:r w:rsidRPr="00471B0B">
        <w:rPr>
          <w:rStyle w:val="default"/>
          <w:rFonts w:cs="FrankRuehl"/>
          <w:smallCaps/>
          <w:sz w:val="20"/>
        </w:rPr>
        <w:t>Aethylenis Glycolum</w:t>
      </w:r>
    </w:p>
    <w:p w:rsidR="00471B0B" w:rsidRDefault="00471B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תחמוצת האתילן</w:t>
      </w:r>
      <w:r>
        <w:rPr>
          <w:rStyle w:val="default"/>
          <w:rFonts w:cs="FrankRuehl" w:hint="cs"/>
          <w:sz w:val="20"/>
          <w:rtl/>
        </w:rPr>
        <w:tab/>
        <w:t>(20)</w:t>
      </w:r>
      <w:r>
        <w:rPr>
          <w:rStyle w:val="default"/>
          <w:rFonts w:cs="FrankRuehl" w:hint="cs"/>
          <w:sz w:val="20"/>
          <w:rtl/>
        </w:rPr>
        <w:tab/>
      </w:r>
      <w:r w:rsidRPr="00471B0B">
        <w:rPr>
          <w:rStyle w:val="default"/>
          <w:rFonts w:cs="FrankRuehl"/>
          <w:smallCaps/>
          <w:sz w:val="20"/>
        </w:rPr>
        <w:t>Aethylenis Oxydum</w:t>
      </w:r>
    </w:p>
    <w:p w:rsidR="00471B0B" w:rsidRDefault="00471B0B" w:rsidP="00976F4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אתיל-מורפין</w:t>
      </w:r>
      <w:r w:rsidR="00F02894">
        <w:rPr>
          <w:rStyle w:val="default"/>
          <w:rFonts w:cs="FrankRuehl" w:hint="cs"/>
          <w:sz w:val="20"/>
          <w:rtl/>
        </w:rPr>
        <w:t xml:space="preserve"> ומלחיו במוצרים מוצקים </w:t>
      </w:r>
      <w:r w:rsidR="00F02894">
        <w:rPr>
          <w:rStyle w:val="default"/>
          <w:rFonts w:cs="FrankRuehl" w:hint="cs"/>
          <w:sz w:val="20"/>
          <w:rtl/>
        </w:rPr>
        <w:tab/>
        <w:t>(21)</w:t>
      </w:r>
      <w:r w:rsidR="00F02894">
        <w:rPr>
          <w:rStyle w:val="default"/>
          <w:rFonts w:cs="FrankRuehl" w:hint="cs"/>
          <w:sz w:val="20"/>
          <w:rtl/>
        </w:rPr>
        <w:tab/>
      </w:r>
      <w:r w:rsidR="00F02894" w:rsidRPr="00F02894">
        <w:rPr>
          <w:rStyle w:val="default"/>
          <w:rFonts w:cs="FrankRuehl"/>
          <w:smallCaps/>
          <w:sz w:val="20"/>
        </w:rPr>
        <w:t>Aethylis Moephinum</w:t>
      </w:r>
      <w:r w:rsidR="00F02894">
        <w:rPr>
          <w:rStyle w:val="default"/>
          <w:rFonts w:cs="FrankRuehl"/>
          <w:sz w:val="20"/>
        </w:rPr>
        <w:t xml:space="preserve"> et </w:t>
      </w:r>
      <w:r w:rsidR="00F02894" w:rsidRPr="00F02894">
        <w:rPr>
          <w:rStyle w:val="default"/>
          <w:rFonts w:cs="FrankRuehl"/>
          <w:smallCaps/>
          <w:sz w:val="20"/>
        </w:rPr>
        <w:t>Sales</w:t>
      </w:r>
      <w:r w:rsidR="00F02894">
        <w:rPr>
          <w:rStyle w:val="default"/>
          <w:rFonts w:cs="FrankRuehl"/>
          <w:sz w:val="20"/>
        </w:rPr>
        <w:t xml:space="preserve"> in </w:t>
      </w:r>
      <w:r w:rsidR="00F02894" w:rsidRPr="00F02894">
        <w:rPr>
          <w:rStyle w:val="default"/>
          <w:rFonts w:cs="FrankRuehl"/>
          <w:smallCaps/>
          <w:sz w:val="20"/>
        </w:rPr>
        <w:t>Praeparatis</w:t>
      </w:r>
      <w:r w:rsidR="00F02894">
        <w:rPr>
          <w:rStyle w:val="default"/>
          <w:rFonts w:cs="FrankRuehl"/>
          <w:sz w:val="20"/>
        </w:rPr>
        <w:t xml:space="preserve"> </w:t>
      </w:r>
    </w:p>
    <w:p w:rsidR="00F02894" w:rsidRDefault="00F02894" w:rsidP="00F0289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sz w:val="20"/>
        </w:rPr>
      </w:pPr>
      <w:r>
        <w:rPr>
          <w:rStyle w:val="default"/>
          <w:rFonts w:cs="FrankRuehl" w:hint="cs"/>
          <w:sz w:val="20"/>
          <w:rtl/>
        </w:rPr>
        <w:t>עד 0.1 גרם למנה וכן בתמיסות עד 2.5%;</w:t>
      </w:r>
      <w:r>
        <w:rPr>
          <w:rStyle w:val="default"/>
          <w:rFonts w:cs="FrankRuehl" w:hint="cs"/>
          <w:sz w:val="20"/>
          <w:rtl/>
        </w:rPr>
        <w:tab/>
      </w:r>
      <w:r>
        <w:rPr>
          <w:rStyle w:val="default"/>
          <w:rFonts w:cs="FrankRuehl" w:hint="cs"/>
          <w:sz w:val="20"/>
          <w:rtl/>
        </w:rPr>
        <w:tab/>
      </w:r>
      <w:r w:rsidRPr="00F02894">
        <w:rPr>
          <w:rStyle w:val="default"/>
          <w:rFonts w:cs="FrankRuehl"/>
          <w:smallCaps/>
          <w:sz w:val="20"/>
        </w:rPr>
        <w:t>Solidis</w:t>
      </w:r>
      <w:r>
        <w:rPr>
          <w:rStyle w:val="default"/>
          <w:rFonts w:cs="FrankRuehl"/>
          <w:sz w:val="20"/>
        </w:rPr>
        <w:t xml:space="preserve"> ad 0.1g pro dose etin </w:t>
      </w:r>
      <w:r w:rsidRPr="00F02894">
        <w:rPr>
          <w:rStyle w:val="default"/>
          <w:rFonts w:cs="FrankRuehl"/>
          <w:smallCaps/>
          <w:sz w:val="20"/>
        </w:rPr>
        <w:t>Solutionibus</w:t>
      </w:r>
      <w:r>
        <w:rPr>
          <w:rStyle w:val="default"/>
          <w:rFonts w:cs="FrankRuehl"/>
          <w:sz w:val="20"/>
        </w:rPr>
        <w:t xml:space="preserve"> ad 2.5%;</w:t>
      </w:r>
    </w:p>
    <w:p w:rsidR="00F02894" w:rsidRPr="00F02894" w:rsidRDefault="00F02894"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02894">
        <w:rPr>
          <w:rStyle w:val="default"/>
          <w:rFonts w:cs="FrankRuehl" w:hint="cs"/>
          <w:sz w:val="18"/>
          <w:szCs w:val="22"/>
          <w:rtl/>
        </w:rPr>
        <w:t>למעט:</w:t>
      </w:r>
      <w:r w:rsidRPr="00F02894">
        <w:rPr>
          <w:rStyle w:val="default"/>
          <w:rFonts w:cs="FrankRuehl" w:hint="cs"/>
          <w:sz w:val="18"/>
          <w:szCs w:val="22"/>
          <w:rtl/>
        </w:rPr>
        <w:tab/>
      </w:r>
      <w:r w:rsidRPr="00F02894">
        <w:rPr>
          <w:rStyle w:val="default"/>
          <w:rFonts w:cs="FrankRuehl" w:hint="cs"/>
          <w:sz w:val="18"/>
          <w:szCs w:val="22"/>
          <w:rtl/>
        </w:rPr>
        <w:tab/>
      </w:r>
      <w:r w:rsidRPr="00F02894">
        <w:rPr>
          <w:rStyle w:val="default"/>
          <w:rFonts w:cs="FrankRuehl"/>
          <w:sz w:val="18"/>
          <w:szCs w:val="22"/>
        </w:rPr>
        <w:t>Exempta sunt:</w:t>
      </w:r>
    </w:p>
    <w:p w:rsidR="00F02894" w:rsidRPr="00F02894" w:rsidRDefault="00F02894"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02894">
        <w:rPr>
          <w:rStyle w:val="default"/>
          <w:rFonts w:cs="FrankRuehl" w:hint="cs"/>
          <w:sz w:val="18"/>
          <w:szCs w:val="22"/>
          <w:rtl/>
        </w:rPr>
        <w:t>1. מוצרים מוצקים עד 0.02 למנה, עד 0.2 גרם בסה"כ</w:t>
      </w:r>
      <w:r w:rsidRPr="00F02894">
        <w:rPr>
          <w:rStyle w:val="default"/>
          <w:rFonts w:cs="FrankRuehl" w:hint="cs"/>
          <w:sz w:val="18"/>
          <w:szCs w:val="22"/>
          <w:rtl/>
        </w:rPr>
        <w:tab/>
      </w:r>
      <w:r w:rsidRPr="00F02894">
        <w:rPr>
          <w:rStyle w:val="default"/>
          <w:rFonts w:cs="FrankRuehl"/>
          <w:sz w:val="18"/>
          <w:szCs w:val="22"/>
        </w:rPr>
        <w:t>1. Praeparata solida ad 0.02g pro dose, ad 0.2g in toto</w:t>
      </w:r>
    </w:p>
    <w:p w:rsidR="00F02894" w:rsidRPr="00F02894" w:rsidRDefault="00F02894"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02894">
        <w:rPr>
          <w:rStyle w:val="default"/>
          <w:rFonts w:cs="FrankRuehl" w:hint="cs"/>
          <w:sz w:val="18"/>
          <w:szCs w:val="22"/>
          <w:rtl/>
        </w:rPr>
        <w:t>2. תמיסות עד 0.25% עד 200 סמ"ק של התמיסות</w:t>
      </w:r>
      <w:r w:rsidRPr="00F02894">
        <w:rPr>
          <w:rStyle w:val="default"/>
          <w:rFonts w:cs="FrankRuehl" w:hint="cs"/>
          <w:sz w:val="18"/>
          <w:szCs w:val="22"/>
          <w:rtl/>
        </w:rPr>
        <w:tab/>
      </w:r>
      <w:r w:rsidRPr="00F02894">
        <w:rPr>
          <w:rStyle w:val="default"/>
          <w:rFonts w:cs="FrankRuehl" w:hint="cs"/>
          <w:sz w:val="18"/>
          <w:szCs w:val="22"/>
          <w:rtl/>
        </w:rPr>
        <w:tab/>
      </w:r>
      <w:r w:rsidRPr="00F02894">
        <w:rPr>
          <w:rStyle w:val="default"/>
          <w:rFonts w:cs="FrankRuehl"/>
          <w:sz w:val="18"/>
          <w:szCs w:val="22"/>
        </w:rPr>
        <w:t>2. Solutiones ad 0.25%, ad 200 ml solutiones</w:t>
      </w:r>
    </w:p>
    <w:p w:rsidR="00F02894" w:rsidRPr="00F02894" w:rsidRDefault="00F02894"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02894">
        <w:rPr>
          <w:rStyle w:val="default"/>
          <w:rFonts w:cs="FrankRuehl" w:hint="cs"/>
          <w:sz w:val="18"/>
          <w:szCs w:val="22"/>
          <w:rtl/>
        </w:rPr>
        <w:t>3. תמיסות מעל 0.25% ועד 1%, עד 25 סמ"ק</w:t>
      </w:r>
      <w:r w:rsidRPr="00F02894">
        <w:rPr>
          <w:rStyle w:val="default"/>
          <w:rFonts w:cs="FrankRuehl" w:hint="cs"/>
          <w:sz w:val="18"/>
          <w:szCs w:val="22"/>
          <w:rtl/>
        </w:rPr>
        <w:tab/>
      </w:r>
      <w:r w:rsidRPr="00F02894">
        <w:rPr>
          <w:rStyle w:val="default"/>
          <w:rFonts w:cs="FrankRuehl" w:hint="cs"/>
          <w:sz w:val="18"/>
          <w:szCs w:val="22"/>
          <w:rtl/>
        </w:rPr>
        <w:tab/>
      </w:r>
      <w:r w:rsidRPr="00F02894">
        <w:rPr>
          <w:rStyle w:val="default"/>
          <w:rFonts w:cs="FrankRuehl"/>
          <w:sz w:val="18"/>
          <w:szCs w:val="22"/>
        </w:rPr>
        <w:t xml:space="preserve">3. Solutiones plus quam 0.25% ad 1%, ad 25ml </w:t>
      </w:r>
      <w:r>
        <w:rPr>
          <w:rStyle w:val="default"/>
          <w:rFonts w:cs="FrankRuehl"/>
          <w:sz w:val="18"/>
          <w:szCs w:val="22"/>
        </w:rPr>
        <w:t>s</w:t>
      </w:r>
      <w:r w:rsidRPr="00F02894">
        <w:rPr>
          <w:rStyle w:val="default"/>
          <w:rFonts w:cs="FrankRuehl"/>
          <w:sz w:val="18"/>
          <w:szCs w:val="22"/>
        </w:rPr>
        <w:t>olutiones</w:t>
      </w:r>
    </w:p>
    <w:p w:rsidR="00F02894" w:rsidRPr="00F02894" w:rsidRDefault="00F02894" w:rsidP="00D619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F02894">
        <w:rPr>
          <w:rStyle w:val="default"/>
          <w:rFonts w:cs="FrankRuehl" w:hint="cs"/>
          <w:sz w:val="18"/>
          <w:szCs w:val="22"/>
          <w:rtl/>
        </w:rPr>
        <w:t>של התמיסות.</w:t>
      </w:r>
      <w:r w:rsidRPr="00F02894">
        <w:rPr>
          <w:rStyle w:val="default"/>
          <w:rFonts w:cs="FrankRuehl" w:hint="cs"/>
          <w:sz w:val="18"/>
          <w:szCs w:val="22"/>
          <w:rtl/>
        </w:rPr>
        <w:tab/>
      </w:r>
      <w:r w:rsidRPr="00F02894">
        <w:rPr>
          <w:rStyle w:val="default"/>
          <w:rFonts w:cs="FrankRuehl" w:hint="cs"/>
          <w:sz w:val="18"/>
          <w:szCs w:val="22"/>
          <w:rtl/>
        </w:rPr>
        <w:tab/>
      </w:r>
    </w:p>
    <w:p w:rsidR="00F02894" w:rsidRDefault="00F02894"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w:t>
      </w:r>
      <w:r w:rsidR="00F17ACC">
        <w:rPr>
          <w:rStyle w:val="default"/>
          <w:rFonts w:cs="FrankRuehl" w:hint="cs"/>
          <w:sz w:val="20"/>
          <w:rtl/>
        </w:rPr>
        <w:t xml:space="preserve"> אגאריצינית</w:t>
      </w:r>
      <w:r w:rsidR="00F17ACC">
        <w:rPr>
          <w:rStyle w:val="default"/>
          <w:rFonts w:cs="FrankRuehl" w:hint="cs"/>
          <w:sz w:val="20"/>
          <w:rtl/>
        </w:rPr>
        <w:tab/>
        <w:t>(22)</w:t>
      </w:r>
      <w:r w:rsidR="00F17ACC">
        <w:rPr>
          <w:rStyle w:val="default"/>
          <w:rFonts w:cs="FrankRuehl" w:hint="cs"/>
          <w:sz w:val="20"/>
          <w:rtl/>
        </w:rPr>
        <w:tab/>
      </w:r>
      <w:r w:rsidR="00F17ACC" w:rsidRPr="00F17ACC">
        <w:rPr>
          <w:rStyle w:val="default"/>
          <w:rFonts w:cs="FrankRuehl"/>
          <w:smallCaps/>
          <w:sz w:val="20"/>
        </w:rPr>
        <w:t>Agaricinum, Acidum</w:t>
      </w:r>
    </w:p>
    <w:p w:rsidR="00F17ACC" w:rsidRDefault="00F17ACC"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אלקא</w:t>
      </w:r>
      <w:r w:rsidR="00D63F43">
        <w:rPr>
          <w:rStyle w:val="default"/>
          <w:rFonts w:cs="FrankRuehl" w:hint="cs"/>
          <w:sz w:val="20"/>
          <w:rtl/>
        </w:rPr>
        <w:t>לואידים ומלחיהם ותולדותיהם</w:t>
      </w:r>
      <w:r w:rsidR="00D63F43">
        <w:rPr>
          <w:rStyle w:val="default"/>
          <w:rFonts w:cs="FrankRuehl" w:hint="cs"/>
          <w:sz w:val="20"/>
          <w:rtl/>
        </w:rPr>
        <w:tab/>
        <w:t>(23)</w:t>
      </w:r>
      <w:r w:rsidR="00D63F43">
        <w:rPr>
          <w:rStyle w:val="default"/>
          <w:rFonts w:cs="FrankRuehl" w:hint="cs"/>
          <w:sz w:val="20"/>
          <w:rtl/>
        </w:rPr>
        <w:tab/>
      </w:r>
      <w:r w:rsidR="00D63F43" w:rsidRPr="00D63F43">
        <w:rPr>
          <w:rStyle w:val="default"/>
          <w:rFonts w:cs="FrankRuehl"/>
          <w:smallCaps/>
          <w:sz w:val="20"/>
        </w:rPr>
        <w:t>Alcaloida</w:t>
      </w:r>
      <w:r w:rsidR="00D63F43">
        <w:rPr>
          <w:rStyle w:val="default"/>
          <w:rFonts w:cs="FrankRuehl"/>
          <w:sz w:val="20"/>
        </w:rPr>
        <w:t xml:space="preserve"> et </w:t>
      </w:r>
      <w:r w:rsidR="00D63F43" w:rsidRPr="00D63F43">
        <w:rPr>
          <w:rStyle w:val="default"/>
          <w:rFonts w:cs="FrankRuehl"/>
          <w:smallCaps/>
          <w:sz w:val="20"/>
        </w:rPr>
        <w:t>Sales</w:t>
      </w:r>
      <w:r w:rsidR="00D63F43">
        <w:rPr>
          <w:rStyle w:val="default"/>
          <w:rFonts w:cs="FrankRuehl"/>
          <w:sz w:val="20"/>
        </w:rPr>
        <w:t xml:space="preserve"> et </w:t>
      </w:r>
      <w:r w:rsidR="00D63F43" w:rsidRPr="00D63F43">
        <w:rPr>
          <w:rStyle w:val="default"/>
          <w:rFonts w:cs="FrankRuehl"/>
          <w:smallCaps/>
          <w:sz w:val="20"/>
        </w:rPr>
        <w:t>Derivata</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כל הרעילים, ראה גם תחת שמותיהם</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omnia toxica, vide etiam sub suis nominibus</w:t>
      </w:r>
    </w:p>
    <w:p w:rsid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אלדרין;</w:t>
      </w:r>
      <w:r>
        <w:rPr>
          <w:rStyle w:val="default"/>
          <w:rFonts w:cs="FrankRuehl" w:hint="cs"/>
          <w:sz w:val="20"/>
          <w:rtl/>
        </w:rPr>
        <w:tab/>
        <w:t>(24)</w:t>
      </w:r>
      <w:r>
        <w:rPr>
          <w:rStyle w:val="default"/>
          <w:rFonts w:cs="FrankRuehl" w:hint="cs"/>
          <w:sz w:val="20"/>
          <w:rtl/>
        </w:rPr>
        <w:tab/>
      </w:r>
      <w:r w:rsidRPr="00D63F43">
        <w:rPr>
          <w:rStyle w:val="default"/>
          <w:rFonts w:cs="FrankRuehl"/>
          <w:smallCaps/>
          <w:sz w:val="20"/>
        </w:rPr>
        <w:t>Aldrinum</w:t>
      </w:r>
      <w:r>
        <w:rPr>
          <w:rStyle w:val="default"/>
          <w:rFonts w:cs="FrankRuehl"/>
          <w:sz w:val="20"/>
        </w:rPr>
        <w:t>;</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למעט:</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Exempta sunt:</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1. אבקות עד 4%, עד 500 גרם</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1. Pulveres ad 4%, ad 500g</w:t>
      </w:r>
    </w:p>
    <w:p w:rsid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אליל כלוריד</w:t>
      </w:r>
      <w:r>
        <w:rPr>
          <w:rStyle w:val="default"/>
          <w:rFonts w:cs="FrankRuehl" w:hint="cs"/>
          <w:sz w:val="20"/>
          <w:rtl/>
        </w:rPr>
        <w:tab/>
        <w:t>(25)</w:t>
      </w:r>
      <w:r>
        <w:rPr>
          <w:rStyle w:val="default"/>
          <w:rFonts w:cs="FrankRuehl" w:hint="cs"/>
          <w:sz w:val="20"/>
          <w:rtl/>
        </w:rPr>
        <w:tab/>
      </w:r>
      <w:r w:rsidRPr="00D63F43">
        <w:rPr>
          <w:rStyle w:val="default"/>
          <w:rFonts w:cs="FrankRuehl"/>
          <w:smallCaps/>
          <w:sz w:val="20"/>
        </w:rPr>
        <w:t>Allylis Chloridum</w:t>
      </w:r>
    </w:p>
    <w:p w:rsid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אלואין;</w:t>
      </w:r>
      <w:r>
        <w:rPr>
          <w:rStyle w:val="default"/>
          <w:rFonts w:cs="FrankRuehl" w:hint="cs"/>
          <w:sz w:val="20"/>
          <w:rtl/>
        </w:rPr>
        <w:tab/>
        <w:t>(26)</w:t>
      </w:r>
      <w:r>
        <w:rPr>
          <w:rStyle w:val="default"/>
          <w:rFonts w:cs="FrankRuehl" w:hint="cs"/>
          <w:sz w:val="20"/>
          <w:rtl/>
        </w:rPr>
        <w:tab/>
      </w:r>
      <w:r w:rsidRPr="00D63F43">
        <w:rPr>
          <w:rStyle w:val="default"/>
          <w:rFonts w:cs="FrankRuehl"/>
          <w:smallCaps/>
          <w:sz w:val="20"/>
        </w:rPr>
        <w:t>Aloinum</w:t>
      </w:r>
      <w:r>
        <w:rPr>
          <w:rStyle w:val="default"/>
          <w:rFonts w:cs="FrankRuehl"/>
          <w:sz w:val="20"/>
        </w:rPr>
        <w:t>;</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למעט:</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Exempta sunt:</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1. מוצרים משלשלים עם אלואין עד 50 מנות</w:t>
      </w:r>
      <w:r>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1. Praeparata laxativa cum Aloino ad doses 50</w:t>
      </w:r>
    </w:p>
    <w:p w:rsid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אמתוקאין </w:t>
      </w:r>
      <w:r w:rsidRPr="00C32BD6">
        <w:rPr>
          <w:rStyle w:val="default"/>
          <w:rFonts w:cs="FrankRuehl" w:hint="cs"/>
          <w:sz w:val="24"/>
          <w:szCs w:val="24"/>
          <w:rtl/>
        </w:rPr>
        <w:t>ראה טטראקאין</w:t>
      </w:r>
      <w:r>
        <w:rPr>
          <w:rStyle w:val="default"/>
          <w:rFonts w:cs="FrankRuehl" w:hint="cs"/>
          <w:sz w:val="20"/>
          <w:rtl/>
        </w:rPr>
        <w:tab/>
        <w:t>(27)</w:t>
      </w:r>
      <w:r>
        <w:rPr>
          <w:rStyle w:val="default"/>
          <w:rFonts w:cs="FrankRuehl" w:hint="cs"/>
          <w:sz w:val="20"/>
          <w:rtl/>
        </w:rPr>
        <w:tab/>
      </w:r>
      <w:r w:rsidRPr="00D63F43">
        <w:rPr>
          <w:rStyle w:val="default"/>
          <w:rFonts w:cs="FrankRuehl"/>
          <w:smallCaps/>
          <w:sz w:val="20"/>
        </w:rPr>
        <w:t>Amethocainum</w:t>
      </w:r>
      <w:r>
        <w:rPr>
          <w:rStyle w:val="default"/>
          <w:rFonts w:cs="FrankRuehl"/>
          <w:sz w:val="20"/>
        </w:rPr>
        <w:t xml:space="preserve"> vide </w:t>
      </w:r>
      <w:r w:rsidRPr="00D63F43">
        <w:rPr>
          <w:rStyle w:val="default"/>
          <w:rFonts w:cs="FrankRuehl"/>
          <w:smallCaps/>
          <w:sz w:val="20"/>
        </w:rPr>
        <w:t>Tetracainum</w:t>
      </w:r>
    </w:p>
    <w:p w:rsid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אמיטריפטילין ותולדותיו</w:t>
      </w:r>
      <w:r>
        <w:rPr>
          <w:rStyle w:val="default"/>
          <w:rFonts w:cs="FrankRuehl" w:hint="cs"/>
          <w:sz w:val="20"/>
          <w:rtl/>
        </w:rPr>
        <w:tab/>
        <w:t>(28)</w:t>
      </w:r>
      <w:r>
        <w:rPr>
          <w:rStyle w:val="default"/>
          <w:rFonts w:cs="FrankRuehl" w:hint="cs"/>
          <w:sz w:val="20"/>
          <w:rtl/>
        </w:rPr>
        <w:tab/>
      </w:r>
      <w:r w:rsidRPr="00D63F43">
        <w:rPr>
          <w:rStyle w:val="default"/>
          <w:rFonts w:cs="FrankRuehl"/>
          <w:smallCaps/>
          <w:sz w:val="20"/>
        </w:rPr>
        <w:t>Amitryptylinum</w:t>
      </w:r>
      <w:r>
        <w:rPr>
          <w:rStyle w:val="default"/>
          <w:rFonts w:cs="FrankRuehl"/>
          <w:sz w:val="20"/>
        </w:rPr>
        <w:t xml:space="preserve"> et </w:t>
      </w:r>
      <w:r w:rsidRPr="00D63F43">
        <w:rPr>
          <w:rStyle w:val="default"/>
          <w:rFonts w:cs="FrankRuehl"/>
          <w:smallCaps/>
          <w:sz w:val="20"/>
        </w:rPr>
        <w:t>Derivata</w:t>
      </w:r>
    </w:p>
    <w:p w:rsid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אמוניה;</w:t>
      </w:r>
      <w:r>
        <w:rPr>
          <w:rStyle w:val="default"/>
          <w:rFonts w:cs="FrankRuehl" w:hint="cs"/>
          <w:sz w:val="20"/>
          <w:rtl/>
        </w:rPr>
        <w:tab/>
        <w:t>(29)</w:t>
      </w:r>
      <w:r>
        <w:rPr>
          <w:rStyle w:val="default"/>
          <w:rFonts w:cs="FrankRuehl" w:hint="cs"/>
          <w:sz w:val="20"/>
          <w:rtl/>
        </w:rPr>
        <w:tab/>
      </w:r>
      <w:r w:rsidRPr="00D63F43">
        <w:rPr>
          <w:rStyle w:val="default"/>
          <w:rFonts w:cs="FrankRuehl"/>
          <w:smallCaps/>
          <w:sz w:val="20"/>
        </w:rPr>
        <w:t>Ammonia</w:t>
      </w:r>
      <w:r>
        <w:rPr>
          <w:rStyle w:val="default"/>
          <w:rFonts w:cs="FrankRuehl"/>
          <w:sz w:val="20"/>
        </w:rPr>
        <w:t>;</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למעט:</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Exempta sunt:</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1. תמיסת אמוניה מהולה עד 250 סמ"ק</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1. Liquor Ammoniae dilutus ad 250 ml</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2. תמיסת אמוניה מרוכזת עד 250 סמ"ק</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2. Liquor Ammoniae fortis ad 250 ml</w:t>
      </w:r>
    </w:p>
    <w:p w:rsidR="00D63F43" w:rsidRP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3F43">
        <w:rPr>
          <w:rStyle w:val="default"/>
          <w:rFonts w:cs="FrankRuehl" w:hint="cs"/>
          <w:sz w:val="18"/>
          <w:szCs w:val="22"/>
          <w:rtl/>
        </w:rPr>
        <w:t>3. מוצרים לצרכי נקוי</w:t>
      </w:r>
      <w:r w:rsidRPr="00D63F43">
        <w:rPr>
          <w:rStyle w:val="default"/>
          <w:rFonts w:cs="FrankRuehl" w:hint="cs"/>
          <w:sz w:val="18"/>
          <w:szCs w:val="22"/>
          <w:rtl/>
        </w:rPr>
        <w:tab/>
      </w:r>
      <w:r w:rsidRPr="00D63F43">
        <w:rPr>
          <w:rStyle w:val="default"/>
          <w:rFonts w:cs="FrankRuehl" w:hint="cs"/>
          <w:sz w:val="18"/>
          <w:szCs w:val="22"/>
          <w:rtl/>
        </w:rPr>
        <w:tab/>
      </w:r>
      <w:r w:rsidRPr="00D63F43">
        <w:rPr>
          <w:rStyle w:val="default"/>
          <w:rFonts w:cs="FrankRuehl"/>
          <w:sz w:val="18"/>
          <w:szCs w:val="22"/>
        </w:rPr>
        <w:t>3. Praeparata ad rem purificandi</w:t>
      </w:r>
    </w:p>
    <w:p w:rsidR="00D63F43"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אמוניה תרכובות רבעוניות כחומר גלם</w:t>
      </w:r>
      <w:r>
        <w:rPr>
          <w:rStyle w:val="default"/>
          <w:rFonts w:cs="FrankRuehl" w:hint="cs"/>
          <w:sz w:val="20"/>
          <w:rtl/>
        </w:rPr>
        <w:tab/>
        <w:t>(30)</w:t>
      </w:r>
      <w:r>
        <w:rPr>
          <w:rStyle w:val="default"/>
          <w:rFonts w:cs="FrankRuehl" w:hint="cs"/>
          <w:sz w:val="20"/>
          <w:rtl/>
        </w:rPr>
        <w:tab/>
      </w:r>
      <w:r w:rsidRPr="00DC4860">
        <w:rPr>
          <w:rStyle w:val="default"/>
          <w:rFonts w:cs="FrankRuehl"/>
          <w:smallCaps/>
          <w:sz w:val="20"/>
        </w:rPr>
        <w:t>Ammoniae Compositiones Quadrivalentes</w:t>
      </w:r>
      <w:r>
        <w:rPr>
          <w:rStyle w:val="default"/>
          <w:rFonts w:cs="FrankRuehl"/>
          <w:sz w:val="20"/>
        </w:rPr>
        <w:t xml:space="preserve"> in </w:t>
      </w:r>
    </w:p>
    <w:p w:rsidR="00D63F43" w:rsidRPr="00DC4860" w:rsidRDefault="00D63F43"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ab/>
      </w:r>
      <w:r>
        <w:rPr>
          <w:rStyle w:val="default"/>
          <w:rFonts w:cs="FrankRuehl" w:hint="cs"/>
          <w:sz w:val="20"/>
          <w:rtl/>
        </w:rPr>
        <w:tab/>
      </w:r>
      <w:r w:rsidRPr="00DC4860">
        <w:rPr>
          <w:rStyle w:val="default"/>
          <w:rFonts w:cs="FrankRuehl"/>
          <w:smallCaps/>
          <w:sz w:val="20"/>
        </w:rPr>
        <w:t>Substantia</w:t>
      </w:r>
    </w:p>
    <w:p w:rsidR="00D63F43" w:rsidRDefault="00DC4860"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אמפטאמין ומלחיו ותולדותיו</w:t>
      </w:r>
      <w:r>
        <w:rPr>
          <w:rStyle w:val="default"/>
          <w:rFonts w:cs="FrankRuehl" w:hint="cs"/>
          <w:sz w:val="20"/>
          <w:rtl/>
        </w:rPr>
        <w:tab/>
        <w:t>(31)</w:t>
      </w:r>
      <w:r>
        <w:rPr>
          <w:rStyle w:val="default"/>
          <w:rFonts w:cs="FrankRuehl" w:hint="cs"/>
          <w:sz w:val="20"/>
          <w:rtl/>
        </w:rPr>
        <w:tab/>
      </w:r>
      <w:r w:rsidRPr="00DC4860">
        <w:rPr>
          <w:rStyle w:val="default"/>
          <w:rFonts w:cs="FrankRuehl"/>
          <w:smallCaps/>
          <w:sz w:val="20"/>
        </w:rPr>
        <w:t>Amphetaminum</w:t>
      </w:r>
      <w:r>
        <w:rPr>
          <w:rStyle w:val="default"/>
          <w:rFonts w:cs="FrankRuehl"/>
          <w:sz w:val="20"/>
        </w:rPr>
        <w:t xml:space="preserve"> et </w:t>
      </w:r>
      <w:r w:rsidRPr="00DC4860">
        <w:rPr>
          <w:rStyle w:val="default"/>
          <w:rFonts w:cs="FrankRuehl"/>
          <w:smallCaps/>
          <w:sz w:val="20"/>
        </w:rPr>
        <w:t>Sales</w:t>
      </w:r>
      <w:r>
        <w:rPr>
          <w:rStyle w:val="default"/>
          <w:rFonts w:cs="FrankRuehl"/>
          <w:sz w:val="20"/>
        </w:rPr>
        <w:t xml:space="preserve"> et </w:t>
      </w:r>
      <w:r w:rsidRPr="00DC4860">
        <w:rPr>
          <w:rStyle w:val="default"/>
          <w:rFonts w:cs="FrankRuehl"/>
          <w:smallCaps/>
          <w:sz w:val="20"/>
        </w:rPr>
        <w:t>Derivata</w:t>
      </w:r>
    </w:p>
    <w:p w:rsidR="00DC4860" w:rsidRDefault="00DC4860"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כהל אמילי</w:t>
      </w:r>
      <w:r>
        <w:rPr>
          <w:rStyle w:val="default"/>
          <w:rFonts w:cs="FrankRuehl" w:hint="cs"/>
          <w:sz w:val="20"/>
          <w:rtl/>
        </w:rPr>
        <w:tab/>
        <w:t>(32)</w:t>
      </w:r>
      <w:r>
        <w:rPr>
          <w:rStyle w:val="default"/>
          <w:rFonts w:cs="FrankRuehl" w:hint="cs"/>
          <w:sz w:val="20"/>
          <w:rtl/>
        </w:rPr>
        <w:tab/>
      </w:r>
      <w:r w:rsidRPr="00DC4860">
        <w:rPr>
          <w:rStyle w:val="default"/>
          <w:rFonts w:cs="FrankRuehl"/>
          <w:smallCaps/>
          <w:sz w:val="20"/>
        </w:rPr>
        <w:t>Amylalcoholum</w:t>
      </w:r>
    </w:p>
    <w:p w:rsidR="00DC4860" w:rsidRDefault="00DC4860"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אמילן הידראס או כהל אמילי, טרציארי</w:t>
      </w:r>
      <w:r>
        <w:rPr>
          <w:rStyle w:val="default"/>
          <w:rFonts w:cs="FrankRuehl" w:hint="cs"/>
          <w:sz w:val="20"/>
          <w:rtl/>
        </w:rPr>
        <w:tab/>
        <w:t>(33)</w:t>
      </w:r>
      <w:r>
        <w:rPr>
          <w:rStyle w:val="default"/>
          <w:rFonts w:cs="FrankRuehl" w:hint="cs"/>
          <w:sz w:val="20"/>
          <w:rtl/>
        </w:rPr>
        <w:tab/>
      </w:r>
      <w:r w:rsidRPr="00DC4860">
        <w:rPr>
          <w:rStyle w:val="default"/>
          <w:rFonts w:cs="FrankRuehl"/>
          <w:smallCaps/>
          <w:sz w:val="20"/>
        </w:rPr>
        <w:t>Amyleni Hydras</w:t>
      </w:r>
      <w:r>
        <w:rPr>
          <w:rStyle w:val="default"/>
          <w:rFonts w:cs="FrankRuehl"/>
          <w:sz w:val="20"/>
        </w:rPr>
        <w:t xml:space="preserve"> vel </w:t>
      </w:r>
      <w:r w:rsidRPr="00DC4860">
        <w:rPr>
          <w:rStyle w:val="default"/>
          <w:rFonts w:cs="FrankRuehl"/>
          <w:smallCaps/>
          <w:sz w:val="20"/>
        </w:rPr>
        <w:t>Amyl Alcohol, Tertiar</w:t>
      </w:r>
    </w:p>
    <w:p w:rsidR="00DC4860" w:rsidRDefault="00DC4860"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אמיל ניטריט</w:t>
      </w:r>
      <w:r>
        <w:rPr>
          <w:rStyle w:val="default"/>
          <w:rFonts w:cs="FrankRuehl" w:hint="cs"/>
          <w:sz w:val="20"/>
          <w:rtl/>
        </w:rPr>
        <w:tab/>
        <w:t>(34)</w:t>
      </w:r>
      <w:r>
        <w:rPr>
          <w:rStyle w:val="default"/>
          <w:rFonts w:cs="FrankRuehl" w:hint="cs"/>
          <w:sz w:val="20"/>
          <w:rtl/>
        </w:rPr>
        <w:tab/>
      </w:r>
      <w:r w:rsidRPr="00DC4860">
        <w:rPr>
          <w:rStyle w:val="default"/>
          <w:rFonts w:cs="FrankRuehl"/>
          <w:smallCaps/>
          <w:sz w:val="20"/>
        </w:rPr>
        <w:t>Amylis Nitris</w:t>
      </w:r>
    </w:p>
    <w:p w:rsidR="00DC4860" w:rsidRDefault="00DC4860" w:rsidP="00F0289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אמיטאל </w:t>
      </w:r>
      <w:r w:rsidRPr="00C32BD6">
        <w:rPr>
          <w:rStyle w:val="default"/>
          <w:rFonts w:cs="FrankRuehl" w:hint="cs"/>
          <w:sz w:val="24"/>
          <w:szCs w:val="24"/>
          <w:rtl/>
        </w:rPr>
        <w:t>ראה חומצה בארביטורית</w:t>
      </w:r>
      <w:r>
        <w:rPr>
          <w:rStyle w:val="default"/>
          <w:rFonts w:cs="FrankRuehl" w:hint="cs"/>
          <w:sz w:val="20"/>
          <w:rtl/>
        </w:rPr>
        <w:tab/>
        <w:t>(35)</w:t>
      </w:r>
      <w:r>
        <w:rPr>
          <w:rStyle w:val="default"/>
          <w:rFonts w:cs="FrankRuehl" w:hint="cs"/>
          <w:sz w:val="20"/>
          <w:rtl/>
        </w:rPr>
        <w:tab/>
      </w:r>
      <w:r w:rsidRPr="00DC4860">
        <w:rPr>
          <w:rStyle w:val="default"/>
          <w:rFonts w:cs="FrankRuehl"/>
          <w:smallCaps/>
          <w:sz w:val="20"/>
        </w:rPr>
        <w:t>Amytalum</w:t>
      </w:r>
      <w:r>
        <w:rPr>
          <w:rStyle w:val="default"/>
          <w:rFonts w:cs="FrankRuehl"/>
          <w:sz w:val="20"/>
        </w:rPr>
        <w:t xml:space="preserve"> vide </w:t>
      </w:r>
      <w:r w:rsidRPr="00DC4860">
        <w:rPr>
          <w:rStyle w:val="default"/>
          <w:rFonts w:cs="FrankRuehl"/>
          <w:smallCaps/>
          <w:sz w:val="20"/>
        </w:rPr>
        <w:t>Barbituricum, Acidum</w:t>
      </w:r>
    </w:p>
    <w:p w:rsidR="00DC4860" w:rsidRDefault="00DC4860" w:rsidP="00DC486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אנטיביוטיקה, </w:t>
      </w:r>
      <w:r w:rsidRPr="00C32BD6">
        <w:rPr>
          <w:rStyle w:val="default"/>
          <w:rFonts w:cs="FrankRuehl" w:hint="cs"/>
          <w:sz w:val="24"/>
          <w:szCs w:val="24"/>
          <w:rtl/>
        </w:rPr>
        <w:t>ראה גם תחת שמותיהם</w:t>
      </w:r>
      <w:r>
        <w:rPr>
          <w:rStyle w:val="default"/>
          <w:rFonts w:cs="FrankRuehl" w:hint="cs"/>
          <w:sz w:val="20"/>
          <w:rtl/>
        </w:rPr>
        <w:tab/>
        <w:t>(36)</w:t>
      </w:r>
      <w:r>
        <w:rPr>
          <w:rStyle w:val="default"/>
          <w:rFonts w:cs="FrankRuehl" w:hint="cs"/>
          <w:sz w:val="20"/>
          <w:rtl/>
        </w:rPr>
        <w:tab/>
      </w:r>
      <w:r w:rsidRPr="00DC4860">
        <w:rPr>
          <w:rStyle w:val="default"/>
          <w:rFonts w:cs="FrankRuehl"/>
          <w:smallCaps/>
          <w:sz w:val="20"/>
        </w:rPr>
        <w:t>Antibiotica</w:t>
      </w:r>
      <w:r>
        <w:rPr>
          <w:rStyle w:val="default"/>
          <w:rFonts w:cs="FrankRuehl"/>
          <w:sz w:val="20"/>
        </w:rPr>
        <w:t>, vide etiam sub suis nominibus</w:t>
      </w:r>
    </w:p>
    <w:p w:rsidR="00DC4860" w:rsidRDefault="00DC4860"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אנטי</w:t>
      </w:r>
      <w:r w:rsidR="00D619E3">
        <w:rPr>
          <w:rStyle w:val="default"/>
          <w:rFonts w:cs="FrankRuehl" w:hint="cs"/>
          <w:sz w:val="20"/>
          <w:rtl/>
        </w:rPr>
        <w:t xml:space="preserve">היסטאמינים, </w:t>
      </w:r>
      <w:r w:rsidR="00D619E3" w:rsidRPr="00C32BD6">
        <w:rPr>
          <w:rStyle w:val="default"/>
          <w:rFonts w:cs="FrankRuehl" w:hint="cs"/>
          <w:sz w:val="24"/>
          <w:szCs w:val="24"/>
          <w:rtl/>
        </w:rPr>
        <w:t>ראה גם תחת</w:t>
      </w:r>
      <w:r w:rsidR="00D619E3">
        <w:rPr>
          <w:rStyle w:val="default"/>
          <w:rFonts w:cs="FrankRuehl" w:hint="cs"/>
          <w:sz w:val="20"/>
          <w:rtl/>
        </w:rPr>
        <w:t xml:space="preserve"> </w:t>
      </w:r>
      <w:r w:rsidR="00C32BD6" w:rsidRPr="00C32BD6">
        <w:rPr>
          <w:rStyle w:val="default"/>
          <w:rFonts w:cs="FrankRuehl" w:hint="cs"/>
          <w:sz w:val="24"/>
          <w:szCs w:val="24"/>
          <w:rtl/>
        </w:rPr>
        <w:t>שמותיהם</w:t>
      </w:r>
      <w:r w:rsidR="00C32BD6">
        <w:rPr>
          <w:rStyle w:val="default"/>
          <w:rFonts w:cs="FrankRuehl" w:hint="cs"/>
          <w:sz w:val="20"/>
          <w:rtl/>
        </w:rPr>
        <w:t>;</w:t>
      </w:r>
      <w:r w:rsidR="0018183B">
        <w:rPr>
          <w:rStyle w:val="default"/>
          <w:rFonts w:cs="FrankRuehl" w:hint="cs"/>
          <w:sz w:val="20"/>
          <w:rtl/>
        </w:rPr>
        <w:tab/>
      </w:r>
      <w:r w:rsidR="00D619E3">
        <w:rPr>
          <w:rStyle w:val="default"/>
          <w:rFonts w:cs="FrankRuehl" w:hint="cs"/>
          <w:sz w:val="20"/>
          <w:rtl/>
        </w:rPr>
        <w:t>(37)</w:t>
      </w:r>
      <w:r w:rsidR="00D619E3">
        <w:rPr>
          <w:rStyle w:val="default"/>
          <w:rFonts w:cs="FrankRuehl" w:hint="cs"/>
          <w:sz w:val="20"/>
          <w:rtl/>
        </w:rPr>
        <w:tab/>
      </w:r>
      <w:r w:rsidR="00D619E3" w:rsidRPr="00D619E3">
        <w:rPr>
          <w:rStyle w:val="default"/>
          <w:rFonts w:cs="FrankRuehl"/>
          <w:smallCaps/>
          <w:sz w:val="20"/>
        </w:rPr>
        <w:t>Antihistaminica</w:t>
      </w:r>
      <w:r w:rsidR="00D619E3">
        <w:rPr>
          <w:rStyle w:val="default"/>
          <w:rFonts w:cs="FrankRuehl"/>
          <w:sz w:val="20"/>
        </w:rPr>
        <w:t>, vide etiam sib suis nominibus;</w:t>
      </w:r>
    </w:p>
    <w:p w:rsidR="00D619E3" w:rsidRPr="00D619E3" w:rsidRDefault="00D619E3" w:rsidP="00DC486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19E3">
        <w:rPr>
          <w:rStyle w:val="default"/>
          <w:rFonts w:cs="FrankRuehl" w:hint="cs"/>
          <w:sz w:val="18"/>
          <w:szCs w:val="22"/>
          <w:rtl/>
        </w:rPr>
        <w:t>למעט:</w:t>
      </w:r>
      <w:r w:rsidRPr="00D619E3">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Exempta sunt:</w:t>
      </w:r>
    </w:p>
    <w:p w:rsidR="00D619E3" w:rsidRPr="00D619E3" w:rsidRDefault="00D619E3" w:rsidP="00DC486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19E3">
        <w:rPr>
          <w:rStyle w:val="default"/>
          <w:rFonts w:cs="FrankRuehl" w:hint="cs"/>
          <w:sz w:val="18"/>
          <w:szCs w:val="22"/>
          <w:rtl/>
        </w:rPr>
        <w:t>1. כלורפניראמין מאלאט בתוך:</w:t>
      </w:r>
      <w:r w:rsidRPr="00D619E3">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1. Chlorpheniramini maleatum in:</w:t>
      </w:r>
    </w:p>
    <w:p w:rsidR="00D619E3" w:rsidRPr="00D619E3" w:rsidRDefault="00D619E3" w:rsidP="00DC486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19E3">
        <w:rPr>
          <w:rStyle w:val="default"/>
          <w:rFonts w:cs="FrankRuehl" w:hint="cs"/>
          <w:sz w:val="18"/>
          <w:szCs w:val="22"/>
          <w:rtl/>
        </w:rPr>
        <w:t>א. מוצרים מוצקים מורכבים לשימוש פנימי</w:t>
      </w:r>
      <w:r>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a. Praeparata composita solida per os ad 0.002g pro dose,</w:t>
      </w:r>
    </w:p>
    <w:p w:rsidR="00D619E3" w:rsidRPr="00D619E3" w:rsidRDefault="00D619E3" w:rsidP="00D619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619E3">
        <w:rPr>
          <w:rStyle w:val="default"/>
          <w:rFonts w:cs="FrankRuehl" w:hint="cs"/>
          <w:sz w:val="18"/>
          <w:szCs w:val="22"/>
          <w:rtl/>
        </w:rPr>
        <w:t>עד 0.002 גרם למנה, עד 0.05 גרם בסה"כ</w:t>
      </w:r>
      <w:r w:rsidRPr="00D619E3">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ad 0.05g in toto</w:t>
      </w:r>
    </w:p>
    <w:p w:rsidR="00D619E3" w:rsidRPr="00D619E3" w:rsidRDefault="00D619E3" w:rsidP="00D619E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19E3">
        <w:rPr>
          <w:rStyle w:val="default"/>
          <w:rFonts w:cs="FrankRuehl" w:hint="cs"/>
          <w:sz w:val="18"/>
          <w:szCs w:val="22"/>
          <w:rtl/>
        </w:rPr>
        <w:t xml:space="preserve">ב. מוצרים נוזליים מורכבים עד 0.4%, עד </w:t>
      </w:r>
      <w:r w:rsidRPr="00D619E3">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 xml:space="preserve">b. Praeparata composita liquida ad 0.4%, ad 10ml </w:t>
      </w:r>
    </w:p>
    <w:p w:rsidR="00D619E3" w:rsidRPr="00D619E3" w:rsidRDefault="00D619E3" w:rsidP="00D619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619E3">
        <w:rPr>
          <w:rStyle w:val="default"/>
          <w:rFonts w:cs="FrankRuehl" w:hint="cs"/>
          <w:sz w:val="18"/>
          <w:szCs w:val="22"/>
          <w:rtl/>
        </w:rPr>
        <w:t>10 סמ"ק של המוצרים</w:t>
      </w:r>
      <w:r w:rsidRPr="00D619E3">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praeparata</w:t>
      </w:r>
    </w:p>
    <w:p w:rsidR="00D619E3" w:rsidRPr="00D619E3" w:rsidRDefault="00D619E3" w:rsidP="00D619E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19E3">
        <w:rPr>
          <w:rStyle w:val="default"/>
          <w:rFonts w:cs="FrankRuehl" w:hint="cs"/>
          <w:sz w:val="18"/>
          <w:szCs w:val="22"/>
          <w:rtl/>
        </w:rPr>
        <w:t>ג. מוצרים נוזליים מורכבים עד 0.04%, עד</w:t>
      </w:r>
      <w:r>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 xml:space="preserve">c. Praeparata composita liquida ad 0.04%, ad 150ml </w:t>
      </w:r>
    </w:p>
    <w:p w:rsidR="00D619E3" w:rsidRPr="00D619E3" w:rsidRDefault="00D619E3" w:rsidP="00D619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619E3">
        <w:rPr>
          <w:rStyle w:val="default"/>
          <w:rFonts w:cs="FrankRuehl" w:hint="cs"/>
          <w:sz w:val="18"/>
          <w:szCs w:val="22"/>
          <w:rtl/>
        </w:rPr>
        <w:t>150 סמ"ק של המוצרים</w:t>
      </w:r>
      <w:r w:rsidRPr="00D619E3">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praeparata</w:t>
      </w:r>
    </w:p>
    <w:p w:rsidR="00D619E3" w:rsidRPr="00D619E3" w:rsidRDefault="00D619E3" w:rsidP="00D619E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619E3">
        <w:rPr>
          <w:rStyle w:val="default"/>
          <w:rFonts w:cs="FrankRuehl" w:hint="cs"/>
          <w:sz w:val="18"/>
          <w:szCs w:val="22"/>
          <w:rtl/>
        </w:rPr>
        <w:t xml:space="preserve">2. טבליות נגד מחלת ים עם אנטיהיסטאמינים </w:t>
      </w:r>
      <w:r>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 xml:space="preserve">2. Compressi contra Nauseam Navigantium cum </w:t>
      </w:r>
    </w:p>
    <w:p w:rsidR="00D619E3" w:rsidRPr="00D619E3" w:rsidRDefault="00D619E3" w:rsidP="00D619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619E3">
        <w:rPr>
          <w:rStyle w:val="default"/>
          <w:rFonts w:cs="FrankRuehl" w:hint="cs"/>
          <w:sz w:val="18"/>
          <w:szCs w:val="22"/>
          <w:rtl/>
        </w:rPr>
        <w:t>עד 10 מנות</w:t>
      </w:r>
      <w:r w:rsidRPr="00D619E3">
        <w:rPr>
          <w:rStyle w:val="default"/>
          <w:rFonts w:cs="FrankRuehl" w:hint="cs"/>
          <w:sz w:val="18"/>
          <w:szCs w:val="22"/>
          <w:rtl/>
        </w:rPr>
        <w:tab/>
      </w:r>
      <w:r w:rsidRPr="00D619E3">
        <w:rPr>
          <w:rStyle w:val="default"/>
          <w:rFonts w:cs="FrankRuehl" w:hint="cs"/>
          <w:sz w:val="18"/>
          <w:szCs w:val="22"/>
          <w:rtl/>
        </w:rPr>
        <w:tab/>
      </w:r>
      <w:r w:rsidRPr="00D619E3">
        <w:rPr>
          <w:rStyle w:val="default"/>
          <w:rFonts w:cs="FrankRuehl"/>
          <w:sz w:val="18"/>
          <w:szCs w:val="22"/>
        </w:rPr>
        <w:t>Antihistaminicis ad doses 10</w:t>
      </w:r>
    </w:p>
    <w:p w:rsidR="00D619E3" w:rsidRPr="00432928" w:rsidRDefault="00D619E3" w:rsidP="00D619E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32928">
        <w:rPr>
          <w:rStyle w:val="default"/>
          <w:rFonts w:cs="FrankRuehl" w:hint="cs"/>
          <w:sz w:val="18"/>
          <w:szCs w:val="22"/>
          <w:rtl/>
        </w:rPr>
        <w:t>3. דיפנהידראמין הידרוכלוריד בתוך:</w:t>
      </w:r>
      <w:r w:rsidRPr="00432928">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3. Diphenhydramini Hydrochloricum in:</w:t>
      </w:r>
    </w:p>
    <w:p w:rsidR="00D619E3" w:rsidRPr="00432928" w:rsidRDefault="00D619E3" w:rsidP="00D619E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32928">
        <w:rPr>
          <w:rStyle w:val="default"/>
          <w:rFonts w:cs="FrankRuehl" w:hint="cs"/>
          <w:sz w:val="18"/>
          <w:szCs w:val="22"/>
          <w:rtl/>
        </w:rPr>
        <w:t xml:space="preserve">א. מוצרים נוזליים מורכבים עד 0.2%, עד </w:t>
      </w:r>
      <w:r w:rsidR="00432928">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 xml:space="preserve">a. Praeparata composita liquida ad 0.2%, ad 150ml </w:t>
      </w:r>
    </w:p>
    <w:p w:rsidR="00D619E3" w:rsidRPr="00432928" w:rsidRDefault="00D619E3" w:rsidP="0043292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432928">
        <w:rPr>
          <w:rStyle w:val="default"/>
          <w:rFonts w:cs="FrankRuehl" w:hint="cs"/>
          <w:sz w:val="18"/>
          <w:szCs w:val="22"/>
          <w:rtl/>
        </w:rPr>
        <w:t>150 סמ"ק של המוצרים</w:t>
      </w:r>
      <w:r w:rsidRPr="00432928">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praeparata</w:t>
      </w:r>
    </w:p>
    <w:p w:rsidR="00D619E3" w:rsidRPr="00432928" w:rsidRDefault="00D619E3" w:rsidP="00D619E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32928">
        <w:rPr>
          <w:rStyle w:val="default"/>
          <w:rFonts w:cs="FrankRuehl" w:hint="cs"/>
          <w:sz w:val="18"/>
          <w:szCs w:val="22"/>
          <w:rtl/>
        </w:rPr>
        <w:t xml:space="preserve">ב. מוצרים מוצקים מורכבים לשימוש פנימי </w:t>
      </w:r>
      <w:r w:rsidR="00432928">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 xml:space="preserve">b. Praeparata composita </w:t>
      </w:r>
      <w:r w:rsidR="00432928" w:rsidRPr="00432928">
        <w:rPr>
          <w:rStyle w:val="default"/>
          <w:rFonts w:cs="FrankRuehl"/>
          <w:sz w:val="18"/>
          <w:szCs w:val="22"/>
        </w:rPr>
        <w:t xml:space="preserve">solida per os ad 0.05g </w:t>
      </w:r>
    </w:p>
    <w:p w:rsidR="00432928" w:rsidRPr="00432928" w:rsidRDefault="00432928" w:rsidP="0043292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432928">
        <w:rPr>
          <w:rStyle w:val="default"/>
          <w:rFonts w:cs="FrankRuehl" w:hint="cs"/>
          <w:sz w:val="18"/>
          <w:szCs w:val="22"/>
          <w:rtl/>
        </w:rPr>
        <w:t>עד 0.05 גרם למנה, עד 0.5 גרם בסה"כ</w:t>
      </w:r>
      <w:r w:rsidRPr="00432928">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pro dose, ad 0.5g in toto</w:t>
      </w:r>
    </w:p>
    <w:p w:rsidR="00432928" w:rsidRPr="00432928" w:rsidRDefault="00432928"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32928">
        <w:rPr>
          <w:rStyle w:val="default"/>
          <w:rFonts w:cs="FrankRuehl" w:hint="cs"/>
          <w:sz w:val="18"/>
          <w:szCs w:val="22"/>
          <w:rtl/>
        </w:rPr>
        <w:t>4. פניראמין מאלאט בתוך מוצרים נוזליים מורכבים</w:t>
      </w:r>
      <w:r w:rsidRPr="00432928">
        <w:rPr>
          <w:rStyle w:val="default"/>
          <w:rFonts w:cs="FrankRuehl" w:hint="cs"/>
          <w:sz w:val="18"/>
          <w:szCs w:val="22"/>
          <w:rtl/>
        </w:rPr>
        <w:tab/>
      </w:r>
      <w:r w:rsidRPr="00432928">
        <w:rPr>
          <w:rStyle w:val="default"/>
          <w:rFonts w:cs="FrankRuehl"/>
          <w:sz w:val="18"/>
          <w:szCs w:val="22"/>
        </w:rPr>
        <w:t xml:space="preserve">4. Pheniramini maleatum in praeparata composita </w:t>
      </w:r>
    </w:p>
    <w:p w:rsidR="00432928" w:rsidRPr="00432928" w:rsidRDefault="00432928" w:rsidP="0043292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432928">
        <w:rPr>
          <w:rStyle w:val="default"/>
          <w:rFonts w:cs="FrankRuehl" w:hint="cs"/>
          <w:sz w:val="18"/>
          <w:szCs w:val="22"/>
          <w:rtl/>
        </w:rPr>
        <w:t>עד 0.2%, עד 150 סמ"ק של המוצרים</w:t>
      </w:r>
      <w:r w:rsidRPr="00432928">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liquida ad 0.2%, ad 150ml praeparata</w:t>
      </w:r>
    </w:p>
    <w:p w:rsidR="00432928" w:rsidRPr="00432928" w:rsidRDefault="00432928"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432928">
        <w:rPr>
          <w:rStyle w:val="default"/>
          <w:rFonts w:cs="FrankRuehl" w:hint="cs"/>
          <w:sz w:val="18"/>
          <w:szCs w:val="22"/>
          <w:rtl/>
        </w:rPr>
        <w:t>5. מוצרים לעור עד 2%</w:t>
      </w:r>
      <w:r w:rsidRPr="00432928">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5. Praeparata pro derma ad 2%</w:t>
      </w:r>
    </w:p>
    <w:p w:rsidR="00432928" w:rsidRPr="00432928" w:rsidRDefault="00432928"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32928">
        <w:rPr>
          <w:rStyle w:val="default"/>
          <w:rFonts w:cs="FrankRuehl" w:hint="cs"/>
          <w:sz w:val="18"/>
          <w:szCs w:val="22"/>
          <w:rtl/>
        </w:rPr>
        <w:t xml:space="preserve">6. מוצרים לאף ועיניים עד 1%, עד 15 סמ"ק </w:t>
      </w:r>
      <w:r>
        <w:rPr>
          <w:rStyle w:val="default"/>
          <w:rFonts w:cs="FrankRuehl" w:hint="cs"/>
          <w:sz w:val="18"/>
          <w:szCs w:val="22"/>
          <w:rtl/>
        </w:rPr>
        <w:tab/>
      </w:r>
      <w:r w:rsidRPr="00432928">
        <w:rPr>
          <w:rStyle w:val="default"/>
          <w:rFonts w:cs="FrankRuehl" w:hint="cs"/>
          <w:sz w:val="18"/>
          <w:szCs w:val="22"/>
          <w:rtl/>
        </w:rPr>
        <w:tab/>
      </w:r>
      <w:r w:rsidRPr="00432928">
        <w:rPr>
          <w:rStyle w:val="default"/>
          <w:rFonts w:cs="FrankRuehl"/>
          <w:sz w:val="18"/>
          <w:szCs w:val="22"/>
        </w:rPr>
        <w:t xml:space="preserve">6. Praeparata pro naso et oculis ad 1%, ad 15ml </w:t>
      </w:r>
      <w:r>
        <w:rPr>
          <w:rStyle w:val="default"/>
          <w:rFonts w:cs="FrankRuehl"/>
          <w:sz w:val="18"/>
          <w:szCs w:val="22"/>
        </w:rPr>
        <w:t>praeparata</w:t>
      </w:r>
    </w:p>
    <w:p w:rsidR="00432928" w:rsidRPr="00432928" w:rsidRDefault="00432928" w:rsidP="0043292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432928">
        <w:rPr>
          <w:rStyle w:val="default"/>
          <w:rFonts w:cs="FrankRuehl" w:hint="cs"/>
          <w:sz w:val="18"/>
          <w:szCs w:val="22"/>
          <w:rtl/>
        </w:rPr>
        <w:t xml:space="preserve">של </w:t>
      </w:r>
      <w:r>
        <w:rPr>
          <w:rStyle w:val="default"/>
          <w:rFonts w:cs="FrankRuehl" w:hint="cs"/>
          <w:sz w:val="18"/>
          <w:szCs w:val="22"/>
          <w:rtl/>
        </w:rPr>
        <w:t>המוצרים</w:t>
      </w:r>
    </w:p>
    <w:p w:rsidR="00432928" w:rsidRPr="006C2B9C" w:rsidRDefault="00432928"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6C2B9C">
        <w:rPr>
          <w:rStyle w:val="default"/>
          <w:rFonts w:cs="FrankRuehl" w:hint="cs"/>
          <w:sz w:val="18"/>
          <w:szCs w:val="22"/>
          <w:rtl/>
        </w:rPr>
        <w:t xml:space="preserve">7. </w:t>
      </w:r>
      <w:r w:rsidR="006C2B9C" w:rsidRPr="006C2B9C">
        <w:rPr>
          <w:rStyle w:val="default"/>
          <w:rFonts w:cs="FrankRuehl" w:hint="cs"/>
          <w:sz w:val="18"/>
          <w:szCs w:val="22"/>
          <w:rtl/>
        </w:rPr>
        <w:t xml:space="preserve">מהילות נגד מחלת ים עם אנטיהיסטאמינים </w:t>
      </w:r>
      <w:r w:rsidR="006C2B9C">
        <w:rPr>
          <w:rStyle w:val="default"/>
          <w:rFonts w:cs="FrankRuehl" w:hint="cs"/>
          <w:sz w:val="18"/>
          <w:szCs w:val="22"/>
          <w:rtl/>
        </w:rPr>
        <w:tab/>
      </w:r>
      <w:r w:rsidR="006C2B9C" w:rsidRPr="006C2B9C">
        <w:rPr>
          <w:rStyle w:val="default"/>
          <w:rFonts w:cs="FrankRuehl" w:hint="cs"/>
          <w:sz w:val="18"/>
          <w:szCs w:val="22"/>
          <w:rtl/>
        </w:rPr>
        <w:tab/>
      </w:r>
      <w:r w:rsidR="006C2B9C" w:rsidRPr="006C2B9C">
        <w:rPr>
          <w:rStyle w:val="default"/>
          <w:rFonts w:cs="FrankRuehl"/>
          <w:sz w:val="18"/>
          <w:szCs w:val="22"/>
        </w:rPr>
        <w:t xml:space="preserve">7. Suppositoria contra Nauseam Navigantium cum </w:t>
      </w:r>
    </w:p>
    <w:p w:rsidR="006C2B9C" w:rsidRPr="006C2B9C" w:rsidRDefault="006C2B9C" w:rsidP="006C2B9C">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6C2B9C">
        <w:rPr>
          <w:rStyle w:val="default"/>
          <w:rFonts w:cs="FrankRuehl" w:hint="cs"/>
          <w:sz w:val="18"/>
          <w:szCs w:val="22"/>
          <w:rtl/>
        </w:rPr>
        <w:t>עד 6 מנות</w:t>
      </w:r>
      <w:r w:rsidRPr="006C2B9C">
        <w:rPr>
          <w:rStyle w:val="default"/>
          <w:rFonts w:cs="FrankRuehl" w:hint="cs"/>
          <w:sz w:val="18"/>
          <w:szCs w:val="22"/>
          <w:rtl/>
        </w:rPr>
        <w:tab/>
      </w:r>
      <w:r w:rsidRPr="006C2B9C">
        <w:rPr>
          <w:rStyle w:val="default"/>
          <w:rFonts w:cs="FrankRuehl" w:hint="cs"/>
          <w:sz w:val="18"/>
          <w:szCs w:val="22"/>
          <w:rtl/>
        </w:rPr>
        <w:tab/>
      </w:r>
      <w:r w:rsidRPr="006C2B9C">
        <w:rPr>
          <w:rStyle w:val="default"/>
          <w:rFonts w:cs="FrankRuehl"/>
          <w:sz w:val="18"/>
          <w:szCs w:val="22"/>
        </w:rPr>
        <w:t>Antihistaminicis ad doses 6</w:t>
      </w:r>
    </w:p>
    <w:p w:rsidR="006C2B9C" w:rsidRPr="00EF6697" w:rsidRDefault="006C2B9C"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F6697">
        <w:rPr>
          <w:rStyle w:val="default"/>
          <w:rFonts w:cs="FrankRuehl" w:hint="cs"/>
          <w:sz w:val="18"/>
          <w:szCs w:val="22"/>
          <w:rtl/>
        </w:rPr>
        <w:t xml:space="preserve">8. מתאפירילן הידרוכלוריד </w:t>
      </w:r>
      <w:r w:rsidR="00EC23B8" w:rsidRPr="00EF6697">
        <w:rPr>
          <w:rStyle w:val="default"/>
          <w:rFonts w:cs="FrankRuehl" w:hint="cs"/>
          <w:sz w:val="18"/>
          <w:szCs w:val="22"/>
          <w:rtl/>
        </w:rPr>
        <w:t xml:space="preserve">בתוך מוצרים </w:t>
      </w:r>
      <w:r w:rsidR="00EF6697" w:rsidRPr="00EF6697">
        <w:rPr>
          <w:rStyle w:val="default"/>
          <w:rFonts w:cs="FrankRuehl" w:hint="cs"/>
          <w:sz w:val="18"/>
          <w:szCs w:val="22"/>
          <w:rtl/>
        </w:rPr>
        <w:t>מוצקים</w:t>
      </w:r>
      <w:r w:rsidR="00EC23B8" w:rsidRPr="00EF6697">
        <w:rPr>
          <w:rStyle w:val="default"/>
          <w:rFonts w:cs="FrankRuehl" w:hint="cs"/>
          <w:sz w:val="18"/>
          <w:szCs w:val="22"/>
          <w:rtl/>
        </w:rPr>
        <w:tab/>
      </w:r>
      <w:r w:rsidR="00EC23B8" w:rsidRPr="00EF6697">
        <w:rPr>
          <w:rStyle w:val="default"/>
          <w:rFonts w:cs="FrankRuehl" w:hint="cs"/>
          <w:sz w:val="18"/>
          <w:szCs w:val="22"/>
          <w:rtl/>
        </w:rPr>
        <w:tab/>
      </w:r>
      <w:r w:rsidR="00EC23B8" w:rsidRPr="00EF6697">
        <w:rPr>
          <w:rStyle w:val="default"/>
          <w:rFonts w:cs="FrankRuehl"/>
          <w:sz w:val="18"/>
          <w:szCs w:val="22"/>
        </w:rPr>
        <w:t xml:space="preserve">8. Methapyrileni hydrochloricum in praeparata </w:t>
      </w:r>
      <w:r w:rsidR="00EF6697">
        <w:rPr>
          <w:rStyle w:val="default"/>
          <w:rFonts w:cs="FrankRuehl"/>
          <w:sz w:val="18"/>
          <w:szCs w:val="22"/>
        </w:rPr>
        <w:t xml:space="preserve">composita </w:t>
      </w:r>
    </w:p>
    <w:p w:rsidR="00EC23B8" w:rsidRPr="00EF6697" w:rsidRDefault="00EC23B8" w:rsidP="00EF669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EF6697">
        <w:rPr>
          <w:rStyle w:val="default"/>
          <w:rFonts w:cs="FrankRuehl" w:hint="cs"/>
          <w:sz w:val="18"/>
          <w:szCs w:val="22"/>
          <w:rtl/>
        </w:rPr>
        <w:t xml:space="preserve">מורכבים לשימוש פנימי עד 0.025 </w:t>
      </w:r>
      <w:r w:rsidR="00EF6697" w:rsidRPr="00EF6697">
        <w:rPr>
          <w:rStyle w:val="default"/>
          <w:rFonts w:cs="FrankRuehl" w:hint="cs"/>
          <w:sz w:val="18"/>
          <w:szCs w:val="22"/>
          <w:rtl/>
        </w:rPr>
        <w:t>גרם למנה,</w:t>
      </w:r>
      <w:r w:rsidR="00EF6697">
        <w:rPr>
          <w:rStyle w:val="default"/>
          <w:rFonts w:cs="FrankRuehl" w:hint="cs"/>
          <w:sz w:val="18"/>
          <w:szCs w:val="22"/>
          <w:rtl/>
        </w:rPr>
        <w:t xml:space="preserve"> </w:t>
      </w:r>
      <w:r w:rsidR="00EF6697">
        <w:rPr>
          <w:rStyle w:val="default"/>
          <w:rFonts w:cs="FrankRuehl" w:hint="cs"/>
          <w:sz w:val="18"/>
          <w:szCs w:val="22"/>
          <w:rtl/>
        </w:rPr>
        <w:tab/>
      </w:r>
      <w:r w:rsidRPr="00EF6697">
        <w:rPr>
          <w:rStyle w:val="default"/>
          <w:rFonts w:cs="FrankRuehl" w:hint="cs"/>
          <w:sz w:val="18"/>
          <w:szCs w:val="22"/>
          <w:rtl/>
        </w:rPr>
        <w:tab/>
      </w:r>
      <w:r w:rsidRPr="00EF6697">
        <w:rPr>
          <w:rStyle w:val="default"/>
          <w:rFonts w:cs="FrankRuehl"/>
          <w:sz w:val="18"/>
          <w:szCs w:val="22"/>
        </w:rPr>
        <w:t xml:space="preserve">solida per os ad 0.025g pro dose, ad 0.25g </w:t>
      </w:r>
      <w:r w:rsidR="00EF6697">
        <w:rPr>
          <w:rStyle w:val="default"/>
          <w:rFonts w:cs="FrankRuehl"/>
          <w:sz w:val="18"/>
          <w:szCs w:val="22"/>
        </w:rPr>
        <w:t>in toto</w:t>
      </w:r>
    </w:p>
    <w:p w:rsidR="00EC23B8" w:rsidRPr="00EF6697" w:rsidRDefault="00EC23B8" w:rsidP="00EF669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EF6697">
        <w:rPr>
          <w:rStyle w:val="default"/>
          <w:rFonts w:cs="FrankRuehl" w:hint="cs"/>
          <w:sz w:val="18"/>
          <w:szCs w:val="22"/>
          <w:rtl/>
        </w:rPr>
        <w:t>עד 0.25 גרם בסה"</w:t>
      </w:r>
      <w:r w:rsidR="00EF6697">
        <w:rPr>
          <w:rStyle w:val="default"/>
          <w:rFonts w:cs="FrankRuehl" w:hint="cs"/>
          <w:sz w:val="18"/>
          <w:szCs w:val="22"/>
          <w:rtl/>
        </w:rPr>
        <w:t>כ</w:t>
      </w:r>
      <w:r w:rsidRPr="00EF6697">
        <w:rPr>
          <w:rStyle w:val="default"/>
          <w:rFonts w:cs="FrankRuehl"/>
          <w:sz w:val="18"/>
          <w:szCs w:val="22"/>
        </w:rPr>
        <w:t xml:space="preserve"> </w:t>
      </w:r>
    </w:p>
    <w:p w:rsidR="00EC23B8" w:rsidRPr="00EF6697" w:rsidRDefault="00EC23B8"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F6697">
        <w:rPr>
          <w:rStyle w:val="default"/>
          <w:rFonts w:cs="FrankRuehl" w:hint="cs"/>
          <w:sz w:val="18"/>
          <w:szCs w:val="22"/>
          <w:rtl/>
        </w:rPr>
        <w:t xml:space="preserve">9. פירילאמין מאלאט בתוך מוצרים נוזליים </w:t>
      </w:r>
      <w:r w:rsidRPr="00EF6697">
        <w:rPr>
          <w:rStyle w:val="default"/>
          <w:rFonts w:cs="FrankRuehl" w:hint="cs"/>
          <w:sz w:val="18"/>
          <w:szCs w:val="22"/>
          <w:rtl/>
        </w:rPr>
        <w:tab/>
      </w:r>
      <w:r w:rsidRPr="00EF6697">
        <w:rPr>
          <w:rStyle w:val="default"/>
          <w:rFonts w:cs="FrankRuehl"/>
          <w:sz w:val="18"/>
          <w:szCs w:val="22"/>
        </w:rPr>
        <w:t xml:space="preserve">9. Pyrilamini maleatum in praeparata composita </w:t>
      </w:r>
    </w:p>
    <w:p w:rsidR="00EC23B8" w:rsidRPr="00EF6697" w:rsidRDefault="00EC23B8" w:rsidP="00EF669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EF6697">
        <w:rPr>
          <w:rStyle w:val="default"/>
          <w:rFonts w:cs="FrankRuehl" w:hint="cs"/>
          <w:sz w:val="18"/>
          <w:szCs w:val="22"/>
          <w:rtl/>
        </w:rPr>
        <w:t xml:space="preserve">מורכבים עד 0.2%, עד 150 סמ"ק של </w:t>
      </w:r>
      <w:r w:rsidRPr="00EF6697">
        <w:rPr>
          <w:rStyle w:val="default"/>
          <w:rFonts w:cs="FrankRuehl" w:hint="cs"/>
          <w:sz w:val="18"/>
          <w:szCs w:val="22"/>
          <w:rtl/>
        </w:rPr>
        <w:tab/>
      </w:r>
      <w:r w:rsidRPr="00EF6697">
        <w:rPr>
          <w:rStyle w:val="default"/>
          <w:rFonts w:cs="FrankRuehl" w:hint="cs"/>
          <w:sz w:val="18"/>
          <w:szCs w:val="22"/>
          <w:rtl/>
        </w:rPr>
        <w:tab/>
      </w:r>
      <w:r w:rsidR="00EF6697" w:rsidRPr="00EF6697">
        <w:rPr>
          <w:rStyle w:val="default"/>
          <w:rFonts w:cs="FrankRuehl"/>
          <w:sz w:val="18"/>
          <w:szCs w:val="22"/>
        </w:rPr>
        <w:t>liquida ad 0.2%, ad 150ml praeparata</w:t>
      </w:r>
    </w:p>
    <w:p w:rsidR="00EF6697" w:rsidRPr="00EF6697" w:rsidRDefault="00EF6697" w:rsidP="00EF669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EF6697">
        <w:rPr>
          <w:rStyle w:val="default"/>
          <w:rFonts w:cs="FrankRuehl" w:hint="cs"/>
          <w:sz w:val="18"/>
          <w:szCs w:val="22"/>
          <w:rtl/>
        </w:rPr>
        <w:t>המוצרים</w:t>
      </w:r>
    </w:p>
    <w:p w:rsidR="00EF6697" w:rsidRDefault="00EF6697"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האנטימון ותרכובותיו האורגניות</w:t>
      </w:r>
      <w:r>
        <w:rPr>
          <w:rStyle w:val="default"/>
          <w:rFonts w:cs="FrankRuehl" w:hint="cs"/>
          <w:sz w:val="20"/>
          <w:rtl/>
        </w:rPr>
        <w:tab/>
        <w:t>(38)</w:t>
      </w:r>
      <w:r>
        <w:rPr>
          <w:rStyle w:val="default"/>
          <w:rFonts w:cs="FrankRuehl" w:hint="cs"/>
          <w:sz w:val="20"/>
          <w:rtl/>
        </w:rPr>
        <w:tab/>
      </w:r>
      <w:r w:rsidRPr="00EF6697">
        <w:rPr>
          <w:rStyle w:val="default"/>
          <w:rFonts w:cs="FrankRuehl"/>
          <w:smallCaps/>
          <w:sz w:val="20"/>
        </w:rPr>
        <w:t>Antimonii, Sales</w:t>
      </w:r>
      <w:r>
        <w:rPr>
          <w:rStyle w:val="default"/>
          <w:rFonts w:cs="FrankRuehl"/>
          <w:sz w:val="20"/>
        </w:rPr>
        <w:t xml:space="preserve"> et </w:t>
      </w:r>
      <w:r w:rsidRPr="00EF6697">
        <w:rPr>
          <w:rStyle w:val="default"/>
          <w:rFonts w:cs="FrankRuehl"/>
          <w:smallCaps/>
          <w:sz w:val="20"/>
        </w:rPr>
        <w:t>Compositiones Organicae</w:t>
      </w:r>
    </w:p>
    <w:p w:rsidR="00EF6697" w:rsidRDefault="00EF6697" w:rsidP="0043292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אראמיט או 2-(פארה-בוטיל-פנוכסי-</w:t>
      </w:r>
      <w:r>
        <w:rPr>
          <w:rStyle w:val="default"/>
          <w:rFonts w:cs="FrankRuehl" w:hint="cs"/>
          <w:sz w:val="20"/>
          <w:rtl/>
        </w:rPr>
        <w:tab/>
        <w:t>(39)</w:t>
      </w:r>
      <w:r>
        <w:rPr>
          <w:rStyle w:val="default"/>
          <w:rFonts w:cs="FrankRuehl" w:hint="cs"/>
          <w:sz w:val="20"/>
          <w:rtl/>
        </w:rPr>
        <w:tab/>
      </w:r>
      <w:r w:rsidRPr="00DE5D35">
        <w:rPr>
          <w:rStyle w:val="default"/>
          <w:rFonts w:cs="FrankRuehl"/>
          <w:smallCaps/>
          <w:sz w:val="20"/>
        </w:rPr>
        <w:t>Aramite</w:t>
      </w:r>
      <w:r>
        <w:rPr>
          <w:rStyle w:val="default"/>
          <w:rFonts w:cs="FrankRuehl"/>
          <w:sz w:val="20"/>
        </w:rPr>
        <w:t xml:space="preserve"> vel 2-(p-Tertiar-butyl-phenoxy)-</w:t>
      </w:r>
    </w:p>
    <w:p w:rsidR="00EF6697" w:rsidRDefault="00EF6697" w:rsidP="00EF6697">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שלישוני)-איזופרופיל-2-כלורואתיל סולפיט</w:t>
      </w:r>
      <w:r>
        <w:rPr>
          <w:rStyle w:val="default"/>
          <w:rFonts w:cs="FrankRuehl" w:hint="cs"/>
          <w:sz w:val="20"/>
          <w:rtl/>
        </w:rPr>
        <w:tab/>
      </w:r>
      <w:r>
        <w:rPr>
          <w:rStyle w:val="default"/>
          <w:rFonts w:cs="FrankRuehl"/>
          <w:sz w:val="20"/>
        </w:rPr>
        <w:t>isopropyl-2-chloroaethylis sulfis</w:t>
      </w:r>
    </w:p>
    <w:p w:rsidR="00EF6697" w:rsidRDefault="00EF6697" w:rsidP="00DE5D3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מלחי הכסף </w:t>
      </w:r>
      <w:r w:rsidR="00DE5D35">
        <w:rPr>
          <w:rStyle w:val="default"/>
          <w:rFonts w:cs="FrankRuehl" w:hint="cs"/>
          <w:sz w:val="20"/>
          <w:rtl/>
        </w:rPr>
        <w:t>ותרכובותיו האורגניות;</w:t>
      </w:r>
      <w:r w:rsidR="00DE5D35">
        <w:rPr>
          <w:rStyle w:val="default"/>
          <w:rFonts w:cs="FrankRuehl" w:hint="cs"/>
          <w:sz w:val="20"/>
          <w:rtl/>
        </w:rPr>
        <w:tab/>
        <w:t>(40)</w:t>
      </w:r>
      <w:r w:rsidR="00DE5D35">
        <w:rPr>
          <w:rStyle w:val="default"/>
          <w:rFonts w:cs="FrankRuehl" w:hint="cs"/>
          <w:sz w:val="20"/>
          <w:rtl/>
        </w:rPr>
        <w:tab/>
      </w:r>
      <w:r w:rsidR="00DE5D35" w:rsidRPr="0018183B">
        <w:rPr>
          <w:rStyle w:val="default"/>
          <w:rFonts w:cs="FrankRuehl"/>
          <w:smallCaps/>
          <w:sz w:val="20"/>
        </w:rPr>
        <w:t>Argenti, Sales</w:t>
      </w:r>
      <w:r w:rsidR="00DE5D35">
        <w:rPr>
          <w:rStyle w:val="default"/>
          <w:rFonts w:cs="FrankRuehl"/>
          <w:sz w:val="20"/>
        </w:rPr>
        <w:t xml:space="preserve"> et </w:t>
      </w:r>
      <w:r w:rsidR="00DE5D35" w:rsidRPr="0018183B">
        <w:rPr>
          <w:rStyle w:val="default"/>
          <w:rFonts w:cs="FrankRuehl"/>
          <w:smallCaps/>
          <w:sz w:val="20"/>
        </w:rPr>
        <w:t>Compositiones Organicae</w:t>
      </w:r>
      <w:r w:rsidR="00DE5D35">
        <w:rPr>
          <w:rStyle w:val="default"/>
          <w:rFonts w:cs="FrankRuehl"/>
          <w:sz w:val="20"/>
        </w:rPr>
        <w:t>;</w:t>
      </w:r>
    </w:p>
    <w:p w:rsidR="00DE5D35" w:rsidRPr="00DE5D35" w:rsidRDefault="00DE5D35" w:rsidP="00DE5D3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E5D35">
        <w:rPr>
          <w:rStyle w:val="default"/>
          <w:rFonts w:cs="FrankRuehl" w:hint="cs"/>
          <w:sz w:val="18"/>
          <w:szCs w:val="22"/>
          <w:rtl/>
        </w:rPr>
        <w:t>למעט:</w:t>
      </w:r>
      <w:r w:rsidRPr="00DE5D35">
        <w:rPr>
          <w:rStyle w:val="default"/>
          <w:rFonts w:cs="FrankRuehl" w:hint="cs"/>
          <w:sz w:val="18"/>
          <w:szCs w:val="22"/>
          <w:rtl/>
        </w:rPr>
        <w:tab/>
      </w:r>
      <w:r w:rsidRPr="00DE5D35">
        <w:rPr>
          <w:rStyle w:val="default"/>
          <w:rFonts w:cs="FrankRuehl" w:hint="cs"/>
          <w:sz w:val="18"/>
          <w:szCs w:val="22"/>
          <w:rtl/>
        </w:rPr>
        <w:tab/>
      </w:r>
      <w:r w:rsidRPr="00DE5D35">
        <w:rPr>
          <w:rStyle w:val="default"/>
          <w:rFonts w:cs="FrankRuehl"/>
          <w:sz w:val="18"/>
          <w:szCs w:val="22"/>
        </w:rPr>
        <w:t>Exempta sunt:</w:t>
      </w:r>
    </w:p>
    <w:p w:rsidR="00DE5D35" w:rsidRPr="00DE5D35" w:rsidRDefault="00DE5D3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E5D35">
        <w:rPr>
          <w:rStyle w:val="default"/>
          <w:rFonts w:cs="FrankRuehl" w:hint="cs"/>
          <w:sz w:val="18"/>
          <w:szCs w:val="22"/>
          <w:rtl/>
        </w:rPr>
        <w:t xml:space="preserve">1. טבליות אצטאט הכסף עד 0.006 גרם </w:t>
      </w:r>
      <w:r w:rsidR="0018183B" w:rsidRPr="00DE5D35">
        <w:rPr>
          <w:rStyle w:val="default"/>
          <w:rFonts w:cs="FrankRuehl" w:hint="cs"/>
          <w:sz w:val="18"/>
          <w:szCs w:val="22"/>
          <w:rtl/>
        </w:rPr>
        <w:t>למנה,</w:t>
      </w:r>
      <w:r w:rsidRPr="00DE5D35">
        <w:rPr>
          <w:rStyle w:val="default"/>
          <w:rFonts w:cs="FrankRuehl" w:hint="cs"/>
          <w:sz w:val="18"/>
          <w:szCs w:val="22"/>
          <w:rtl/>
        </w:rPr>
        <w:tab/>
      </w:r>
      <w:r w:rsidRPr="00DE5D35">
        <w:rPr>
          <w:rStyle w:val="default"/>
          <w:rFonts w:cs="FrankRuehl" w:hint="cs"/>
          <w:sz w:val="18"/>
          <w:szCs w:val="22"/>
          <w:rtl/>
        </w:rPr>
        <w:tab/>
      </w:r>
      <w:r w:rsidRPr="00DE5D35">
        <w:rPr>
          <w:rStyle w:val="default"/>
          <w:rFonts w:cs="FrankRuehl"/>
          <w:sz w:val="18"/>
          <w:szCs w:val="22"/>
        </w:rPr>
        <w:t xml:space="preserve">1. Compressi Argenti Acetatis ad 0.006g pro dose, </w:t>
      </w:r>
    </w:p>
    <w:p w:rsidR="00DE5D35" w:rsidRPr="00DE5D35" w:rsidRDefault="00DE5D35" w:rsidP="0018183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E5D35">
        <w:rPr>
          <w:rStyle w:val="default"/>
          <w:rFonts w:cs="FrankRuehl" w:hint="cs"/>
          <w:sz w:val="18"/>
          <w:szCs w:val="22"/>
          <w:rtl/>
        </w:rPr>
        <w:t>עד 0.3 גרם בסה"כ</w:t>
      </w:r>
      <w:r w:rsidRPr="00DE5D35">
        <w:rPr>
          <w:rStyle w:val="default"/>
          <w:rFonts w:cs="FrankRuehl" w:hint="cs"/>
          <w:sz w:val="18"/>
          <w:szCs w:val="22"/>
          <w:rtl/>
        </w:rPr>
        <w:tab/>
      </w:r>
      <w:r w:rsidRPr="00DE5D35">
        <w:rPr>
          <w:rStyle w:val="default"/>
          <w:rFonts w:cs="FrankRuehl" w:hint="cs"/>
          <w:sz w:val="18"/>
          <w:szCs w:val="22"/>
          <w:rtl/>
        </w:rPr>
        <w:tab/>
      </w:r>
      <w:r w:rsidR="0018183B">
        <w:rPr>
          <w:rStyle w:val="default"/>
          <w:rFonts w:cs="FrankRuehl"/>
          <w:sz w:val="18"/>
          <w:szCs w:val="22"/>
        </w:rPr>
        <w:t>ad 0.3g</w:t>
      </w:r>
      <w:r w:rsidR="0018183B" w:rsidRPr="00DE5D35">
        <w:rPr>
          <w:rStyle w:val="default"/>
          <w:rFonts w:cs="FrankRuehl"/>
          <w:sz w:val="18"/>
          <w:szCs w:val="22"/>
        </w:rPr>
        <w:t xml:space="preserve"> </w:t>
      </w:r>
      <w:r w:rsidRPr="00DE5D35">
        <w:rPr>
          <w:rStyle w:val="default"/>
          <w:rFonts w:cs="FrankRuehl"/>
          <w:sz w:val="18"/>
          <w:szCs w:val="22"/>
        </w:rPr>
        <w:t>in toto</w:t>
      </w:r>
    </w:p>
    <w:p w:rsidR="00DE5D35" w:rsidRPr="00DE5D35" w:rsidRDefault="00DE5D35" w:rsidP="00DE5D3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E5D35">
        <w:rPr>
          <w:rStyle w:val="default"/>
          <w:rFonts w:cs="FrankRuehl" w:hint="cs"/>
          <w:sz w:val="18"/>
          <w:szCs w:val="22"/>
          <w:rtl/>
        </w:rPr>
        <w:t xml:space="preserve">2. תמיסת כסף חנקני עד 1%, עד 10 סמ"ק </w:t>
      </w:r>
      <w:r>
        <w:rPr>
          <w:rStyle w:val="default"/>
          <w:rFonts w:cs="FrankRuehl" w:hint="cs"/>
          <w:sz w:val="18"/>
          <w:szCs w:val="22"/>
          <w:rtl/>
        </w:rPr>
        <w:tab/>
      </w:r>
      <w:r w:rsidRPr="00DE5D35">
        <w:rPr>
          <w:rStyle w:val="default"/>
          <w:rFonts w:cs="FrankRuehl" w:hint="cs"/>
          <w:sz w:val="18"/>
          <w:szCs w:val="22"/>
          <w:rtl/>
        </w:rPr>
        <w:tab/>
      </w:r>
      <w:r w:rsidRPr="00DE5D35">
        <w:rPr>
          <w:rStyle w:val="default"/>
          <w:rFonts w:cs="FrankRuehl"/>
          <w:sz w:val="18"/>
          <w:szCs w:val="22"/>
        </w:rPr>
        <w:t xml:space="preserve">2. Solutio Argenti Nitratis ad 1%, ad 10ml </w:t>
      </w:r>
      <w:r w:rsidR="0018183B">
        <w:rPr>
          <w:rStyle w:val="default"/>
          <w:rFonts w:cs="FrankRuehl"/>
          <w:sz w:val="18"/>
          <w:szCs w:val="22"/>
        </w:rPr>
        <w:t>solutiones</w:t>
      </w:r>
    </w:p>
    <w:p w:rsidR="00DE5D35" w:rsidRPr="00DE5D35" w:rsidRDefault="00DE5D35" w:rsidP="0018183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E5D35">
        <w:rPr>
          <w:rStyle w:val="default"/>
          <w:rFonts w:cs="FrankRuehl" w:hint="cs"/>
          <w:sz w:val="18"/>
          <w:szCs w:val="22"/>
          <w:rtl/>
        </w:rPr>
        <w:t xml:space="preserve">של </w:t>
      </w:r>
      <w:r w:rsidR="0018183B">
        <w:rPr>
          <w:rStyle w:val="default"/>
          <w:rFonts w:cs="FrankRuehl" w:hint="cs"/>
          <w:sz w:val="18"/>
          <w:szCs w:val="22"/>
          <w:rtl/>
        </w:rPr>
        <w:t>התמיסות</w:t>
      </w:r>
    </w:p>
    <w:p w:rsidR="00DE5D35" w:rsidRPr="00DE5D35" w:rsidRDefault="00DE5D35" w:rsidP="00DE5D3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E5D35">
        <w:rPr>
          <w:rStyle w:val="default"/>
          <w:rFonts w:cs="FrankRuehl" w:hint="cs"/>
          <w:sz w:val="18"/>
          <w:szCs w:val="22"/>
          <w:rtl/>
        </w:rPr>
        <w:t xml:space="preserve">3. תמיסת כסף חלבני עד 2%, עד 10 סמ"ק </w:t>
      </w:r>
      <w:r>
        <w:rPr>
          <w:rStyle w:val="default"/>
          <w:rFonts w:cs="FrankRuehl" w:hint="cs"/>
          <w:sz w:val="18"/>
          <w:szCs w:val="22"/>
          <w:rtl/>
        </w:rPr>
        <w:tab/>
      </w:r>
      <w:r w:rsidRPr="00DE5D35">
        <w:rPr>
          <w:rStyle w:val="default"/>
          <w:rFonts w:cs="FrankRuehl" w:hint="cs"/>
          <w:sz w:val="18"/>
          <w:szCs w:val="22"/>
          <w:rtl/>
        </w:rPr>
        <w:tab/>
      </w:r>
      <w:r w:rsidRPr="00DE5D35">
        <w:rPr>
          <w:rStyle w:val="default"/>
          <w:rFonts w:cs="FrankRuehl"/>
          <w:sz w:val="18"/>
          <w:szCs w:val="22"/>
        </w:rPr>
        <w:t xml:space="preserve">3. Solutio Argenti Proteinatis ad 2%, ad 10ml </w:t>
      </w:r>
      <w:r w:rsidR="0018183B">
        <w:rPr>
          <w:rStyle w:val="default"/>
          <w:rFonts w:cs="FrankRuehl"/>
          <w:sz w:val="18"/>
          <w:szCs w:val="22"/>
        </w:rPr>
        <w:t>solutiones</w:t>
      </w:r>
    </w:p>
    <w:p w:rsidR="00DE5D35" w:rsidRPr="00DE5D35" w:rsidRDefault="00DE5D35" w:rsidP="0018183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E5D35">
        <w:rPr>
          <w:rStyle w:val="default"/>
          <w:rFonts w:cs="FrankRuehl" w:hint="cs"/>
          <w:sz w:val="18"/>
          <w:szCs w:val="22"/>
          <w:rtl/>
        </w:rPr>
        <w:t xml:space="preserve">של </w:t>
      </w:r>
      <w:r w:rsidR="0018183B">
        <w:rPr>
          <w:rStyle w:val="default"/>
          <w:rFonts w:cs="FrankRuehl" w:hint="cs"/>
          <w:sz w:val="18"/>
          <w:szCs w:val="22"/>
          <w:rtl/>
        </w:rPr>
        <w:t>התמיסות</w:t>
      </w:r>
    </w:p>
    <w:p w:rsidR="00DE5D35" w:rsidRPr="00DE5D35" w:rsidRDefault="00DE5D3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E5D35">
        <w:rPr>
          <w:rStyle w:val="default"/>
          <w:rFonts w:cs="FrankRuehl" w:hint="cs"/>
          <w:sz w:val="18"/>
          <w:szCs w:val="22"/>
          <w:rtl/>
        </w:rPr>
        <w:t>4. תמיסת כסף חלבוני רפה עד 5%, עד</w:t>
      </w:r>
      <w:r w:rsidR="0018183B">
        <w:rPr>
          <w:rStyle w:val="default"/>
          <w:rFonts w:cs="FrankRuehl" w:hint="cs"/>
          <w:sz w:val="18"/>
          <w:szCs w:val="22"/>
          <w:rtl/>
        </w:rPr>
        <w:t xml:space="preserve"> </w:t>
      </w:r>
      <w:r w:rsidRPr="00DE5D35">
        <w:rPr>
          <w:rStyle w:val="default"/>
          <w:rFonts w:cs="FrankRuehl" w:hint="cs"/>
          <w:sz w:val="18"/>
          <w:szCs w:val="22"/>
          <w:rtl/>
        </w:rPr>
        <w:tab/>
      </w:r>
      <w:r w:rsidRPr="00DE5D35">
        <w:rPr>
          <w:rStyle w:val="default"/>
          <w:rFonts w:cs="FrankRuehl" w:hint="cs"/>
          <w:sz w:val="18"/>
          <w:szCs w:val="22"/>
          <w:rtl/>
        </w:rPr>
        <w:tab/>
      </w:r>
      <w:r w:rsidRPr="00DE5D35">
        <w:rPr>
          <w:rStyle w:val="default"/>
          <w:rFonts w:cs="FrankRuehl"/>
          <w:sz w:val="18"/>
          <w:szCs w:val="22"/>
        </w:rPr>
        <w:t xml:space="preserve">4. Solutio Argenti Proteinatis mitis ad 5%, ad 10ml </w:t>
      </w:r>
    </w:p>
    <w:p w:rsidR="00DE5D35" w:rsidRPr="00DE5D35" w:rsidRDefault="0018183B" w:rsidP="0018183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DE5D35">
        <w:rPr>
          <w:rStyle w:val="default"/>
          <w:rFonts w:cs="FrankRuehl" w:hint="cs"/>
          <w:sz w:val="18"/>
          <w:szCs w:val="22"/>
          <w:rtl/>
        </w:rPr>
        <w:t>10 סמ"ק</w:t>
      </w:r>
      <w:r>
        <w:rPr>
          <w:rStyle w:val="default"/>
          <w:rFonts w:cs="FrankRuehl" w:hint="cs"/>
          <w:sz w:val="18"/>
          <w:szCs w:val="22"/>
          <w:rtl/>
        </w:rPr>
        <w:t xml:space="preserve">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solutiones</w:t>
      </w:r>
    </w:p>
    <w:p w:rsidR="00DE5D35" w:rsidRPr="00DE5D35" w:rsidRDefault="00DE5D35" w:rsidP="00DE5D3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E5D35">
        <w:rPr>
          <w:rStyle w:val="default"/>
          <w:rFonts w:cs="FrankRuehl" w:hint="cs"/>
          <w:sz w:val="18"/>
          <w:szCs w:val="22"/>
          <w:rtl/>
        </w:rPr>
        <w:t>5. עפרונות כסף חנקני</w:t>
      </w:r>
      <w:r w:rsidRPr="00DE5D35">
        <w:rPr>
          <w:rStyle w:val="default"/>
          <w:rFonts w:cs="FrankRuehl" w:hint="cs"/>
          <w:sz w:val="18"/>
          <w:szCs w:val="22"/>
          <w:rtl/>
        </w:rPr>
        <w:tab/>
      </w:r>
      <w:r w:rsidRPr="00DE5D35">
        <w:rPr>
          <w:rStyle w:val="default"/>
          <w:rFonts w:cs="FrankRuehl" w:hint="cs"/>
          <w:sz w:val="18"/>
          <w:szCs w:val="22"/>
          <w:rtl/>
        </w:rPr>
        <w:tab/>
      </w:r>
      <w:r w:rsidRPr="00DE5D35">
        <w:rPr>
          <w:rStyle w:val="default"/>
          <w:rFonts w:cs="FrankRuehl"/>
          <w:sz w:val="18"/>
          <w:szCs w:val="22"/>
        </w:rPr>
        <w:t>5. Styli Argenti Nitratis</w:t>
      </w:r>
    </w:p>
    <w:p w:rsidR="00DE5D35" w:rsidRPr="00DE5D35" w:rsidRDefault="00DE5D35" w:rsidP="00DE5D3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E5D35">
        <w:rPr>
          <w:rStyle w:val="default"/>
          <w:rFonts w:cs="FrankRuehl" w:hint="cs"/>
          <w:sz w:val="18"/>
          <w:szCs w:val="22"/>
          <w:rtl/>
        </w:rPr>
        <w:t>6. עפרונות כסף פיקראטי</w:t>
      </w:r>
      <w:r w:rsidRPr="00DE5D35">
        <w:rPr>
          <w:rStyle w:val="default"/>
          <w:rFonts w:cs="FrankRuehl" w:hint="cs"/>
          <w:sz w:val="18"/>
          <w:szCs w:val="22"/>
          <w:rtl/>
        </w:rPr>
        <w:tab/>
      </w:r>
      <w:r w:rsidRPr="00DE5D35">
        <w:rPr>
          <w:rStyle w:val="default"/>
          <w:rFonts w:cs="FrankRuehl" w:hint="cs"/>
          <w:sz w:val="18"/>
          <w:szCs w:val="22"/>
          <w:rtl/>
        </w:rPr>
        <w:tab/>
      </w:r>
      <w:r w:rsidRPr="00DE5D35">
        <w:rPr>
          <w:rStyle w:val="default"/>
          <w:rFonts w:cs="FrankRuehl"/>
          <w:sz w:val="18"/>
          <w:szCs w:val="22"/>
        </w:rPr>
        <w:t>6. Styli Argenti Picratis</w:t>
      </w:r>
    </w:p>
    <w:p w:rsidR="00DE5D35" w:rsidRDefault="00DE5D3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ארסן</w:t>
      </w:r>
      <w:r w:rsidR="0018183B">
        <w:rPr>
          <w:rStyle w:val="default"/>
          <w:rFonts w:cs="FrankRuehl" w:hint="cs"/>
          <w:sz w:val="20"/>
          <w:rtl/>
        </w:rPr>
        <w:t xml:space="preserve"> ותירכובותיו האורגניים </w:t>
      </w:r>
      <w:r w:rsidR="0018183B">
        <w:rPr>
          <w:rStyle w:val="default"/>
          <w:rFonts w:cs="FrankRuehl" w:hint="cs"/>
          <w:sz w:val="20"/>
          <w:rtl/>
        </w:rPr>
        <w:tab/>
        <w:t>(41)</w:t>
      </w:r>
      <w:r w:rsidR="0018183B">
        <w:rPr>
          <w:rStyle w:val="default"/>
          <w:rFonts w:cs="FrankRuehl" w:hint="cs"/>
          <w:sz w:val="20"/>
          <w:rtl/>
        </w:rPr>
        <w:tab/>
      </w:r>
      <w:r w:rsidR="0018183B" w:rsidRPr="0018183B">
        <w:rPr>
          <w:rStyle w:val="default"/>
          <w:rFonts w:cs="FrankRuehl"/>
          <w:smallCaps/>
          <w:sz w:val="20"/>
        </w:rPr>
        <w:t>Arsenum</w:t>
      </w:r>
      <w:r w:rsidR="0018183B">
        <w:rPr>
          <w:rStyle w:val="default"/>
          <w:rFonts w:cs="FrankRuehl"/>
          <w:sz w:val="20"/>
        </w:rPr>
        <w:t xml:space="preserve"> et </w:t>
      </w:r>
      <w:r w:rsidR="0018183B" w:rsidRPr="0018183B">
        <w:rPr>
          <w:rStyle w:val="default"/>
          <w:rFonts w:cs="FrankRuehl"/>
          <w:smallCaps/>
          <w:sz w:val="20"/>
        </w:rPr>
        <w:t>Compositiones Organicae</w:t>
      </w:r>
      <w:r w:rsidR="0018183B">
        <w:rPr>
          <w:rStyle w:val="default"/>
          <w:rFonts w:cs="FrankRuehl"/>
          <w:sz w:val="20"/>
        </w:rPr>
        <w:t xml:space="preserve"> et </w:t>
      </w:r>
    </w:p>
    <w:p w:rsid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והאי-אורגניים</w:t>
      </w:r>
      <w:r>
        <w:rPr>
          <w:rStyle w:val="default"/>
          <w:rFonts w:cs="FrankRuehl" w:hint="cs"/>
          <w:sz w:val="20"/>
          <w:rtl/>
        </w:rPr>
        <w:tab/>
      </w:r>
      <w:r>
        <w:rPr>
          <w:rStyle w:val="default"/>
          <w:rFonts w:cs="FrankRuehl" w:hint="cs"/>
          <w:sz w:val="20"/>
          <w:rtl/>
        </w:rPr>
        <w:tab/>
      </w:r>
      <w:r w:rsidRPr="0018183B">
        <w:rPr>
          <w:rStyle w:val="default"/>
          <w:rFonts w:cs="FrankRuehl"/>
          <w:smallCaps/>
          <w:sz w:val="20"/>
        </w:rPr>
        <w:t>Inorganicae</w:t>
      </w:r>
    </w:p>
    <w:p w:rsid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אטרופין ומלחיו ותולדותיו;</w:t>
      </w:r>
      <w:r>
        <w:rPr>
          <w:rStyle w:val="default"/>
          <w:rFonts w:cs="FrankRuehl" w:hint="cs"/>
          <w:sz w:val="20"/>
          <w:rtl/>
        </w:rPr>
        <w:tab/>
        <w:t>(42)</w:t>
      </w:r>
      <w:r>
        <w:rPr>
          <w:rStyle w:val="default"/>
          <w:rFonts w:cs="FrankRuehl" w:hint="cs"/>
          <w:sz w:val="20"/>
          <w:rtl/>
        </w:rPr>
        <w:tab/>
      </w:r>
      <w:r w:rsidRPr="0018183B">
        <w:rPr>
          <w:rStyle w:val="default"/>
          <w:rFonts w:cs="FrankRuehl"/>
          <w:smallCaps/>
          <w:sz w:val="20"/>
        </w:rPr>
        <w:t>Atropinum</w:t>
      </w:r>
      <w:r>
        <w:rPr>
          <w:rStyle w:val="default"/>
          <w:rFonts w:cs="FrankRuehl"/>
          <w:sz w:val="20"/>
        </w:rPr>
        <w:t xml:space="preserve"> et </w:t>
      </w:r>
      <w:r w:rsidRPr="0018183B">
        <w:rPr>
          <w:rStyle w:val="default"/>
          <w:rFonts w:cs="FrankRuehl"/>
          <w:smallCaps/>
          <w:sz w:val="20"/>
        </w:rPr>
        <w:t>Sales</w:t>
      </w:r>
      <w:r>
        <w:rPr>
          <w:rStyle w:val="default"/>
          <w:rFonts w:cs="FrankRuehl"/>
          <w:sz w:val="20"/>
        </w:rPr>
        <w:t xml:space="preserve"> et </w:t>
      </w:r>
      <w:r w:rsidRPr="0018183B">
        <w:rPr>
          <w:rStyle w:val="default"/>
          <w:rFonts w:cs="FrankRuehl"/>
          <w:smallCaps/>
          <w:sz w:val="20"/>
        </w:rPr>
        <w:t>Derivata</w:t>
      </w:r>
      <w:r>
        <w:rPr>
          <w:rStyle w:val="default"/>
          <w:rFonts w:cs="FrankRuehl"/>
          <w:sz w:val="20"/>
        </w:rPr>
        <w:t>;</w:t>
      </w:r>
    </w:p>
    <w:p w:rsidR="0018183B" w:rsidRP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18183B">
        <w:rPr>
          <w:rStyle w:val="default"/>
          <w:rFonts w:cs="FrankRuehl" w:hint="cs"/>
          <w:sz w:val="18"/>
          <w:szCs w:val="22"/>
          <w:rtl/>
        </w:rPr>
        <w:t>למעט:</w:t>
      </w:r>
      <w:r w:rsidRPr="0018183B">
        <w:rPr>
          <w:rStyle w:val="default"/>
          <w:rFonts w:cs="FrankRuehl" w:hint="cs"/>
          <w:sz w:val="18"/>
          <w:szCs w:val="22"/>
          <w:rtl/>
        </w:rPr>
        <w:tab/>
      </w:r>
      <w:r w:rsidRPr="0018183B">
        <w:rPr>
          <w:rStyle w:val="default"/>
          <w:rFonts w:cs="FrankRuehl" w:hint="cs"/>
          <w:sz w:val="18"/>
          <w:szCs w:val="22"/>
          <w:rtl/>
        </w:rPr>
        <w:tab/>
      </w:r>
      <w:r w:rsidRPr="0018183B">
        <w:rPr>
          <w:rStyle w:val="default"/>
          <w:rFonts w:cs="FrankRuehl"/>
          <w:sz w:val="18"/>
          <w:szCs w:val="22"/>
        </w:rPr>
        <w:t>Exempta sunt:</w:t>
      </w:r>
    </w:p>
    <w:p w:rsidR="0018183B" w:rsidRP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18183B">
        <w:rPr>
          <w:rStyle w:val="default"/>
          <w:rFonts w:cs="FrankRuehl" w:hint="cs"/>
          <w:sz w:val="18"/>
          <w:szCs w:val="22"/>
          <w:rtl/>
        </w:rPr>
        <w:t>1. טבליות מורכבות המכילות למנה:</w:t>
      </w:r>
      <w:r w:rsidRPr="0018183B">
        <w:rPr>
          <w:rStyle w:val="default"/>
          <w:rFonts w:cs="FrankRuehl" w:hint="cs"/>
          <w:sz w:val="18"/>
          <w:szCs w:val="22"/>
          <w:rtl/>
        </w:rPr>
        <w:tab/>
      </w:r>
      <w:r w:rsidRPr="0018183B">
        <w:rPr>
          <w:rStyle w:val="default"/>
          <w:rFonts w:cs="FrankRuehl" w:hint="cs"/>
          <w:sz w:val="18"/>
          <w:szCs w:val="22"/>
          <w:rtl/>
        </w:rPr>
        <w:tab/>
      </w:r>
      <w:r w:rsidRPr="0018183B">
        <w:rPr>
          <w:rStyle w:val="default"/>
          <w:rFonts w:cs="FrankRuehl"/>
          <w:sz w:val="18"/>
          <w:szCs w:val="22"/>
        </w:rPr>
        <w:t>1. Praeparata composita pro dose:</w:t>
      </w:r>
    </w:p>
    <w:p w:rsidR="0018183B" w:rsidRP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18183B">
        <w:rPr>
          <w:rStyle w:val="default"/>
          <w:rFonts w:cs="FrankRuehl" w:hint="cs"/>
          <w:sz w:val="18"/>
          <w:szCs w:val="22"/>
          <w:rtl/>
        </w:rPr>
        <w:t xml:space="preserve">אטרופין סולפאט 0.000025 גרם עם דיפנוכסילאט </w:t>
      </w:r>
      <w:r w:rsidRPr="0018183B">
        <w:rPr>
          <w:rStyle w:val="default"/>
          <w:rFonts w:cs="FrankRuehl" w:hint="cs"/>
          <w:sz w:val="18"/>
          <w:szCs w:val="22"/>
          <w:rtl/>
        </w:rPr>
        <w:tab/>
      </w:r>
      <w:r w:rsidRPr="0018183B">
        <w:rPr>
          <w:rStyle w:val="default"/>
          <w:rFonts w:cs="FrankRuehl"/>
          <w:sz w:val="18"/>
          <w:szCs w:val="22"/>
        </w:rPr>
        <w:t xml:space="preserve">Atropini sulphas 0.000025g cum Diphenoxylat. </w:t>
      </w:r>
    </w:p>
    <w:p w:rsidR="0018183B" w:rsidRP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18183B">
        <w:rPr>
          <w:rStyle w:val="default"/>
          <w:rFonts w:cs="FrankRuehl" w:hint="cs"/>
          <w:sz w:val="18"/>
          <w:szCs w:val="22"/>
          <w:rtl/>
        </w:rPr>
        <w:t>הידרוכלוריד 0.0025 גרם עד 24 מנות</w:t>
      </w:r>
      <w:r w:rsidRPr="0018183B">
        <w:rPr>
          <w:rStyle w:val="default"/>
          <w:rFonts w:cs="FrankRuehl" w:hint="cs"/>
          <w:sz w:val="18"/>
          <w:szCs w:val="22"/>
          <w:rtl/>
        </w:rPr>
        <w:tab/>
      </w:r>
      <w:r w:rsidRPr="0018183B">
        <w:rPr>
          <w:rStyle w:val="default"/>
          <w:rFonts w:cs="FrankRuehl" w:hint="cs"/>
          <w:sz w:val="18"/>
          <w:szCs w:val="22"/>
          <w:rtl/>
        </w:rPr>
        <w:tab/>
      </w:r>
      <w:r w:rsidRPr="0018183B">
        <w:rPr>
          <w:rStyle w:val="default"/>
          <w:rFonts w:cs="FrankRuehl"/>
          <w:sz w:val="18"/>
          <w:szCs w:val="22"/>
        </w:rPr>
        <w:t>hydrochlor. 0.0025g ad doses 24</w:t>
      </w:r>
    </w:p>
    <w:p w:rsid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בארביטאל </w:t>
      </w:r>
      <w:r w:rsidRPr="00C32BD6">
        <w:rPr>
          <w:rStyle w:val="default"/>
          <w:rFonts w:cs="FrankRuehl" w:hint="cs"/>
          <w:sz w:val="24"/>
          <w:szCs w:val="24"/>
          <w:rtl/>
        </w:rPr>
        <w:t>ראה חומצה בארביטורית</w:t>
      </w:r>
      <w:r>
        <w:rPr>
          <w:rStyle w:val="default"/>
          <w:rFonts w:cs="FrankRuehl" w:hint="cs"/>
          <w:sz w:val="20"/>
          <w:rtl/>
        </w:rPr>
        <w:tab/>
        <w:t>(43)</w:t>
      </w:r>
      <w:r>
        <w:rPr>
          <w:rStyle w:val="default"/>
          <w:rFonts w:cs="FrankRuehl" w:hint="cs"/>
          <w:sz w:val="20"/>
          <w:rtl/>
        </w:rPr>
        <w:tab/>
      </w:r>
      <w:r w:rsidRPr="0018183B">
        <w:rPr>
          <w:rStyle w:val="default"/>
          <w:rFonts w:cs="FrankRuehl"/>
          <w:smallCaps/>
          <w:sz w:val="20"/>
        </w:rPr>
        <w:t>Barbitalum</w:t>
      </w:r>
      <w:r>
        <w:rPr>
          <w:rStyle w:val="default"/>
          <w:rFonts w:cs="FrankRuehl"/>
          <w:sz w:val="20"/>
        </w:rPr>
        <w:t xml:space="preserve"> vide </w:t>
      </w:r>
      <w:r w:rsidRPr="0018183B">
        <w:rPr>
          <w:rStyle w:val="default"/>
          <w:rFonts w:cs="FrankRuehl"/>
          <w:smallCaps/>
          <w:sz w:val="20"/>
        </w:rPr>
        <w:t>Barbituricum, Acidum</w:t>
      </w:r>
    </w:p>
    <w:p w:rsidR="0018183B" w:rsidRDefault="0018183B"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w:t>
      </w:r>
      <w:r w:rsidR="004371B5">
        <w:rPr>
          <w:rStyle w:val="default"/>
          <w:rFonts w:cs="FrankRuehl" w:hint="cs"/>
          <w:sz w:val="20"/>
          <w:rtl/>
        </w:rPr>
        <w:t xml:space="preserve"> בארביטורית ומלחיה ותולדותיה</w:t>
      </w:r>
      <w:r w:rsidR="004371B5">
        <w:rPr>
          <w:rStyle w:val="default"/>
          <w:rFonts w:cs="FrankRuehl" w:hint="cs"/>
          <w:sz w:val="20"/>
          <w:rtl/>
        </w:rPr>
        <w:tab/>
      </w:r>
      <w:r w:rsidR="00CF509D">
        <w:rPr>
          <w:rStyle w:val="default"/>
          <w:rFonts w:cs="FrankRuehl" w:hint="cs"/>
          <w:sz w:val="20"/>
          <w:rtl/>
        </w:rPr>
        <w:t>(44)</w:t>
      </w:r>
      <w:r w:rsidR="004371B5">
        <w:rPr>
          <w:rStyle w:val="default"/>
          <w:rFonts w:cs="FrankRuehl" w:hint="cs"/>
          <w:sz w:val="20"/>
          <w:rtl/>
        </w:rPr>
        <w:tab/>
      </w:r>
      <w:r w:rsidR="004371B5">
        <w:rPr>
          <w:rStyle w:val="default"/>
          <w:rFonts w:cs="FrankRuehl"/>
          <w:sz w:val="20"/>
        </w:rPr>
        <w:t>Barbituricum, Acidum et Sales et Derivata;</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כגון:</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Exempla:</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אמיטאל</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Amytalum</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בארביטאל (או בארביטון)</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Barbitalum (vel Barbitonum)</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פנטובארביטאל (או פנטובארביטון)</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Pentobarbital (vel Pentobarbitonum)</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פנובארביטאל (או פנובארביטון)</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Phenobarbitalum (vel Phenobarbitonum)</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סקובארביטאל;</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secobarbitalum;</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למעט:</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Exempta sunt:</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1. מוצרים מוצקים מורכבים לשימוש פנימי</w:t>
      </w:r>
      <w:r w:rsidR="00CF509D" w:rsidRPr="00CF509D">
        <w:rPr>
          <w:rStyle w:val="default"/>
          <w:rFonts w:cs="FrankRuehl" w:hint="cs"/>
          <w:sz w:val="18"/>
          <w:szCs w:val="22"/>
          <w:rtl/>
        </w:rPr>
        <w:t xml:space="preserve"> עם</w:t>
      </w:r>
      <w:r w:rsidR="00CF509D">
        <w:rPr>
          <w:rStyle w:val="default"/>
          <w:rFonts w:cs="FrankRuehl" w:hint="cs"/>
          <w:sz w:val="18"/>
          <w:szCs w:val="22"/>
          <w:rtl/>
        </w:rPr>
        <w:t xml:space="preserve"> </w:t>
      </w:r>
      <w:r w:rsid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 xml:space="preserve">1. Praeparata solida composita per os cum Amidopyrini </w:t>
      </w:r>
    </w:p>
    <w:p w:rsidR="004371B5" w:rsidRPr="00CF509D" w:rsidRDefault="004371B5" w:rsidP="00CF509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CF509D">
        <w:rPr>
          <w:rStyle w:val="default"/>
          <w:rFonts w:cs="FrankRuehl" w:hint="cs"/>
          <w:sz w:val="18"/>
          <w:szCs w:val="22"/>
          <w:rtl/>
        </w:rPr>
        <w:t xml:space="preserve">אמידופירין (0.2 גרם-0.3 גרם) ובארביטאל </w:t>
      </w:r>
      <w:r w:rsid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(0.2g-0.3g) et Barbitali ad 0.15g, ad doses 6</w:t>
      </w:r>
    </w:p>
    <w:p w:rsidR="004371B5" w:rsidRPr="00CF509D" w:rsidRDefault="004371B5" w:rsidP="00CF509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CF509D">
        <w:rPr>
          <w:rStyle w:val="default"/>
          <w:rFonts w:cs="FrankRuehl" w:hint="cs"/>
          <w:sz w:val="18"/>
          <w:szCs w:val="22"/>
          <w:rtl/>
        </w:rPr>
        <w:t>עד 0.15 גרם עד 6 מנות</w:t>
      </w:r>
    </w:p>
    <w:p w:rsidR="004371B5" w:rsidRPr="00CF509D" w:rsidRDefault="004371B5" w:rsidP="0018183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 xml:space="preserve">2. </w:t>
      </w:r>
      <w:r w:rsidR="00CF509D" w:rsidRPr="00CF509D">
        <w:rPr>
          <w:rStyle w:val="default"/>
          <w:rFonts w:cs="FrankRuehl" w:hint="cs"/>
          <w:sz w:val="18"/>
          <w:szCs w:val="22"/>
          <w:rtl/>
        </w:rPr>
        <w:t xml:space="preserve">מוצרים מוצקים מורכבים לשימוש פנימי עם </w:t>
      </w:r>
      <w:r w:rsidR="00CF509D">
        <w:rPr>
          <w:rStyle w:val="default"/>
          <w:rFonts w:cs="FrankRuehl" w:hint="cs"/>
          <w:sz w:val="18"/>
          <w:szCs w:val="22"/>
          <w:rtl/>
        </w:rPr>
        <w:tab/>
      </w:r>
      <w:r w:rsidR="00CF509D" w:rsidRPr="00CF509D">
        <w:rPr>
          <w:rStyle w:val="default"/>
          <w:rFonts w:cs="FrankRuehl" w:hint="cs"/>
          <w:sz w:val="18"/>
          <w:szCs w:val="22"/>
          <w:rtl/>
        </w:rPr>
        <w:tab/>
      </w:r>
      <w:r w:rsidR="00CF509D" w:rsidRPr="00CF509D">
        <w:rPr>
          <w:rStyle w:val="default"/>
          <w:rFonts w:cs="FrankRuehl"/>
          <w:sz w:val="18"/>
          <w:szCs w:val="22"/>
        </w:rPr>
        <w:t xml:space="preserve">2. Praeparata solida composita per os cum Barbituratis </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sidRPr="00CF509D">
        <w:rPr>
          <w:rStyle w:val="default"/>
          <w:rFonts w:cs="FrankRuehl" w:hint="cs"/>
          <w:sz w:val="18"/>
          <w:szCs w:val="22"/>
          <w:rtl/>
        </w:rPr>
        <w:t xml:space="preserve">בארביטוראטים עד 0.03 גרם למנה, עד </w:t>
      </w:r>
      <w:r w:rsidRPr="00CF509D">
        <w:rPr>
          <w:rStyle w:val="default"/>
          <w:rFonts w:cs="FrankRuehl" w:hint="cs"/>
          <w:sz w:val="18"/>
          <w:szCs w:val="22"/>
          <w:rtl/>
        </w:rPr>
        <w:tab/>
      </w:r>
      <w:r w:rsidRPr="00CF509D">
        <w:rPr>
          <w:rStyle w:val="default"/>
          <w:rFonts w:cs="FrankRuehl" w:hint="cs"/>
          <w:sz w:val="18"/>
          <w:szCs w:val="22"/>
          <w:rtl/>
        </w:rPr>
        <w:tab/>
      </w:r>
      <w:r w:rsidRPr="00CF509D">
        <w:rPr>
          <w:rStyle w:val="default"/>
          <w:rFonts w:cs="FrankRuehl"/>
          <w:sz w:val="18"/>
          <w:szCs w:val="22"/>
        </w:rPr>
        <w:t>ad 0.03g pro dose, ad 0.3g in toto</w:t>
      </w:r>
    </w:p>
    <w:p w:rsidR="00CF509D" w:rsidRP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0.3 גרם בסה"כ</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F509D">
        <w:rPr>
          <w:rStyle w:val="default"/>
          <w:rFonts w:cs="FrankRuehl" w:hint="cs"/>
          <w:sz w:val="18"/>
          <w:szCs w:val="22"/>
          <w:rtl/>
        </w:rPr>
        <w:t xml:space="preserve">3. מוצרים מוצקים מורכבים לשימוש פנימי עם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Praeparata solida composita per os cum Barbituratis </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בארביטוראטים עד 0.03 גרם למנה, עד 1.5 גרם בסה"כ</w:t>
      </w:r>
      <w:r>
        <w:rPr>
          <w:rStyle w:val="default"/>
          <w:rFonts w:cs="FrankRuehl" w:hint="cs"/>
          <w:sz w:val="18"/>
          <w:szCs w:val="22"/>
          <w:rtl/>
        </w:rPr>
        <w:tab/>
      </w:r>
      <w:r>
        <w:rPr>
          <w:rStyle w:val="default"/>
          <w:rFonts w:cs="FrankRuehl"/>
          <w:sz w:val="18"/>
          <w:szCs w:val="22"/>
        </w:rPr>
        <w:t>ad 0.03g pro dose, ad 1.5g in toto</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מוצרים מוצקים לשימוש פנימי עם מתיל-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4. Praeparata solida per os cum Methyl-pheno-barbitono </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פנובארביטון עד 0.06 גרם למנה, עד 15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0.06g pro dose, ad doses 15</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5. מוצרים מוצקים לשימוש פנימי עם פנובארביטאל </w:t>
      </w:r>
      <w:r>
        <w:rPr>
          <w:rStyle w:val="default"/>
          <w:rFonts w:cs="FrankRuehl" w:hint="cs"/>
          <w:sz w:val="18"/>
          <w:szCs w:val="22"/>
          <w:rtl/>
        </w:rPr>
        <w:tab/>
      </w:r>
      <w:r>
        <w:rPr>
          <w:rStyle w:val="default"/>
          <w:rFonts w:cs="FrankRuehl"/>
          <w:sz w:val="18"/>
          <w:szCs w:val="22"/>
        </w:rPr>
        <w:t xml:space="preserve">5. Praeparata solida per os cum Phenobarbitalo ad 0.015g </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0.015 גרם למנה, עד 15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pro dose, ad doses 15</w:t>
      </w:r>
    </w:p>
    <w:p w:rsidR="00CF509D" w:rsidRDefault="00CF509D"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6. תמיסות</w:t>
      </w:r>
      <w:r w:rsidR="003D71F4">
        <w:rPr>
          <w:rStyle w:val="default"/>
          <w:rFonts w:cs="FrankRuehl" w:hint="cs"/>
          <w:sz w:val="18"/>
          <w:szCs w:val="22"/>
          <w:rtl/>
        </w:rPr>
        <w:t xml:space="preserve"> עד 0.4%, עד 100 סמ"ק של התמיסות</w:t>
      </w:r>
      <w:r w:rsidR="003D71F4">
        <w:rPr>
          <w:rStyle w:val="default"/>
          <w:rFonts w:cs="FrankRuehl" w:hint="cs"/>
          <w:sz w:val="18"/>
          <w:szCs w:val="22"/>
          <w:rtl/>
        </w:rPr>
        <w:tab/>
      </w:r>
      <w:r w:rsidR="003D71F4">
        <w:rPr>
          <w:rStyle w:val="default"/>
          <w:rFonts w:cs="FrankRuehl" w:hint="cs"/>
          <w:sz w:val="18"/>
          <w:szCs w:val="22"/>
          <w:rtl/>
        </w:rPr>
        <w:tab/>
      </w:r>
      <w:r w:rsidR="003D71F4">
        <w:rPr>
          <w:rStyle w:val="default"/>
          <w:rFonts w:cs="FrankRuehl"/>
          <w:sz w:val="18"/>
          <w:szCs w:val="22"/>
        </w:rPr>
        <w:t>6. Solutiones ad 0.4%, ad 100ml solutiones</w:t>
      </w:r>
    </w:p>
    <w:p w:rsidR="003D71F4" w:rsidRPr="00CF509D" w:rsidRDefault="003D71F4"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7. פתיחות עד 0.1 גרם 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7. Suppositoria ad 0.1g pro dose, ad 1g in toto</w:t>
      </w:r>
    </w:p>
    <w:p w:rsidR="00CF509D" w:rsidRDefault="003D71F4"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באריום;</w:t>
      </w:r>
      <w:r>
        <w:rPr>
          <w:rStyle w:val="default"/>
          <w:rFonts w:cs="FrankRuehl" w:hint="cs"/>
          <w:sz w:val="20"/>
          <w:rtl/>
        </w:rPr>
        <w:tab/>
        <w:t>(45)</w:t>
      </w:r>
      <w:r>
        <w:rPr>
          <w:rStyle w:val="default"/>
          <w:rFonts w:cs="FrankRuehl" w:hint="cs"/>
          <w:sz w:val="20"/>
          <w:rtl/>
        </w:rPr>
        <w:tab/>
      </w:r>
      <w:r w:rsidRPr="003D71F4">
        <w:rPr>
          <w:rStyle w:val="default"/>
          <w:rFonts w:cs="FrankRuehl"/>
          <w:smallCaps/>
          <w:sz w:val="20"/>
        </w:rPr>
        <w:t>Barii, Sales</w:t>
      </w:r>
      <w:r>
        <w:rPr>
          <w:rStyle w:val="default"/>
          <w:rFonts w:cs="FrankRuehl"/>
          <w:sz w:val="20"/>
        </w:rPr>
        <w:t>;</w:t>
      </w:r>
    </w:p>
    <w:p w:rsidR="003D71F4" w:rsidRPr="005C475D" w:rsidRDefault="003D71F4"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C475D">
        <w:rPr>
          <w:rStyle w:val="default"/>
          <w:rFonts w:cs="FrankRuehl" w:hint="cs"/>
          <w:sz w:val="18"/>
          <w:szCs w:val="22"/>
          <w:rtl/>
        </w:rPr>
        <w:t>למעט:</w:t>
      </w:r>
      <w:r w:rsidRPr="005C475D">
        <w:rPr>
          <w:rStyle w:val="default"/>
          <w:rFonts w:cs="FrankRuehl" w:hint="cs"/>
          <w:sz w:val="18"/>
          <w:szCs w:val="22"/>
          <w:rtl/>
        </w:rPr>
        <w:tab/>
      </w:r>
      <w:r w:rsidRPr="005C475D">
        <w:rPr>
          <w:rStyle w:val="default"/>
          <w:rFonts w:cs="FrankRuehl" w:hint="cs"/>
          <w:sz w:val="18"/>
          <w:szCs w:val="22"/>
          <w:rtl/>
        </w:rPr>
        <w:tab/>
      </w:r>
      <w:r w:rsidRPr="005C475D">
        <w:rPr>
          <w:rStyle w:val="default"/>
          <w:rFonts w:cs="FrankRuehl"/>
          <w:sz w:val="18"/>
          <w:szCs w:val="22"/>
        </w:rPr>
        <w:t>Exempta sunt:</w:t>
      </w:r>
    </w:p>
    <w:p w:rsidR="003D71F4" w:rsidRDefault="003D71F4"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C475D">
        <w:rPr>
          <w:rStyle w:val="default"/>
          <w:rFonts w:cs="FrankRuehl" w:hint="cs"/>
          <w:sz w:val="18"/>
          <w:szCs w:val="22"/>
          <w:rtl/>
        </w:rPr>
        <w:t xml:space="preserve">1. </w:t>
      </w:r>
      <w:r w:rsidR="005C475D">
        <w:rPr>
          <w:rStyle w:val="default"/>
          <w:rFonts w:cs="FrankRuehl" w:hint="cs"/>
          <w:sz w:val="18"/>
          <w:szCs w:val="22"/>
          <w:rtl/>
        </w:rPr>
        <w:t>באריום גפריתי</w:t>
      </w:r>
      <w:r w:rsidR="005C475D">
        <w:rPr>
          <w:rStyle w:val="default"/>
          <w:rFonts w:cs="FrankRuehl" w:hint="cs"/>
          <w:sz w:val="18"/>
          <w:szCs w:val="22"/>
          <w:rtl/>
        </w:rPr>
        <w:tab/>
      </w:r>
      <w:r w:rsidR="005C475D">
        <w:rPr>
          <w:rStyle w:val="default"/>
          <w:rFonts w:cs="FrankRuehl" w:hint="cs"/>
          <w:sz w:val="18"/>
          <w:szCs w:val="22"/>
          <w:rtl/>
        </w:rPr>
        <w:tab/>
      </w:r>
      <w:r w:rsidR="005C475D">
        <w:rPr>
          <w:rStyle w:val="default"/>
          <w:rFonts w:cs="FrankRuehl"/>
          <w:sz w:val="18"/>
          <w:szCs w:val="22"/>
        </w:rPr>
        <w:t>1. Barii sulfas</w:t>
      </w:r>
    </w:p>
    <w:p w:rsidR="005C475D" w:rsidRDefault="005C475D"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באריום סולפיד במוצרים מורידי שערות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Barii sulfidum in depilatoria ad 10% ad 200g </w:t>
      </w:r>
    </w:p>
    <w:p w:rsidR="00F161AC" w:rsidRDefault="00F161AC" w:rsidP="00F161AC">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200 גרם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depilatoria</w:t>
      </w:r>
    </w:p>
    <w:p w:rsidR="005C475D" w:rsidRDefault="00F161AC" w:rsidP="00AF41A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יפהפיה (בלאדונה), </w:t>
      </w:r>
      <w:r w:rsidR="00953040">
        <w:rPr>
          <w:rStyle w:val="default"/>
          <w:rFonts w:cs="FrankRuehl" w:hint="cs"/>
          <w:sz w:val="20"/>
          <w:rtl/>
        </w:rPr>
        <w:t xml:space="preserve">עשב, עלים, שורשים </w:t>
      </w:r>
      <w:r w:rsidR="00953040">
        <w:rPr>
          <w:rStyle w:val="default"/>
          <w:rFonts w:cs="FrankRuehl" w:hint="cs"/>
          <w:sz w:val="20"/>
          <w:rtl/>
        </w:rPr>
        <w:tab/>
        <w:t>(46)</w:t>
      </w:r>
      <w:r w:rsidR="00953040">
        <w:rPr>
          <w:rStyle w:val="default"/>
          <w:rFonts w:cs="FrankRuehl" w:hint="cs"/>
          <w:sz w:val="20"/>
          <w:rtl/>
        </w:rPr>
        <w:tab/>
      </w:r>
      <w:r w:rsidR="00953040" w:rsidRPr="00953040">
        <w:rPr>
          <w:rStyle w:val="default"/>
          <w:rFonts w:cs="FrankRuehl"/>
          <w:smallCaps/>
          <w:sz w:val="20"/>
        </w:rPr>
        <w:t>Belladonnae, Herba, Folia, Radix</w:t>
      </w:r>
      <w:r w:rsidR="00953040">
        <w:rPr>
          <w:rStyle w:val="default"/>
          <w:rFonts w:cs="FrankRuehl"/>
          <w:sz w:val="20"/>
        </w:rPr>
        <w:t xml:space="preserve"> et</w:t>
      </w:r>
      <w:r w:rsidR="00AF41A0">
        <w:rPr>
          <w:rStyle w:val="default"/>
          <w:rFonts w:cs="FrankRuehl"/>
          <w:sz w:val="20"/>
        </w:rPr>
        <w:t xml:space="preserve"> </w:t>
      </w:r>
    </w:p>
    <w:p w:rsidR="00953040" w:rsidRDefault="00953040" w:rsidP="00953040">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ומשרה;</w:t>
      </w:r>
      <w:r w:rsidR="00AF41A0">
        <w:rPr>
          <w:rStyle w:val="default"/>
          <w:rFonts w:cs="FrankRuehl" w:hint="cs"/>
          <w:sz w:val="20"/>
          <w:rtl/>
        </w:rPr>
        <w:tab/>
      </w:r>
      <w:r w:rsidR="00AF41A0">
        <w:rPr>
          <w:rStyle w:val="default"/>
          <w:rFonts w:cs="FrankRuehl" w:hint="cs"/>
          <w:sz w:val="20"/>
          <w:rtl/>
        </w:rPr>
        <w:tab/>
      </w:r>
      <w:r w:rsidR="00AF41A0" w:rsidRPr="00953040">
        <w:rPr>
          <w:rStyle w:val="default"/>
          <w:rFonts w:cs="FrankRuehl"/>
          <w:smallCaps/>
          <w:sz w:val="20"/>
        </w:rPr>
        <w:t>Tinctura</w:t>
      </w:r>
      <w:r w:rsidR="00AF41A0">
        <w:rPr>
          <w:rStyle w:val="default"/>
          <w:rFonts w:cs="FrankRuehl"/>
          <w:smallCaps/>
          <w:sz w:val="20"/>
        </w:rPr>
        <w:t>;</w:t>
      </w:r>
    </w:p>
    <w:p w:rsidR="00953040" w:rsidRPr="00953040" w:rsidRDefault="00953040"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953040">
        <w:rPr>
          <w:rStyle w:val="default"/>
          <w:rFonts w:cs="FrankRuehl" w:hint="cs"/>
          <w:sz w:val="18"/>
          <w:szCs w:val="22"/>
          <w:rtl/>
        </w:rPr>
        <w:t>למעט:</w:t>
      </w:r>
      <w:r w:rsidRPr="00953040">
        <w:rPr>
          <w:rStyle w:val="default"/>
          <w:rFonts w:cs="FrankRuehl" w:hint="cs"/>
          <w:sz w:val="18"/>
          <w:szCs w:val="22"/>
          <w:rtl/>
        </w:rPr>
        <w:tab/>
      </w:r>
      <w:r w:rsidRPr="00953040">
        <w:rPr>
          <w:rStyle w:val="default"/>
          <w:rFonts w:cs="FrankRuehl" w:hint="cs"/>
          <w:sz w:val="18"/>
          <w:szCs w:val="22"/>
          <w:rtl/>
        </w:rPr>
        <w:tab/>
      </w:r>
      <w:r w:rsidRPr="00953040">
        <w:rPr>
          <w:rStyle w:val="default"/>
          <w:rFonts w:cs="FrankRuehl"/>
          <w:sz w:val="18"/>
          <w:szCs w:val="22"/>
        </w:rPr>
        <w:t>Exempta sunt:</w:t>
      </w:r>
    </w:p>
    <w:p w:rsidR="00953040" w:rsidRDefault="00953040" w:rsidP="00AF41A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tl/>
        </w:rPr>
      </w:pPr>
      <w:r w:rsidRPr="00953040">
        <w:rPr>
          <w:rStyle w:val="default"/>
          <w:rFonts w:cs="FrankRuehl" w:hint="cs"/>
          <w:sz w:val="18"/>
          <w:szCs w:val="22"/>
          <w:rtl/>
        </w:rPr>
        <w:t>1.</w:t>
      </w:r>
      <w:r w:rsidR="00AF41A0">
        <w:rPr>
          <w:rStyle w:val="default"/>
          <w:rFonts w:cs="FrankRuehl" w:hint="cs"/>
          <w:sz w:val="18"/>
          <w:szCs w:val="22"/>
          <w:rtl/>
        </w:rPr>
        <w:t xml:space="preserve"> מוצרים לשמוש חיצוני עד 1.5%, עד 100 גרם</w:t>
      </w:r>
      <w:r>
        <w:rPr>
          <w:rStyle w:val="default"/>
          <w:rFonts w:cs="FrankRuehl" w:hint="cs"/>
          <w:sz w:val="18"/>
          <w:szCs w:val="22"/>
          <w:rtl/>
        </w:rPr>
        <w:tab/>
      </w:r>
      <w:r>
        <w:rPr>
          <w:rStyle w:val="default"/>
          <w:rFonts w:cs="FrankRuehl" w:hint="cs"/>
          <w:sz w:val="18"/>
          <w:szCs w:val="22"/>
          <w:rtl/>
        </w:rPr>
        <w:tab/>
      </w:r>
      <w:r w:rsidR="00AF41A0">
        <w:rPr>
          <w:rStyle w:val="default"/>
          <w:rFonts w:cs="FrankRuehl"/>
          <w:sz w:val="18"/>
          <w:szCs w:val="22"/>
        </w:rPr>
        <w:t>1. Praeparata pro usu externo ad 1.5%, ad 100g</w:t>
      </w:r>
    </w:p>
    <w:p w:rsidR="00953040" w:rsidRDefault="00953040" w:rsidP="00AF41A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w:t>
      </w:r>
      <w:r w:rsidR="00AF41A0">
        <w:rPr>
          <w:rStyle w:val="default"/>
          <w:rFonts w:cs="FrankRuehl" w:hint="cs"/>
          <w:sz w:val="18"/>
          <w:szCs w:val="22"/>
          <w:rtl/>
        </w:rPr>
        <w:t>תערובות עשבים נגד קצרת</w:t>
      </w:r>
      <w:r>
        <w:rPr>
          <w:rStyle w:val="default"/>
          <w:rFonts w:cs="FrankRuehl" w:hint="cs"/>
          <w:sz w:val="18"/>
          <w:szCs w:val="22"/>
          <w:rtl/>
        </w:rPr>
        <w:t xml:space="preserve"> </w:t>
      </w:r>
      <w:r>
        <w:rPr>
          <w:rStyle w:val="default"/>
          <w:rFonts w:cs="FrankRuehl" w:hint="cs"/>
          <w:sz w:val="18"/>
          <w:szCs w:val="22"/>
          <w:rtl/>
        </w:rPr>
        <w:tab/>
      </w:r>
      <w:r>
        <w:rPr>
          <w:rStyle w:val="default"/>
          <w:rFonts w:cs="FrankRuehl" w:hint="cs"/>
          <w:sz w:val="18"/>
          <w:szCs w:val="22"/>
          <w:rtl/>
        </w:rPr>
        <w:tab/>
      </w:r>
      <w:r w:rsidR="00AF41A0">
        <w:rPr>
          <w:rStyle w:val="default"/>
          <w:rFonts w:cs="FrankRuehl"/>
          <w:sz w:val="18"/>
          <w:szCs w:val="22"/>
        </w:rPr>
        <w:t>2. Species Antiasthmaticae</w:t>
      </w:r>
    </w:p>
    <w:p w:rsidR="00953040" w:rsidRDefault="00AF41A0"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תמצית היפהפיה (בלאדונה);</w:t>
      </w:r>
      <w:r>
        <w:rPr>
          <w:rStyle w:val="default"/>
          <w:rFonts w:cs="FrankRuehl" w:hint="cs"/>
          <w:sz w:val="20"/>
          <w:rtl/>
        </w:rPr>
        <w:tab/>
        <w:t>(47)</w:t>
      </w:r>
      <w:r>
        <w:rPr>
          <w:rStyle w:val="default"/>
          <w:rFonts w:cs="FrankRuehl" w:hint="cs"/>
          <w:sz w:val="20"/>
          <w:rtl/>
        </w:rPr>
        <w:tab/>
      </w:r>
      <w:r w:rsidRPr="00AF41A0">
        <w:rPr>
          <w:rStyle w:val="default"/>
          <w:rFonts w:cs="FrankRuehl"/>
          <w:smallCaps/>
          <w:sz w:val="20"/>
        </w:rPr>
        <w:t>Belladonnae, Extractum</w:t>
      </w:r>
      <w:r>
        <w:rPr>
          <w:rStyle w:val="default"/>
          <w:rFonts w:cs="FrankRuehl"/>
          <w:sz w:val="20"/>
        </w:rPr>
        <w:t>;</w:t>
      </w:r>
    </w:p>
    <w:p w:rsidR="00AF41A0" w:rsidRDefault="00AF41A0"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F41A0">
        <w:rPr>
          <w:rStyle w:val="default"/>
          <w:rFonts w:cs="FrankRuehl" w:hint="cs"/>
          <w:sz w:val="18"/>
          <w:szCs w:val="22"/>
          <w:rtl/>
        </w:rPr>
        <w:t>למעט:</w:t>
      </w:r>
      <w:r w:rsidRPr="00AF41A0">
        <w:rPr>
          <w:rStyle w:val="default"/>
          <w:rFonts w:cs="FrankRuehl" w:hint="cs"/>
          <w:sz w:val="18"/>
          <w:szCs w:val="22"/>
          <w:rtl/>
        </w:rPr>
        <w:tab/>
      </w:r>
      <w:r w:rsidRPr="00AF41A0">
        <w:rPr>
          <w:rStyle w:val="default"/>
          <w:rFonts w:cs="FrankRuehl" w:hint="cs"/>
          <w:sz w:val="18"/>
          <w:szCs w:val="22"/>
          <w:rtl/>
        </w:rPr>
        <w:tab/>
      </w:r>
      <w:r w:rsidRPr="00AF41A0">
        <w:rPr>
          <w:rStyle w:val="default"/>
          <w:rFonts w:cs="FrankRuehl"/>
          <w:sz w:val="18"/>
          <w:szCs w:val="22"/>
        </w:rPr>
        <w:t>Exempta sunt:</w:t>
      </w:r>
    </w:p>
    <w:p w:rsidR="008A6CA5" w:rsidRDefault="008A6CA5"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איספלניות עד 25%, עד 10 גרם בסה"כ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Emplastra ad 25%, ad 10g in toto emplastra</w:t>
      </w:r>
    </w:p>
    <w:p w:rsidR="008A6CA5" w:rsidRDefault="008A6CA5" w:rsidP="008A6CA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האיספלניות</w:t>
      </w:r>
    </w:p>
    <w:p w:rsidR="008A6CA5" w:rsidRDefault="008A6CA5"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משלשלים עד 0.02 גרם למנה,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laxativa ad 0.02g pro dose, ad 0.4g </w:t>
      </w:r>
    </w:p>
    <w:p w:rsidR="008A6CA5" w:rsidRDefault="008A6CA5" w:rsidP="008A6CA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0.4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in toto</w:t>
      </w:r>
    </w:p>
    <w:p w:rsidR="008A6CA5" w:rsidRDefault="008A6CA5"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3. מוצרים מוצקים לשמוש פנימי עד 0.035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Praeparata solida per os ad 0.035g pro dose, ad </w:t>
      </w:r>
    </w:p>
    <w:p w:rsidR="008A6CA5" w:rsidRDefault="008A6CA5" w:rsidP="008A6CA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0.35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0.35g in toto</w:t>
      </w:r>
    </w:p>
    <w:p w:rsidR="008A6CA5" w:rsidRDefault="008A6CA5"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פתיחות עד 0.035 גרם למנה, עד 0.35 גרם בסה"כ</w:t>
      </w:r>
      <w:r>
        <w:rPr>
          <w:rStyle w:val="default"/>
          <w:rFonts w:cs="FrankRuehl" w:hint="cs"/>
          <w:sz w:val="18"/>
          <w:szCs w:val="22"/>
          <w:rtl/>
        </w:rPr>
        <w:tab/>
      </w:r>
      <w:r>
        <w:rPr>
          <w:rStyle w:val="default"/>
          <w:rFonts w:cs="FrankRuehl"/>
          <w:sz w:val="18"/>
          <w:szCs w:val="22"/>
        </w:rPr>
        <w:t>4. Suppositoria ad 0.035g pro dose, ad 0.35g in toto</w:t>
      </w:r>
    </w:p>
    <w:p w:rsidR="008A6CA5" w:rsidRPr="00AF41A0" w:rsidRDefault="008A6CA5"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משחות עד 25%, עד 10 גרם בסה"כ של המשחות</w:t>
      </w:r>
      <w:r>
        <w:rPr>
          <w:rStyle w:val="default"/>
          <w:rFonts w:cs="FrankRuehl" w:hint="cs"/>
          <w:sz w:val="18"/>
          <w:szCs w:val="22"/>
          <w:rtl/>
        </w:rPr>
        <w:tab/>
      </w:r>
      <w:r>
        <w:rPr>
          <w:rStyle w:val="default"/>
          <w:rFonts w:cs="FrankRuehl"/>
          <w:sz w:val="18"/>
          <w:szCs w:val="22"/>
        </w:rPr>
        <w:t>5. Unguenta ad 25%, ad 10g in toto unguenta</w:t>
      </w:r>
    </w:p>
    <w:p w:rsidR="00AF41A0" w:rsidRDefault="008A6CA5"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בנזן</w:t>
      </w:r>
      <w:r w:rsidR="00116E7E">
        <w:rPr>
          <w:rStyle w:val="default"/>
          <w:rFonts w:cs="FrankRuehl" w:hint="cs"/>
          <w:sz w:val="20"/>
          <w:rtl/>
        </w:rPr>
        <w:t xml:space="preserve"> חד כלורי או כלורובנזן</w:t>
      </w:r>
      <w:r w:rsidR="00116E7E">
        <w:rPr>
          <w:rStyle w:val="default"/>
          <w:rFonts w:cs="FrankRuehl" w:hint="cs"/>
          <w:sz w:val="20"/>
          <w:rtl/>
        </w:rPr>
        <w:tab/>
        <w:t>(48)</w:t>
      </w:r>
      <w:r w:rsidR="00116E7E">
        <w:rPr>
          <w:rStyle w:val="default"/>
          <w:rFonts w:cs="FrankRuehl" w:hint="cs"/>
          <w:sz w:val="20"/>
          <w:rtl/>
        </w:rPr>
        <w:tab/>
      </w:r>
      <w:r w:rsidR="00116E7E" w:rsidRPr="00116E7E">
        <w:rPr>
          <w:rStyle w:val="default"/>
          <w:rFonts w:cs="FrankRuehl"/>
          <w:smallCaps/>
          <w:sz w:val="20"/>
        </w:rPr>
        <w:t>Benzeni Monochloridum</w:t>
      </w:r>
      <w:r w:rsidR="00116E7E">
        <w:rPr>
          <w:rStyle w:val="default"/>
          <w:rFonts w:cs="FrankRuehl"/>
          <w:sz w:val="20"/>
        </w:rPr>
        <w:t xml:space="preserve"> vel </w:t>
      </w:r>
      <w:r w:rsidR="00116E7E" w:rsidRPr="00116E7E">
        <w:rPr>
          <w:rStyle w:val="default"/>
          <w:rFonts w:cs="FrankRuehl"/>
          <w:smallCaps/>
          <w:sz w:val="20"/>
        </w:rPr>
        <w:t>Chlorobenzenum</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בנזן או בנזול</w:t>
      </w:r>
      <w:r>
        <w:rPr>
          <w:rStyle w:val="default"/>
          <w:rFonts w:cs="FrankRuehl" w:hint="cs"/>
          <w:sz w:val="20"/>
          <w:rtl/>
        </w:rPr>
        <w:tab/>
        <w:t>(49)</w:t>
      </w:r>
      <w:r>
        <w:rPr>
          <w:rStyle w:val="default"/>
          <w:rFonts w:cs="FrankRuehl" w:hint="cs"/>
          <w:sz w:val="20"/>
          <w:rtl/>
        </w:rPr>
        <w:tab/>
      </w:r>
      <w:r w:rsidRPr="00116E7E">
        <w:rPr>
          <w:rStyle w:val="default"/>
          <w:rFonts w:cs="FrankRuehl"/>
          <w:smallCaps/>
          <w:sz w:val="20"/>
        </w:rPr>
        <w:t>Benzenum</w:t>
      </w:r>
      <w:r>
        <w:rPr>
          <w:rStyle w:val="default"/>
          <w:rFonts w:cs="FrankRuehl"/>
          <w:sz w:val="20"/>
        </w:rPr>
        <w:t xml:space="preserve"> vel </w:t>
      </w:r>
      <w:r w:rsidRPr="00116E7E">
        <w:rPr>
          <w:rStyle w:val="default"/>
          <w:rFonts w:cs="FrankRuehl"/>
          <w:smallCaps/>
          <w:sz w:val="20"/>
        </w:rPr>
        <w:t>Benzolum</w:t>
      </w:r>
    </w:p>
    <w:p w:rsidR="00116E7E" w:rsidRDefault="00116E7E" w:rsidP="00116E7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בנזן חנקני או תרכובות חנקניות של בנזן</w:t>
      </w:r>
      <w:r>
        <w:rPr>
          <w:rStyle w:val="default"/>
          <w:rFonts w:cs="FrankRuehl" w:hint="cs"/>
          <w:sz w:val="20"/>
          <w:rtl/>
        </w:rPr>
        <w:tab/>
        <w:t>(50)</w:t>
      </w:r>
      <w:r>
        <w:rPr>
          <w:rStyle w:val="default"/>
          <w:rFonts w:cs="FrankRuehl" w:hint="cs"/>
          <w:sz w:val="20"/>
          <w:rtl/>
        </w:rPr>
        <w:tab/>
      </w:r>
      <w:r w:rsidRPr="00116E7E">
        <w:rPr>
          <w:rStyle w:val="default"/>
          <w:rFonts w:cs="FrankRuehl"/>
          <w:smallCaps/>
          <w:sz w:val="20"/>
        </w:rPr>
        <w:t>Benzenum Nitrogenatum</w:t>
      </w:r>
      <w:r>
        <w:rPr>
          <w:rStyle w:val="default"/>
          <w:rFonts w:cs="FrankRuehl"/>
          <w:sz w:val="20"/>
        </w:rPr>
        <w:t xml:space="preserve"> vel </w:t>
      </w:r>
      <w:r>
        <w:rPr>
          <w:rStyle w:val="default"/>
          <w:rFonts w:cs="FrankRuehl" w:hint="cs"/>
          <w:sz w:val="20"/>
        </w:rPr>
        <w:t>“</w:t>
      </w:r>
      <w:r w:rsidRPr="00116E7E">
        <w:rPr>
          <w:rStyle w:val="default"/>
          <w:rFonts w:cs="FrankRuehl"/>
          <w:smallCaps/>
          <w:sz w:val="20"/>
        </w:rPr>
        <w:t xml:space="preserve">Nitrated </w:t>
      </w:r>
    </w:p>
    <w:p w:rsidR="00116E7E" w:rsidRDefault="00116E7E" w:rsidP="00116E7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116E7E">
        <w:rPr>
          <w:rStyle w:val="default"/>
          <w:rFonts w:cs="FrankRuehl"/>
          <w:smallCaps/>
          <w:sz w:val="20"/>
        </w:rPr>
        <w:t>Benzene</w:t>
      </w:r>
      <w:r>
        <w:rPr>
          <w:rStyle w:val="default"/>
          <w:rFonts w:cs="FrankRuehl"/>
          <w:sz w:val="20"/>
        </w:rPr>
        <w:t xml:space="preserve"> </w:t>
      </w:r>
      <w:r w:rsidRPr="00116E7E">
        <w:rPr>
          <w:rStyle w:val="default"/>
          <w:rFonts w:cs="FrankRuehl"/>
          <w:smallCaps/>
          <w:sz w:val="20"/>
        </w:rPr>
        <w:t>Compounds</w:t>
      </w:r>
      <w:r>
        <w:rPr>
          <w:rStyle w:val="default"/>
          <w:rFonts w:cs="FrankRuehl" w:hint="cs"/>
          <w:sz w:val="20"/>
        </w:rPr>
        <w:t>”</w:t>
      </w:r>
      <w:r w:rsidRPr="00116E7E">
        <w:rPr>
          <w:rStyle w:val="default"/>
          <w:rFonts w:cs="FrankRuehl"/>
          <w:smallCaps/>
          <w:sz w:val="20"/>
        </w:rPr>
        <w:t xml:space="preserve"> </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ברומופורם;</w:t>
      </w:r>
      <w:r>
        <w:rPr>
          <w:rStyle w:val="default"/>
          <w:rFonts w:cs="FrankRuehl" w:hint="cs"/>
          <w:sz w:val="20"/>
          <w:rtl/>
        </w:rPr>
        <w:tab/>
        <w:t>(51)</w:t>
      </w:r>
      <w:r>
        <w:rPr>
          <w:rStyle w:val="default"/>
          <w:rFonts w:cs="FrankRuehl" w:hint="cs"/>
          <w:sz w:val="20"/>
          <w:rtl/>
        </w:rPr>
        <w:tab/>
      </w:r>
      <w:r w:rsidRPr="00116E7E">
        <w:rPr>
          <w:rStyle w:val="default"/>
          <w:rFonts w:cs="FrankRuehl"/>
          <w:smallCaps/>
          <w:sz w:val="20"/>
        </w:rPr>
        <w:t>Bromoformium</w:t>
      </w:r>
      <w:r>
        <w:rPr>
          <w:rStyle w:val="default"/>
          <w:rFonts w:cs="FrankRuehl"/>
          <w:sz w:val="20"/>
        </w:rPr>
        <w:t>;</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116E7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תמיסות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Solutiones ad 0.5%</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ברום</w:t>
      </w:r>
      <w:r>
        <w:rPr>
          <w:rStyle w:val="default"/>
          <w:rFonts w:cs="FrankRuehl" w:hint="cs"/>
          <w:sz w:val="20"/>
          <w:rtl/>
        </w:rPr>
        <w:tab/>
        <w:t>(52)</w:t>
      </w:r>
      <w:r>
        <w:rPr>
          <w:rStyle w:val="default"/>
          <w:rFonts w:cs="FrankRuehl" w:hint="cs"/>
          <w:sz w:val="20"/>
          <w:rtl/>
        </w:rPr>
        <w:tab/>
      </w:r>
      <w:r w:rsidRPr="00116E7E">
        <w:rPr>
          <w:rStyle w:val="default"/>
          <w:rFonts w:cs="FrankRuehl"/>
          <w:smallCaps/>
          <w:sz w:val="20"/>
        </w:rPr>
        <w:t>Bromum</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ברוצין ומלחיו</w:t>
      </w:r>
      <w:r>
        <w:rPr>
          <w:rStyle w:val="default"/>
          <w:rFonts w:cs="FrankRuehl" w:hint="cs"/>
          <w:sz w:val="20"/>
          <w:rtl/>
        </w:rPr>
        <w:tab/>
        <w:t>(53)</w:t>
      </w:r>
      <w:r>
        <w:rPr>
          <w:rStyle w:val="default"/>
          <w:rFonts w:cs="FrankRuehl" w:hint="cs"/>
          <w:sz w:val="20"/>
          <w:rtl/>
        </w:rPr>
        <w:tab/>
      </w:r>
      <w:r w:rsidRPr="00116E7E">
        <w:rPr>
          <w:rStyle w:val="default"/>
          <w:rFonts w:cs="FrankRuehl"/>
          <w:smallCaps/>
          <w:sz w:val="20"/>
        </w:rPr>
        <w:t>Brucinum</w:t>
      </w:r>
      <w:r>
        <w:rPr>
          <w:rStyle w:val="default"/>
          <w:rFonts w:cs="FrankRuehl"/>
          <w:sz w:val="20"/>
        </w:rPr>
        <w:t xml:space="preserve"> et </w:t>
      </w:r>
      <w:r w:rsidRPr="00116E7E">
        <w:rPr>
          <w:rStyle w:val="default"/>
          <w:rFonts w:cs="FrankRuehl"/>
          <w:smallCaps/>
          <w:sz w:val="20"/>
        </w:rPr>
        <w:t>Sales</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בופוטנין</w:t>
      </w:r>
      <w:r>
        <w:rPr>
          <w:rStyle w:val="default"/>
          <w:rFonts w:cs="FrankRuehl" w:hint="cs"/>
          <w:sz w:val="20"/>
          <w:rtl/>
        </w:rPr>
        <w:tab/>
        <w:t>(54)</w:t>
      </w:r>
      <w:r>
        <w:rPr>
          <w:rStyle w:val="default"/>
          <w:rFonts w:cs="FrankRuehl" w:hint="cs"/>
          <w:sz w:val="20"/>
          <w:rtl/>
        </w:rPr>
        <w:tab/>
      </w:r>
      <w:r w:rsidRPr="00116E7E">
        <w:rPr>
          <w:rStyle w:val="default"/>
          <w:rFonts w:cs="FrankRuehl"/>
          <w:smallCaps/>
          <w:sz w:val="20"/>
        </w:rPr>
        <w:t>Bufoteninum</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כהל בוטילי (ראשוני)</w:t>
      </w:r>
      <w:r>
        <w:rPr>
          <w:rStyle w:val="default"/>
          <w:rFonts w:cs="FrankRuehl" w:hint="cs"/>
          <w:sz w:val="20"/>
          <w:rtl/>
        </w:rPr>
        <w:tab/>
        <w:t>(55)</w:t>
      </w:r>
      <w:r>
        <w:rPr>
          <w:rStyle w:val="default"/>
          <w:rFonts w:cs="FrankRuehl" w:hint="cs"/>
          <w:sz w:val="20"/>
          <w:rtl/>
        </w:rPr>
        <w:tab/>
      </w:r>
      <w:r w:rsidRPr="00116E7E">
        <w:rPr>
          <w:rStyle w:val="default"/>
          <w:rFonts w:cs="FrankRuehl"/>
          <w:smallCaps/>
          <w:sz w:val="20"/>
        </w:rPr>
        <w:t>Butyl-Alcoholum (Primar)</w:t>
      </w:r>
    </w:p>
    <w:p w:rsidR="00116E7E" w:rsidRDefault="00116E7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כהל</w:t>
      </w:r>
      <w:r w:rsidR="00730C59">
        <w:rPr>
          <w:rStyle w:val="default"/>
          <w:rFonts w:cs="FrankRuehl" w:hint="cs"/>
          <w:sz w:val="20"/>
          <w:rtl/>
        </w:rPr>
        <w:t xml:space="preserve"> בוטילי (שלישוני)</w:t>
      </w:r>
      <w:r w:rsidR="00730C59">
        <w:rPr>
          <w:rStyle w:val="default"/>
          <w:rFonts w:cs="FrankRuehl" w:hint="cs"/>
          <w:sz w:val="20"/>
          <w:rtl/>
        </w:rPr>
        <w:tab/>
        <w:t>(56)</w:t>
      </w:r>
      <w:r w:rsidR="00730C59">
        <w:rPr>
          <w:rStyle w:val="default"/>
          <w:rFonts w:cs="FrankRuehl" w:hint="cs"/>
          <w:sz w:val="20"/>
          <w:rtl/>
        </w:rPr>
        <w:tab/>
      </w:r>
      <w:r w:rsidR="00730C59" w:rsidRPr="00751DA0">
        <w:rPr>
          <w:rStyle w:val="default"/>
          <w:rFonts w:cs="FrankRuehl"/>
          <w:smallCaps/>
          <w:sz w:val="20"/>
        </w:rPr>
        <w:t>Butyl-Alcoholum (Tertiar)</w:t>
      </w:r>
    </w:p>
    <w:p w:rsidR="00730C59" w:rsidRDefault="00730C59"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בוטיל-כלוראל הידראס</w:t>
      </w:r>
      <w:r>
        <w:rPr>
          <w:rStyle w:val="default"/>
          <w:rFonts w:cs="FrankRuehl" w:hint="cs"/>
          <w:sz w:val="20"/>
          <w:rtl/>
        </w:rPr>
        <w:tab/>
        <w:t>(57)</w:t>
      </w:r>
      <w:r>
        <w:rPr>
          <w:rStyle w:val="default"/>
          <w:rFonts w:cs="FrankRuehl" w:hint="cs"/>
          <w:sz w:val="20"/>
          <w:rtl/>
        </w:rPr>
        <w:tab/>
      </w:r>
      <w:r w:rsidRPr="00751DA0">
        <w:rPr>
          <w:rStyle w:val="default"/>
          <w:rFonts w:cs="FrankRuehl"/>
          <w:smallCaps/>
          <w:sz w:val="20"/>
        </w:rPr>
        <w:t>Butyl-Chloralis Hydras</w:t>
      </w:r>
    </w:p>
    <w:p w:rsidR="00730C59" w:rsidRDefault="00730C59"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פארא-בוטיל-פנול (שלישוני)</w:t>
      </w:r>
      <w:r>
        <w:rPr>
          <w:rStyle w:val="default"/>
          <w:rFonts w:cs="FrankRuehl" w:hint="cs"/>
          <w:sz w:val="20"/>
          <w:rtl/>
        </w:rPr>
        <w:tab/>
        <w:t>(58)</w:t>
      </w:r>
      <w:r>
        <w:rPr>
          <w:rStyle w:val="default"/>
          <w:rFonts w:cs="FrankRuehl" w:hint="cs"/>
          <w:sz w:val="20"/>
          <w:rtl/>
        </w:rPr>
        <w:tab/>
      </w:r>
      <w:r>
        <w:rPr>
          <w:rStyle w:val="default"/>
          <w:rFonts w:cs="FrankRuehl"/>
          <w:sz w:val="20"/>
        </w:rPr>
        <w:t>p-</w:t>
      </w:r>
      <w:r w:rsidRPr="00751DA0">
        <w:rPr>
          <w:rStyle w:val="default"/>
          <w:rFonts w:cs="FrankRuehl"/>
          <w:smallCaps/>
          <w:sz w:val="20"/>
        </w:rPr>
        <w:t>Butyl-Phenolum (Tertiar)</w:t>
      </w:r>
    </w:p>
    <w:p w:rsidR="00730C59" w:rsidRDefault="00730C59"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בוטיל אצטאט</w:t>
      </w:r>
      <w:r>
        <w:rPr>
          <w:rStyle w:val="default"/>
          <w:rFonts w:cs="FrankRuehl" w:hint="cs"/>
          <w:sz w:val="20"/>
          <w:rtl/>
        </w:rPr>
        <w:tab/>
        <w:t>(59)</w:t>
      </w:r>
      <w:r>
        <w:rPr>
          <w:rStyle w:val="default"/>
          <w:rFonts w:cs="FrankRuehl" w:hint="cs"/>
          <w:sz w:val="20"/>
          <w:rtl/>
        </w:rPr>
        <w:tab/>
      </w:r>
      <w:r w:rsidRPr="00751DA0">
        <w:rPr>
          <w:rStyle w:val="default"/>
          <w:rFonts w:cs="FrankRuehl"/>
          <w:smallCaps/>
          <w:sz w:val="20"/>
        </w:rPr>
        <w:t>Butylis Acetas</w:t>
      </w:r>
    </w:p>
    <w:p w:rsidR="00730C59" w:rsidRDefault="00730C59"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תחמוצת הקאדמיום</w:t>
      </w:r>
      <w:r>
        <w:rPr>
          <w:rStyle w:val="default"/>
          <w:rFonts w:cs="FrankRuehl" w:hint="cs"/>
          <w:sz w:val="20"/>
          <w:rtl/>
        </w:rPr>
        <w:tab/>
        <w:t>(60)</w:t>
      </w:r>
      <w:r>
        <w:rPr>
          <w:rStyle w:val="default"/>
          <w:rFonts w:cs="FrankRuehl" w:hint="cs"/>
          <w:sz w:val="20"/>
          <w:rtl/>
        </w:rPr>
        <w:tab/>
      </w:r>
      <w:r w:rsidRPr="00751DA0">
        <w:rPr>
          <w:rStyle w:val="default"/>
          <w:rFonts w:cs="FrankRuehl"/>
          <w:smallCaps/>
          <w:sz w:val="20"/>
        </w:rPr>
        <w:t>Cadmii Oxydum</w:t>
      </w:r>
    </w:p>
    <w:p w:rsidR="00730C59" w:rsidRDefault="00730C59"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קאדמיום ומלחיו;</w:t>
      </w:r>
      <w:r>
        <w:rPr>
          <w:rStyle w:val="default"/>
          <w:rFonts w:cs="FrankRuehl" w:hint="cs"/>
          <w:sz w:val="20"/>
          <w:rtl/>
        </w:rPr>
        <w:tab/>
        <w:t>(61)</w:t>
      </w:r>
      <w:r>
        <w:rPr>
          <w:rStyle w:val="default"/>
          <w:rFonts w:cs="FrankRuehl" w:hint="cs"/>
          <w:sz w:val="20"/>
          <w:rtl/>
        </w:rPr>
        <w:tab/>
      </w:r>
      <w:r w:rsidRPr="00751DA0">
        <w:rPr>
          <w:rStyle w:val="default"/>
          <w:rFonts w:cs="FrankRuehl"/>
          <w:smallCaps/>
          <w:sz w:val="20"/>
        </w:rPr>
        <w:t>Cadmium</w:t>
      </w:r>
      <w:r>
        <w:rPr>
          <w:rStyle w:val="default"/>
          <w:rFonts w:cs="FrankRuehl"/>
          <w:sz w:val="20"/>
        </w:rPr>
        <w:t xml:space="preserve"> et </w:t>
      </w:r>
      <w:r w:rsidRPr="00751DA0">
        <w:rPr>
          <w:rStyle w:val="default"/>
          <w:rFonts w:cs="FrankRuehl"/>
          <w:smallCaps/>
          <w:sz w:val="20"/>
        </w:rPr>
        <w:t>Sales</w:t>
      </w:r>
      <w:r>
        <w:rPr>
          <w:rStyle w:val="default"/>
          <w:rFonts w:cs="FrankRuehl"/>
          <w:sz w:val="20"/>
        </w:rPr>
        <w:t>;</w:t>
      </w:r>
    </w:p>
    <w:p w:rsidR="00730C59" w:rsidRDefault="00730C59"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30C59">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30C59" w:rsidRDefault="00730C59" w:rsidP="00751DA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סולפיד הקאדמיום בתחלבים לשמוש חיצוני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Cadmii sulfidum in emulsione pro usu externo </w:t>
      </w:r>
    </w:p>
    <w:p w:rsidR="00730C59" w:rsidRPr="00730C59" w:rsidRDefault="00730C59" w:rsidP="00751D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sz w:val="18"/>
          <w:szCs w:val="22"/>
        </w:rPr>
      </w:pPr>
      <w:r>
        <w:rPr>
          <w:rStyle w:val="default"/>
          <w:rFonts w:cs="FrankRuehl" w:hint="cs"/>
          <w:sz w:val="18"/>
          <w:szCs w:val="22"/>
          <w:rtl/>
        </w:rPr>
        <w:t>עד 1%, עד 100 גרם של התחליבים</w:t>
      </w:r>
      <w:r>
        <w:rPr>
          <w:rStyle w:val="default"/>
          <w:rFonts w:cs="FrankRuehl" w:hint="cs"/>
          <w:sz w:val="18"/>
          <w:szCs w:val="22"/>
          <w:rtl/>
        </w:rPr>
        <w:tab/>
      </w:r>
      <w:r>
        <w:rPr>
          <w:rStyle w:val="default"/>
          <w:rFonts w:cs="FrankRuehl" w:hint="cs"/>
          <w:sz w:val="18"/>
          <w:szCs w:val="22"/>
          <w:rtl/>
        </w:rPr>
        <w:tab/>
      </w:r>
      <w:r w:rsidR="00751DA0">
        <w:rPr>
          <w:rStyle w:val="default"/>
          <w:rFonts w:cs="FrankRuehl"/>
          <w:sz w:val="18"/>
          <w:szCs w:val="22"/>
        </w:rPr>
        <w:t xml:space="preserve">ad 1%, </w:t>
      </w:r>
      <w:r>
        <w:rPr>
          <w:rStyle w:val="default"/>
          <w:rFonts w:cs="FrankRuehl"/>
          <w:sz w:val="18"/>
          <w:szCs w:val="22"/>
        </w:rPr>
        <w:t>ad 100g emulsiones</w:t>
      </w:r>
    </w:p>
    <w:p w:rsidR="00730C59" w:rsidRDefault="00751DA0"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קאפיין ומלחיו ותולדותיו;</w:t>
      </w:r>
      <w:r>
        <w:rPr>
          <w:rStyle w:val="default"/>
          <w:rFonts w:cs="FrankRuehl" w:hint="cs"/>
          <w:sz w:val="20"/>
          <w:rtl/>
        </w:rPr>
        <w:tab/>
        <w:t>(62)</w:t>
      </w:r>
      <w:r>
        <w:rPr>
          <w:rStyle w:val="default"/>
          <w:rFonts w:cs="FrankRuehl" w:hint="cs"/>
          <w:sz w:val="20"/>
          <w:rtl/>
        </w:rPr>
        <w:tab/>
      </w:r>
      <w:r w:rsidRPr="00751DA0">
        <w:rPr>
          <w:rStyle w:val="default"/>
          <w:rFonts w:cs="FrankRuehl"/>
          <w:smallCaps/>
          <w:sz w:val="20"/>
        </w:rPr>
        <w:t>Caffeinum</w:t>
      </w:r>
      <w:r>
        <w:rPr>
          <w:rStyle w:val="default"/>
          <w:rFonts w:cs="FrankRuehl"/>
          <w:sz w:val="20"/>
        </w:rPr>
        <w:t xml:space="preserve"> et </w:t>
      </w:r>
      <w:r w:rsidRPr="00751DA0">
        <w:rPr>
          <w:rStyle w:val="default"/>
          <w:rFonts w:cs="FrankRuehl"/>
          <w:smallCaps/>
          <w:sz w:val="20"/>
        </w:rPr>
        <w:t>Sales</w:t>
      </w:r>
      <w:r>
        <w:rPr>
          <w:rStyle w:val="default"/>
          <w:rFonts w:cs="FrankRuehl"/>
          <w:sz w:val="20"/>
        </w:rPr>
        <w:t xml:space="preserve"> et </w:t>
      </w:r>
      <w:r w:rsidRPr="00751DA0">
        <w:rPr>
          <w:rStyle w:val="default"/>
          <w:rFonts w:cs="FrankRuehl"/>
          <w:smallCaps/>
          <w:sz w:val="20"/>
        </w:rPr>
        <w:t>Derivata</w:t>
      </w:r>
      <w:r>
        <w:rPr>
          <w:rStyle w:val="default"/>
          <w:rFonts w:cs="FrankRuehl"/>
          <w:sz w:val="20"/>
        </w:rPr>
        <w:t>;</w:t>
      </w:r>
    </w:p>
    <w:p w:rsidR="00751DA0" w:rsidRDefault="00751DA0"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51DA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51DA0" w:rsidRDefault="00751DA0"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0.05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0.05g pro dose, </w:t>
      </w:r>
    </w:p>
    <w:p w:rsidR="00751DA0" w:rsidRPr="00751DA0" w:rsidRDefault="00751DA0" w:rsidP="00751D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1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1g in toto</w:t>
      </w:r>
    </w:p>
    <w:p w:rsidR="00751DA0" w:rsidRDefault="00751DA0"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קאלאבאר</w:t>
      </w:r>
      <w:r w:rsidR="005541BE">
        <w:rPr>
          <w:rStyle w:val="default"/>
          <w:rFonts w:cs="FrankRuehl" w:hint="cs"/>
          <w:sz w:val="20"/>
          <w:rtl/>
        </w:rPr>
        <w:t xml:space="preserve"> ומוצריו</w:t>
      </w:r>
      <w:r w:rsidR="005541BE">
        <w:rPr>
          <w:rStyle w:val="default"/>
          <w:rFonts w:cs="FrankRuehl" w:hint="cs"/>
          <w:sz w:val="20"/>
          <w:rtl/>
        </w:rPr>
        <w:tab/>
        <w:t>(63)</w:t>
      </w:r>
      <w:r w:rsidR="005541BE">
        <w:rPr>
          <w:rStyle w:val="default"/>
          <w:rFonts w:cs="FrankRuehl" w:hint="cs"/>
          <w:sz w:val="20"/>
          <w:rtl/>
        </w:rPr>
        <w:tab/>
      </w:r>
      <w:r w:rsidR="005541BE" w:rsidRPr="00C32BD6">
        <w:rPr>
          <w:rStyle w:val="default"/>
          <w:rFonts w:cs="FrankRuehl"/>
          <w:smallCaps/>
          <w:sz w:val="20"/>
        </w:rPr>
        <w:t>Calabar</w:t>
      </w:r>
      <w:r w:rsidR="005541BE">
        <w:rPr>
          <w:rStyle w:val="default"/>
          <w:rFonts w:cs="FrankRuehl"/>
          <w:sz w:val="20"/>
        </w:rPr>
        <w:t xml:space="preserve"> et </w:t>
      </w:r>
      <w:r w:rsidR="005541BE" w:rsidRPr="00C32BD6">
        <w:rPr>
          <w:rStyle w:val="default"/>
          <w:rFonts w:cs="FrankRuehl"/>
          <w:smallCaps/>
          <w:sz w:val="20"/>
        </w:rPr>
        <w:t>Praeparata</w:t>
      </w:r>
    </w:p>
    <w:p w:rsidR="005541BE" w:rsidRDefault="005541BE" w:rsidP="00CF509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קאלציפרול כחומר גלם</w:t>
      </w:r>
      <w:r>
        <w:rPr>
          <w:rStyle w:val="default"/>
          <w:rFonts w:cs="FrankRuehl" w:hint="cs"/>
          <w:sz w:val="20"/>
          <w:rtl/>
        </w:rPr>
        <w:tab/>
        <w:t>(64)</w:t>
      </w:r>
      <w:r>
        <w:rPr>
          <w:rStyle w:val="default"/>
          <w:rFonts w:cs="FrankRuehl" w:hint="cs"/>
          <w:sz w:val="20"/>
          <w:rtl/>
        </w:rPr>
        <w:tab/>
      </w:r>
      <w:r w:rsidRPr="00C32BD6">
        <w:rPr>
          <w:rStyle w:val="default"/>
          <w:rFonts w:cs="FrankRuehl"/>
          <w:smallCaps/>
          <w:sz w:val="20"/>
        </w:rPr>
        <w:t>Calciferolum</w:t>
      </w:r>
      <w:r>
        <w:rPr>
          <w:rStyle w:val="default"/>
          <w:rFonts w:cs="FrankRuehl"/>
          <w:sz w:val="20"/>
        </w:rPr>
        <w:t xml:space="preserve"> in </w:t>
      </w:r>
      <w:r w:rsidRPr="00C32BD6">
        <w:rPr>
          <w:rStyle w:val="default"/>
          <w:rFonts w:cs="FrankRuehl"/>
          <w:smallCaps/>
          <w:sz w:val="20"/>
        </w:rPr>
        <w:t>Substantia</w:t>
      </w:r>
    </w:p>
    <w:p w:rsidR="005541BE" w:rsidRDefault="005541BE"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פלואוריד הסידן</w:t>
      </w:r>
      <w:r>
        <w:rPr>
          <w:rStyle w:val="default"/>
          <w:rFonts w:cs="FrankRuehl" w:hint="cs"/>
          <w:sz w:val="20"/>
          <w:rtl/>
        </w:rPr>
        <w:tab/>
        <w:t>(65)</w:t>
      </w:r>
      <w:r>
        <w:rPr>
          <w:rStyle w:val="default"/>
          <w:rFonts w:cs="FrankRuehl" w:hint="cs"/>
          <w:sz w:val="20"/>
          <w:rtl/>
        </w:rPr>
        <w:tab/>
      </w:r>
      <w:r w:rsidRPr="00C32BD6">
        <w:rPr>
          <w:rStyle w:val="default"/>
          <w:rFonts w:cs="FrankRuehl"/>
          <w:smallCaps/>
          <w:sz w:val="20"/>
        </w:rPr>
        <w:t>Calch Fluoridum</w:t>
      </w:r>
    </w:p>
    <w:p w:rsidR="005541BE" w:rsidRDefault="005541BE"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קאלומל או כספית חד כלורית</w:t>
      </w:r>
      <w:r>
        <w:rPr>
          <w:rStyle w:val="default"/>
          <w:rFonts w:cs="FrankRuehl" w:hint="cs"/>
          <w:sz w:val="20"/>
          <w:rtl/>
        </w:rPr>
        <w:tab/>
        <w:t>(66)</w:t>
      </w:r>
      <w:r>
        <w:rPr>
          <w:rStyle w:val="default"/>
          <w:rFonts w:cs="FrankRuehl" w:hint="cs"/>
          <w:sz w:val="20"/>
          <w:rtl/>
        </w:rPr>
        <w:tab/>
      </w:r>
      <w:r w:rsidRPr="00C32BD6">
        <w:rPr>
          <w:rStyle w:val="default"/>
          <w:rFonts w:cs="FrankRuehl"/>
          <w:smallCaps/>
          <w:sz w:val="20"/>
        </w:rPr>
        <w:t>Calomel</w:t>
      </w:r>
      <w:r>
        <w:rPr>
          <w:rStyle w:val="default"/>
          <w:rFonts w:cs="FrankRuehl"/>
          <w:sz w:val="20"/>
        </w:rPr>
        <w:t xml:space="preserve"> vel </w:t>
      </w:r>
      <w:r w:rsidRPr="00C32BD6">
        <w:rPr>
          <w:rStyle w:val="default"/>
          <w:rFonts w:cs="FrankRuehl"/>
          <w:smallCaps/>
          <w:sz w:val="20"/>
        </w:rPr>
        <w:t>Hydrargyri Subchloridum</w:t>
      </w:r>
    </w:p>
    <w:p w:rsidR="005541BE" w:rsidRDefault="005541BE"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קאנתארידין ומלחיו ותולדותיו</w:t>
      </w:r>
      <w:r>
        <w:rPr>
          <w:rStyle w:val="default"/>
          <w:rFonts w:cs="FrankRuehl" w:hint="cs"/>
          <w:sz w:val="20"/>
          <w:rtl/>
        </w:rPr>
        <w:tab/>
        <w:t>(67)</w:t>
      </w:r>
      <w:r>
        <w:rPr>
          <w:rStyle w:val="default"/>
          <w:rFonts w:cs="FrankRuehl" w:hint="cs"/>
          <w:sz w:val="20"/>
          <w:rtl/>
        </w:rPr>
        <w:tab/>
      </w:r>
      <w:r w:rsidRPr="00C32BD6">
        <w:rPr>
          <w:rStyle w:val="default"/>
          <w:rFonts w:cs="FrankRuehl"/>
          <w:smallCaps/>
          <w:sz w:val="20"/>
        </w:rPr>
        <w:t>Cantharidinum</w:t>
      </w:r>
      <w:r>
        <w:rPr>
          <w:rStyle w:val="default"/>
          <w:rFonts w:cs="FrankRuehl"/>
          <w:sz w:val="20"/>
        </w:rPr>
        <w:t xml:space="preserve"> et </w:t>
      </w:r>
      <w:r w:rsidRPr="00C32BD6">
        <w:rPr>
          <w:rStyle w:val="default"/>
          <w:rFonts w:cs="FrankRuehl"/>
          <w:smallCaps/>
          <w:sz w:val="20"/>
        </w:rPr>
        <w:t>Sales</w:t>
      </w:r>
      <w:r>
        <w:rPr>
          <w:rStyle w:val="default"/>
          <w:rFonts w:cs="FrankRuehl"/>
          <w:sz w:val="20"/>
        </w:rPr>
        <w:t xml:space="preserve"> et </w:t>
      </w:r>
      <w:r w:rsidRPr="00C32BD6">
        <w:rPr>
          <w:rStyle w:val="default"/>
          <w:rFonts w:cs="FrankRuehl"/>
          <w:smallCaps/>
          <w:sz w:val="20"/>
        </w:rPr>
        <w:t>Derivata</w:t>
      </w:r>
    </w:p>
    <w:p w:rsidR="005541BE" w:rsidRDefault="005541BE"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זבוב ספרדי (קאנתאריס);</w:t>
      </w:r>
      <w:r>
        <w:rPr>
          <w:rStyle w:val="default"/>
          <w:rFonts w:cs="FrankRuehl" w:hint="cs"/>
          <w:sz w:val="20"/>
          <w:rtl/>
        </w:rPr>
        <w:tab/>
        <w:t>(68)</w:t>
      </w:r>
      <w:r>
        <w:rPr>
          <w:rStyle w:val="default"/>
          <w:rFonts w:cs="FrankRuehl" w:hint="cs"/>
          <w:sz w:val="20"/>
          <w:rtl/>
        </w:rPr>
        <w:tab/>
      </w:r>
      <w:r w:rsidRPr="00C32BD6">
        <w:rPr>
          <w:rStyle w:val="default"/>
          <w:rFonts w:cs="FrankRuehl"/>
          <w:smallCaps/>
          <w:sz w:val="20"/>
        </w:rPr>
        <w:t>Cantharis</w:t>
      </w:r>
      <w:r>
        <w:rPr>
          <w:rStyle w:val="default"/>
          <w:rFonts w:cs="FrankRuehl"/>
          <w:sz w:val="20"/>
        </w:rPr>
        <w:t>;</w:t>
      </w:r>
    </w:p>
    <w:p w:rsidR="005541BE"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C32BD6">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אספלניות זבוב ספרדי (קאנתאריס) עד 40%,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Emplastra Cantharidis ad 40%, ad 80g emplastra</w:t>
      </w:r>
    </w:p>
    <w:p w:rsidR="00C32BD6" w:rsidRDefault="00C32BD6" w:rsidP="00C32BD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80 גרם של האספלניות</w:t>
      </w:r>
    </w:p>
    <w:p w:rsidR="00C32BD6" w:rsidRDefault="00C32BD6" w:rsidP="00C32BD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משרת זבוב ספרדי (קאנתאריס) בבלילות לשמוש</w:t>
      </w:r>
      <w:r>
        <w:rPr>
          <w:rStyle w:val="default"/>
          <w:rFonts w:cs="FrankRuehl" w:hint="cs"/>
          <w:sz w:val="18"/>
          <w:szCs w:val="22"/>
          <w:rtl/>
        </w:rPr>
        <w:tab/>
      </w:r>
      <w:r>
        <w:rPr>
          <w:rStyle w:val="default"/>
          <w:rFonts w:cs="FrankRuehl"/>
          <w:sz w:val="18"/>
          <w:szCs w:val="22"/>
        </w:rPr>
        <w:t xml:space="preserve">2. Tinctura Cantharidis in mixturis pro usu externo </w:t>
      </w:r>
    </w:p>
    <w:p w:rsidR="00C32BD6" w:rsidRDefault="00C32BD6" w:rsidP="00C32BD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חיצוני עד 10%, עד 100 סמ"ק של הבלילות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10%, ad 100ml mixturas</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קארבאכול</w:t>
      </w:r>
      <w:r>
        <w:rPr>
          <w:rStyle w:val="default"/>
          <w:rFonts w:cs="FrankRuehl" w:hint="cs"/>
          <w:sz w:val="20"/>
          <w:rtl/>
        </w:rPr>
        <w:tab/>
        <w:t>(69)</w:t>
      </w:r>
      <w:r>
        <w:rPr>
          <w:rStyle w:val="default"/>
          <w:rFonts w:cs="FrankRuehl" w:hint="cs"/>
          <w:sz w:val="20"/>
          <w:rtl/>
        </w:rPr>
        <w:tab/>
      </w:r>
      <w:r w:rsidRPr="00C32BD6">
        <w:rPr>
          <w:rStyle w:val="default"/>
          <w:rFonts w:cs="FrankRuehl"/>
          <w:smallCaps/>
          <w:sz w:val="20"/>
        </w:rPr>
        <w:t>Carbacholum</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קארבאמאטים, </w:t>
      </w:r>
      <w:r w:rsidRPr="00C32BD6">
        <w:rPr>
          <w:rStyle w:val="default"/>
          <w:rFonts w:cs="FrankRuehl" w:hint="cs"/>
          <w:sz w:val="24"/>
          <w:szCs w:val="24"/>
          <w:rtl/>
        </w:rPr>
        <w:t>ראה גם לפי שמותיהם</w:t>
      </w:r>
      <w:r>
        <w:rPr>
          <w:rStyle w:val="default"/>
          <w:rFonts w:cs="FrankRuehl" w:hint="cs"/>
          <w:sz w:val="20"/>
          <w:rtl/>
        </w:rPr>
        <w:t>;</w:t>
      </w:r>
      <w:r>
        <w:rPr>
          <w:rStyle w:val="default"/>
          <w:rFonts w:cs="FrankRuehl" w:hint="cs"/>
          <w:sz w:val="20"/>
          <w:rtl/>
        </w:rPr>
        <w:tab/>
        <w:t>(70)</w:t>
      </w:r>
      <w:r>
        <w:rPr>
          <w:rStyle w:val="default"/>
          <w:rFonts w:cs="FrankRuehl" w:hint="cs"/>
          <w:sz w:val="20"/>
          <w:rtl/>
        </w:rPr>
        <w:tab/>
      </w:r>
      <w:r w:rsidRPr="00C32BD6">
        <w:rPr>
          <w:rStyle w:val="default"/>
          <w:rFonts w:cs="FrankRuehl"/>
          <w:smallCaps/>
          <w:sz w:val="20"/>
        </w:rPr>
        <w:t>Carbamates</w:t>
      </w:r>
      <w:r>
        <w:rPr>
          <w:rStyle w:val="default"/>
          <w:rFonts w:cs="FrankRuehl"/>
          <w:sz w:val="20"/>
        </w:rPr>
        <w:t>, vide etiam sub suis nominibus;</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32BD6">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32BD6" w:rsidRP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Pr>
          <w:rStyle w:val="default"/>
          <w:rFonts w:cs="FrankRuehl" w:hint="cs"/>
          <w:sz w:val="18"/>
          <w:szCs w:val="22"/>
          <w:rtl/>
        </w:rPr>
        <w:t>מוצרים משמידי מזיקים עד 1%, כגון: סוין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 Pesticida ad 1%, e.g. Sevin</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חומצת קרבול או פנול;</w:t>
      </w:r>
      <w:r>
        <w:rPr>
          <w:rStyle w:val="default"/>
          <w:rFonts w:cs="FrankRuehl" w:hint="cs"/>
          <w:sz w:val="20"/>
          <w:rtl/>
        </w:rPr>
        <w:tab/>
        <w:t>(71)</w:t>
      </w:r>
      <w:r>
        <w:rPr>
          <w:rStyle w:val="default"/>
          <w:rFonts w:cs="FrankRuehl" w:hint="cs"/>
          <w:sz w:val="20"/>
          <w:rtl/>
        </w:rPr>
        <w:tab/>
      </w:r>
      <w:r w:rsidRPr="00C32BD6">
        <w:rPr>
          <w:rStyle w:val="default"/>
          <w:rFonts w:cs="FrankRuehl"/>
          <w:smallCaps/>
          <w:sz w:val="20"/>
        </w:rPr>
        <w:t>Carbolicum, Acidum</w:t>
      </w:r>
      <w:r>
        <w:rPr>
          <w:rStyle w:val="default"/>
          <w:rFonts w:cs="FrankRuehl"/>
          <w:sz w:val="20"/>
        </w:rPr>
        <w:t xml:space="preserve"> vel </w:t>
      </w:r>
      <w:r w:rsidRPr="00C32BD6">
        <w:rPr>
          <w:rStyle w:val="default"/>
          <w:rFonts w:cs="FrankRuehl"/>
          <w:smallCaps/>
          <w:sz w:val="20"/>
        </w:rPr>
        <w:t>Phenolum</w:t>
      </w:r>
      <w:r>
        <w:rPr>
          <w:rStyle w:val="default"/>
          <w:rFonts w:cs="FrankRuehl"/>
          <w:sz w:val="20"/>
        </w:rPr>
        <w:t>;</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32BD6">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מי קרבול עד 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Aqua Carbolisata ad 2%</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גליצרול עם חומצת קרבול עד 5%, עד 10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Mixturae Glycerolum cum Acido Carbolico ad 5%, </w:t>
      </w:r>
    </w:p>
    <w:p w:rsidR="00C32BD6" w:rsidRDefault="00C32BD6" w:rsidP="00EA6B94">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10g mixturas</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תמיסות עד 0.5% למטרות שימור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Solutiones ad 0.5% ad rem conservandas</w:t>
      </w:r>
    </w:p>
    <w:p w:rsidR="00C32BD6" w:rsidRDefault="00C32BD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פחמן</w:t>
      </w:r>
      <w:r w:rsidR="00EA6B94">
        <w:rPr>
          <w:rStyle w:val="default"/>
          <w:rFonts w:cs="FrankRuehl" w:hint="cs"/>
          <w:sz w:val="20"/>
          <w:rtl/>
        </w:rPr>
        <w:t xml:space="preserve"> גפריתי</w:t>
      </w:r>
      <w:r w:rsidR="00EA6B94">
        <w:rPr>
          <w:rStyle w:val="default"/>
          <w:rFonts w:cs="FrankRuehl" w:hint="cs"/>
          <w:sz w:val="20"/>
          <w:rtl/>
        </w:rPr>
        <w:tab/>
        <w:t>(72)</w:t>
      </w:r>
      <w:r w:rsidR="00EA6B94">
        <w:rPr>
          <w:rStyle w:val="default"/>
          <w:rFonts w:cs="FrankRuehl" w:hint="cs"/>
          <w:sz w:val="20"/>
          <w:rtl/>
        </w:rPr>
        <w:tab/>
      </w:r>
      <w:r w:rsidR="00EA6B94" w:rsidRPr="00EA6B94">
        <w:rPr>
          <w:rStyle w:val="default"/>
          <w:rFonts w:cs="FrankRuehl"/>
          <w:smallCaps/>
          <w:sz w:val="20"/>
        </w:rPr>
        <w:t>Carbonei Disulphidum</w:t>
      </w:r>
    </w:p>
    <w:p w:rsidR="00EA6B94" w:rsidRDefault="00EA6B9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פחמן ארבע כלורי;</w:t>
      </w:r>
      <w:r>
        <w:rPr>
          <w:rStyle w:val="default"/>
          <w:rFonts w:cs="FrankRuehl" w:hint="cs"/>
          <w:sz w:val="20"/>
          <w:rtl/>
        </w:rPr>
        <w:tab/>
        <w:t>(73)</w:t>
      </w:r>
      <w:r>
        <w:rPr>
          <w:rStyle w:val="default"/>
          <w:rFonts w:cs="FrankRuehl" w:hint="cs"/>
          <w:sz w:val="20"/>
          <w:rtl/>
        </w:rPr>
        <w:tab/>
      </w:r>
      <w:r w:rsidRPr="00EA6B94">
        <w:rPr>
          <w:rStyle w:val="default"/>
          <w:rFonts w:cs="FrankRuehl"/>
          <w:smallCaps/>
          <w:sz w:val="20"/>
        </w:rPr>
        <w:t>Carbonei Tetrachloridum</w:t>
      </w:r>
      <w:r>
        <w:rPr>
          <w:rStyle w:val="default"/>
          <w:rFonts w:cs="FrankRuehl"/>
          <w:sz w:val="20"/>
        </w:rPr>
        <w:t>;</w:t>
      </w:r>
    </w:p>
    <w:p w:rsidR="00EA6B94" w:rsidRDefault="00EA6B9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A6B94">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A6B94" w:rsidRPr="00EA6B94" w:rsidRDefault="00EA6B9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pro usu externo</w:t>
      </w:r>
    </w:p>
    <w:p w:rsidR="00EA6B94" w:rsidRDefault="00EA6B9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 אמיד או כלוראל פורמאמיד</w:t>
      </w:r>
      <w:r>
        <w:rPr>
          <w:rStyle w:val="default"/>
          <w:rFonts w:cs="FrankRuehl" w:hint="cs"/>
          <w:sz w:val="20"/>
          <w:rtl/>
        </w:rPr>
        <w:tab/>
        <w:t>(74)</w:t>
      </w:r>
      <w:r>
        <w:rPr>
          <w:rStyle w:val="default"/>
          <w:rFonts w:cs="FrankRuehl" w:hint="cs"/>
          <w:sz w:val="20"/>
          <w:rtl/>
        </w:rPr>
        <w:tab/>
      </w:r>
      <w:r w:rsidR="00376FC3" w:rsidRPr="00376FC3">
        <w:rPr>
          <w:rStyle w:val="default"/>
          <w:rFonts w:cs="FrankRuehl"/>
          <w:smallCaps/>
          <w:sz w:val="20"/>
        </w:rPr>
        <w:t>C</w:t>
      </w:r>
      <w:r w:rsidRPr="00376FC3">
        <w:rPr>
          <w:rStyle w:val="default"/>
          <w:rFonts w:cs="FrankRuehl"/>
          <w:smallCaps/>
          <w:sz w:val="20"/>
        </w:rPr>
        <w:t>hloralis Amidum</w:t>
      </w:r>
      <w:r>
        <w:rPr>
          <w:rStyle w:val="default"/>
          <w:rFonts w:cs="FrankRuehl"/>
          <w:sz w:val="20"/>
        </w:rPr>
        <w:t xml:space="preserve"> vel </w:t>
      </w:r>
      <w:r w:rsidRPr="00376FC3">
        <w:rPr>
          <w:rStyle w:val="default"/>
          <w:rFonts w:cs="FrankRuehl"/>
          <w:smallCaps/>
          <w:sz w:val="20"/>
        </w:rPr>
        <w:t>Chloralis Formamidum</w:t>
      </w:r>
    </w:p>
    <w:p w:rsidR="00EA6B94" w:rsidRDefault="00EA6B9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 פורמאמיד או כלוראל אמיד</w:t>
      </w:r>
      <w:r>
        <w:rPr>
          <w:rStyle w:val="default"/>
          <w:rFonts w:cs="FrankRuehl" w:hint="cs"/>
          <w:sz w:val="20"/>
          <w:rtl/>
        </w:rPr>
        <w:tab/>
        <w:t>(75)</w:t>
      </w:r>
      <w:r>
        <w:rPr>
          <w:rStyle w:val="default"/>
          <w:rFonts w:cs="FrankRuehl" w:hint="cs"/>
          <w:sz w:val="20"/>
          <w:rtl/>
        </w:rPr>
        <w:tab/>
      </w:r>
      <w:r w:rsidR="00376FC3" w:rsidRPr="00376FC3">
        <w:rPr>
          <w:rStyle w:val="default"/>
          <w:rFonts w:cs="FrankRuehl"/>
          <w:smallCaps/>
          <w:sz w:val="20"/>
        </w:rPr>
        <w:t>Chloralis Formamidum</w:t>
      </w:r>
      <w:r w:rsidR="00376FC3">
        <w:rPr>
          <w:rStyle w:val="default"/>
          <w:rFonts w:cs="FrankRuehl"/>
          <w:sz w:val="20"/>
        </w:rPr>
        <w:t xml:space="preserve"> vel </w:t>
      </w:r>
      <w:r w:rsidR="00376FC3" w:rsidRPr="00376FC3">
        <w:rPr>
          <w:rStyle w:val="default"/>
          <w:rFonts w:cs="FrankRuehl"/>
          <w:smallCaps/>
          <w:sz w:val="20"/>
        </w:rPr>
        <w:t>Chloralis Amidum</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 הידראט;</w:t>
      </w:r>
      <w:r>
        <w:rPr>
          <w:rStyle w:val="default"/>
          <w:rFonts w:cs="FrankRuehl" w:hint="cs"/>
          <w:sz w:val="20"/>
          <w:rtl/>
        </w:rPr>
        <w:tab/>
        <w:t>(76)</w:t>
      </w:r>
      <w:r>
        <w:rPr>
          <w:rStyle w:val="default"/>
          <w:rFonts w:cs="FrankRuehl" w:hint="cs"/>
          <w:sz w:val="20"/>
          <w:rtl/>
        </w:rPr>
        <w:tab/>
      </w:r>
      <w:r w:rsidRPr="00376FC3">
        <w:rPr>
          <w:rStyle w:val="default"/>
          <w:rFonts w:cs="FrankRuehl"/>
          <w:smallCaps/>
          <w:sz w:val="20"/>
        </w:rPr>
        <w:t>Chloralis Hydras</w:t>
      </w:r>
      <w:r>
        <w:rPr>
          <w:rStyle w:val="default"/>
          <w:rFonts w:cs="FrankRuehl"/>
          <w:sz w:val="20"/>
        </w:rPr>
        <w:t>;</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76FC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מעורבים נוזליים לשמוש פנימי עד 1%, </w:t>
      </w:r>
      <w:r>
        <w:rPr>
          <w:rStyle w:val="default"/>
          <w:rFonts w:cs="FrankRuehl" w:hint="cs"/>
          <w:sz w:val="18"/>
          <w:szCs w:val="22"/>
          <w:rtl/>
        </w:rPr>
        <w:tab/>
      </w:r>
      <w:r>
        <w:rPr>
          <w:rStyle w:val="default"/>
          <w:rFonts w:cs="FrankRuehl"/>
          <w:sz w:val="18"/>
          <w:szCs w:val="22"/>
        </w:rPr>
        <w:t xml:space="preserve">1. Praeparata mixta liquida per os ad 1%, ad 100ml </w:t>
      </w:r>
    </w:p>
    <w:p w:rsidR="00376FC3" w:rsidRDefault="00376FC3" w:rsidP="00376FC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100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376FC3" w:rsidRDefault="00376FC3" w:rsidP="00376FC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לשמוש חיצוני לשערות עד 5%,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pro usu externo pro capillis ad 5%, </w:t>
      </w:r>
    </w:p>
    <w:p w:rsidR="00376FC3" w:rsidRPr="00376FC3" w:rsidRDefault="00376FC3" w:rsidP="00376FC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100ml praeparata</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כלוראלוזה</w:t>
      </w:r>
      <w:r>
        <w:rPr>
          <w:rStyle w:val="default"/>
          <w:rFonts w:cs="FrankRuehl" w:hint="cs"/>
          <w:sz w:val="20"/>
          <w:rtl/>
        </w:rPr>
        <w:tab/>
        <w:t>(77)</w:t>
      </w:r>
      <w:r>
        <w:rPr>
          <w:rStyle w:val="default"/>
          <w:rFonts w:cs="FrankRuehl" w:hint="cs"/>
          <w:sz w:val="20"/>
          <w:rtl/>
        </w:rPr>
        <w:tab/>
      </w:r>
      <w:r w:rsidRPr="00376FC3">
        <w:rPr>
          <w:rStyle w:val="default"/>
          <w:rFonts w:cs="FrankRuehl"/>
          <w:smallCaps/>
          <w:sz w:val="20"/>
        </w:rPr>
        <w:t>Chloralosum</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כלוראמפניקול</w:t>
      </w:r>
      <w:r>
        <w:rPr>
          <w:rStyle w:val="default"/>
          <w:rFonts w:cs="FrankRuehl" w:hint="cs"/>
          <w:sz w:val="20"/>
          <w:rtl/>
        </w:rPr>
        <w:tab/>
        <w:t>(78)</w:t>
      </w:r>
      <w:r>
        <w:rPr>
          <w:rStyle w:val="default"/>
          <w:rFonts w:cs="FrankRuehl" w:hint="cs"/>
          <w:sz w:val="20"/>
          <w:rtl/>
        </w:rPr>
        <w:tab/>
      </w:r>
      <w:r w:rsidRPr="00376FC3">
        <w:rPr>
          <w:rStyle w:val="default"/>
          <w:rFonts w:cs="FrankRuehl"/>
          <w:smallCaps/>
          <w:sz w:val="20"/>
        </w:rPr>
        <w:t>Chloramphenicolum</w:t>
      </w:r>
    </w:p>
    <w:p w:rsidR="00376FC3" w:rsidRDefault="00376FC3" w:rsidP="00376FC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 xml:space="preserve">כלוראניל </w:t>
      </w:r>
      <w:r w:rsidRPr="00A528B0">
        <w:rPr>
          <w:rStyle w:val="default"/>
          <w:rFonts w:cs="FrankRuehl" w:hint="cs"/>
          <w:sz w:val="24"/>
          <w:szCs w:val="24"/>
          <w:rtl/>
        </w:rPr>
        <w:t>ראה ארבע כלורו בנזוקוינון</w:t>
      </w:r>
      <w:r>
        <w:rPr>
          <w:rStyle w:val="default"/>
          <w:rFonts w:cs="FrankRuehl" w:hint="cs"/>
          <w:sz w:val="20"/>
          <w:rtl/>
        </w:rPr>
        <w:tab/>
        <w:t>(79)</w:t>
      </w:r>
      <w:r>
        <w:rPr>
          <w:rStyle w:val="default"/>
          <w:rFonts w:cs="FrankRuehl" w:hint="cs"/>
          <w:sz w:val="20"/>
          <w:rtl/>
        </w:rPr>
        <w:tab/>
      </w:r>
      <w:r w:rsidRPr="00376FC3">
        <w:rPr>
          <w:rStyle w:val="default"/>
          <w:rFonts w:cs="FrankRuehl"/>
          <w:smallCaps/>
          <w:sz w:val="20"/>
        </w:rPr>
        <w:t>Chloranilum</w:t>
      </w:r>
      <w:r>
        <w:rPr>
          <w:rStyle w:val="default"/>
          <w:rFonts w:cs="FrankRuehl"/>
          <w:sz w:val="20"/>
        </w:rPr>
        <w:t xml:space="preserve"> vide </w:t>
      </w:r>
    </w:p>
    <w:p w:rsidR="00376FC3" w:rsidRDefault="00376FC3" w:rsidP="00376FC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sz w:val="20"/>
        </w:rPr>
      </w:pPr>
      <w:r>
        <w:rPr>
          <w:rStyle w:val="default"/>
          <w:rFonts w:cs="FrankRuehl" w:hint="cs"/>
          <w:sz w:val="20"/>
          <w:rtl/>
        </w:rPr>
        <w:tab/>
      </w:r>
      <w:r>
        <w:rPr>
          <w:rStyle w:val="default"/>
          <w:rFonts w:cs="FrankRuehl" w:hint="cs"/>
          <w:sz w:val="20"/>
          <w:rtl/>
        </w:rPr>
        <w:tab/>
      </w:r>
      <w:r w:rsidRPr="00376FC3">
        <w:rPr>
          <w:rStyle w:val="default"/>
          <w:rFonts w:cs="FrankRuehl"/>
          <w:smallCaps/>
          <w:sz w:val="20"/>
        </w:rPr>
        <w:t>Tetrachloro-Benzoquinonum</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כלורדאן;</w:t>
      </w:r>
      <w:r>
        <w:rPr>
          <w:rStyle w:val="default"/>
          <w:rFonts w:cs="FrankRuehl" w:hint="cs"/>
          <w:sz w:val="20"/>
          <w:rtl/>
        </w:rPr>
        <w:tab/>
        <w:t>(80)</w:t>
      </w:r>
      <w:r>
        <w:rPr>
          <w:rStyle w:val="default"/>
          <w:rFonts w:cs="FrankRuehl" w:hint="cs"/>
          <w:sz w:val="20"/>
          <w:rtl/>
        </w:rPr>
        <w:tab/>
      </w:r>
      <w:r w:rsidRPr="00FE01D2">
        <w:rPr>
          <w:rStyle w:val="default"/>
          <w:rFonts w:cs="FrankRuehl"/>
          <w:smallCaps/>
          <w:sz w:val="20"/>
        </w:rPr>
        <w:t>Chlordanum</w:t>
      </w:r>
      <w:r>
        <w:rPr>
          <w:rStyle w:val="default"/>
          <w:rFonts w:cs="FrankRuehl"/>
          <w:sz w:val="20"/>
        </w:rPr>
        <w:t>;</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76FC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2%, עד 500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2%, ad 500g</w:t>
      </w:r>
    </w:p>
    <w:p w:rsidR="00376FC3" w:rsidRDefault="00376FC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w:t>
      </w:r>
      <w:r w:rsidR="00145276">
        <w:rPr>
          <w:rStyle w:val="default"/>
          <w:rFonts w:cs="FrankRuehl" w:hint="cs"/>
          <w:sz w:val="20"/>
          <w:rtl/>
        </w:rPr>
        <w:t>דיאזפוכסיד ותולדותיו</w:t>
      </w:r>
      <w:r w:rsidR="00145276">
        <w:rPr>
          <w:rStyle w:val="default"/>
          <w:rFonts w:cs="FrankRuehl" w:hint="cs"/>
          <w:sz w:val="20"/>
          <w:rtl/>
        </w:rPr>
        <w:tab/>
        <w:t>(81)</w:t>
      </w:r>
      <w:r w:rsidR="00145276">
        <w:rPr>
          <w:rStyle w:val="default"/>
          <w:rFonts w:cs="FrankRuehl" w:hint="cs"/>
          <w:sz w:val="20"/>
          <w:rtl/>
        </w:rPr>
        <w:tab/>
      </w:r>
      <w:r w:rsidR="00145276" w:rsidRPr="00145276">
        <w:rPr>
          <w:rStyle w:val="default"/>
          <w:rFonts w:cs="FrankRuehl"/>
          <w:smallCaps/>
          <w:sz w:val="20"/>
        </w:rPr>
        <w:t>Chlordiazepoxydum</w:t>
      </w:r>
      <w:r w:rsidR="00145276">
        <w:rPr>
          <w:rStyle w:val="default"/>
          <w:rFonts w:cs="FrankRuehl"/>
          <w:sz w:val="20"/>
        </w:rPr>
        <w:t xml:space="preserve"> et </w:t>
      </w:r>
      <w:r w:rsidR="00145276" w:rsidRPr="00145276">
        <w:rPr>
          <w:rStyle w:val="default"/>
          <w:rFonts w:cs="FrankRuehl"/>
          <w:smallCaps/>
          <w:sz w:val="20"/>
        </w:rPr>
        <w:t>Derivata</w:t>
      </w:r>
    </w:p>
    <w:p w:rsidR="00145276" w:rsidRDefault="00145276"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Fonts w:cs="FrankRuehl" w:hint="cs"/>
          <w:rtl/>
          <w:lang w:eastAsia="en-US"/>
        </w:rPr>
        <w:pict>
          <v:shape id="_x0000_s2272" type="#_x0000_t202" style="position:absolute;left:0;text-align:left;margin-left:470.35pt;margin-top:7.1pt;width:1in;height:8.4pt;z-index:251586048" filled="f" stroked="f">
            <v:textbox inset="1mm,0,1mm,0">
              <w:txbxContent>
                <w:p w:rsidR="001A541D" w:rsidRDefault="001A541D" w:rsidP="00145276">
                  <w:pPr>
                    <w:spacing w:line="160" w:lineRule="exact"/>
                    <w:jc w:val="left"/>
                    <w:rPr>
                      <w:rFonts w:cs="Miriam" w:hint="cs"/>
                      <w:bCs/>
                      <w:sz w:val="18"/>
                      <w:szCs w:val="18"/>
                      <w:rtl/>
                    </w:rPr>
                  </w:pPr>
                  <w:r>
                    <w:rPr>
                      <w:rFonts w:cs="Miriam" w:hint="cs"/>
                      <w:sz w:val="18"/>
                      <w:szCs w:val="18"/>
                      <w:rtl/>
                    </w:rPr>
                    <w:t>[תש"ם]</w:t>
                  </w:r>
                </w:p>
              </w:txbxContent>
            </v:textbox>
          </v:shape>
        </w:pict>
      </w:r>
      <w:r>
        <w:rPr>
          <w:rStyle w:val="default"/>
          <w:rFonts w:cs="FrankRuehl" w:hint="cs"/>
          <w:sz w:val="20"/>
          <w:rtl/>
        </w:rPr>
        <w:t>כלורדימפורם</w:t>
      </w:r>
      <w:r w:rsidR="00A528B0">
        <w:rPr>
          <w:rStyle w:val="default"/>
          <w:rFonts w:cs="FrankRuehl" w:hint="cs"/>
          <w:sz w:val="20"/>
          <w:rtl/>
        </w:rPr>
        <w:tab/>
        <w:t>(81א)</w:t>
      </w:r>
      <w:r w:rsidR="00A528B0">
        <w:rPr>
          <w:rStyle w:val="default"/>
          <w:rFonts w:cs="FrankRuehl" w:hint="cs"/>
          <w:sz w:val="20"/>
          <w:rtl/>
        </w:rPr>
        <w:tab/>
      </w:r>
      <w:r w:rsidR="00A528B0" w:rsidRPr="00A528B0">
        <w:rPr>
          <w:rStyle w:val="default"/>
          <w:rFonts w:cs="FrankRuehl"/>
          <w:smallCaps/>
          <w:sz w:val="20"/>
        </w:rPr>
        <w:t>Chloredimeform</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כלורטון או כלורובוטאנול;</w:t>
      </w:r>
      <w:r>
        <w:rPr>
          <w:rStyle w:val="default"/>
          <w:rFonts w:cs="FrankRuehl" w:hint="cs"/>
          <w:sz w:val="20"/>
          <w:rtl/>
        </w:rPr>
        <w:tab/>
        <w:t>(82)</w:t>
      </w:r>
      <w:r>
        <w:rPr>
          <w:rStyle w:val="default"/>
          <w:rFonts w:cs="FrankRuehl" w:hint="cs"/>
          <w:sz w:val="20"/>
          <w:rtl/>
        </w:rPr>
        <w:tab/>
      </w:r>
      <w:r w:rsidRPr="00A528B0">
        <w:rPr>
          <w:rStyle w:val="default"/>
          <w:rFonts w:cs="FrankRuehl"/>
          <w:smallCaps/>
          <w:sz w:val="20"/>
        </w:rPr>
        <w:t>Chloretonum</w:t>
      </w:r>
      <w:r>
        <w:rPr>
          <w:rStyle w:val="default"/>
          <w:rFonts w:cs="FrankRuehl"/>
          <w:sz w:val="20"/>
        </w:rPr>
        <w:t xml:space="preserve"> vel </w:t>
      </w:r>
      <w:r w:rsidRPr="00A528B0">
        <w:rPr>
          <w:rStyle w:val="default"/>
          <w:rFonts w:cs="FrankRuehl"/>
          <w:smallCaps/>
          <w:sz w:val="20"/>
        </w:rPr>
        <w:t>Chlorobutanolum</w:t>
      </w:r>
      <w:r>
        <w:rPr>
          <w:rStyle w:val="default"/>
          <w:rFonts w:cs="FrankRuehl"/>
          <w:sz w:val="20"/>
        </w:rPr>
        <w:t>;</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528B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528B0" w:rsidRDefault="00A528B0" w:rsidP="00A528B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0.3 גרם למנה, </w:t>
      </w:r>
      <w:r>
        <w:rPr>
          <w:rStyle w:val="default"/>
          <w:rFonts w:cs="FrankRuehl" w:hint="cs"/>
          <w:sz w:val="18"/>
          <w:szCs w:val="22"/>
          <w:rtl/>
        </w:rPr>
        <w:tab/>
      </w:r>
      <w:r>
        <w:rPr>
          <w:rStyle w:val="default"/>
          <w:rFonts w:cs="FrankRuehl"/>
          <w:sz w:val="18"/>
          <w:szCs w:val="22"/>
        </w:rPr>
        <w:t xml:space="preserve">1. Praeparata solida per os ad 0.3g pro dose, </w:t>
      </w:r>
    </w:p>
    <w:p w:rsidR="00A528B0" w:rsidRDefault="00A528B0" w:rsidP="00A528B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3g in toto</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0.5%</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פתילות עד 1 גרם למנה, עד 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Suppositoria ad 1g pro dose, ad 5g in toto</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w:t>
      </w:r>
      <w:r>
        <w:rPr>
          <w:rStyle w:val="default"/>
          <w:rFonts w:cs="FrankRuehl" w:hint="cs"/>
          <w:sz w:val="20"/>
          <w:rtl/>
        </w:rPr>
        <w:tab/>
        <w:t>(83)</w:t>
      </w:r>
      <w:r>
        <w:rPr>
          <w:rStyle w:val="default"/>
          <w:rFonts w:cs="FrankRuehl" w:hint="cs"/>
          <w:sz w:val="20"/>
          <w:rtl/>
        </w:rPr>
        <w:tab/>
      </w:r>
      <w:r w:rsidRPr="00A528B0">
        <w:rPr>
          <w:rStyle w:val="default"/>
          <w:rFonts w:cs="FrankRuehl"/>
          <w:smallCaps/>
          <w:sz w:val="20"/>
        </w:rPr>
        <w:t>Chlorinum</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כלורובנזיל</w:t>
      </w:r>
      <w:r>
        <w:rPr>
          <w:rStyle w:val="default"/>
          <w:rFonts w:cs="FrankRuehl" w:hint="cs"/>
          <w:sz w:val="20"/>
          <w:rtl/>
        </w:rPr>
        <w:tab/>
        <w:t>(84)</w:t>
      </w:r>
      <w:r>
        <w:rPr>
          <w:rStyle w:val="default"/>
          <w:rFonts w:cs="FrankRuehl" w:hint="cs"/>
          <w:sz w:val="20"/>
          <w:rtl/>
        </w:rPr>
        <w:tab/>
      </w:r>
      <w:r>
        <w:rPr>
          <w:rStyle w:val="default"/>
          <w:rFonts w:cs="FrankRuehl"/>
          <w:sz w:val="20"/>
        </w:rPr>
        <w:t>Chlorobenzylas</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כלורובוטאנול </w:t>
      </w:r>
      <w:r w:rsidRPr="00A528B0">
        <w:rPr>
          <w:rStyle w:val="default"/>
          <w:rFonts w:cs="FrankRuehl" w:hint="cs"/>
          <w:sz w:val="24"/>
          <w:szCs w:val="24"/>
          <w:rtl/>
        </w:rPr>
        <w:t>ראה כלורטון</w:t>
      </w:r>
      <w:r>
        <w:rPr>
          <w:rStyle w:val="default"/>
          <w:rFonts w:cs="FrankRuehl" w:hint="cs"/>
          <w:sz w:val="20"/>
          <w:rtl/>
        </w:rPr>
        <w:tab/>
        <w:t>(85)</w:t>
      </w:r>
      <w:r>
        <w:rPr>
          <w:rStyle w:val="default"/>
          <w:rFonts w:cs="FrankRuehl" w:hint="cs"/>
          <w:sz w:val="20"/>
          <w:rtl/>
        </w:rPr>
        <w:tab/>
      </w:r>
      <w:r w:rsidRPr="00A528B0">
        <w:rPr>
          <w:rStyle w:val="default"/>
          <w:rFonts w:cs="FrankRuehl"/>
          <w:smallCaps/>
          <w:sz w:val="20"/>
        </w:rPr>
        <w:t>Chlorobutanolum</w:t>
      </w:r>
      <w:r>
        <w:rPr>
          <w:rStyle w:val="default"/>
          <w:rFonts w:cs="FrankRuehl"/>
          <w:sz w:val="20"/>
        </w:rPr>
        <w:t xml:space="preserve"> vide </w:t>
      </w:r>
      <w:r w:rsidRPr="00A528B0">
        <w:rPr>
          <w:rStyle w:val="default"/>
          <w:rFonts w:cs="FrankRuehl"/>
          <w:smallCaps/>
          <w:sz w:val="20"/>
        </w:rPr>
        <w:t>Chloretonum</w:t>
      </w:r>
    </w:p>
    <w:p w:rsidR="00A528B0" w:rsidRDefault="00A528B0" w:rsidP="00A528B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 xml:space="preserve">פארה-כלורו-קרזול </w:t>
      </w:r>
      <w:r w:rsidRPr="00A528B0">
        <w:rPr>
          <w:rStyle w:val="default"/>
          <w:rFonts w:cs="FrankRuehl" w:hint="cs"/>
          <w:sz w:val="24"/>
          <w:szCs w:val="24"/>
          <w:rtl/>
        </w:rPr>
        <w:t>ראה קרזול פארה כלורי</w:t>
      </w:r>
      <w:r>
        <w:rPr>
          <w:rStyle w:val="default"/>
          <w:rFonts w:cs="FrankRuehl" w:hint="cs"/>
          <w:sz w:val="20"/>
          <w:rtl/>
        </w:rPr>
        <w:tab/>
        <w:t>(86)</w:t>
      </w:r>
      <w:r>
        <w:rPr>
          <w:rStyle w:val="default"/>
          <w:rFonts w:cs="FrankRuehl" w:hint="cs"/>
          <w:sz w:val="20"/>
          <w:rtl/>
        </w:rPr>
        <w:tab/>
      </w:r>
      <w:r>
        <w:rPr>
          <w:rStyle w:val="default"/>
          <w:rFonts w:cs="FrankRuehl"/>
          <w:sz w:val="20"/>
        </w:rPr>
        <w:t>p-</w:t>
      </w:r>
      <w:r w:rsidRPr="00A528B0">
        <w:rPr>
          <w:rStyle w:val="default"/>
          <w:rFonts w:cs="FrankRuehl"/>
          <w:smallCaps/>
          <w:sz w:val="20"/>
        </w:rPr>
        <w:t>Chloro-Cresolum</w:t>
      </w:r>
      <w:r>
        <w:rPr>
          <w:rStyle w:val="default"/>
          <w:rFonts w:cs="FrankRuehl"/>
          <w:sz w:val="20"/>
        </w:rPr>
        <w:t xml:space="preserve"> vide </w:t>
      </w:r>
    </w:p>
    <w:p w:rsidR="00A528B0" w:rsidRDefault="00A528B0" w:rsidP="00A528B0">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mallCaps/>
          <w:sz w:val="20"/>
          <w:rtl/>
        </w:rPr>
        <w:tab/>
      </w:r>
      <w:r>
        <w:rPr>
          <w:rStyle w:val="default"/>
          <w:rFonts w:cs="FrankRuehl" w:hint="cs"/>
          <w:smallCaps/>
          <w:sz w:val="20"/>
          <w:rtl/>
        </w:rPr>
        <w:tab/>
      </w:r>
      <w:r w:rsidRPr="00A528B0">
        <w:rPr>
          <w:rStyle w:val="default"/>
          <w:rFonts w:cs="FrankRuehl"/>
          <w:smallCaps/>
          <w:sz w:val="20"/>
        </w:rPr>
        <w:t>Cresoli</w:t>
      </w:r>
      <w:r>
        <w:rPr>
          <w:rStyle w:val="default"/>
          <w:rFonts w:cs="FrankRuehl"/>
          <w:sz w:val="20"/>
        </w:rPr>
        <w:t>-p-</w:t>
      </w:r>
      <w:r w:rsidRPr="00A528B0">
        <w:rPr>
          <w:rStyle w:val="default"/>
          <w:rFonts w:cs="FrankRuehl"/>
          <w:smallCaps/>
          <w:sz w:val="20"/>
        </w:rPr>
        <w:t>Chloridum</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כלורופורם;</w:t>
      </w:r>
      <w:r>
        <w:rPr>
          <w:rStyle w:val="default"/>
          <w:rFonts w:cs="FrankRuehl" w:hint="cs"/>
          <w:sz w:val="20"/>
          <w:rtl/>
        </w:rPr>
        <w:tab/>
        <w:t>(87)</w:t>
      </w:r>
      <w:r>
        <w:rPr>
          <w:rStyle w:val="default"/>
          <w:rFonts w:cs="FrankRuehl" w:hint="cs"/>
          <w:sz w:val="20"/>
          <w:rtl/>
        </w:rPr>
        <w:tab/>
      </w:r>
      <w:r w:rsidRPr="00A528B0">
        <w:rPr>
          <w:rStyle w:val="default"/>
          <w:rFonts w:cs="FrankRuehl"/>
          <w:smallCaps/>
          <w:sz w:val="20"/>
        </w:rPr>
        <w:t>Chloroformium</w:t>
      </w:r>
      <w:r>
        <w:rPr>
          <w:rStyle w:val="default"/>
          <w:rFonts w:cs="FrankRuehl"/>
          <w:sz w:val="20"/>
        </w:rPr>
        <w:t>;</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528B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528B0" w:rsidRDefault="00A528B0" w:rsidP="00A528B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לשמוש חיצוני עד 30%, עד 100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pro usu externo ad 30%, </w:t>
      </w:r>
    </w:p>
    <w:p w:rsidR="00A528B0" w:rsidRDefault="00A528B0" w:rsidP="00A528B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100g praeparata</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0.5%, עד 150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0.5%, ad 150ml solutiones</w:t>
      </w:r>
    </w:p>
    <w:p w:rsidR="00A528B0" w:rsidRP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תמיסות עד 1.5%, עד 10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Solutiones ad 1.5%, ad 10ml solutiones</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כלורו-פניל-דימתיל-אוראה</w:t>
      </w:r>
      <w:r>
        <w:rPr>
          <w:rStyle w:val="default"/>
          <w:rFonts w:cs="FrankRuehl" w:hint="cs"/>
          <w:sz w:val="20"/>
          <w:rtl/>
        </w:rPr>
        <w:tab/>
        <w:t>(88)</w:t>
      </w:r>
      <w:r>
        <w:rPr>
          <w:rStyle w:val="default"/>
          <w:rFonts w:cs="FrankRuehl" w:hint="cs"/>
          <w:sz w:val="20"/>
          <w:rtl/>
        </w:rPr>
        <w:tab/>
      </w:r>
      <w:r w:rsidRPr="00A528B0">
        <w:rPr>
          <w:rStyle w:val="default"/>
          <w:rFonts w:cs="FrankRuehl"/>
          <w:smallCaps/>
          <w:sz w:val="20"/>
        </w:rPr>
        <w:t>Chloro-Phenyl-Dimethyl-Urea</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כלורוסולפונית</w:t>
      </w:r>
      <w:r>
        <w:rPr>
          <w:rStyle w:val="default"/>
          <w:rFonts w:cs="FrankRuehl" w:hint="cs"/>
          <w:sz w:val="20"/>
          <w:rtl/>
        </w:rPr>
        <w:tab/>
        <w:t>(89)</w:t>
      </w:r>
      <w:r>
        <w:rPr>
          <w:rStyle w:val="default"/>
          <w:rFonts w:cs="FrankRuehl" w:hint="cs"/>
          <w:sz w:val="20"/>
          <w:rtl/>
        </w:rPr>
        <w:tab/>
      </w:r>
      <w:r w:rsidRPr="00A528B0">
        <w:rPr>
          <w:rStyle w:val="default"/>
          <w:rFonts w:cs="FrankRuehl"/>
          <w:smallCaps/>
          <w:sz w:val="20"/>
        </w:rPr>
        <w:t>Chlorosulfonicum, Acidum</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כרום אלומן</w:t>
      </w:r>
      <w:r>
        <w:rPr>
          <w:rStyle w:val="default"/>
          <w:rFonts w:cs="FrankRuehl" w:hint="cs"/>
          <w:sz w:val="20"/>
          <w:rtl/>
        </w:rPr>
        <w:tab/>
        <w:t>(90)</w:t>
      </w:r>
      <w:r>
        <w:rPr>
          <w:rStyle w:val="default"/>
          <w:rFonts w:cs="FrankRuehl" w:hint="cs"/>
          <w:sz w:val="20"/>
          <w:rtl/>
        </w:rPr>
        <w:tab/>
      </w:r>
      <w:r w:rsidRPr="00A528B0">
        <w:rPr>
          <w:rStyle w:val="default"/>
          <w:rFonts w:cs="FrankRuehl"/>
          <w:smallCaps/>
          <w:sz w:val="20"/>
        </w:rPr>
        <w:t>Chromii, Alumen</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כרום פיגמנטים</w:t>
      </w:r>
      <w:r>
        <w:rPr>
          <w:rStyle w:val="default"/>
          <w:rFonts w:cs="FrankRuehl" w:hint="cs"/>
          <w:sz w:val="20"/>
          <w:rtl/>
        </w:rPr>
        <w:tab/>
        <w:t>(91)</w:t>
      </w:r>
      <w:r>
        <w:rPr>
          <w:rStyle w:val="default"/>
          <w:rFonts w:cs="FrankRuehl" w:hint="cs"/>
          <w:sz w:val="20"/>
          <w:rtl/>
        </w:rPr>
        <w:tab/>
      </w:r>
      <w:r w:rsidRPr="00A528B0">
        <w:rPr>
          <w:rStyle w:val="default"/>
          <w:rFonts w:cs="FrankRuehl"/>
          <w:smallCaps/>
          <w:sz w:val="20"/>
        </w:rPr>
        <w:t>Chromii, Pigmenta</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תלת תחמוצת הכרום</w:t>
      </w:r>
      <w:r>
        <w:rPr>
          <w:rStyle w:val="default"/>
          <w:rFonts w:cs="FrankRuehl" w:hint="cs"/>
          <w:sz w:val="20"/>
          <w:rtl/>
        </w:rPr>
        <w:tab/>
        <w:t>(92)</w:t>
      </w:r>
      <w:r>
        <w:rPr>
          <w:rStyle w:val="default"/>
          <w:rFonts w:cs="FrankRuehl" w:hint="cs"/>
          <w:sz w:val="20"/>
          <w:rtl/>
        </w:rPr>
        <w:tab/>
      </w:r>
      <w:r w:rsidRPr="00A528B0">
        <w:rPr>
          <w:rStyle w:val="default"/>
          <w:rFonts w:cs="FrankRuehl"/>
          <w:smallCaps/>
          <w:sz w:val="20"/>
        </w:rPr>
        <w:t>Chromii Trioxydum</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הקובאלט</w:t>
      </w:r>
      <w:r>
        <w:rPr>
          <w:rStyle w:val="default"/>
          <w:rFonts w:cs="FrankRuehl" w:hint="cs"/>
          <w:sz w:val="20"/>
          <w:rtl/>
        </w:rPr>
        <w:tab/>
        <w:t>(93)</w:t>
      </w:r>
      <w:r>
        <w:rPr>
          <w:rStyle w:val="default"/>
          <w:rFonts w:cs="FrankRuehl" w:hint="cs"/>
          <w:sz w:val="20"/>
          <w:rtl/>
        </w:rPr>
        <w:tab/>
      </w:r>
      <w:r w:rsidRPr="00A528B0">
        <w:rPr>
          <w:rStyle w:val="default"/>
          <w:rFonts w:cs="FrankRuehl"/>
          <w:smallCaps/>
          <w:sz w:val="20"/>
        </w:rPr>
        <w:t>Cobalti, Sales</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תחמוצת הקובאלט</w:t>
      </w:r>
      <w:r>
        <w:rPr>
          <w:rStyle w:val="default"/>
          <w:rFonts w:cs="FrankRuehl" w:hint="cs"/>
          <w:sz w:val="20"/>
          <w:rtl/>
        </w:rPr>
        <w:tab/>
        <w:t>(94)</w:t>
      </w:r>
      <w:r>
        <w:rPr>
          <w:rStyle w:val="default"/>
          <w:rFonts w:cs="FrankRuehl" w:hint="cs"/>
          <w:sz w:val="20"/>
          <w:rtl/>
        </w:rPr>
        <w:tab/>
      </w:r>
      <w:r w:rsidRPr="00A528B0">
        <w:rPr>
          <w:rStyle w:val="default"/>
          <w:rFonts w:cs="FrankRuehl"/>
          <w:smallCaps/>
          <w:sz w:val="20"/>
        </w:rPr>
        <w:t>Cobalti Oxydum</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קוקאין ומלחיו במוצרים</w:t>
      </w:r>
      <w:r>
        <w:rPr>
          <w:rStyle w:val="default"/>
          <w:rFonts w:cs="FrankRuehl" w:hint="cs"/>
          <w:sz w:val="20"/>
          <w:rtl/>
        </w:rPr>
        <w:tab/>
        <w:t>(95)</w:t>
      </w:r>
      <w:r>
        <w:rPr>
          <w:rStyle w:val="default"/>
          <w:rFonts w:cs="FrankRuehl" w:hint="cs"/>
          <w:sz w:val="20"/>
          <w:rtl/>
        </w:rPr>
        <w:tab/>
      </w:r>
      <w:r w:rsidRPr="00A528B0">
        <w:rPr>
          <w:rStyle w:val="default"/>
          <w:rFonts w:cs="FrankRuehl"/>
          <w:smallCaps/>
          <w:sz w:val="20"/>
        </w:rPr>
        <w:t>Cocainum</w:t>
      </w:r>
      <w:r>
        <w:rPr>
          <w:rStyle w:val="default"/>
          <w:rFonts w:cs="FrankRuehl"/>
          <w:sz w:val="20"/>
        </w:rPr>
        <w:t xml:space="preserve"> et </w:t>
      </w:r>
      <w:r w:rsidRPr="00EA6AAF">
        <w:rPr>
          <w:rStyle w:val="default"/>
          <w:rFonts w:cs="FrankRuehl"/>
          <w:smallCaps/>
          <w:sz w:val="20"/>
        </w:rPr>
        <w:t>Sales</w:t>
      </w:r>
      <w:r>
        <w:rPr>
          <w:rStyle w:val="default"/>
          <w:rFonts w:cs="FrankRuehl"/>
          <w:sz w:val="20"/>
        </w:rPr>
        <w:t xml:space="preserve"> in </w:t>
      </w:r>
      <w:r w:rsidRPr="00EA6AAF">
        <w:rPr>
          <w:rStyle w:val="default"/>
          <w:rFonts w:cs="FrankRuehl"/>
          <w:smallCaps/>
          <w:sz w:val="20"/>
        </w:rPr>
        <w:t>Praeparatis</w:t>
      </w:r>
    </w:p>
    <w:p w:rsidR="00A528B0" w:rsidRPr="00EA6AAF"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A6AAF">
        <w:rPr>
          <w:rStyle w:val="default"/>
          <w:rFonts w:cs="FrankRuehl" w:hint="cs"/>
          <w:sz w:val="18"/>
          <w:szCs w:val="22"/>
          <w:rtl/>
        </w:rPr>
        <w:t>עד 0.1% מחושב לקוקאין בסיס</w:t>
      </w:r>
      <w:r w:rsidRPr="00EA6AAF">
        <w:rPr>
          <w:rStyle w:val="default"/>
          <w:rFonts w:cs="FrankRuehl" w:hint="cs"/>
          <w:sz w:val="18"/>
          <w:szCs w:val="22"/>
          <w:rtl/>
        </w:rPr>
        <w:tab/>
      </w:r>
      <w:r w:rsidRPr="00EA6AAF">
        <w:rPr>
          <w:rStyle w:val="default"/>
          <w:rFonts w:cs="FrankRuehl" w:hint="cs"/>
          <w:sz w:val="18"/>
          <w:szCs w:val="22"/>
          <w:rtl/>
        </w:rPr>
        <w:tab/>
      </w:r>
      <w:r w:rsidRPr="00EA6AAF">
        <w:rPr>
          <w:rStyle w:val="default"/>
          <w:rFonts w:cs="FrankRuehl"/>
          <w:sz w:val="18"/>
          <w:szCs w:val="22"/>
        </w:rPr>
        <w:t>ad 0.1% Cocaini basis</w:t>
      </w:r>
    </w:p>
    <w:p w:rsidR="00A528B0" w:rsidRDefault="00A528B0"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סהרון הודי (</w:t>
      </w:r>
      <w:r w:rsidR="00766DA5">
        <w:rPr>
          <w:rStyle w:val="default"/>
          <w:rFonts w:cs="FrankRuehl" w:hint="cs"/>
          <w:sz w:val="20"/>
          <w:rtl/>
        </w:rPr>
        <w:t>קוקולוס)</w:t>
      </w:r>
      <w:r w:rsidR="00766DA5">
        <w:rPr>
          <w:rStyle w:val="default"/>
          <w:rFonts w:cs="FrankRuehl" w:hint="cs"/>
          <w:sz w:val="20"/>
          <w:rtl/>
        </w:rPr>
        <w:tab/>
        <w:t>(96)</w:t>
      </w:r>
      <w:r w:rsidR="00766DA5">
        <w:rPr>
          <w:rStyle w:val="default"/>
          <w:rFonts w:cs="FrankRuehl" w:hint="cs"/>
          <w:sz w:val="20"/>
          <w:rtl/>
        </w:rPr>
        <w:tab/>
      </w:r>
      <w:r w:rsidR="00766DA5" w:rsidRPr="00766DA5">
        <w:rPr>
          <w:rStyle w:val="default"/>
          <w:rFonts w:cs="FrankRuehl"/>
          <w:smallCaps/>
          <w:sz w:val="20"/>
        </w:rPr>
        <w:t>Cocculus</w:t>
      </w:r>
    </w:p>
    <w:p w:rsidR="00766DA5" w:rsidRDefault="00766DA5"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קודאין ומלחיו במוצרים מוצקים</w:t>
      </w:r>
      <w:r>
        <w:rPr>
          <w:rStyle w:val="default"/>
          <w:rFonts w:cs="FrankRuehl" w:hint="cs"/>
          <w:sz w:val="20"/>
          <w:rtl/>
        </w:rPr>
        <w:tab/>
        <w:t>(97)</w:t>
      </w:r>
      <w:r>
        <w:rPr>
          <w:rStyle w:val="default"/>
          <w:rFonts w:cs="FrankRuehl" w:hint="cs"/>
          <w:sz w:val="20"/>
          <w:rtl/>
        </w:rPr>
        <w:tab/>
      </w:r>
      <w:r w:rsidRPr="00766DA5">
        <w:rPr>
          <w:rStyle w:val="default"/>
          <w:rFonts w:cs="FrankRuehl"/>
          <w:smallCaps/>
          <w:sz w:val="20"/>
        </w:rPr>
        <w:t>Codeinum</w:t>
      </w:r>
      <w:r>
        <w:rPr>
          <w:rStyle w:val="default"/>
          <w:rFonts w:cs="FrankRuehl"/>
          <w:sz w:val="20"/>
        </w:rPr>
        <w:t xml:space="preserve"> et </w:t>
      </w:r>
      <w:r w:rsidRPr="00766DA5">
        <w:rPr>
          <w:rStyle w:val="default"/>
          <w:rFonts w:cs="FrankRuehl"/>
          <w:smallCaps/>
          <w:sz w:val="20"/>
        </w:rPr>
        <w:t>Sales</w:t>
      </w:r>
      <w:r>
        <w:rPr>
          <w:rStyle w:val="default"/>
          <w:rFonts w:cs="FrankRuehl"/>
          <w:sz w:val="20"/>
        </w:rPr>
        <w:t xml:space="preserve"> in </w:t>
      </w:r>
      <w:r w:rsidRPr="00766DA5">
        <w:rPr>
          <w:rStyle w:val="default"/>
          <w:rFonts w:cs="FrankRuehl"/>
          <w:smallCaps/>
          <w:sz w:val="20"/>
        </w:rPr>
        <w:t>Praeparatis Solidis</w:t>
      </w:r>
      <w:r>
        <w:rPr>
          <w:rStyle w:val="default"/>
          <w:rFonts w:cs="FrankRuehl"/>
          <w:sz w:val="20"/>
        </w:rPr>
        <w:t xml:space="preserve"> </w:t>
      </w:r>
    </w:p>
    <w:p w:rsidR="00766DA5" w:rsidRDefault="00766DA5"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66DA5">
        <w:rPr>
          <w:rStyle w:val="default"/>
          <w:rFonts w:cs="FrankRuehl" w:hint="cs"/>
          <w:sz w:val="18"/>
          <w:szCs w:val="22"/>
          <w:rtl/>
        </w:rPr>
        <w:t xml:space="preserve">עד 0.1 גרם למנה </w:t>
      </w:r>
      <w:r>
        <w:rPr>
          <w:rStyle w:val="default"/>
          <w:rFonts w:cs="FrankRuehl" w:hint="cs"/>
          <w:sz w:val="18"/>
          <w:szCs w:val="22"/>
          <w:rtl/>
        </w:rPr>
        <w:t>וכן בתמיסות עד 2.5%;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ad 0.1g pro dose et in </w:t>
      </w:r>
      <w:r w:rsidRPr="00766DA5">
        <w:rPr>
          <w:rStyle w:val="default"/>
          <w:rFonts w:cs="FrankRuehl"/>
          <w:smallCaps/>
          <w:sz w:val="20"/>
        </w:rPr>
        <w:t>Solutionibus</w:t>
      </w:r>
      <w:r>
        <w:rPr>
          <w:rStyle w:val="default"/>
          <w:rFonts w:cs="FrankRuehl"/>
          <w:sz w:val="18"/>
          <w:szCs w:val="22"/>
        </w:rPr>
        <w:t xml:space="preserve"> ad 2.5%;</w:t>
      </w:r>
    </w:p>
    <w:p w:rsidR="00766DA5" w:rsidRDefault="00766DA5" w:rsidP="00766DA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66DA5" w:rsidRDefault="00766DA5" w:rsidP="00766DA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עד 0.02 גרם למנה,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solida ad 0.02g pro dose, ad 0.2g in toto</w:t>
      </w:r>
    </w:p>
    <w:p w:rsidR="00766DA5" w:rsidRDefault="00766DA5" w:rsidP="00766DA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0.2 גרם בסה"כ</w:t>
      </w:r>
    </w:p>
    <w:p w:rsidR="00766DA5" w:rsidRPr="00766DA5" w:rsidRDefault="00766DA5" w:rsidP="00D232B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Pr>
          <w:rStyle w:val="default"/>
          <w:rFonts w:cs="FrankRuehl" w:hint="cs"/>
          <w:sz w:val="18"/>
          <w:szCs w:val="22"/>
          <w:rtl/>
        </w:rPr>
        <w:t>2. תמיסות עד 0.25%, עד 200 סמ"ק של התמיסות</w:t>
      </w:r>
      <w:r>
        <w:rPr>
          <w:rStyle w:val="default"/>
          <w:rFonts w:cs="FrankRuehl" w:hint="cs"/>
          <w:sz w:val="18"/>
          <w:szCs w:val="22"/>
          <w:rtl/>
        </w:rPr>
        <w:tab/>
      </w:r>
      <w:r>
        <w:rPr>
          <w:rStyle w:val="default"/>
          <w:rFonts w:cs="FrankRuehl"/>
          <w:sz w:val="18"/>
          <w:szCs w:val="22"/>
        </w:rPr>
        <w:t>2. Solutiones ad 0.25%, ad 200ml s</w:t>
      </w:r>
      <w:r w:rsidR="00D232B4">
        <w:rPr>
          <w:rStyle w:val="default"/>
          <w:rFonts w:cs="FrankRuehl"/>
          <w:sz w:val="18"/>
          <w:szCs w:val="22"/>
        </w:rPr>
        <w:t>o</w:t>
      </w:r>
      <w:r>
        <w:rPr>
          <w:rStyle w:val="default"/>
          <w:rFonts w:cs="FrankRuehl"/>
          <w:sz w:val="18"/>
          <w:szCs w:val="22"/>
        </w:rPr>
        <w:t>lutiones</w:t>
      </w:r>
    </w:p>
    <w:p w:rsidR="00766DA5" w:rsidRDefault="00766DA5"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תמצית </w:t>
      </w:r>
      <w:r w:rsidR="00493D17">
        <w:rPr>
          <w:rStyle w:val="default"/>
          <w:rFonts w:cs="FrankRuehl" w:hint="cs"/>
          <w:sz w:val="20"/>
          <w:rtl/>
        </w:rPr>
        <w:t>הסתוונית (קולכיקום)</w:t>
      </w:r>
      <w:r w:rsidR="00493D17">
        <w:rPr>
          <w:rStyle w:val="default"/>
          <w:rFonts w:cs="FrankRuehl" w:hint="cs"/>
          <w:sz w:val="20"/>
          <w:rtl/>
        </w:rPr>
        <w:tab/>
        <w:t>(98)</w:t>
      </w:r>
      <w:r w:rsidR="00493D17">
        <w:rPr>
          <w:rStyle w:val="default"/>
          <w:rFonts w:cs="FrankRuehl" w:hint="cs"/>
          <w:sz w:val="20"/>
          <w:rtl/>
        </w:rPr>
        <w:tab/>
      </w:r>
      <w:r w:rsidR="00493D17" w:rsidRPr="00493D17">
        <w:rPr>
          <w:rStyle w:val="default"/>
          <w:rFonts w:cs="FrankRuehl"/>
          <w:smallCaps/>
          <w:sz w:val="20"/>
        </w:rPr>
        <w:t>Colchici, Extractum</w:t>
      </w:r>
    </w:p>
    <w:p w:rsidR="00493D17" w:rsidRDefault="00493D17"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קולכיצין ומלחיו</w:t>
      </w:r>
      <w:r>
        <w:rPr>
          <w:rStyle w:val="default"/>
          <w:rFonts w:cs="FrankRuehl" w:hint="cs"/>
          <w:sz w:val="20"/>
          <w:rtl/>
        </w:rPr>
        <w:tab/>
        <w:t>(99)</w:t>
      </w:r>
      <w:r>
        <w:rPr>
          <w:rStyle w:val="default"/>
          <w:rFonts w:cs="FrankRuehl" w:hint="cs"/>
          <w:sz w:val="20"/>
          <w:rtl/>
        </w:rPr>
        <w:tab/>
      </w:r>
      <w:r w:rsidRPr="00493D17">
        <w:rPr>
          <w:rStyle w:val="default"/>
          <w:rFonts w:cs="FrankRuehl"/>
          <w:smallCaps/>
          <w:sz w:val="20"/>
        </w:rPr>
        <w:t>Colchicinum</w:t>
      </w:r>
      <w:r>
        <w:rPr>
          <w:rStyle w:val="default"/>
          <w:rFonts w:cs="FrankRuehl"/>
          <w:sz w:val="20"/>
        </w:rPr>
        <w:t xml:space="preserve"> et </w:t>
      </w:r>
      <w:r w:rsidRPr="00493D17">
        <w:rPr>
          <w:rStyle w:val="default"/>
          <w:rFonts w:cs="FrankRuehl"/>
          <w:smallCaps/>
          <w:sz w:val="20"/>
        </w:rPr>
        <w:t>Sales</w:t>
      </w:r>
    </w:p>
    <w:p w:rsidR="00493D17" w:rsidRDefault="00493D17"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סתוונית (קולכיקום)</w:t>
      </w:r>
      <w:r>
        <w:rPr>
          <w:rStyle w:val="default"/>
          <w:rFonts w:cs="FrankRuehl" w:hint="cs"/>
          <w:sz w:val="20"/>
          <w:rtl/>
        </w:rPr>
        <w:tab/>
        <w:t>(100)</w:t>
      </w:r>
      <w:r>
        <w:rPr>
          <w:rStyle w:val="default"/>
          <w:rFonts w:cs="FrankRuehl" w:hint="cs"/>
          <w:sz w:val="20"/>
          <w:rtl/>
        </w:rPr>
        <w:tab/>
      </w:r>
      <w:r w:rsidRPr="00493D17">
        <w:rPr>
          <w:rStyle w:val="default"/>
          <w:rFonts w:cs="FrankRuehl"/>
          <w:smallCaps/>
          <w:sz w:val="20"/>
        </w:rPr>
        <w:t>Colchicum</w:t>
      </w:r>
    </w:p>
    <w:p w:rsidR="00493D17" w:rsidRDefault="00D232B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קולוצינתין ומלחיו</w:t>
      </w:r>
      <w:r>
        <w:rPr>
          <w:rStyle w:val="default"/>
          <w:rFonts w:cs="FrankRuehl" w:hint="cs"/>
          <w:sz w:val="20"/>
          <w:rtl/>
        </w:rPr>
        <w:tab/>
        <w:t>(101)</w:t>
      </w:r>
      <w:r>
        <w:rPr>
          <w:rStyle w:val="default"/>
          <w:rFonts w:cs="FrankRuehl" w:hint="cs"/>
          <w:sz w:val="20"/>
          <w:rtl/>
        </w:rPr>
        <w:tab/>
      </w:r>
      <w:r w:rsidRPr="00D232B4">
        <w:rPr>
          <w:rStyle w:val="default"/>
          <w:rFonts w:cs="FrankRuehl"/>
          <w:smallCaps/>
          <w:sz w:val="20"/>
        </w:rPr>
        <w:t>Colocynthinum</w:t>
      </w:r>
      <w:r>
        <w:rPr>
          <w:rStyle w:val="default"/>
          <w:rFonts w:cs="FrankRuehl"/>
          <w:sz w:val="20"/>
        </w:rPr>
        <w:t xml:space="preserve"> et </w:t>
      </w:r>
      <w:r w:rsidRPr="00D232B4">
        <w:rPr>
          <w:rStyle w:val="default"/>
          <w:rFonts w:cs="FrankRuehl"/>
          <w:smallCaps/>
          <w:sz w:val="20"/>
        </w:rPr>
        <w:t>Sales</w:t>
      </w:r>
    </w:p>
    <w:p w:rsidR="00D232B4" w:rsidRDefault="00D232B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פקועה (קולוצינית);</w:t>
      </w:r>
      <w:r>
        <w:rPr>
          <w:rStyle w:val="default"/>
          <w:rFonts w:cs="FrankRuehl" w:hint="cs"/>
          <w:sz w:val="20"/>
          <w:rtl/>
        </w:rPr>
        <w:tab/>
        <w:t>(102)</w:t>
      </w:r>
      <w:r>
        <w:rPr>
          <w:rStyle w:val="default"/>
          <w:rFonts w:cs="FrankRuehl" w:hint="cs"/>
          <w:sz w:val="20"/>
          <w:rtl/>
        </w:rPr>
        <w:tab/>
      </w:r>
      <w:r w:rsidRPr="00D232B4">
        <w:rPr>
          <w:rStyle w:val="default"/>
          <w:rFonts w:cs="FrankRuehl"/>
          <w:smallCaps/>
          <w:sz w:val="20"/>
        </w:rPr>
        <w:t>Colocynthis</w:t>
      </w:r>
      <w:r>
        <w:rPr>
          <w:rStyle w:val="default"/>
          <w:rFonts w:cs="FrankRuehl"/>
          <w:sz w:val="20"/>
        </w:rPr>
        <w:t>;</w:t>
      </w:r>
    </w:p>
    <w:p w:rsidR="00D232B4" w:rsidRDefault="00D232B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232B4">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232B4" w:rsidRDefault="00D232B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משלשלים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laxativa</w:t>
      </w:r>
    </w:p>
    <w:p w:rsidR="00D232B4" w:rsidRDefault="00D232B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קוניין ומלחיו</w:t>
      </w:r>
      <w:r>
        <w:rPr>
          <w:rStyle w:val="default"/>
          <w:rFonts w:cs="FrankRuehl" w:hint="cs"/>
          <w:sz w:val="20"/>
          <w:rtl/>
        </w:rPr>
        <w:tab/>
        <w:t>(103)</w:t>
      </w:r>
      <w:r>
        <w:rPr>
          <w:rStyle w:val="default"/>
          <w:rFonts w:cs="FrankRuehl" w:hint="cs"/>
          <w:sz w:val="20"/>
          <w:rtl/>
        </w:rPr>
        <w:tab/>
      </w:r>
      <w:r w:rsidRPr="00D232B4">
        <w:rPr>
          <w:rStyle w:val="default"/>
          <w:rFonts w:cs="FrankRuehl"/>
          <w:smallCaps/>
          <w:sz w:val="20"/>
        </w:rPr>
        <w:t>Coninum</w:t>
      </w:r>
      <w:r>
        <w:rPr>
          <w:rStyle w:val="default"/>
          <w:rFonts w:cs="FrankRuehl"/>
          <w:sz w:val="20"/>
        </w:rPr>
        <w:t xml:space="preserve"> et </w:t>
      </w:r>
      <w:r w:rsidRPr="00D232B4">
        <w:rPr>
          <w:rStyle w:val="default"/>
          <w:rFonts w:cs="FrankRuehl"/>
          <w:smallCaps/>
          <w:sz w:val="20"/>
        </w:rPr>
        <w:t>Sales</w:t>
      </w:r>
    </w:p>
    <w:p w:rsidR="00D232B4" w:rsidRDefault="00D232B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רוש עקוד (קוניום)</w:t>
      </w:r>
      <w:r>
        <w:rPr>
          <w:rStyle w:val="default"/>
          <w:rFonts w:cs="FrankRuehl" w:hint="cs"/>
          <w:sz w:val="20"/>
          <w:rtl/>
        </w:rPr>
        <w:tab/>
        <w:t>(104)</w:t>
      </w:r>
      <w:r>
        <w:rPr>
          <w:rStyle w:val="default"/>
          <w:rFonts w:cs="FrankRuehl" w:hint="cs"/>
          <w:sz w:val="20"/>
          <w:rtl/>
        </w:rPr>
        <w:tab/>
      </w:r>
      <w:r w:rsidRPr="00D232B4">
        <w:rPr>
          <w:rStyle w:val="default"/>
          <w:rFonts w:cs="FrankRuehl"/>
          <w:smallCaps/>
          <w:sz w:val="20"/>
        </w:rPr>
        <w:t>Conium</w:t>
      </w:r>
    </w:p>
    <w:p w:rsidR="00D232B4" w:rsidRDefault="00D232B4"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זיוונית</w:t>
      </w:r>
      <w:r w:rsidR="00F74983">
        <w:rPr>
          <w:rStyle w:val="default"/>
          <w:rFonts w:cs="FrankRuehl" w:hint="cs"/>
          <w:sz w:val="20"/>
          <w:rtl/>
        </w:rPr>
        <w:t xml:space="preserve"> (קונוואלאריה מייליס), עלים, </w:t>
      </w:r>
      <w:r w:rsidR="00F74983">
        <w:rPr>
          <w:rStyle w:val="default"/>
          <w:rFonts w:cs="FrankRuehl" w:hint="cs"/>
          <w:sz w:val="20"/>
          <w:rtl/>
        </w:rPr>
        <w:tab/>
        <w:t>(105)</w:t>
      </w:r>
      <w:r w:rsidR="00F74983">
        <w:rPr>
          <w:rStyle w:val="default"/>
          <w:rFonts w:cs="FrankRuehl" w:hint="cs"/>
          <w:sz w:val="20"/>
          <w:rtl/>
        </w:rPr>
        <w:tab/>
      </w:r>
      <w:r w:rsidR="00F74983" w:rsidRPr="00F74983">
        <w:rPr>
          <w:rStyle w:val="default"/>
          <w:rFonts w:cs="FrankRuehl"/>
          <w:smallCaps/>
          <w:sz w:val="20"/>
        </w:rPr>
        <w:t>Convallaria, Majalis, Folia, Herba</w:t>
      </w:r>
      <w:r w:rsidR="00F74983">
        <w:rPr>
          <w:rStyle w:val="default"/>
          <w:rFonts w:cs="FrankRuehl"/>
          <w:sz w:val="20"/>
        </w:rPr>
        <w:t xml:space="preserve">, </w:t>
      </w:r>
    </w:p>
    <w:p w:rsidR="00F74983" w:rsidRDefault="00F74983" w:rsidP="00F7498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עשב, משרה ותמציות</w:t>
      </w:r>
      <w:r>
        <w:rPr>
          <w:rStyle w:val="default"/>
          <w:rFonts w:cs="FrankRuehl" w:hint="cs"/>
          <w:sz w:val="20"/>
          <w:rtl/>
        </w:rPr>
        <w:tab/>
      </w:r>
      <w:r>
        <w:rPr>
          <w:rStyle w:val="default"/>
          <w:rFonts w:cs="FrankRuehl" w:hint="cs"/>
          <w:sz w:val="20"/>
          <w:rtl/>
        </w:rPr>
        <w:tab/>
      </w:r>
      <w:r w:rsidRPr="00F74983">
        <w:rPr>
          <w:rStyle w:val="default"/>
          <w:rFonts w:cs="FrankRuehl"/>
          <w:smallCaps/>
          <w:sz w:val="20"/>
        </w:rPr>
        <w:t>Tinctura</w:t>
      </w:r>
      <w:r>
        <w:rPr>
          <w:rStyle w:val="default"/>
          <w:rFonts w:cs="FrankRuehl"/>
          <w:sz w:val="20"/>
        </w:rPr>
        <w:t xml:space="preserve"> et </w:t>
      </w:r>
      <w:r w:rsidRPr="00F74983">
        <w:rPr>
          <w:rStyle w:val="default"/>
          <w:rFonts w:cs="FrankRuehl"/>
          <w:smallCaps/>
          <w:sz w:val="20"/>
        </w:rPr>
        <w:t>Extracta</w:t>
      </w:r>
      <w:r>
        <w:rPr>
          <w:rStyle w:val="default"/>
          <w:rFonts w:cs="FrankRuehl"/>
          <w:sz w:val="20"/>
        </w:rPr>
        <w:t>;</w:t>
      </w:r>
    </w:p>
    <w:p w:rsidR="00F74983" w:rsidRDefault="00F7498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7498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74983" w:rsidRDefault="00F7498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מעורבים נוזליים עם תמציות עד 1%,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liquida mixta cum extracta ad 1%, </w:t>
      </w:r>
    </w:p>
    <w:p w:rsidR="00F74983" w:rsidRDefault="00F74983" w:rsidP="00F7498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300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300ml praeparata</w:t>
      </w:r>
    </w:p>
    <w:p w:rsidR="00F74983" w:rsidRDefault="00F7498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קורטיזון ותולדותיו</w:t>
      </w:r>
      <w:r>
        <w:rPr>
          <w:rStyle w:val="default"/>
          <w:rFonts w:cs="FrankRuehl" w:hint="cs"/>
          <w:sz w:val="20"/>
          <w:rtl/>
        </w:rPr>
        <w:tab/>
        <w:t>(106)</w:t>
      </w:r>
      <w:r>
        <w:rPr>
          <w:rStyle w:val="default"/>
          <w:rFonts w:cs="FrankRuehl" w:hint="cs"/>
          <w:sz w:val="20"/>
          <w:rtl/>
        </w:rPr>
        <w:tab/>
      </w:r>
      <w:r w:rsidRPr="00975B92">
        <w:rPr>
          <w:rStyle w:val="default"/>
          <w:rFonts w:cs="FrankRuehl"/>
          <w:smallCaps/>
          <w:sz w:val="20"/>
        </w:rPr>
        <w:t>Cortisonum</w:t>
      </w:r>
      <w:r>
        <w:rPr>
          <w:rStyle w:val="default"/>
          <w:rFonts w:cs="FrankRuehl"/>
          <w:sz w:val="20"/>
        </w:rPr>
        <w:t xml:space="preserve"> et </w:t>
      </w:r>
      <w:r w:rsidRPr="00975B92">
        <w:rPr>
          <w:rStyle w:val="default"/>
          <w:rFonts w:cs="FrankRuehl"/>
          <w:smallCaps/>
          <w:sz w:val="20"/>
        </w:rPr>
        <w:t>Derivata</w:t>
      </w:r>
    </w:p>
    <w:p w:rsidR="00F74983" w:rsidRDefault="00F74983"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קוטארנין ומלחיו</w:t>
      </w:r>
      <w:r>
        <w:rPr>
          <w:rStyle w:val="default"/>
          <w:rFonts w:cs="FrankRuehl" w:hint="cs"/>
          <w:sz w:val="20"/>
          <w:rtl/>
        </w:rPr>
        <w:tab/>
        <w:t>(107)</w:t>
      </w:r>
      <w:r>
        <w:rPr>
          <w:rStyle w:val="default"/>
          <w:rFonts w:cs="FrankRuehl" w:hint="cs"/>
          <w:sz w:val="20"/>
          <w:rtl/>
        </w:rPr>
        <w:tab/>
      </w:r>
      <w:r w:rsidRPr="00975B92">
        <w:rPr>
          <w:rStyle w:val="default"/>
          <w:rFonts w:cs="FrankRuehl"/>
          <w:smallCaps/>
          <w:sz w:val="20"/>
        </w:rPr>
        <w:t>Cotarninum</w:t>
      </w:r>
      <w:r>
        <w:rPr>
          <w:rStyle w:val="default"/>
          <w:rFonts w:cs="FrankRuehl"/>
          <w:sz w:val="20"/>
        </w:rPr>
        <w:t xml:space="preserve"> et </w:t>
      </w:r>
      <w:r w:rsidRPr="00975B92">
        <w:rPr>
          <w:rStyle w:val="default"/>
          <w:rFonts w:cs="FrankRuehl"/>
          <w:smallCaps/>
          <w:sz w:val="20"/>
        </w:rPr>
        <w:t>Sales</w:t>
      </w:r>
    </w:p>
    <w:p w:rsidR="00F74983"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קראוזוט;</w:t>
      </w:r>
      <w:r>
        <w:rPr>
          <w:rStyle w:val="default"/>
          <w:rFonts w:cs="FrankRuehl" w:hint="cs"/>
          <w:sz w:val="20"/>
          <w:rtl/>
        </w:rPr>
        <w:tab/>
        <w:t>(108)</w:t>
      </w:r>
      <w:r>
        <w:rPr>
          <w:rStyle w:val="default"/>
          <w:rFonts w:cs="FrankRuehl" w:hint="cs"/>
          <w:sz w:val="20"/>
          <w:rtl/>
        </w:rPr>
        <w:tab/>
      </w:r>
      <w:r w:rsidRPr="00975B92">
        <w:rPr>
          <w:rStyle w:val="default"/>
          <w:rFonts w:cs="FrankRuehl"/>
          <w:smallCaps/>
          <w:sz w:val="20"/>
        </w:rPr>
        <w:t>Creosotum</w:t>
      </w:r>
      <w:r>
        <w:rPr>
          <w:rStyle w:val="default"/>
          <w:rFonts w:cs="FrankRuehl"/>
          <w:sz w:val="20"/>
        </w:rPr>
        <w:t>;</w:t>
      </w:r>
    </w:p>
    <w:p w:rsid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975B9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975B92" w:rsidRP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3% עד 200 גרם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3%, ad 200g praeparata</w:t>
      </w:r>
    </w:p>
    <w:p w:rsid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קרזול-פארה-כלורי;</w:t>
      </w:r>
      <w:r>
        <w:rPr>
          <w:rStyle w:val="default"/>
          <w:rFonts w:cs="FrankRuehl" w:hint="cs"/>
          <w:sz w:val="20"/>
          <w:rtl/>
        </w:rPr>
        <w:tab/>
        <w:t>(109)</w:t>
      </w:r>
      <w:r>
        <w:rPr>
          <w:rStyle w:val="default"/>
          <w:rFonts w:cs="FrankRuehl" w:hint="cs"/>
          <w:sz w:val="20"/>
          <w:rtl/>
        </w:rPr>
        <w:tab/>
      </w:r>
      <w:r w:rsidRPr="00975B92">
        <w:rPr>
          <w:rStyle w:val="default"/>
          <w:rFonts w:cs="FrankRuehl"/>
          <w:smallCaps/>
          <w:sz w:val="20"/>
        </w:rPr>
        <w:t>Cresoli</w:t>
      </w:r>
      <w:r>
        <w:rPr>
          <w:rStyle w:val="default"/>
          <w:rFonts w:cs="FrankRuehl"/>
          <w:sz w:val="20"/>
        </w:rPr>
        <w:t>-p-</w:t>
      </w:r>
      <w:r w:rsidRPr="00975B92">
        <w:rPr>
          <w:rStyle w:val="default"/>
          <w:rFonts w:cs="FrankRuehl"/>
          <w:smallCaps/>
          <w:sz w:val="20"/>
        </w:rPr>
        <w:t>Chloridum</w:t>
      </w:r>
      <w:r>
        <w:rPr>
          <w:rStyle w:val="default"/>
          <w:rFonts w:cs="FrankRuehl"/>
          <w:sz w:val="20"/>
        </w:rPr>
        <w:t>;</w:t>
      </w:r>
    </w:p>
    <w:p w:rsid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975B9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975B92" w:rsidRP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0.2%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0.2%</w:t>
      </w:r>
    </w:p>
    <w:p w:rsid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תמיסת קרזול בסבון או ליזול</w:t>
      </w:r>
      <w:r>
        <w:rPr>
          <w:rStyle w:val="default"/>
          <w:rFonts w:cs="FrankRuehl" w:hint="cs"/>
          <w:sz w:val="20"/>
          <w:rtl/>
        </w:rPr>
        <w:tab/>
        <w:t>(110)</w:t>
      </w:r>
      <w:r>
        <w:rPr>
          <w:rStyle w:val="default"/>
          <w:rFonts w:cs="FrankRuehl" w:hint="cs"/>
          <w:sz w:val="20"/>
          <w:rtl/>
        </w:rPr>
        <w:tab/>
      </w:r>
      <w:r w:rsidRPr="00975B92">
        <w:rPr>
          <w:rStyle w:val="default"/>
          <w:rFonts w:cs="FrankRuehl"/>
          <w:smallCaps/>
          <w:sz w:val="20"/>
        </w:rPr>
        <w:t>Cresoli, Liquor, Saponatus</w:t>
      </w:r>
      <w:r>
        <w:rPr>
          <w:rStyle w:val="default"/>
          <w:rFonts w:cs="FrankRuehl"/>
          <w:sz w:val="20"/>
        </w:rPr>
        <w:t xml:space="preserve"> vel </w:t>
      </w:r>
      <w:r w:rsidRPr="00975B92">
        <w:rPr>
          <w:rStyle w:val="default"/>
          <w:rFonts w:cs="FrankRuehl"/>
          <w:smallCaps/>
          <w:sz w:val="20"/>
        </w:rPr>
        <w:t>Lysolum</w:t>
      </w:r>
    </w:p>
    <w:p w:rsid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קרזול ותולדותיו;</w:t>
      </w:r>
      <w:r>
        <w:rPr>
          <w:rStyle w:val="default"/>
          <w:rFonts w:cs="FrankRuehl" w:hint="cs"/>
          <w:sz w:val="20"/>
          <w:rtl/>
        </w:rPr>
        <w:tab/>
        <w:t>(111)</w:t>
      </w:r>
      <w:r>
        <w:rPr>
          <w:rStyle w:val="default"/>
          <w:rFonts w:cs="FrankRuehl" w:hint="cs"/>
          <w:sz w:val="20"/>
          <w:rtl/>
        </w:rPr>
        <w:tab/>
      </w:r>
      <w:r w:rsidRPr="00975B92">
        <w:rPr>
          <w:rStyle w:val="default"/>
          <w:rFonts w:cs="FrankRuehl"/>
          <w:smallCaps/>
          <w:sz w:val="20"/>
        </w:rPr>
        <w:t>Cresolum</w:t>
      </w:r>
      <w:r>
        <w:rPr>
          <w:rStyle w:val="default"/>
          <w:rFonts w:cs="FrankRuehl"/>
          <w:sz w:val="20"/>
        </w:rPr>
        <w:t xml:space="preserve"> et </w:t>
      </w:r>
      <w:r w:rsidRPr="00975B92">
        <w:rPr>
          <w:rStyle w:val="default"/>
          <w:rFonts w:cs="FrankRuehl"/>
          <w:smallCaps/>
          <w:sz w:val="20"/>
        </w:rPr>
        <w:t>Derivata</w:t>
      </w:r>
      <w:r>
        <w:rPr>
          <w:rStyle w:val="default"/>
          <w:rFonts w:cs="FrankRuehl"/>
          <w:sz w:val="20"/>
        </w:rPr>
        <w:t>;</w:t>
      </w:r>
    </w:p>
    <w:p w:rsid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975B92">
        <w:rPr>
          <w:rStyle w:val="default"/>
          <w:rFonts w:cs="FrankRuehl" w:hint="cs"/>
          <w:sz w:val="18"/>
          <w:szCs w:val="22"/>
          <w:rtl/>
        </w:rPr>
        <w:t>יוצאים מן הכלל: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Exceptiones sunt:</w:t>
      </w:r>
    </w:p>
    <w:p w:rsid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תמיסת קרזול בסבון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Liquor Cresoli saponatus</w:t>
      </w:r>
    </w:p>
    <w:p w:rsidR="00975B92" w:rsidRPr="00975B92" w:rsidRDefault="00975B92" w:rsidP="005541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פארה-כלורו קרזול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Cresoli-p-chloridum</w:t>
      </w:r>
    </w:p>
    <w:p w:rsidR="00975B92" w:rsidRDefault="00975B92" w:rsidP="00975B9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מטא-</w:t>
      </w:r>
      <w:r w:rsidR="004C4E7E">
        <w:rPr>
          <w:rStyle w:val="default"/>
          <w:rFonts w:cs="FrankRuehl" w:hint="cs"/>
          <w:sz w:val="20"/>
          <w:rtl/>
        </w:rPr>
        <w:t>קרזול או כסילנול</w:t>
      </w:r>
      <w:r w:rsidR="004C4E7E">
        <w:rPr>
          <w:rStyle w:val="default"/>
          <w:rFonts w:cs="FrankRuehl" w:hint="cs"/>
          <w:sz w:val="20"/>
          <w:rtl/>
        </w:rPr>
        <w:tab/>
        <w:t>(112)</w:t>
      </w:r>
      <w:r w:rsidR="004C4E7E">
        <w:rPr>
          <w:rStyle w:val="default"/>
          <w:rFonts w:cs="FrankRuehl" w:hint="cs"/>
          <w:sz w:val="20"/>
          <w:rtl/>
        </w:rPr>
        <w:tab/>
      </w:r>
      <w:r w:rsidR="004C4E7E">
        <w:rPr>
          <w:rStyle w:val="default"/>
          <w:rFonts w:cs="FrankRuehl"/>
          <w:sz w:val="20"/>
        </w:rPr>
        <w:t>m-</w:t>
      </w:r>
      <w:r w:rsidR="004C4E7E" w:rsidRPr="004C4E7E">
        <w:rPr>
          <w:rStyle w:val="default"/>
          <w:rFonts w:cs="FrankRuehl"/>
          <w:smallCaps/>
          <w:sz w:val="20"/>
        </w:rPr>
        <w:t>Cresolum</w:t>
      </w:r>
      <w:r w:rsidR="004C4E7E">
        <w:rPr>
          <w:rStyle w:val="default"/>
          <w:rFonts w:cs="FrankRuehl"/>
          <w:sz w:val="20"/>
        </w:rPr>
        <w:t xml:space="preserve"> vel </w:t>
      </w:r>
      <w:r w:rsidR="004C4E7E" w:rsidRPr="004C4E7E">
        <w:rPr>
          <w:rStyle w:val="default"/>
          <w:rFonts w:cs="FrankRuehl"/>
          <w:smallCaps/>
          <w:sz w:val="20"/>
        </w:rPr>
        <w:t>Xylenolum</w:t>
      </w:r>
    </w:p>
    <w:p w:rsidR="004C4E7E" w:rsidRDefault="004C4E7E" w:rsidP="00975B9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שמן קרוטון</w:t>
      </w:r>
      <w:r>
        <w:rPr>
          <w:rStyle w:val="default"/>
          <w:rFonts w:cs="FrankRuehl" w:hint="cs"/>
          <w:sz w:val="20"/>
          <w:rtl/>
        </w:rPr>
        <w:tab/>
        <w:t>(113)</w:t>
      </w:r>
      <w:r>
        <w:rPr>
          <w:rStyle w:val="default"/>
          <w:rFonts w:cs="FrankRuehl" w:hint="cs"/>
          <w:sz w:val="20"/>
          <w:rtl/>
        </w:rPr>
        <w:tab/>
      </w:r>
      <w:r w:rsidRPr="004C4E7E">
        <w:rPr>
          <w:rStyle w:val="default"/>
          <w:rFonts w:cs="FrankRuehl"/>
          <w:smallCaps/>
          <w:sz w:val="20"/>
        </w:rPr>
        <w:t>Crotonis, Oleum</w:t>
      </w:r>
    </w:p>
    <w:p w:rsidR="004C4E7E" w:rsidRDefault="004C4E7E" w:rsidP="00975B9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קריאוליט </w:t>
      </w:r>
      <w:r w:rsidRPr="004C4E7E">
        <w:rPr>
          <w:rStyle w:val="default"/>
          <w:rFonts w:cs="FrankRuehl" w:hint="cs"/>
          <w:sz w:val="24"/>
          <w:szCs w:val="24"/>
          <w:rtl/>
        </w:rPr>
        <w:t>ראה נתרן פלואורו-אלומינאט</w:t>
      </w:r>
      <w:r>
        <w:rPr>
          <w:rStyle w:val="default"/>
          <w:rFonts w:cs="FrankRuehl" w:hint="cs"/>
          <w:sz w:val="20"/>
          <w:rtl/>
        </w:rPr>
        <w:tab/>
        <w:t>(114)</w:t>
      </w:r>
      <w:r>
        <w:rPr>
          <w:rStyle w:val="default"/>
          <w:rFonts w:cs="FrankRuehl" w:hint="cs"/>
          <w:sz w:val="20"/>
          <w:rtl/>
        </w:rPr>
        <w:tab/>
      </w:r>
      <w:r w:rsidRPr="004C4E7E">
        <w:rPr>
          <w:rStyle w:val="default"/>
          <w:rFonts w:cs="FrankRuehl"/>
          <w:smallCaps/>
          <w:sz w:val="20"/>
        </w:rPr>
        <w:t>Cryolite</w:t>
      </w:r>
      <w:r>
        <w:rPr>
          <w:rStyle w:val="default"/>
          <w:rFonts w:cs="FrankRuehl"/>
          <w:sz w:val="20"/>
        </w:rPr>
        <w:t xml:space="preserve"> vide </w:t>
      </w:r>
      <w:r w:rsidRPr="004C4E7E">
        <w:rPr>
          <w:rStyle w:val="default"/>
          <w:rFonts w:cs="FrankRuehl"/>
          <w:smallCaps/>
          <w:sz w:val="20"/>
        </w:rPr>
        <w:t>Natrii Fluoro-Aluminas</w:t>
      </w:r>
    </w:p>
    <w:p w:rsidR="004C4E7E" w:rsidRDefault="004C4E7E" w:rsidP="00975B9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הנחושת;</w:t>
      </w:r>
      <w:r>
        <w:rPr>
          <w:rStyle w:val="default"/>
          <w:rFonts w:cs="FrankRuehl" w:hint="cs"/>
          <w:sz w:val="20"/>
          <w:rtl/>
        </w:rPr>
        <w:tab/>
        <w:t>(115)</w:t>
      </w:r>
      <w:r>
        <w:rPr>
          <w:rStyle w:val="default"/>
          <w:rFonts w:cs="FrankRuehl" w:hint="cs"/>
          <w:sz w:val="20"/>
          <w:rtl/>
        </w:rPr>
        <w:tab/>
      </w:r>
      <w:r w:rsidRPr="004C4E7E">
        <w:rPr>
          <w:rStyle w:val="default"/>
          <w:rFonts w:cs="FrankRuehl"/>
          <w:smallCaps/>
          <w:sz w:val="20"/>
        </w:rPr>
        <w:t>Cupri, Sales</w:t>
      </w:r>
    </w:p>
    <w:p w:rsidR="004C4E7E" w:rsidRDefault="004C4E7E" w:rsidP="00975B9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4C4E7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C4E7E" w:rsidRDefault="004C4E7E" w:rsidP="004C4E7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נגד כנים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contra Pediculos</w:t>
      </w:r>
    </w:p>
    <w:p w:rsidR="004C4E7E" w:rsidRDefault="004C4E7E" w:rsidP="004C4E7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תמיסת נחושת-אבץ</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 Cupro-Zinci</w:t>
      </w:r>
    </w:p>
    <w:p w:rsidR="004C4E7E" w:rsidRDefault="004C4E7E" w:rsidP="004C4E7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תמיסת פלינג</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Solutio Fehlingi</w:t>
      </w:r>
    </w:p>
    <w:p w:rsidR="004C4E7E" w:rsidRPr="004C4E7E" w:rsidRDefault="004C4E7E" w:rsidP="004C4E7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מתוקים כלליים (טוניקה) עם מלחי נחושת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Tonica cum Cupro salibus</w:t>
      </w:r>
    </w:p>
    <w:p w:rsidR="004C4E7E" w:rsidRDefault="004C4E7E" w:rsidP="00975B9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נחושת גופרתית</w:t>
      </w:r>
      <w:r w:rsidR="003B4436">
        <w:rPr>
          <w:rStyle w:val="default"/>
          <w:rFonts w:cs="FrankRuehl" w:hint="cs"/>
          <w:sz w:val="20"/>
          <w:rtl/>
        </w:rPr>
        <w:tab/>
        <w:t>(116)</w:t>
      </w:r>
      <w:r w:rsidR="003B4436">
        <w:rPr>
          <w:rStyle w:val="default"/>
          <w:rFonts w:cs="FrankRuehl" w:hint="cs"/>
          <w:sz w:val="20"/>
          <w:rtl/>
        </w:rPr>
        <w:tab/>
      </w:r>
      <w:r w:rsidR="003B4436" w:rsidRPr="003B4436">
        <w:rPr>
          <w:rStyle w:val="default"/>
          <w:rFonts w:cs="FrankRuehl"/>
          <w:smallCaps/>
          <w:sz w:val="20"/>
        </w:rPr>
        <w:t>Cupri Sulphas</w:t>
      </w:r>
    </w:p>
    <w:p w:rsidR="003B4436" w:rsidRDefault="003B4436"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קורארה, אלקאלואידים ומלחיהם </w:t>
      </w:r>
      <w:r>
        <w:rPr>
          <w:rStyle w:val="default"/>
          <w:rFonts w:cs="FrankRuehl" w:hint="cs"/>
          <w:sz w:val="20"/>
          <w:rtl/>
        </w:rPr>
        <w:tab/>
        <w:t>(117)</w:t>
      </w:r>
      <w:r>
        <w:rPr>
          <w:rStyle w:val="default"/>
          <w:rFonts w:cs="FrankRuehl" w:hint="cs"/>
          <w:sz w:val="20"/>
          <w:rtl/>
        </w:rPr>
        <w:tab/>
      </w:r>
      <w:r w:rsidRPr="003B4436">
        <w:rPr>
          <w:rStyle w:val="default"/>
          <w:rFonts w:cs="FrankRuehl"/>
          <w:smallCaps/>
          <w:sz w:val="20"/>
        </w:rPr>
        <w:t>Curare, Alcaloida</w:t>
      </w:r>
      <w:r>
        <w:rPr>
          <w:rStyle w:val="default"/>
          <w:rFonts w:cs="FrankRuehl"/>
          <w:sz w:val="20"/>
        </w:rPr>
        <w:t xml:space="preserve"> et </w:t>
      </w:r>
      <w:r w:rsidRPr="003B4436">
        <w:rPr>
          <w:rStyle w:val="default"/>
          <w:rFonts w:cs="FrankRuehl"/>
          <w:smallCaps/>
          <w:sz w:val="20"/>
        </w:rPr>
        <w:t>Sales</w:t>
      </w:r>
      <w:r>
        <w:rPr>
          <w:rStyle w:val="default"/>
          <w:rFonts w:cs="FrankRuehl"/>
          <w:sz w:val="20"/>
        </w:rPr>
        <w:t xml:space="preserve"> et </w:t>
      </w:r>
      <w:r w:rsidRPr="003B4436">
        <w:rPr>
          <w:rStyle w:val="default"/>
          <w:rFonts w:cs="FrankRuehl"/>
          <w:smallCaps/>
          <w:sz w:val="20"/>
        </w:rPr>
        <w:t>Derivata</w:t>
      </w:r>
    </w:p>
    <w:p w:rsidR="003B4436" w:rsidRDefault="003B4436" w:rsidP="003B4436">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ותולדותיהם</w:t>
      </w:r>
    </w:p>
    <w:p w:rsidR="003B4436" w:rsidRDefault="003B4436"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ציאנית, ראה חומצה הידרוציאנית</w:t>
      </w:r>
      <w:r>
        <w:rPr>
          <w:rStyle w:val="default"/>
          <w:rFonts w:cs="FrankRuehl" w:hint="cs"/>
          <w:sz w:val="20"/>
          <w:rtl/>
        </w:rPr>
        <w:tab/>
        <w:t>(118)</w:t>
      </w:r>
      <w:r>
        <w:rPr>
          <w:rStyle w:val="default"/>
          <w:rFonts w:cs="FrankRuehl" w:hint="cs"/>
          <w:sz w:val="20"/>
          <w:rtl/>
        </w:rPr>
        <w:tab/>
      </w:r>
      <w:r w:rsidRPr="009B4CC2">
        <w:rPr>
          <w:rStyle w:val="default"/>
          <w:rFonts w:cs="FrankRuehl"/>
          <w:smallCaps/>
          <w:sz w:val="20"/>
        </w:rPr>
        <w:t>Cyanicum, Acidum</w:t>
      </w:r>
      <w:r>
        <w:rPr>
          <w:rStyle w:val="default"/>
          <w:rFonts w:cs="FrankRuehl"/>
          <w:sz w:val="20"/>
        </w:rPr>
        <w:t xml:space="preserve"> vide </w:t>
      </w:r>
      <w:r w:rsidRPr="009B4CC2">
        <w:rPr>
          <w:rStyle w:val="default"/>
          <w:rFonts w:cs="FrankRuehl"/>
          <w:smallCaps/>
          <w:sz w:val="20"/>
        </w:rPr>
        <w:t>Hydrocyanicum</w:t>
      </w:r>
      <w:r>
        <w:rPr>
          <w:rStyle w:val="default"/>
          <w:rFonts w:cs="FrankRuehl"/>
          <w:sz w:val="20"/>
        </w:rPr>
        <w:t xml:space="preserve">, </w:t>
      </w:r>
    </w:p>
    <w:p w:rsidR="003B4436" w:rsidRDefault="003B4436" w:rsidP="009B4CC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9B4CC2">
        <w:rPr>
          <w:rStyle w:val="default"/>
          <w:rFonts w:cs="FrankRuehl"/>
          <w:smallCaps/>
          <w:sz w:val="20"/>
        </w:rPr>
        <w:t>Acidum</w:t>
      </w:r>
    </w:p>
    <w:p w:rsidR="003B4436" w:rsidRDefault="003B4436"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ציקלוהכסאנול או הכסאלין</w:t>
      </w:r>
      <w:r>
        <w:rPr>
          <w:rStyle w:val="default"/>
          <w:rFonts w:cs="FrankRuehl" w:hint="cs"/>
          <w:sz w:val="20"/>
          <w:rtl/>
        </w:rPr>
        <w:tab/>
        <w:t>(119)</w:t>
      </w:r>
      <w:r>
        <w:rPr>
          <w:rStyle w:val="default"/>
          <w:rFonts w:cs="FrankRuehl" w:hint="cs"/>
          <w:sz w:val="20"/>
          <w:rtl/>
        </w:rPr>
        <w:tab/>
      </w:r>
      <w:r w:rsidRPr="009B4CC2">
        <w:rPr>
          <w:rStyle w:val="default"/>
          <w:rFonts w:cs="FrankRuehl"/>
          <w:smallCaps/>
          <w:sz w:val="20"/>
        </w:rPr>
        <w:t>Cyclohexanolum</w:t>
      </w:r>
      <w:r>
        <w:rPr>
          <w:rStyle w:val="default"/>
          <w:rFonts w:cs="FrankRuehl"/>
          <w:sz w:val="20"/>
        </w:rPr>
        <w:t xml:space="preserve"> vel </w:t>
      </w:r>
      <w:r w:rsidRPr="009B4CC2">
        <w:rPr>
          <w:rStyle w:val="default"/>
          <w:rFonts w:cs="FrankRuehl"/>
          <w:smallCaps/>
          <w:sz w:val="20"/>
        </w:rPr>
        <w:t>Hexalinum</w:t>
      </w:r>
    </w:p>
    <w:p w:rsidR="003B4436" w:rsidRDefault="003B4436"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טיפות</w:t>
      </w:r>
      <w:r w:rsidR="004757BB">
        <w:rPr>
          <w:rStyle w:val="default"/>
          <w:rFonts w:cs="FrankRuehl" w:hint="cs"/>
          <w:sz w:val="20"/>
          <w:rtl/>
        </w:rPr>
        <w:t xml:space="preserve"> דווילה </w:t>
      </w:r>
      <w:r w:rsidR="004757BB" w:rsidRPr="004757BB">
        <w:rPr>
          <w:rStyle w:val="default"/>
          <w:rFonts w:cs="FrankRuehl" w:hint="cs"/>
          <w:sz w:val="24"/>
          <w:szCs w:val="24"/>
          <w:rtl/>
        </w:rPr>
        <w:t>ראה מורפין ומלחיו</w:t>
      </w:r>
      <w:r w:rsidR="004757BB">
        <w:rPr>
          <w:rStyle w:val="default"/>
          <w:rFonts w:cs="FrankRuehl" w:hint="cs"/>
          <w:sz w:val="20"/>
          <w:rtl/>
        </w:rPr>
        <w:t xml:space="preserve"> </w:t>
      </w:r>
      <w:r w:rsidR="004757BB">
        <w:rPr>
          <w:rStyle w:val="default"/>
          <w:rFonts w:cs="FrankRuehl" w:hint="cs"/>
          <w:sz w:val="20"/>
          <w:rtl/>
        </w:rPr>
        <w:tab/>
        <w:t>(120)</w:t>
      </w:r>
      <w:r w:rsidR="004757BB">
        <w:rPr>
          <w:rStyle w:val="default"/>
          <w:rFonts w:cs="FrankRuehl" w:hint="cs"/>
          <w:sz w:val="20"/>
          <w:rtl/>
        </w:rPr>
        <w:tab/>
      </w:r>
      <w:r w:rsidR="004757BB" w:rsidRPr="004757BB">
        <w:rPr>
          <w:rStyle w:val="default"/>
          <w:rFonts w:cs="FrankRuehl"/>
          <w:smallCaps/>
          <w:sz w:val="20"/>
        </w:rPr>
        <w:t>Davilla, Guttae</w:t>
      </w:r>
      <w:r w:rsidR="004757BB">
        <w:rPr>
          <w:rStyle w:val="default"/>
          <w:rFonts w:cs="FrankRuehl"/>
          <w:sz w:val="20"/>
        </w:rPr>
        <w:t xml:space="preserve"> vide </w:t>
      </w:r>
      <w:r w:rsidR="004757BB" w:rsidRPr="004757BB">
        <w:rPr>
          <w:rStyle w:val="default"/>
          <w:rFonts w:cs="FrankRuehl"/>
          <w:smallCaps/>
          <w:sz w:val="20"/>
        </w:rPr>
        <w:t>Morphinum</w:t>
      </w:r>
      <w:r w:rsidR="004757BB">
        <w:rPr>
          <w:rStyle w:val="default"/>
          <w:rFonts w:cs="FrankRuehl"/>
          <w:sz w:val="20"/>
        </w:rPr>
        <w:t xml:space="preserve"> et </w:t>
      </w:r>
      <w:r w:rsidR="004757BB" w:rsidRPr="004757BB">
        <w:rPr>
          <w:rStyle w:val="default"/>
          <w:rFonts w:cs="FrankRuehl"/>
          <w:smallCaps/>
          <w:sz w:val="20"/>
        </w:rPr>
        <w:t>Sales</w:t>
      </w:r>
      <w:r w:rsidR="004757BB">
        <w:rPr>
          <w:rStyle w:val="default"/>
          <w:rFonts w:cs="FrankRuehl"/>
          <w:sz w:val="20"/>
        </w:rPr>
        <w:t xml:space="preserve"> </w:t>
      </w:r>
    </w:p>
    <w:p w:rsidR="004757BB" w:rsidRDefault="004757BB" w:rsidP="004757B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4757BB">
        <w:rPr>
          <w:rStyle w:val="default"/>
          <w:rFonts w:cs="FrankRuehl" w:hint="cs"/>
          <w:sz w:val="24"/>
          <w:szCs w:val="24"/>
          <w:rtl/>
        </w:rPr>
        <w:t>במוצרים עד 0.2%</w:t>
      </w:r>
      <w:r>
        <w:rPr>
          <w:rStyle w:val="default"/>
          <w:rFonts w:cs="FrankRuehl" w:hint="cs"/>
          <w:sz w:val="20"/>
          <w:rtl/>
        </w:rPr>
        <w:tab/>
      </w:r>
      <w:r>
        <w:rPr>
          <w:rStyle w:val="default"/>
          <w:rFonts w:cs="FrankRuehl" w:hint="cs"/>
          <w:sz w:val="20"/>
          <w:rtl/>
        </w:rPr>
        <w:tab/>
      </w:r>
      <w:r>
        <w:rPr>
          <w:rStyle w:val="default"/>
          <w:rFonts w:cs="FrankRuehl"/>
          <w:sz w:val="20"/>
        </w:rPr>
        <w:t xml:space="preserve">in </w:t>
      </w:r>
      <w:r w:rsidRPr="004757BB">
        <w:rPr>
          <w:rStyle w:val="default"/>
          <w:rFonts w:cs="FrankRuehl"/>
          <w:smallCaps/>
          <w:sz w:val="20"/>
        </w:rPr>
        <w:t>Praeparatis</w:t>
      </w:r>
      <w:r>
        <w:rPr>
          <w:rStyle w:val="default"/>
          <w:rFonts w:cs="FrankRuehl"/>
          <w:sz w:val="20"/>
        </w:rPr>
        <w:t xml:space="preserve"> ad 0.2%</w:t>
      </w:r>
    </w:p>
    <w:p w:rsid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ד.ד.ט. </w:t>
      </w:r>
      <w:r w:rsidRPr="004757BB">
        <w:rPr>
          <w:rStyle w:val="default"/>
          <w:rFonts w:cs="FrankRuehl" w:hint="cs"/>
          <w:sz w:val="24"/>
          <w:szCs w:val="24"/>
          <w:rtl/>
        </w:rPr>
        <w:t>ראה דיקופאן</w:t>
      </w:r>
      <w:r>
        <w:rPr>
          <w:rStyle w:val="default"/>
          <w:rFonts w:cs="FrankRuehl" w:hint="cs"/>
          <w:sz w:val="20"/>
          <w:rtl/>
        </w:rPr>
        <w:tab/>
        <w:t>(121)</w:t>
      </w:r>
      <w:r>
        <w:rPr>
          <w:rStyle w:val="default"/>
          <w:rFonts w:cs="FrankRuehl" w:hint="cs"/>
          <w:sz w:val="20"/>
          <w:rtl/>
        </w:rPr>
        <w:tab/>
      </w:r>
      <w:r>
        <w:rPr>
          <w:rStyle w:val="default"/>
          <w:rFonts w:cs="FrankRuehl"/>
          <w:sz w:val="20"/>
        </w:rPr>
        <w:t xml:space="preserve">D.D.T. vide </w:t>
      </w:r>
      <w:r w:rsidRPr="004757BB">
        <w:rPr>
          <w:rStyle w:val="default"/>
          <w:rFonts w:cs="FrankRuehl"/>
          <w:smallCaps/>
          <w:sz w:val="20"/>
        </w:rPr>
        <w:t>Dicophanum</w:t>
      </w:r>
    </w:p>
    <w:p w:rsid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ד.ד.ו.פ. או דימתיל-דיכלורוויניל-פוספט;</w:t>
      </w:r>
      <w:r>
        <w:rPr>
          <w:rStyle w:val="default"/>
          <w:rFonts w:cs="FrankRuehl" w:hint="cs"/>
          <w:sz w:val="20"/>
          <w:rtl/>
        </w:rPr>
        <w:tab/>
        <w:t>(122)</w:t>
      </w:r>
      <w:r>
        <w:rPr>
          <w:rStyle w:val="default"/>
          <w:rFonts w:cs="FrankRuehl" w:hint="cs"/>
          <w:sz w:val="20"/>
          <w:rtl/>
        </w:rPr>
        <w:tab/>
      </w:r>
      <w:r>
        <w:rPr>
          <w:rStyle w:val="default"/>
          <w:rFonts w:cs="FrankRuehl"/>
          <w:sz w:val="20"/>
        </w:rPr>
        <w:t xml:space="preserve">D.D.V.P. vel </w:t>
      </w:r>
      <w:r w:rsidRPr="004757BB">
        <w:rPr>
          <w:rStyle w:val="default"/>
          <w:rFonts w:cs="FrankRuehl"/>
          <w:smallCaps/>
          <w:sz w:val="20"/>
        </w:rPr>
        <w:t>Dimethyl-Dichlorovinylis</w:t>
      </w:r>
      <w:r>
        <w:rPr>
          <w:rStyle w:val="default"/>
          <w:rFonts w:cs="FrankRuehl"/>
          <w:sz w:val="20"/>
        </w:rPr>
        <w:t>-</w:t>
      </w:r>
    </w:p>
    <w:p w:rsidR="004757BB" w:rsidRDefault="004757BB" w:rsidP="004757B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4757BB">
        <w:rPr>
          <w:rStyle w:val="default"/>
          <w:rFonts w:cs="FrankRuehl"/>
          <w:smallCaps/>
          <w:sz w:val="20"/>
        </w:rPr>
        <w:t>Phosphas</w:t>
      </w:r>
      <w:r>
        <w:rPr>
          <w:rStyle w:val="default"/>
          <w:rFonts w:cs="FrankRuehl"/>
          <w:sz w:val="20"/>
        </w:rPr>
        <w:t>;</w:t>
      </w:r>
    </w:p>
    <w:p w:rsid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757B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757BB" w:rsidRP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0.5%</w:t>
      </w:r>
    </w:p>
    <w:p w:rsid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דריס;</w:t>
      </w:r>
      <w:r>
        <w:rPr>
          <w:rStyle w:val="default"/>
          <w:rFonts w:cs="FrankRuehl" w:hint="cs"/>
          <w:sz w:val="20"/>
          <w:rtl/>
        </w:rPr>
        <w:tab/>
        <w:t>(123)</w:t>
      </w:r>
      <w:r>
        <w:rPr>
          <w:rStyle w:val="default"/>
          <w:rFonts w:cs="FrankRuehl" w:hint="cs"/>
          <w:sz w:val="20"/>
          <w:rtl/>
        </w:rPr>
        <w:tab/>
      </w:r>
      <w:r w:rsidRPr="004757BB">
        <w:rPr>
          <w:rStyle w:val="default"/>
          <w:rFonts w:cs="FrankRuehl"/>
          <w:smallCaps/>
          <w:sz w:val="20"/>
        </w:rPr>
        <w:t>Derris</w:t>
      </w:r>
      <w:r>
        <w:rPr>
          <w:rStyle w:val="default"/>
          <w:rFonts w:cs="FrankRuehl"/>
          <w:sz w:val="20"/>
        </w:rPr>
        <w:t>;</w:t>
      </w:r>
    </w:p>
    <w:p w:rsid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757B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אבקות עד 2%, עד 500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Pulveres ad 2%, ad 500g</w:t>
      </w:r>
    </w:p>
    <w:p w:rsidR="004757BB" w:rsidRDefault="004757BB"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דיאזפאם ותולדותיו</w:t>
      </w:r>
      <w:r>
        <w:rPr>
          <w:rStyle w:val="default"/>
          <w:rFonts w:cs="FrankRuehl" w:hint="cs"/>
          <w:sz w:val="20"/>
          <w:rtl/>
        </w:rPr>
        <w:tab/>
        <w:t>(124)</w:t>
      </w:r>
      <w:r>
        <w:rPr>
          <w:rStyle w:val="default"/>
          <w:rFonts w:cs="FrankRuehl" w:hint="cs"/>
          <w:sz w:val="20"/>
          <w:rtl/>
        </w:rPr>
        <w:tab/>
      </w:r>
      <w:r w:rsidRPr="004757BB">
        <w:rPr>
          <w:rStyle w:val="default"/>
          <w:rFonts w:cs="FrankRuehl"/>
          <w:smallCaps/>
          <w:sz w:val="20"/>
        </w:rPr>
        <w:t>Diazepam</w:t>
      </w:r>
      <w:r>
        <w:rPr>
          <w:rStyle w:val="default"/>
          <w:rFonts w:cs="FrankRuehl"/>
          <w:sz w:val="20"/>
        </w:rPr>
        <w:t xml:space="preserve"> et </w:t>
      </w:r>
      <w:r w:rsidRPr="004757BB">
        <w:rPr>
          <w:rStyle w:val="default"/>
          <w:rFonts w:cs="FrankRuehl"/>
          <w:smallCaps/>
          <w:sz w:val="20"/>
        </w:rPr>
        <w:t>Derivata</w:t>
      </w:r>
    </w:p>
    <w:p w:rsidR="004757BB" w:rsidRPr="004757BB" w:rsidRDefault="004757BB" w:rsidP="004757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דיאזינון או דיאתיל-2-איזופרופיל-</w:t>
      </w:r>
      <w:r>
        <w:rPr>
          <w:rStyle w:val="default"/>
          <w:rFonts w:cs="FrankRuehl" w:hint="cs"/>
          <w:sz w:val="20"/>
          <w:rtl/>
        </w:rPr>
        <w:tab/>
        <w:t>(125)</w:t>
      </w:r>
      <w:r>
        <w:rPr>
          <w:rStyle w:val="default"/>
          <w:rFonts w:cs="FrankRuehl" w:hint="cs"/>
          <w:sz w:val="20"/>
          <w:rtl/>
        </w:rPr>
        <w:tab/>
      </w:r>
      <w:r w:rsidRPr="004757BB">
        <w:rPr>
          <w:rStyle w:val="default"/>
          <w:rFonts w:cs="FrankRuehl"/>
          <w:smallCaps/>
          <w:sz w:val="20"/>
        </w:rPr>
        <w:t>Diazinonum</w:t>
      </w:r>
      <w:r>
        <w:rPr>
          <w:rStyle w:val="default"/>
          <w:rFonts w:cs="FrankRuehl"/>
          <w:sz w:val="20"/>
        </w:rPr>
        <w:t xml:space="preserve"> vel </w:t>
      </w:r>
      <w:r w:rsidRPr="004757BB">
        <w:rPr>
          <w:rStyle w:val="default"/>
          <w:rFonts w:cs="FrankRuehl"/>
          <w:smallCaps/>
          <w:sz w:val="20"/>
        </w:rPr>
        <w:t>Diethyl-2-Isopropyl</w:t>
      </w:r>
      <w:r>
        <w:rPr>
          <w:rStyle w:val="default"/>
          <w:rFonts w:cs="FrankRuehl"/>
          <w:sz w:val="20"/>
        </w:rPr>
        <w:t>-</w:t>
      </w:r>
    </w:p>
    <w:p w:rsidR="004757BB" w:rsidRDefault="004757BB" w:rsidP="004757B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פירימידול-תיופוספאט</w:t>
      </w:r>
      <w:r>
        <w:rPr>
          <w:rStyle w:val="default"/>
          <w:rFonts w:cs="FrankRuehl" w:hint="cs"/>
          <w:sz w:val="20"/>
          <w:rtl/>
        </w:rPr>
        <w:tab/>
      </w:r>
      <w:r>
        <w:rPr>
          <w:rStyle w:val="default"/>
          <w:rFonts w:cs="FrankRuehl" w:hint="cs"/>
          <w:sz w:val="20"/>
          <w:rtl/>
        </w:rPr>
        <w:tab/>
      </w:r>
      <w:r w:rsidRPr="004757BB">
        <w:rPr>
          <w:rStyle w:val="default"/>
          <w:rFonts w:cs="FrankRuehl"/>
          <w:smallCaps/>
          <w:sz w:val="20"/>
        </w:rPr>
        <w:t>Pyrimidol</w:t>
      </w:r>
      <w:r>
        <w:rPr>
          <w:rStyle w:val="default"/>
          <w:rFonts w:cs="FrankRuehl"/>
          <w:sz w:val="20"/>
        </w:rPr>
        <w:t xml:space="preserve"> </w:t>
      </w:r>
      <w:r w:rsidRPr="004757BB">
        <w:rPr>
          <w:rStyle w:val="default"/>
          <w:rFonts w:cs="FrankRuehl"/>
          <w:smallCaps/>
          <w:sz w:val="20"/>
        </w:rPr>
        <w:t>Thiophosphas</w:t>
      </w:r>
    </w:p>
    <w:p w:rsidR="004757BB" w:rsidRDefault="00DA7CBF"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Fonts w:cs="FrankRuehl" w:hint="cs"/>
          <w:rtl/>
          <w:lang w:eastAsia="en-US"/>
        </w:rPr>
        <w:pict>
          <v:shape id="_x0000_s2275" type="#_x0000_t202" style="position:absolute;left:0;text-align:left;margin-left:470.35pt;margin-top:7.1pt;width:1in;height:11.2pt;z-index:251587072" filled="f" stroked="f">
            <v:textbox style="mso-next-textbox:#_x0000_s2275" inset="1mm,0,1mm,0">
              <w:txbxContent>
                <w:p w:rsidR="001A541D" w:rsidRDefault="001A541D" w:rsidP="00DA7CBF">
                  <w:pPr>
                    <w:spacing w:line="160" w:lineRule="exact"/>
                    <w:jc w:val="left"/>
                    <w:rPr>
                      <w:rFonts w:cs="Miriam" w:hint="cs"/>
                      <w:bCs/>
                      <w:sz w:val="18"/>
                      <w:szCs w:val="18"/>
                      <w:rtl/>
                    </w:rPr>
                  </w:pPr>
                  <w:r>
                    <w:rPr>
                      <w:rFonts w:cs="Miriam" w:hint="cs"/>
                      <w:sz w:val="18"/>
                      <w:szCs w:val="18"/>
                      <w:rtl/>
                    </w:rPr>
                    <w:t>[תש"ם]</w:t>
                  </w:r>
                </w:p>
              </w:txbxContent>
            </v:textbox>
          </v:shape>
        </w:pict>
      </w:r>
      <w:r w:rsidR="004757BB">
        <w:rPr>
          <w:rStyle w:val="default"/>
          <w:rFonts w:cs="FrankRuehl" w:hint="cs"/>
          <w:sz w:val="20"/>
          <w:rtl/>
        </w:rPr>
        <w:t>דיברו</w:t>
      </w:r>
      <w:r w:rsidR="00AD0033">
        <w:rPr>
          <w:rStyle w:val="default"/>
          <w:rFonts w:cs="FrankRuehl" w:hint="cs"/>
          <w:sz w:val="20"/>
          <w:rtl/>
        </w:rPr>
        <w:t>מוכלורופרופן</w:t>
      </w:r>
      <w:r w:rsidR="00AD0033">
        <w:rPr>
          <w:rStyle w:val="default"/>
          <w:rFonts w:cs="FrankRuehl" w:hint="cs"/>
          <w:sz w:val="20"/>
          <w:rtl/>
        </w:rPr>
        <w:tab/>
        <w:t>(125א)</w:t>
      </w:r>
      <w:r w:rsidR="00AD0033">
        <w:rPr>
          <w:rStyle w:val="default"/>
          <w:rFonts w:cs="FrankRuehl" w:hint="cs"/>
          <w:sz w:val="20"/>
          <w:rtl/>
        </w:rPr>
        <w:tab/>
      </w:r>
      <w:r w:rsidR="00AD0033" w:rsidRPr="00DA7CBF">
        <w:rPr>
          <w:rStyle w:val="default"/>
          <w:rFonts w:cs="FrankRuehl"/>
          <w:smallCaps/>
          <w:sz w:val="20"/>
        </w:rPr>
        <w:t>Dobromochloropropane</w:t>
      </w:r>
    </w:p>
    <w:p w:rsidR="00AD0033" w:rsidRDefault="00AD0033" w:rsidP="00DA7CB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דיברומו </w:t>
      </w:r>
      <w:r w:rsidR="00DA7CBF">
        <w:rPr>
          <w:rStyle w:val="default"/>
          <w:rFonts w:cs="FrankRuehl" w:hint="cs"/>
          <w:sz w:val="20"/>
          <w:rtl/>
        </w:rPr>
        <w:t>מתאן או מתילן ברומיד</w:t>
      </w:r>
      <w:r w:rsidR="00DA7CBF">
        <w:rPr>
          <w:rStyle w:val="default"/>
          <w:rFonts w:cs="FrankRuehl" w:hint="cs"/>
          <w:sz w:val="20"/>
          <w:rtl/>
        </w:rPr>
        <w:tab/>
        <w:t>(126)</w:t>
      </w:r>
      <w:r w:rsidR="00DA7CBF">
        <w:rPr>
          <w:rStyle w:val="default"/>
          <w:rFonts w:cs="FrankRuehl" w:hint="cs"/>
          <w:sz w:val="20"/>
          <w:rtl/>
        </w:rPr>
        <w:tab/>
      </w:r>
      <w:r w:rsidR="00DA7CBF" w:rsidRPr="00DA7CBF">
        <w:rPr>
          <w:rStyle w:val="default"/>
          <w:rFonts w:cs="FrankRuehl"/>
          <w:smallCaps/>
          <w:sz w:val="20"/>
        </w:rPr>
        <w:t>Dibromo-Methanum</w:t>
      </w:r>
      <w:r w:rsidR="00DA7CBF">
        <w:rPr>
          <w:rStyle w:val="default"/>
          <w:rFonts w:cs="FrankRuehl"/>
          <w:sz w:val="20"/>
        </w:rPr>
        <w:t xml:space="preserve"> vel </w:t>
      </w:r>
      <w:r w:rsidR="00DA7CBF" w:rsidRPr="00DA7CBF">
        <w:rPr>
          <w:rStyle w:val="default"/>
          <w:rFonts w:cs="FrankRuehl"/>
          <w:smallCaps/>
          <w:sz w:val="20"/>
        </w:rPr>
        <w:t>Methylenis</w:t>
      </w:r>
      <w:r w:rsidR="00DA7CBF">
        <w:rPr>
          <w:rStyle w:val="default"/>
          <w:rFonts w:cs="FrankRuehl"/>
          <w:sz w:val="20"/>
        </w:rPr>
        <w:t xml:space="preserve"> </w:t>
      </w:r>
    </w:p>
    <w:p w:rsidR="00DA7CBF" w:rsidRDefault="00DA7CBF" w:rsidP="00DA7CBF">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DA7CBF">
        <w:rPr>
          <w:rStyle w:val="default"/>
          <w:rFonts w:cs="FrankRuehl"/>
          <w:smallCaps/>
          <w:sz w:val="20"/>
        </w:rPr>
        <w:t>Bromidum</w:t>
      </w:r>
    </w:p>
    <w:p w:rsidR="00DA7CBF" w:rsidRDefault="00DA7CBF"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אורטו-</w:t>
      </w:r>
      <w:r w:rsidR="00585B52">
        <w:rPr>
          <w:rStyle w:val="default"/>
          <w:rFonts w:cs="FrankRuehl" w:hint="cs"/>
          <w:sz w:val="20"/>
          <w:rtl/>
        </w:rPr>
        <w:t>דיכלורו-בנזן</w:t>
      </w:r>
      <w:r w:rsidR="00585B52">
        <w:rPr>
          <w:rStyle w:val="default"/>
          <w:rFonts w:cs="FrankRuehl" w:hint="cs"/>
          <w:sz w:val="20"/>
          <w:rtl/>
        </w:rPr>
        <w:tab/>
        <w:t>(127)</w:t>
      </w:r>
      <w:r w:rsidR="00585B52">
        <w:rPr>
          <w:rStyle w:val="default"/>
          <w:rFonts w:cs="FrankRuehl" w:hint="cs"/>
          <w:sz w:val="20"/>
          <w:rtl/>
        </w:rPr>
        <w:tab/>
      </w:r>
      <w:r w:rsidR="00585B52">
        <w:rPr>
          <w:rStyle w:val="default"/>
          <w:rFonts w:cs="FrankRuehl"/>
          <w:sz w:val="20"/>
        </w:rPr>
        <w:t>o-</w:t>
      </w:r>
      <w:r w:rsidR="00585B52" w:rsidRPr="00585B52">
        <w:rPr>
          <w:rStyle w:val="default"/>
          <w:rFonts w:cs="FrankRuehl"/>
          <w:smallCaps/>
          <w:sz w:val="20"/>
        </w:rPr>
        <w:t>Dichloro-Benzenum</w:t>
      </w:r>
    </w:p>
    <w:p w:rsidR="00585B52" w:rsidRDefault="00585B52"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פארא-דיכלורו-בנזן;</w:t>
      </w:r>
      <w:r>
        <w:rPr>
          <w:rStyle w:val="default"/>
          <w:rFonts w:cs="FrankRuehl" w:hint="cs"/>
          <w:sz w:val="20"/>
          <w:rtl/>
        </w:rPr>
        <w:tab/>
        <w:t>(128)</w:t>
      </w:r>
      <w:r>
        <w:rPr>
          <w:rStyle w:val="default"/>
          <w:rFonts w:cs="FrankRuehl" w:hint="cs"/>
          <w:sz w:val="20"/>
          <w:rtl/>
        </w:rPr>
        <w:tab/>
      </w:r>
      <w:r>
        <w:rPr>
          <w:rStyle w:val="default"/>
          <w:rFonts w:cs="FrankRuehl"/>
          <w:sz w:val="20"/>
        </w:rPr>
        <w:t>p-</w:t>
      </w:r>
      <w:r w:rsidRPr="00585B52">
        <w:rPr>
          <w:rStyle w:val="default"/>
          <w:rFonts w:cs="FrankRuehl"/>
          <w:smallCaps/>
          <w:sz w:val="20"/>
        </w:rPr>
        <w:t>Dichloro-Benzenum</w:t>
      </w:r>
      <w:r>
        <w:rPr>
          <w:rStyle w:val="default"/>
          <w:rFonts w:cs="FrankRuehl"/>
          <w:sz w:val="20"/>
        </w:rPr>
        <w:t>;</w:t>
      </w:r>
    </w:p>
    <w:p w:rsidR="00585B52" w:rsidRDefault="00585B52"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85B5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585B52" w:rsidRDefault="00585B52"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1.Praeparata</w:t>
      </w:r>
    </w:p>
    <w:p w:rsidR="00585B52" w:rsidRPr="00585B52" w:rsidRDefault="00585B52"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sidRPr="00585B52">
        <w:rPr>
          <w:rStyle w:val="default"/>
          <w:rFonts w:cs="FrankRuehl" w:hint="cs"/>
          <w:sz w:val="20"/>
          <w:rtl/>
        </w:rPr>
        <w:t>דיכלורו-דיפניל-מתיל-אוראה</w:t>
      </w:r>
      <w:r>
        <w:rPr>
          <w:rStyle w:val="default"/>
          <w:rFonts w:cs="FrankRuehl" w:hint="cs"/>
          <w:sz w:val="20"/>
          <w:rtl/>
        </w:rPr>
        <w:tab/>
        <w:t>(129)</w:t>
      </w:r>
      <w:r>
        <w:rPr>
          <w:rStyle w:val="default"/>
          <w:rFonts w:cs="FrankRuehl" w:hint="cs"/>
          <w:sz w:val="20"/>
          <w:rtl/>
        </w:rPr>
        <w:tab/>
      </w:r>
      <w:r w:rsidRPr="00585B52">
        <w:rPr>
          <w:rStyle w:val="default"/>
          <w:rFonts w:cs="FrankRuehl"/>
          <w:smallCaps/>
          <w:sz w:val="20"/>
        </w:rPr>
        <w:t>Dichloro-Diphenyl-Methyl-Urea</w:t>
      </w:r>
    </w:p>
    <w:p w:rsidR="00585B52" w:rsidRDefault="00585B52"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דיכלורו-נפתו-קוינון</w:t>
      </w:r>
      <w:r>
        <w:rPr>
          <w:rStyle w:val="default"/>
          <w:rFonts w:cs="FrankRuehl" w:hint="cs"/>
          <w:sz w:val="20"/>
          <w:rtl/>
        </w:rPr>
        <w:tab/>
        <w:t>(130)</w:t>
      </w:r>
      <w:r>
        <w:rPr>
          <w:rStyle w:val="default"/>
          <w:rFonts w:cs="FrankRuehl" w:hint="cs"/>
          <w:sz w:val="20"/>
          <w:rtl/>
        </w:rPr>
        <w:tab/>
      </w:r>
      <w:r w:rsidRPr="00585B52">
        <w:rPr>
          <w:rStyle w:val="default"/>
          <w:rFonts w:cs="FrankRuehl"/>
          <w:smallCaps/>
          <w:sz w:val="20"/>
        </w:rPr>
        <w:t>Dichloro-Naphto-Quinonum</w:t>
      </w:r>
    </w:p>
    <w:p w:rsidR="00585B52" w:rsidRDefault="00C10C25" w:rsidP="003B443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2, 4 </w:t>
      </w:r>
      <w:r>
        <w:rPr>
          <w:rStyle w:val="default"/>
          <w:rFonts w:cs="FrankRuehl"/>
          <w:sz w:val="20"/>
          <w:rtl/>
        </w:rPr>
        <w:t>–</w:t>
      </w:r>
      <w:r>
        <w:rPr>
          <w:rStyle w:val="default"/>
          <w:rFonts w:cs="FrankRuehl" w:hint="cs"/>
          <w:sz w:val="20"/>
          <w:rtl/>
        </w:rPr>
        <w:t xml:space="preserve"> דיכלורו-פנוכסי, חומצה אצטית </w:t>
      </w:r>
      <w:r>
        <w:rPr>
          <w:rStyle w:val="default"/>
          <w:rFonts w:cs="FrankRuehl" w:hint="cs"/>
          <w:sz w:val="20"/>
          <w:rtl/>
        </w:rPr>
        <w:tab/>
        <w:t>(131)</w:t>
      </w:r>
      <w:r>
        <w:rPr>
          <w:rStyle w:val="default"/>
          <w:rFonts w:cs="FrankRuehl" w:hint="cs"/>
          <w:sz w:val="20"/>
          <w:rtl/>
        </w:rPr>
        <w:tab/>
      </w:r>
      <w:r>
        <w:rPr>
          <w:rStyle w:val="default"/>
          <w:rFonts w:cs="FrankRuehl"/>
          <w:sz w:val="20"/>
        </w:rPr>
        <w:t>2, 4-</w:t>
      </w:r>
      <w:r w:rsidRPr="00C10C25">
        <w:rPr>
          <w:rStyle w:val="default"/>
          <w:rFonts w:cs="FrankRuehl"/>
          <w:smallCaps/>
          <w:sz w:val="20"/>
        </w:rPr>
        <w:t>Dichloro-Phenoxy-Aceticum, Acidum</w:t>
      </w:r>
      <w:r>
        <w:rPr>
          <w:rStyle w:val="default"/>
          <w:rFonts w:cs="FrankRuehl"/>
          <w:sz w:val="20"/>
        </w:rPr>
        <w:t xml:space="preserve"> </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ומלחיה, כחומרי גלם</w:t>
      </w:r>
      <w:r>
        <w:rPr>
          <w:rStyle w:val="default"/>
          <w:rFonts w:cs="FrankRuehl" w:hint="cs"/>
          <w:sz w:val="20"/>
          <w:rtl/>
        </w:rPr>
        <w:tab/>
      </w:r>
      <w:r>
        <w:rPr>
          <w:rStyle w:val="default"/>
          <w:rFonts w:cs="FrankRuehl" w:hint="cs"/>
          <w:sz w:val="20"/>
          <w:rtl/>
        </w:rPr>
        <w:tab/>
      </w:r>
      <w:r>
        <w:rPr>
          <w:rStyle w:val="default"/>
          <w:rFonts w:cs="FrankRuehl"/>
          <w:sz w:val="20"/>
        </w:rPr>
        <w:t xml:space="preserve">et </w:t>
      </w:r>
      <w:r w:rsidRPr="00C10C25">
        <w:rPr>
          <w:rStyle w:val="default"/>
          <w:rFonts w:cs="FrankRuehl"/>
          <w:smallCaps/>
          <w:sz w:val="20"/>
        </w:rPr>
        <w:t>Sales</w:t>
      </w:r>
      <w:r>
        <w:rPr>
          <w:rStyle w:val="default"/>
          <w:rFonts w:cs="FrankRuehl"/>
          <w:sz w:val="20"/>
        </w:rPr>
        <w:t xml:space="preserve">, in </w:t>
      </w:r>
      <w:r w:rsidRPr="00C10C25">
        <w:rPr>
          <w:rStyle w:val="default"/>
          <w:rFonts w:cs="FrankRuehl"/>
          <w:smallCaps/>
          <w:sz w:val="20"/>
        </w:rPr>
        <w:t>Substantia</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sidRPr="00C10C25">
        <w:rPr>
          <w:rStyle w:val="default"/>
          <w:rFonts w:cs="FrankRuehl" w:hint="cs"/>
          <w:sz w:val="20"/>
          <w:rtl/>
        </w:rPr>
        <w:t>דיקופאן או ד.ד.ט.;</w:t>
      </w:r>
      <w:r w:rsidRPr="00C10C25">
        <w:rPr>
          <w:rStyle w:val="default"/>
          <w:rFonts w:cs="FrankRuehl" w:hint="cs"/>
          <w:sz w:val="20"/>
          <w:rtl/>
        </w:rPr>
        <w:tab/>
        <w:t>(132)</w:t>
      </w:r>
      <w:r w:rsidRPr="00C10C25">
        <w:rPr>
          <w:rStyle w:val="default"/>
          <w:rFonts w:cs="FrankRuehl" w:hint="cs"/>
          <w:sz w:val="20"/>
          <w:rtl/>
        </w:rPr>
        <w:tab/>
      </w:r>
      <w:r w:rsidRPr="00C10C25">
        <w:rPr>
          <w:rStyle w:val="default"/>
          <w:rFonts w:cs="FrankRuehl"/>
          <w:smallCaps/>
          <w:sz w:val="20"/>
        </w:rPr>
        <w:t>Dicophanum</w:t>
      </w:r>
      <w:r>
        <w:rPr>
          <w:rStyle w:val="default"/>
          <w:rFonts w:cs="FrankRuehl"/>
          <w:sz w:val="20"/>
        </w:rPr>
        <w:t xml:space="preserve"> vel D.D.T.;</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10C2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אבקות עד 10%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Pulveres ad 10%</w:t>
      </w:r>
    </w:p>
    <w:p w:rsidR="00C10C25" w:rsidRP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5%</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דיקומארול</w:t>
      </w:r>
      <w:r>
        <w:rPr>
          <w:rStyle w:val="default"/>
          <w:rFonts w:cs="FrankRuehl" w:hint="cs"/>
          <w:sz w:val="20"/>
          <w:rtl/>
        </w:rPr>
        <w:tab/>
        <w:t>(133)</w:t>
      </w:r>
      <w:r>
        <w:rPr>
          <w:rStyle w:val="default"/>
          <w:rFonts w:cs="FrankRuehl" w:hint="cs"/>
          <w:sz w:val="20"/>
          <w:rtl/>
        </w:rPr>
        <w:tab/>
      </w:r>
      <w:r w:rsidRPr="00C10C25">
        <w:rPr>
          <w:rStyle w:val="default"/>
          <w:rFonts w:cs="FrankRuehl"/>
          <w:smallCaps/>
          <w:sz w:val="20"/>
        </w:rPr>
        <w:t>Dicumarolum</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די-אלדרין;</w:t>
      </w:r>
      <w:r>
        <w:rPr>
          <w:rStyle w:val="default"/>
          <w:rFonts w:cs="FrankRuehl" w:hint="cs"/>
          <w:sz w:val="20"/>
          <w:rtl/>
        </w:rPr>
        <w:tab/>
        <w:t>(134)</w:t>
      </w:r>
      <w:r>
        <w:rPr>
          <w:rStyle w:val="default"/>
          <w:rFonts w:cs="FrankRuehl" w:hint="cs"/>
          <w:sz w:val="20"/>
          <w:rtl/>
        </w:rPr>
        <w:tab/>
      </w:r>
      <w:r w:rsidRPr="00C10C25">
        <w:rPr>
          <w:rStyle w:val="default"/>
          <w:rFonts w:cs="FrankRuehl"/>
          <w:smallCaps/>
          <w:sz w:val="20"/>
        </w:rPr>
        <w:t>Di-Eldrinum</w:t>
      </w:r>
      <w:r>
        <w:rPr>
          <w:rStyle w:val="default"/>
          <w:rFonts w:cs="FrankRuehl"/>
          <w:sz w:val="20"/>
        </w:rPr>
        <w:t>;</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10C2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10C25" w:rsidRP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אבקות עד 1%, עד 500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Pulveres ad 1%, ad 500g</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אצבעונית (דיגיטליס); עלים ומוצריהם</w:t>
      </w:r>
      <w:r>
        <w:rPr>
          <w:rStyle w:val="default"/>
          <w:rFonts w:cs="FrankRuehl" w:hint="cs"/>
          <w:sz w:val="20"/>
          <w:rtl/>
        </w:rPr>
        <w:tab/>
        <w:t>(135)</w:t>
      </w:r>
      <w:r>
        <w:rPr>
          <w:rStyle w:val="default"/>
          <w:rFonts w:cs="FrankRuehl" w:hint="cs"/>
          <w:sz w:val="20"/>
          <w:rtl/>
        </w:rPr>
        <w:tab/>
      </w:r>
      <w:r w:rsidRPr="00C10C25">
        <w:rPr>
          <w:rStyle w:val="default"/>
          <w:rFonts w:cs="FrankRuehl"/>
          <w:smallCaps/>
          <w:sz w:val="20"/>
        </w:rPr>
        <w:t>Digitalis, Folia</w:t>
      </w:r>
      <w:r>
        <w:rPr>
          <w:rStyle w:val="default"/>
          <w:rFonts w:cs="FrankRuehl"/>
          <w:sz w:val="20"/>
        </w:rPr>
        <w:t xml:space="preserve"> et </w:t>
      </w:r>
      <w:r w:rsidRPr="00C10C25">
        <w:rPr>
          <w:rStyle w:val="default"/>
          <w:rFonts w:cs="FrankRuehl"/>
          <w:smallCaps/>
          <w:sz w:val="20"/>
        </w:rPr>
        <w:t>Praeparata</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אצבעונית (דיגיטאליס), גלוקוזידה;</w:t>
      </w:r>
      <w:r>
        <w:rPr>
          <w:rStyle w:val="default"/>
          <w:rFonts w:cs="FrankRuehl" w:hint="cs"/>
          <w:sz w:val="20"/>
          <w:rtl/>
        </w:rPr>
        <w:tab/>
        <w:t>(136)</w:t>
      </w:r>
      <w:r>
        <w:rPr>
          <w:rStyle w:val="default"/>
          <w:rFonts w:cs="FrankRuehl" w:hint="cs"/>
          <w:sz w:val="20"/>
          <w:rtl/>
        </w:rPr>
        <w:tab/>
      </w:r>
      <w:r w:rsidRPr="00C10C25">
        <w:rPr>
          <w:rStyle w:val="default"/>
          <w:rFonts w:cs="FrankRuehl"/>
          <w:smallCaps/>
          <w:sz w:val="20"/>
        </w:rPr>
        <w:t>Digitalis, Glycosida</w:t>
      </w:r>
      <w:r>
        <w:rPr>
          <w:rStyle w:val="default"/>
          <w:rFonts w:cs="FrankRuehl"/>
          <w:sz w:val="20"/>
        </w:rPr>
        <w:t>;</w:t>
      </w:r>
    </w:p>
    <w:p w:rsidR="00C10C25" w:rsidRDefault="00C10C2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10C25">
        <w:rPr>
          <w:rStyle w:val="default"/>
          <w:rFonts w:cs="FrankRuehl" w:hint="cs"/>
          <w:sz w:val="18"/>
          <w:szCs w:val="22"/>
          <w:rtl/>
        </w:rPr>
        <w:t>למעט:</w:t>
      </w:r>
      <w:r w:rsidR="000B4F2E">
        <w:rPr>
          <w:rStyle w:val="default"/>
          <w:rFonts w:cs="FrankRuehl" w:hint="cs"/>
          <w:sz w:val="18"/>
          <w:szCs w:val="22"/>
          <w:rtl/>
        </w:rPr>
        <w:tab/>
      </w:r>
      <w:r w:rsidR="000B4F2E">
        <w:rPr>
          <w:rStyle w:val="default"/>
          <w:rFonts w:cs="FrankRuehl" w:hint="cs"/>
          <w:sz w:val="18"/>
          <w:szCs w:val="22"/>
          <w:rtl/>
        </w:rPr>
        <w:tab/>
      </w:r>
      <w:r w:rsidR="000B4F2E">
        <w:rPr>
          <w:rStyle w:val="default"/>
          <w:rFonts w:cs="FrankRuehl"/>
          <w:sz w:val="18"/>
          <w:szCs w:val="22"/>
        </w:rPr>
        <w:t>Exempta sunt:</w:t>
      </w:r>
    </w:p>
    <w:p w:rsidR="000B4F2E" w:rsidRDefault="000B4F2E"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0.0004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0.0004g pro dose, </w:t>
      </w:r>
    </w:p>
    <w:p w:rsidR="000B4F2E" w:rsidRPr="00C10C25" w:rsidRDefault="000B4F2E" w:rsidP="000B4F2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0/01g in toto</w:t>
      </w:r>
    </w:p>
    <w:p w:rsidR="00C10C25" w:rsidRDefault="000B4F2E"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די-איזופרופיל-פלואורו-פוספט</w:t>
      </w:r>
      <w:r>
        <w:rPr>
          <w:rStyle w:val="default"/>
          <w:rFonts w:cs="FrankRuehl" w:hint="cs"/>
          <w:sz w:val="20"/>
          <w:rtl/>
        </w:rPr>
        <w:tab/>
        <w:t>(137)</w:t>
      </w:r>
      <w:r>
        <w:rPr>
          <w:rStyle w:val="default"/>
          <w:rFonts w:cs="FrankRuehl" w:hint="cs"/>
          <w:sz w:val="20"/>
          <w:rtl/>
        </w:rPr>
        <w:tab/>
      </w:r>
      <w:r w:rsidRPr="000B4F2E">
        <w:rPr>
          <w:rStyle w:val="default"/>
          <w:rFonts w:cs="FrankRuehl"/>
          <w:smallCaps/>
          <w:sz w:val="20"/>
        </w:rPr>
        <w:t>Di-Isopropyl-Fluoro-Phosphas</w:t>
      </w:r>
    </w:p>
    <w:p w:rsidR="000B4F2E" w:rsidRDefault="000B4F2E"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דימתילאן או 3-מתיל-5-פיראזולון-</w:t>
      </w:r>
      <w:r>
        <w:rPr>
          <w:rStyle w:val="default"/>
          <w:rFonts w:cs="FrankRuehl" w:hint="cs"/>
          <w:sz w:val="20"/>
          <w:rtl/>
        </w:rPr>
        <w:tab/>
        <w:t>(138)</w:t>
      </w:r>
      <w:r>
        <w:rPr>
          <w:rStyle w:val="default"/>
          <w:rFonts w:cs="FrankRuehl" w:hint="cs"/>
          <w:sz w:val="20"/>
          <w:rtl/>
        </w:rPr>
        <w:tab/>
      </w:r>
      <w:r w:rsidRPr="000B4F2E">
        <w:rPr>
          <w:rStyle w:val="default"/>
          <w:rFonts w:cs="FrankRuehl"/>
          <w:smallCaps/>
          <w:sz w:val="20"/>
        </w:rPr>
        <w:t>Dimethylanum</w:t>
      </w:r>
      <w:r>
        <w:rPr>
          <w:rStyle w:val="default"/>
          <w:rFonts w:cs="FrankRuehl"/>
          <w:sz w:val="20"/>
        </w:rPr>
        <w:t xml:space="preserve"> vel 3-</w:t>
      </w:r>
      <w:r w:rsidRPr="000B4F2E">
        <w:rPr>
          <w:rStyle w:val="default"/>
          <w:rFonts w:cs="FrankRuehl"/>
          <w:smallCaps/>
          <w:sz w:val="20"/>
        </w:rPr>
        <w:t>Methyl-5-Pyrazolon</w:t>
      </w:r>
      <w:r>
        <w:rPr>
          <w:rStyle w:val="default"/>
          <w:rFonts w:cs="FrankRuehl"/>
          <w:sz w:val="20"/>
        </w:rPr>
        <w:t>-</w:t>
      </w:r>
    </w:p>
    <w:p w:rsidR="000B4F2E" w:rsidRDefault="000B4F2E" w:rsidP="000B4F2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דימתיל קארבאמאט;</w:t>
      </w:r>
      <w:r>
        <w:rPr>
          <w:rStyle w:val="default"/>
          <w:rFonts w:cs="FrankRuehl" w:hint="cs"/>
          <w:sz w:val="20"/>
          <w:rtl/>
        </w:rPr>
        <w:tab/>
      </w:r>
      <w:r>
        <w:rPr>
          <w:rStyle w:val="default"/>
          <w:rFonts w:cs="FrankRuehl" w:hint="cs"/>
          <w:sz w:val="20"/>
          <w:rtl/>
        </w:rPr>
        <w:tab/>
      </w:r>
      <w:r w:rsidRPr="000B4F2E">
        <w:rPr>
          <w:rStyle w:val="default"/>
          <w:rFonts w:cs="FrankRuehl"/>
          <w:smallCaps/>
          <w:sz w:val="20"/>
        </w:rPr>
        <w:t>Dimethyl</w:t>
      </w:r>
      <w:r>
        <w:rPr>
          <w:rStyle w:val="default"/>
          <w:rFonts w:cs="FrankRuehl"/>
          <w:sz w:val="20"/>
        </w:rPr>
        <w:t xml:space="preserve"> </w:t>
      </w:r>
      <w:r w:rsidRPr="000B4F2E">
        <w:rPr>
          <w:rStyle w:val="default"/>
          <w:rFonts w:cs="FrankRuehl"/>
          <w:smallCaps/>
          <w:sz w:val="20"/>
        </w:rPr>
        <w:t>Carbamas</w:t>
      </w:r>
      <w:r>
        <w:rPr>
          <w:rStyle w:val="default"/>
          <w:rFonts w:cs="FrankRuehl"/>
          <w:sz w:val="20"/>
        </w:rPr>
        <w:t>;</w:t>
      </w:r>
    </w:p>
    <w:p w:rsidR="000B4F2E" w:rsidRDefault="000B4F2E"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0B4F2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0B4F2E" w:rsidRPr="000B4F2E" w:rsidRDefault="000B4F2E"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0.1%</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w:t>
      </w:r>
      <w:r w:rsidR="002667BE">
        <w:rPr>
          <w:rStyle w:val="default"/>
          <w:rFonts w:cs="FrankRuehl"/>
          <w:sz w:val="18"/>
          <w:szCs w:val="22"/>
        </w:rPr>
        <w:t>Praeparata ad 0.1%</w:t>
      </w:r>
    </w:p>
    <w:p w:rsidR="00782045" w:rsidRDefault="002667BE"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דימתיל-</w:t>
      </w:r>
      <w:r w:rsidR="00782045">
        <w:rPr>
          <w:rStyle w:val="default"/>
          <w:rFonts w:cs="FrankRuehl" w:hint="cs"/>
          <w:sz w:val="20"/>
          <w:rtl/>
        </w:rPr>
        <w:t xml:space="preserve">דיכלורו-ויניל פוספאט </w:t>
      </w:r>
      <w:r w:rsidR="00782045">
        <w:rPr>
          <w:rStyle w:val="default"/>
          <w:rFonts w:cs="FrankRuehl" w:hint="cs"/>
          <w:sz w:val="20"/>
          <w:rtl/>
        </w:rPr>
        <w:tab/>
        <w:t>(139)</w:t>
      </w:r>
      <w:r w:rsidR="00782045">
        <w:rPr>
          <w:rStyle w:val="default"/>
          <w:rFonts w:cs="FrankRuehl" w:hint="cs"/>
          <w:sz w:val="20"/>
          <w:rtl/>
        </w:rPr>
        <w:tab/>
      </w:r>
      <w:r w:rsidR="00782045" w:rsidRPr="00782045">
        <w:rPr>
          <w:rStyle w:val="default"/>
          <w:rFonts w:cs="FrankRuehl"/>
          <w:smallCaps/>
          <w:sz w:val="20"/>
        </w:rPr>
        <w:t>Dimethyl-Dichlorovinylis Phosphas</w:t>
      </w:r>
      <w:r w:rsidR="00782045">
        <w:rPr>
          <w:rStyle w:val="default"/>
          <w:rFonts w:cs="FrankRuehl"/>
          <w:sz w:val="20"/>
        </w:rPr>
        <w:t xml:space="preserve"> vide </w:t>
      </w:r>
    </w:p>
    <w:p w:rsidR="000B4F2E" w:rsidRDefault="0078204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ראה ד.ד.ו.פ.</w:t>
      </w:r>
      <w:r>
        <w:rPr>
          <w:rStyle w:val="default"/>
          <w:rFonts w:cs="FrankRuehl" w:hint="cs"/>
          <w:sz w:val="20"/>
          <w:rtl/>
        </w:rPr>
        <w:tab/>
      </w:r>
      <w:r>
        <w:rPr>
          <w:rStyle w:val="default"/>
          <w:rFonts w:cs="FrankRuehl" w:hint="cs"/>
          <w:sz w:val="20"/>
          <w:rtl/>
        </w:rPr>
        <w:tab/>
      </w:r>
      <w:r>
        <w:rPr>
          <w:rStyle w:val="default"/>
          <w:rFonts w:cs="FrankRuehl"/>
          <w:sz w:val="20"/>
        </w:rPr>
        <w:t>D.D.V.P.</w:t>
      </w:r>
    </w:p>
    <w:p w:rsidR="00782045" w:rsidRDefault="0078204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דימתיל סולפאט</w:t>
      </w:r>
      <w:r>
        <w:rPr>
          <w:rStyle w:val="default"/>
          <w:rFonts w:cs="FrankRuehl" w:hint="cs"/>
          <w:sz w:val="20"/>
          <w:rtl/>
        </w:rPr>
        <w:tab/>
        <w:t>(140)</w:t>
      </w:r>
      <w:r>
        <w:rPr>
          <w:rStyle w:val="default"/>
          <w:rFonts w:cs="FrankRuehl" w:hint="cs"/>
          <w:sz w:val="20"/>
          <w:rtl/>
        </w:rPr>
        <w:tab/>
      </w:r>
      <w:r w:rsidRPr="00782045">
        <w:rPr>
          <w:rStyle w:val="default"/>
          <w:rFonts w:cs="FrankRuehl"/>
          <w:smallCaps/>
          <w:sz w:val="20"/>
        </w:rPr>
        <w:t>Dimethyl Sulphas</w:t>
      </w:r>
    </w:p>
    <w:p w:rsidR="00782045" w:rsidRDefault="00782045"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אוכסי-</w:t>
      </w:r>
      <w:r w:rsidR="00BE3D33">
        <w:rPr>
          <w:rStyle w:val="default"/>
          <w:rFonts w:cs="FrankRuehl" w:hint="cs"/>
          <w:sz w:val="20"/>
          <w:rtl/>
        </w:rPr>
        <w:t>אוכסי-דימתיל-אוכסי-2, 4, 5-</w:t>
      </w:r>
      <w:r w:rsidR="00BE3D33">
        <w:rPr>
          <w:rStyle w:val="default"/>
          <w:rFonts w:cs="FrankRuehl" w:hint="cs"/>
          <w:sz w:val="20"/>
          <w:rtl/>
        </w:rPr>
        <w:tab/>
        <w:t>(141)</w:t>
      </w:r>
      <w:r w:rsidR="00BE3D33">
        <w:rPr>
          <w:rStyle w:val="default"/>
          <w:rFonts w:cs="FrankRuehl" w:hint="cs"/>
          <w:sz w:val="20"/>
          <w:rtl/>
        </w:rPr>
        <w:tab/>
      </w:r>
      <w:r w:rsidR="00BE3D33">
        <w:rPr>
          <w:rStyle w:val="default"/>
          <w:rFonts w:cs="FrankRuehl"/>
          <w:sz w:val="20"/>
        </w:rPr>
        <w:t>O-O-</w:t>
      </w:r>
      <w:r w:rsidR="00BE3D33" w:rsidRPr="00BE3D33">
        <w:rPr>
          <w:rStyle w:val="default"/>
          <w:rFonts w:cs="FrankRuehl"/>
          <w:smallCaps/>
          <w:sz w:val="20"/>
        </w:rPr>
        <w:t>Dimethyl</w:t>
      </w:r>
      <w:r w:rsidR="00BE3D33">
        <w:rPr>
          <w:rStyle w:val="default"/>
          <w:rFonts w:cs="FrankRuehl"/>
          <w:sz w:val="20"/>
        </w:rPr>
        <w:t>-O-2,4,5-</w:t>
      </w:r>
      <w:r w:rsidR="00BE3D33" w:rsidRPr="00BE3D33">
        <w:rPr>
          <w:rStyle w:val="default"/>
          <w:rFonts w:cs="FrankRuehl"/>
          <w:smallCaps/>
          <w:sz w:val="20"/>
        </w:rPr>
        <w:t>Trichlorophenyl</w:t>
      </w:r>
      <w:r w:rsidR="00BE3D33">
        <w:rPr>
          <w:rStyle w:val="default"/>
          <w:rFonts w:cs="FrankRuehl"/>
          <w:sz w:val="20"/>
        </w:rPr>
        <w:t>-</w:t>
      </w:r>
    </w:p>
    <w:p w:rsidR="00BE3D33" w:rsidRDefault="00BE3D33" w:rsidP="00BE3D3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 xml:space="preserve">תלת כלורו-פניל-פוספור-תיואט </w:t>
      </w:r>
      <w:r w:rsidRPr="00BE3D33">
        <w:rPr>
          <w:rStyle w:val="default"/>
          <w:rFonts w:cs="FrankRuehl" w:hint="cs"/>
          <w:sz w:val="24"/>
          <w:szCs w:val="24"/>
          <w:rtl/>
        </w:rPr>
        <w:t>ראה רונל</w:t>
      </w:r>
      <w:r>
        <w:rPr>
          <w:rStyle w:val="default"/>
          <w:rFonts w:cs="FrankRuehl" w:hint="cs"/>
          <w:sz w:val="20"/>
          <w:rtl/>
        </w:rPr>
        <w:tab/>
      </w:r>
      <w:r>
        <w:rPr>
          <w:rStyle w:val="default"/>
          <w:rFonts w:cs="FrankRuehl" w:hint="cs"/>
          <w:sz w:val="20"/>
          <w:rtl/>
        </w:rPr>
        <w:tab/>
      </w:r>
      <w:r w:rsidRPr="00BE3D33">
        <w:rPr>
          <w:rStyle w:val="default"/>
          <w:rFonts w:cs="FrankRuehl"/>
          <w:smallCaps/>
          <w:sz w:val="20"/>
        </w:rPr>
        <w:t>Phosphor-Thioas</w:t>
      </w:r>
      <w:r>
        <w:rPr>
          <w:rStyle w:val="default"/>
          <w:rFonts w:cs="FrankRuehl"/>
          <w:sz w:val="20"/>
        </w:rPr>
        <w:t xml:space="preserve"> vide </w:t>
      </w:r>
      <w:r w:rsidRPr="00BE3D33">
        <w:rPr>
          <w:rStyle w:val="default"/>
          <w:rFonts w:cs="FrankRuehl"/>
          <w:smallCaps/>
          <w:sz w:val="20"/>
        </w:rPr>
        <w:t>Ronnel</w:t>
      </w:r>
    </w:p>
    <w:p w:rsidR="00BE3D33" w:rsidRDefault="00BE3D3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דימתיל טריפטאנין</w:t>
      </w:r>
      <w:r>
        <w:rPr>
          <w:rStyle w:val="default"/>
          <w:rFonts w:cs="FrankRuehl" w:hint="cs"/>
          <w:sz w:val="20"/>
          <w:rtl/>
        </w:rPr>
        <w:tab/>
        <w:t>(142)</w:t>
      </w:r>
      <w:r>
        <w:rPr>
          <w:rStyle w:val="default"/>
          <w:rFonts w:cs="FrankRuehl" w:hint="cs"/>
          <w:sz w:val="20"/>
          <w:rtl/>
        </w:rPr>
        <w:tab/>
      </w:r>
      <w:r w:rsidRPr="00BE3D33">
        <w:rPr>
          <w:rStyle w:val="default"/>
          <w:rFonts w:cs="FrankRuehl"/>
          <w:smallCaps/>
          <w:sz w:val="20"/>
        </w:rPr>
        <w:t>Dimethyl-Tryptaninum</w:t>
      </w:r>
    </w:p>
    <w:p w:rsidR="00BE3D33" w:rsidRDefault="00BE3D3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אורתו-</w:t>
      </w:r>
      <w:r w:rsidR="00F8269F">
        <w:rPr>
          <w:rStyle w:val="default"/>
          <w:rFonts w:cs="FrankRuehl" w:hint="cs"/>
          <w:sz w:val="20"/>
          <w:rtl/>
        </w:rPr>
        <w:t>ידנטרו-(שניוני)-בוטיל-פנול</w:t>
      </w:r>
      <w:r w:rsidR="00F8269F">
        <w:rPr>
          <w:rStyle w:val="default"/>
          <w:rFonts w:cs="FrankRuehl" w:hint="cs"/>
          <w:sz w:val="20"/>
          <w:rtl/>
        </w:rPr>
        <w:tab/>
        <w:t>(143)</w:t>
      </w:r>
      <w:r w:rsidR="00F8269F">
        <w:rPr>
          <w:rStyle w:val="default"/>
          <w:rFonts w:cs="FrankRuehl" w:hint="cs"/>
          <w:sz w:val="20"/>
          <w:rtl/>
        </w:rPr>
        <w:tab/>
      </w:r>
      <w:r w:rsidR="00F8269F">
        <w:rPr>
          <w:rStyle w:val="default"/>
          <w:rFonts w:cs="FrankRuehl"/>
          <w:sz w:val="20"/>
        </w:rPr>
        <w:t>o-</w:t>
      </w:r>
      <w:r w:rsidR="00F8269F" w:rsidRPr="00F8269F">
        <w:rPr>
          <w:rStyle w:val="default"/>
          <w:rFonts w:cs="FrankRuehl"/>
          <w:smallCaps/>
          <w:sz w:val="20"/>
        </w:rPr>
        <w:t>Dinitro</w:t>
      </w:r>
      <w:r w:rsidR="00F8269F">
        <w:rPr>
          <w:rStyle w:val="default"/>
          <w:rFonts w:cs="FrankRuehl"/>
          <w:sz w:val="20"/>
        </w:rPr>
        <w:t>-(sec)-</w:t>
      </w:r>
      <w:r w:rsidR="00F8269F" w:rsidRPr="00F8269F">
        <w:rPr>
          <w:rStyle w:val="default"/>
          <w:rFonts w:cs="FrankRuehl"/>
          <w:smallCaps/>
          <w:sz w:val="20"/>
        </w:rPr>
        <w:t>Buthylis Phenolum</w:t>
      </w:r>
    </w:p>
    <w:p w:rsidR="00F8269F" w:rsidRDefault="00F8269F" w:rsidP="00F8269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דיניטרו-קאפריל-קרוטונאט או 6,4-</w:t>
      </w:r>
      <w:r>
        <w:rPr>
          <w:rStyle w:val="default"/>
          <w:rFonts w:cs="FrankRuehl" w:hint="cs"/>
          <w:sz w:val="20"/>
          <w:rtl/>
        </w:rPr>
        <w:tab/>
        <w:t>(144)</w:t>
      </w:r>
      <w:r>
        <w:rPr>
          <w:rStyle w:val="default"/>
          <w:rFonts w:cs="FrankRuehl" w:hint="cs"/>
          <w:sz w:val="20"/>
          <w:rtl/>
        </w:rPr>
        <w:tab/>
      </w:r>
      <w:r w:rsidRPr="00F8269F">
        <w:rPr>
          <w:rStyle w:val="default"/>
          <w:rFonts w:cs="FrankRuehl"/>
          <w:smallCaps/>
          <w:sz w:val="20"/>
        </w:rPr>
        <w:t>Dinitro-Capryl-Crotonas</w:t>
      </w:r>
      <w:r>
        <w:rPr>
          <w:rStyle w:val="default"/>
          <w:rFonts w:cs="FrankRuehl"/>
          <w:sz w:val="20"/>
        </w:rPr>
        <w:t xml:space="preserve"> vel 4,6-</w:t>
      </w:r>
      <w:r w:rsidRPr="00F8269F">
        <w:rPr>
          <w:rStyle w:val="default"/>
          <w:rFonts w:cs="FrankRuehl"/>
          <w:smallCaps/>
          <w:sz w:val="20"/>
        </w:rPr>
        <w:t>Dinitro</w:t>
      </w:r>
      <w:r>
        <w:rPr>
          <w:rStyle w:val="default"/>
          <w:rFonts w:cs="FrankRuehl"/>
          <w:sz w:val="20"/>
        </w:rPr>
        <w:t>-</w:t>
      </w:r>
    </w:p>
    <w:p w:rsidR="00F8269F" w:rsidRDefault="00F8269F" w:rsidP="00702C8C">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דיניטרו-2-(2-קאפריל)-פניל-קרוטונאט</w:t>
      </w:r>
      <w:r>
        <w:rPr>
          <w:rStyle w:val="default"/>
          <w:rFonts w:cs="FrankRuehl" w:hint="cs"/>
          <w:sz w:val="20"/>
          <w:rtl/>
        </w:rPr>
        <w:tab/>
      </w:r>
      <w:r>
        <w:rPr>
          <w:rStyle w:val="default"/>
          <w:rFonts w:cs="FrankRuehl" w:hint="cs"/>
          <w:sz w:val="20"/>
          <w:rtl/>
        </w:rPr>
        <w:tab/>
      </w:r>
      <w:r>
        <w:rPr>
          <w:rStyle w:val="default"/>
          <w:rFonts w:cs="FrankRuehl"/>
          <w:sz w:val="20"/>
        </w:rPr>
        <w:t>2-(2-</w:t>
      </w:r>
      <w:r w:rsidRPr="00F8269F">
        <w:rPr>
          <w:rStyle w:val="default"/>
          <w:rFonts w:cs="FrankRuehl"/>
          <w:smallCaps/>
          <w:sz w:val="20"/>
        </w:rPr>
        <w:t>capryl</w:t>
      </w:r>
      <w:r>
        <w:rPr>
          <w:rStyle w:val="default"/>
          <w:rFonts w:cs="FrankRuehl"/>
          <w:sz w:val="20"/>
        </w:rPr>
        <w:t>)-</w:t>
      </w:r>
      <w:r w:rsidRPr="00F8269F">
        <w:rPr>
          <w:rStyle w:val="default"/>
          <w:rFonts w:cs="FrankRuehl"/>
          <w:smallCaps/>
          <w:sz w:val="20"/>
        </w:rPr>
        <w:t>Phenyl-Crotonas</w:t>
      </w:r>
    </w:p>
    <w:p w:rsidR="00F8269F" w:rsidRDefault="00F8269F"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אורתו-</w:t>
      </w:r>
      <w:r w:rsidR="0061756E">
        <w:rPr>
          <w:rStyle w:val="default"/>
          <w:rFonts w:cs="FrankRuehl" w:hint="cs"/>
          <w:sz w:val="20"/>
          <w:rtl/>
        </w:rPr>
        <w:t>דיניטרו-קרזול</w:t>
      </w:r>
      <w:r w:rsidR="0061756E">
        <w:rPr>
          <w:rStyle w:val="default"/>
          <w:rFonts w:cs="FrankRuehl" w:hint="cs"/>
          <w:sz w:val="20"/>
          <w:rtl/>
        </w:rPr>
        <w:tab/>
        <w:t>(145)</w:t>
      </w:r>
      <w:r w:rsidR="0061756E">
        <w:rPr>
          <w:rStyle w:val="default"/>
          <w:rFonts w:cs="FrankRuehl" w:hint="cs"/>
          <w:sz w:val="20"/>
          <w:rtl/>
        </w:rPr>
        <w:tab/>
      </w:r>
      <w:r w:rsidR="0061756E">
        <w:rPr>
          <w:rStyle w:val="default"/>
          <w:rFonts w:cs="FrankRuehl"/>
          <w:sz w:val="20"/>
        </w:rPr>
        <w:t>o-</w:t>
      </w:r>
      <w:r w:rsidR="0061756E" w:rsidRPr="0061756E">
        <w:rPr>
          <w:rStyle w:val="default"/>
          <w:rFonts w:cs="FrankRuehl"/>
          <w:smallCaps/>
          <w:sz w:val="20"/>
        </w:rPr>
        <w:t>Dinitro-Cresolum</w:t>
      </w:r>
    </w:p>
    <w:p w:rsidR="0061756E" w:rsidRDefault="0061756E" w:rsidP="00BA428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דיפנאוכסילאט הידרוכלוריד עד </w:t>
      </w:r>
      <w:r w:rsidR="00BA4282">
        <w:rPr>
          <w:rStyle w:val="default"/>
          <w:rFonts w:cs="FrankRuehl" w:hint="cs"/>
          <w:sz w:val="20"/>
          <w:rtl/>
        </w:rPr>
        <w:t xml:space="preserve">0.0025 </w:t>
      </w:r>
      <w:r w:rsidR="00BA4282">
        <w:rPr>
          <w:rStyle w:val="default"/>
          <w:rFonts w:cs="FrankRuehl" w:hint="cs"/>
          <w:sz w:val="20"/>
          <w:rtl/>
        </w:rPr>
        <w:tab/>
        <w:t>(146)</w:t>
      </w:r>
      <w:r w:rsidR="00BA4282">
        <w:rPr>
          <w:rStyle w:val="default"/>
          <w:rFonts w:cs="FrankRuehl" w:hint="cs"/>
          <w:sz w:val="20"/>
          <w:rtl/>
        </w:rPr>
        <w:tab/>
      </w:r>
      <w:r w:rsidR="00BA4282" w:rsidRPr="00BA4282">
        <w:rPr>
          <w:rStyle w:val="default"/>
          <w:rFonts w:cs="FrankRuehl"/>
          <w:smallCaps/>
          <w:sz w:val="20"/>
        </w:rPr>
        <w:t>Diphenoxylatum Hydrochloricum</w:t>
      </w:r>
      <w:r w:rsidR="00BA4282">
        <w:rPr>
          <w:rStyle w:val="default"/>
          <w:rFonts w:cs="FrankRuehl"/>
          <w:sz w:val="20"/>
        </w:rPr>
        <w:t xml:space="preserve"> ad </w:t>
      </w:r>
    </w:p>
    <w:p w:rsidR="00BA4282" w:rsidRDefault="00BA4282" w:rsidP="00BA428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 xml:space="preserve">גרם למנה עם אטרופין סולפאט 0.00025 </w:t>
      </w:r>
      <w:r>
        <w:rPr>
          <w:rStyle w:val="default"/>
          <w:rFonts w:cs="FrankRuehl" w:hint="cs"/>
          <w:sz w:val="20"/>
          <w:rtl/>
        </w:rPr>
        <w:tab/>
      </w:r>
      <w:r>
        <w:rPr>
          <w:rStyle w:val="default"/>
          <w:rFonts w:cs="FrankRuehl" w:hint="cs"/>
          <w:sz w:val="20"/>
          <w:rtl/>
        </w:rPr>
        <w:tab/>
      </w:r>
      <w:r>
        <w:rPr>
          <w:rStyle w:val="default"/>
          <w:rFonts w:cs="FrankRuehl"/>
          <w:sz w:val="20"/>
        </w:rPr>
        <w:t xml:space="preserve">0.0025g pro dose cum </w:t>
      </w:r>
      <w:r w:rsidRPr="00BA4282">
        <w:rPr>
          <w:rStyle w:val="default"/>
          <w:rFonts w:cs="FrankRuehl"/>
          <w:smallCaps/>
          <w:sz w:val="20"/>
        </w:rPr>
        <w:t>Atropino Sulphas</w:t>
      </w:r>
      <w:r>
        <w:rPr>
          <w:rStyle w:val="default"/>
          <w:rFonts w:cs="FrankRuehl"/>
          <w:sz w:val="20"/>
        </w:rPr>
        <w:t xml:space="preserve"> </w:t>
      </w:r>
    </w:p>
    <w:p w:rsidR="00BA4282" w:rsidRDefault="00BA4282" w:rsidP="00BA428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גרם למנה, במוצרים מורכבים</w:t>
      </w:r>
      <w:r>
        <w:rPr>
          <w:rStyle w:val="default"/>
          <w:rFonts w:cs="FrankRuehl" w:hint="cs"/>
          <w:sz w:val="20"/>
          <w:rtl/>
        </w:rPr>
        <w:tab/>
      </w:r>
      <w:r>
        <w:rPr>
          <w:rStyle w:val="default"/>
          <w:rFonts w:cs="FrankRuehl" w:hint="cs"/>
          <w:sz w:val="20"/>
          <w:rtl/>
        </w:rPr>
        <w:tab/>
      </w:r>
      <w:r>
        <w:rPr>
          <w:rStyle w:val="default"/>
          <w:rFonts w:cs="FrankRuehl"/>
          <w:sz w:val="20"/>
        </w:rPr>
        <w:t xml:space="preserve">0.00025g pro dose, in </w:t>
      </w:r>
      <w:r w:rsidRPr="00BA4282">
        <w:rPr>
          <w:rStyle w:val="default"/>
          <w:rFonts w:cs="FrankRuehl"/>
          <w:smallCaps/>
          <w:sz w:val="20"/>
        </w:rPr>
        <w:t>Praeparatis Compositis</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דיפטרכס או טריכלורופון;</w:t>
      </w:r>
      <w:r>
        <w:rPr>
          <w:rStyle w:val="default"/>
          <w:rFonts w:cs="FrankRuehl" w:hint="cs"/>
          <w:sz w:val="20"/>
          <w:rtl/>
        </w:rPr>
        <w:tab/>
        <w:t>(147)</w:t>
      </w:r>
      <w:r>
        <w:rPr>
          <w:rStyle w:val="default"/>
          <w:rFonts w:cs="FrankRuehl" w:hint="cs"/>
          <w:sz w:val="20"/>
          <w:rtl/>
        </w:rPr>
        <w:tab/>
      </w:r>
      <w:r w:rsidRPr="00BA4282">
        <w:rPr>
          <w:rStyle w:val="default"/>
          <w:rFonts w:cs="FrankRuehl"/>
          <w:smallCaps/>
          <w:sz w:val="20"/>
        </w:rPr>
        <w:t>Dipterex</w:t>
      </w:r>
      <w:r>
        <w:rPr>
          <w:rStyle w:val="default"/>
          <w:rFonts w:cs="FrankRuehl"/>
          <w:sz w:val="20"/>
        </w:rPr>
        <w:t xml:space="preserve"> vel </w:t>
      </w:r>
      <w:r w:rsidRPr="00BA4282">
        <w:rPr>
          <w:rStyle w:val="default"/>
          <w:rFonts w:cs="FrankRuehl"/>
          <w:smallCaps/>
          <w:sz w:val="20"/>
        </w:rPr>
        <w:t>Trichlorofon</w:t>
      </w:r>
      <w:r>
        <w:rPr>
          <w:rStyle w:val="default"/>
          <w:rFonts w:cs="FrankRuehl"/>
          <w:sz w:val="20"/>
        </w:rPr>
        <w:t>;</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A428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1%</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1%</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אמטין ותולדותיו ומלחיו</w:t>
      </w:r>
      <w:r>
        <w:rPr>
          <w:rStyle w:val="default"/>
          <w:rFonts w:cs="FrankRuehl" w:hint="cs"/>
          <w:sz w:val="20"/>
          <w:rtl/>
        </w:rPr>
        <w:tab/>
        <w:t>(148)</w:t>
      </w:r>
      <w:r>
        <w:rPr>
          <w:rStyle w:val="default"/>
          <w:rFonts w:cs="FrankRuehl" w:hint="cs"/>
          <w:sz w:val="20"/>
          <w:rtl/>
        </w:rPr>
        <w:tab/>
      </w:r>
      <w:r w:rsidRPr="00BA4282">
        <w:rPr>
          <w:rStyle w:val="default"/>
          <w:rFonts w:cs="FrankRuehl"/>
          <w:smallCaps/>
          <w:sz w:val="20"/>
        </w:rPr>
        <w:t>Emetinum</w:t>
      </w:r>
      <w:r>
        <w:rPr>
          <w:rStyle w:val="default"/>
          <w:rFonts w:cs="FrankRuehl"/>
          <w:sz w:val="20"/>
        </w:rPr>
        <w:t xml:space="preserve"> et </w:t>
      </w:r>
      <w:r w:rsidRPr="00BA4282">
        <w:rPr>
          <w:rStyle w:val="default"/>
          <w:rFonts w:cs="FrankRuehl"/>
          <w:smallCaps/>
          <w:sz w:val="20"/>
        </w:rPr>
        <w:t>Derivata</w:t>
      </w:r>
      <w:r>
        <w:rPr>
          <w:rStyle w:val="default"/>
          <w:rFonts w:cs="FrankRuehl"/>
          <w:sz w:val="20"/>
        </w:rPr>
        <w:t xml:space="preserve"> et </w:t>
      </w:r>
      <w:r w:rsidRPr="00BA4282">
        <w:rPr>
          <w:rStyle w:val="default"/>
          <w:rFonts w:cs="FrankRuehl"/>
          <w:smallCaps/>
          <w:sz w:val="20"/>
        </w:rPr>
        <w:t>Sales</w:t>
      </w:r>
    </w:p>
    <w:p w:rsidR="00BA4282" w:rsidRDefault="00BA4282" w:rsidP="00BA428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אנדרין</w:t>
      </w:r>
      <w:r>
        <w:rPr>
          <w:rStyle w:val="default"/>
          <w:rFonts w:cs="FrankRuehl" w:hint="cs"/>
          <w:sz w:val="20"/>
          <w:rtl/>
        </w:rPr>
        <w:tab/>
        <w:t>(149)</w:t>
      </w:r>
      <w:r>
        <w:rPr>
          <w:rStyle w:val="default"/>
          <w:rFonts w:cs="FrankRuehl" w:hint="cs"/>
          <w:sz w:val="20"/>
          <w:rtl/>
        </w:rPr>
        <w:tab/>
      </w:r>
      <w:r w:rsidRPr="00BA4282">
        <w:rPr>
          <w:rStyle w:val="default"/>
          <w:rFonts w:cs="FrankRuehl"/>
          <w:smallCaps/>
          <w:sz w:val="20"/>
        </w:rPr>
        <w:t>Endrinum</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שרביטן (אפדרה)</w:t>
      </w:r>
      <w:r>
        <w:rPr>
          <w:rStyle w:val="default"/>
          <w:rFonts w:cs="FrankRuehl" w:hint="cs"/>
          <w:sz w:val="20"/>
          <w:rtl/>
        </w:rPr>
        <w:tab/>
        <w:t>(150)</w:t>
      </w:r>
      <w:r>
        <w:rPr>
          <w:rStyle w:val="default"/>
          <w:rFonts w:cs="FrankRuehl" w:hint="cs"/>
          <w:sz w:val="20"/>
          <w:rtl/>
        </w:rPr>
        <w:tab/>
      </w:r>
      <w:r w:rsidRPr="00BA4282">
        <w:rPr>
          <w:rStyle w:val="default"/>
          <w:rFonts w:cs="FrankRuehl"/>
          <w:smallCaps/>
          <w:sz w:val="20"/>
        </w:rPr>
        <w:t>Ephedra</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אפדרין ומלחיו;</w:t>
      </w:r>
      <w:r>
        <w:rPr>
          <w:rStyle w:val="default"/>
          <w:rFonts w:cs="FrankRuehl" w:hint="cs"/>
          <w:sz w:val="20"/>
          <w:rtl/>
        </w:rPr>
        <w:tab/>
        <w:t>(151)</w:t>
      </w:r>
      <w:r>
        <w:rPr>
          <w:rStyle w:val="default"/>
          <w:rFonts w:cs="FrankRuehl" w:hint="cs"/>
          <w:sz w:val="20"/>
          <w:rtl/>
        </w:rPr>
        <w:tab/>
      </w:r>
      <w:r w:rsidRPr="00BA4282">
        <w:rPr>
          <w:rStyle w:val="default"/>
          <w:rFonts w:cs="FrankRuehl"/>
          <w:smallCaps/>
          <w:sz w:val="20"/>
        </w:rPr>
        <w:t>Ephedrinum</w:t>
      </w:r>
      <w:r>
        <w:rPr>
          <w:rStyle w:val="default"/>
          <w:rFonts w:cs="FrankRuehl"/>
          <w:sz w:val="20"/>
        </w:rPr>
        <w:t xml:space="preserve"> et </w:t>
      </w:r>
      <w:r w:rsidRPr="00BA4282">
        <w:rPr>
          <w:rStyle w:val="default"/>
          <w:rFonts w:cs="FrankRuehl"/>
          <w:smallCaps/>
          <w:sz w:val="20"/>
        </w:rPr>
        <w:t>Sales</w:t>
      </w:r>
      <w:r>
        <w:rPr>
          <w:rStyle w:val="default"/>
          <w:rFonts w:cs="FrankRuehl"/>
          <w:sz w:val="20"/>
        </w:rPr>
        <w:t>;</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A428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עם אפדרין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cum Ephedrino et sales ad </w:t>
      </w:r>
    </w:p>
    <w:p w:rsidR="00BA4282" w:rsidRDefault="00BA4282" w:rsidP="00BA4282">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ומלחיו עד 0.05 גרם למנה, עד 0.3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0.05g pro dose, ad 0.3g in toto</w:t>
      </w:r>
    </w:p>
    <w:p w:rsidR="00BA4282" w:rsidRDefault="00BA4282" w:rsidP="00BA428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מוצקים מעורבים לשמוש פנימי עם אפדרין </w:t>
      </w:r>
      <w:r>
        <w:rPr>
          <w:rStyle w:val="default"/>
          <w:rFonts w:cs="FrankRuehl" w:hint="cs"/>
          <w:sz w:val="18"/>
          <w:szCs w:val="22"/>
          <w:rtl/>
        </w:rPr>
        <w:tab/>
      </w:r>
      <w:r>
        <w:rPr>
          <w:rStyle w:val="default"/>
          <w:rFonts w:cs="FrankRuehl"/>
          <w:sz w:val="18"/>
          <w:szCs w:val="22"/>
        </w:rPr>
        <w:t xml:space="preserve">2. Praeparata solida composita per os cum Ephedrino </w:t>
      </w:r>
    </w:p>
    <w:p w:rsidR="00BA4282" w:rsidRDefault="00BA4282" w:rsidP="00BA4282">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ומלחיו עד 0.025 גרם למנה, עד 0.6 גרם בסה"כ</w:t>
      </w:r>
      <w:r>
        <w:rPr>
          <w:rStyle w:val="default"/>
          <w:rFonts w:cs="FrankRuehl" w:hint="cs"/>
          <w:sz w:val="18"/>
          <w:szCs w:val="22"/>
          <w:rtl/>
        </w:rPr>
        <w:tab/>
      </w:r>
      <w:r>
        <w:rPr>
          <w:rStyle w:val="default"/>
          <w:rFonts w:cs="FrankRuehl"/>
          <w:sz w:val="18"/>
          <w:szCs w:val="22"/>
        </w:rPr>
        <w:t>et sales ad 0.025g pro dose, ad 0.6g in toto</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תמיסות עד 2%, עד 15 סמ"ק לשמוש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Solutiones ad 2%, ad 15ml pro usu externo</w:t>
      </w:r>
    </w:p>
    <w:p w:rsidR="00BA4282" w:rsidRP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תמיסות עד 0.2%, עד 200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Solutiones ad 0.2%, ad 200ml solut.</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קרן השיפון (ארגוטה) ומוצריו</w:t>
      </w:r>
      <w:r>
        <w:rPr>
          <w:rStyle w:val="default"/>
          <w:rFonts w:cs="FrankRuehl" w:hint="cs"/>
          <w:sz w:val="20"/>
          <w:rtl/>
        </w:rPr>
        <w:tab/>
        <w:t>(152)</w:t>
      </w:r>
      <w:r>
        <w:rPr>
          <w:rStyle w:val="default"/>
          <w:rFonts w:cs="FrankRuehl" w:hint="cs"/>
          <w:sz w:val="20"/>
          <w:rtl/>
        </w:rPr>
        <w:tab/>
      </w:r>
      <w:r w:rsidRPr="00BA4282">
        <w:rPr>
          <w:rStyle w:val="default"/>
          <w:rFonts w:cs="FrankRuehl"/>
          <w:smallCaps/>
          <w:sz w:val="20"/>
        </w:rPr>
        <w:t>Ergota</w:t>
      </w:r>
      <w:r>
        <w:rPr>
          <w:rStyle w:val="default"/>
          <w:rFonts w:cs="FrankRuehl"/>
          <w:sz w:val="20"/>
        </w:rPr>
        <w:t xml:space="preserve"> et </w:t>
      </w:r>
      <w:r w:rsidRPr="00BA4282">
        <w:rPr>
          <w:rStyle w:val="default"/>
          <w:rFonts w:cs="FrankRuehl"/>
          <w:smallCaps/>
          <w:sz w:val="20"/>
        </w:rPr>
        <w:t>Praeparata</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קרן השיפון (ארגוטה) אלקאלואידים </w:t>
      </w:r>
      <w:r>
        <w:rPr>
          <w:rStyle w:val="default"/>
          <w:rFonts w:cs="FrankRuehl" w:hint="cs"/>
          <w:sz w:val="20"/>
          <w:rtl/>
        </w:rPr>
        <w:tab/>
        <w:t>(153)</w:t>
      </w:r>
      <w:r>
        <w:rPr>
          <w:rStyle w:val="default"/>
          <w:rFonts w:cs="FrankRuehl" w:hint="cs"/>
          <w:sz w:val="20"/>
          <w:rtl/>
        </w:rPr>
        <w:tab/>
      </w:r>
      <w:r w:rsidRPr="00BA4282">
        <w:rPr>
          <w:rStyle w:val="default"/>
          <w:rFonts w:cs="FrankRuehl"/>
          <w:smallCaps/>
          <w:sz w:val="20"/>
        </w:rPr>
        <w:t>Ergotae Alcaloida</w:t>
      </w:r>
      <w:r>
        <w:rPr>
          <w:rStyle w:val="default"/>
          <w:rFonts w:cs="FrankRuehl"/>
          <w:sz w:val="20"/>
        </w:rPr>
        <w:t xml:space="preserve"> et </w:t>
      </w:r>
      <w:r w:rsidRPr="00BA4282">
        <w:rPr>
          <w:rStyle w:val="default"/>
          <w:rFonts w:cs="FrankRuehl"/>
          <w:smallCaps/>
          <w:sz w:val="20"/>
        </w:rPr>
        <w:t>Sales</w:t>
      </w:r>
      <w:r>
        <w:rPr>
          <w:rStyle w:val="default"/>
          <w:rFonts w:cs="FrankRuehl"/>
          <w:sz w:val="20"/>
        </w:rPr>
        <w:t xml:space="preserve"> et </w:t>
      </w:r>
      <w:r w:rsidRPr="00BA4282">
        <w:rPr>
          <w:rStyle w:val="default"/>
          <w:rFonts w:cs="FrankRuehl"/>
          <w:smallCaps/>
          <w:sz w:val="20"/>
        </w:rPr>
        <w:t>Derivata</w:t>
      </w:r>
      <w:r>
        <w:rPr>
          <w:rStyle w:val="default"/>
          <w:rFonts w:cs="FrankRuehl"/>
          <w:sz w:val="20"/>
        </w:rPr>
        <w:t>;</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ומלחיהם ותולדותיהם;</w:t>
      </w:r>
    </w:p>
    <w:p w:rsidR="00BA4282" w:rsidRDefault="00BA4282"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A4282">
        <w:rPr>
          <w:rStyle w:val="default"/>
          <w:rFonts w:cs="FrankRuehl" w:hint="cs"/>
          <w:sz w:val="18"/>
          <w:szCs w:val="22"/>
          <w:rtl/>
        </w:rPr>
        <w:t>כגון: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Exempla:</w:t>
      </w:r>
    </w:p>
    <w:p w:rsidR="00BA4282" w:rsidRDefault="0007676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ארגומטרין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Ergometrinum</w:t>
      </w:r>
    </w:p>
    <w:p w:rsidR="00076763" w:rsidRDefault="0007676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ארגוטונין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Ergotoninum</w:t>
      </w:r>
    </w:p>
    <w:p w:rsidR="00076763" w:rsidRDefault="0007676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ארגוטוכסין וכו'</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Ergotoxinum etc.</w:t>
      </w:r>
    </w:p>
    <w:p w:rsidR="00076763" w:rsidRDefault="0007676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076763" w:rsidRDefault="00076763" w:rsidP="0007676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0.001g pro dose, </w:t>
      </w:r>
    </w:p>
    <w:p w:rsidR="00076763" w:rsidRDefault="00076763" w:rsidP="0007676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0.025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0.025g in toto</w:t>
      </w:r>
    </w:p>
    <w:p w:rsidR="00BA4282" w:rsidRDefault="0007676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תמציות קרן השיפון (הארגוטה);</w:t>
      </w:r>
      <w:r>
        <w:rPr>
          <w:rStyle w:val="default"/>
          <w:rFonts w:cs="FrankRuehl" w:hint="cs"/>
          <w:sz w:val="20"/>
          <w:rtl/>
        </w:rPr>
        <w:tab/>
        <w:t>(154)</w:t>
      </w:r>
      <w:r>
        <w:rPr>
          <w:rStyle w:val="default"/>
          <w:rFonts w:cs="FrankRuehl" w:hint="cs"/>
          <w:sz w:val="20"/>
          <w:rtl/>
        </w:rPr>
        <w:tab/>
      </w:r>
      <w:r w:rsidRPr="00076763">
        <w:rPr>
          <w:rStyle w:val="default"/>
          <w:rFonts w:cs="FrankRuehl"/>
          <w:smallCaps/>
          <w:sz w:val="20"/>
        </w:rPr>
        <w:t>Ergotae, Extracta</w:t>
      </w:r>
    </w:p>
    <w:p w:rsidR="00076763" w:rsidRDefault="0007676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07676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076763" w:rsidRDefault="00076763" w:rsidP="00C10C2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0.001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0.001g pro dose, </w:t>
      </w:r>
    </w:p>
    <w:p w:rsidR="00076763" w:rsidRDefault="00076763" w:rsidP="0007676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0.025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0.025g in toto</w:t>
      </w:r>
    </w:p>
    <w:p w:rsidR="00076763" w:rsidRDefault="00076763" w:rsidP="0007676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אריתריל ארבע-חנקני </w:t>
      </w:r>
      <w:r w:rsidRPr="00076763">
        <w:rPr>
          <w:rStyle w:val="default"/>
          <w:rFonts w:cs="FrankRuehl" w:hint="cs"/>
          <w:sz w:val="24"/>
          <w:szCs w:val="24"/>
          <w:rtl/>
        </w:rPr>
        <w:t>ראה ניטראטיס</w:t>
      </w:r>
      <w:r>
        <w:rPr>
          <w:rStyle w:val="default"/>
          <w:rFonts w:cs="FrankRuehl" w:hint="cs"/>
          <w:sz w:val="20"/>
          <w:rtl/>
        </w:rPr>
        <w:tab/>
        <w:t>(155)</w:t>
      </w:r>
      <w:r>
        <w:rPr>
          <w:rStyle w:val="default"/>
          <w:rFonts w:cs="FrankRuehl" w:hint="cs"/>
          <w:sz w:val="20"/>
          <w:rtl/>
        </w:rPr>
        <w:tab/>
      </w:r>
      <w:r w:rsidRPr="00076763">
        <w:rPr>
          <w:rStyle w:val="default"/>
          <w:rFonts w:cs="FrankRuehl"/>
          <w:smallCaps/>
          <w:sz w:val="20"/>
        </w:rPr>
        <w:t>Erythrilis Tetranitras</w:t>
      </w:r>
      <w:r>
        <w:rPr>
          <w:rStyle w:val="default"/>
          <w:rFonts w:cs="FrankRuehl"/>
          <w:sz w:val="20"/>
        </w:rPr>
        <w:t xml:space="preserve"> vide </w:t>
      </w:r>
      <w:r w:rsidRPr="00076763">
        <w:rPr>
          <w:rStyle w:val="default"/>
          <w:rFonts w:cs="FrankRuehl"/>
          <w:smallCaps/>
          <w:sz w:val="20"/>
        </w:rPr>
        <w:t>Nitrates</w:t>
      </w:r>
    </w:p>
    <w:p w:rsidR="00076763" w:rsidRDefault="00076763" w:rsidP="0007676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אזרין </w:t>
      </w:r>
      <w:r w:rsidRPr="00076763">
        <w:rPr>
          <w:rStyle w:val="default"/>
          <w:rFonts w:cs="FrankRuehl" w:hint="cs"/>
          <w:sz w:val="24"/>
          <w:szCs w:val="24"/>
          <w:rtl/>
        </w:rPr>
        <w:t>ראה פיזוסטיגמין</w:t>
      </w:r>
      <w:r>
        <w:rPr>
          <w:rStyle w:val="default"/>
          <w:rFonts w:cs="FrankRuehl" w:hint="cs"/>
          <w:sz w:val="20"/>
          <w:rtl/>
        </w:rPr>
        <w:tab/>
        <w:t>(156)</w:t>
      </w:r>
      <w:r>
        <w:rPr>
          <w:rStyle w:val="default"/>
          <w:rFonts w:cs="FrankRuehl" w:hint="cs"/>
          <w:sz w:val="20"/>
          <w:rtl/>
        </w:rPr>
        <w:tab/>
      </w:r>
      <w:r w:rsidRPr="00076763">
        <w:rPr>
          <w:rStyle w:val="default"/>
          <w:rFonts w:cs="FrankRuehl"/>
          <w:smallCaps/>
          <w:sz w:val="20"/>
        </w:rPr>
        <w:t>Eserinum</w:t>
      </w:r>
      <w:r>
        <w:rPr>
          <w:rStyle w:val="default"/>
          <w:rFonts w:cs="FrankRuehl"/>
          <w:sz w:val="20"/>
        </w:rPr>
        <w:t xml:space="preserve"> vide </w:t>
      </w:r>
      <w:r w:rsidRPr="00076763">
        <w:rPr>
          <w:rStyle w:val="default"/>
          <w:rFonts w:cs="FrankRuehl"/>
          <w:smallCaps/>
          <w:sz w:val="20"/>
        </w:rPr>
        <w:t>Physostigminum</w:t>
      </w:r>
    </w:p>
    <w:p w:rsidR="00076763" w:rsidRDefault="00076763" w:rsidP="0007676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ברזל </w:t>
      </w:r>
      <w:r>
        <w:rPr>
          <w:rStyle w:val="default"/>
          <w:rFonts w:cs="FrankRuehl"/>
          <w:sz w:val="20"/>
          <w:rtl/>
        </w:rPr>
        <w:t>–</w:t>
      </w:r>
      <w:r>
        <w:rPr>
          <w:rStyle w:val="default"/>
          <w:rFonts w:cs="FrankRuehl" w:hint="cs"/>
          <w:sz w:val="20"/>
          <w:rtl/>
        </w:rPr>
        <w:t xml:space="preserve"> אמוניום אוכסאלאט</w:t>
      </w:r>
      <w:r>
        <w:rPr>
          <w:rStyle w:val="default"/>
          <w:rFonts w:cs="FrankRuehl" w:hint="cs"/>
          <w:sz w:val="20"/>
          <w:rtl/>
        </w:rPr>
        <w:tab/>
        <w:t>(157)</w:t>
      </w:r>
      <w:r>
        <w:rPr>
          <w:rStyle w:val="default"/>
          <w:rFonts w:cs="FrankRuehl" w:hint="cs"/>
          <w:sz w:val="20"/>
          <w:rtl/>
        </w:rPr>
        <w:tab/>
      </w:r>
      <w:r w:rsidRPr="00076763">
        <w:rPr>
          <w:rStyle w:val="default"/>
          <w:rFonts w:cs="FrankRuehl"/>
          <w:smallCaps/>
          <w:sz w:val="20"/>
        </w:rPr>
        <w:t>Ferri-Ammonii Oxalas</w:t>
      </w:r>
    </w:p>
    <w:p w:rsidR="00076763" w:rsidRDefault="00076763" w:rsidP="0007676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שרך </w:t>
      </w:r>
      <w:r w:rsidR="00864CB5">
        <w:rPr>
          <w:rStyle w:val="default"/>
          <w:rFonts w:cs="FrankRuehl" w:hint="cs"/>
          <w:sz w:val="20"/>
          <w:rtl/>
        </w:rPr>
        <w:t>זכרי (פיליכס מאס) ותמציותיו</w:t>
      </w:r>
      <w:r w:rsidR="00864CB5">
        <w:rPr>
          <w:rStyle w:val="default"/>
          <w:rFonts w:cs="FrankRuehl" w:hint="cs"/>
          <w:sz w:val="20"/>
          <w:rtl/>
        </w:rPr>
        <w:tab/>
        <w:t>(158)</w:t>
      </w:r>
      <w:r w:rsidR="00864CB5">
        <w:rPr>
          <w:rStyle w:val="default"/>
          <w:rFonts w:cs="FrankRuehl" w:hint="cs"/>
          <w:sz w:val="20"/>
          <w:rtl/>
        </w:rPr>
        <w:tab/>
      </w:r>
      <w:r w:rsidR="00864CB5" w:rsidRPr="00864CB5">
        <w:rPr>
          <w:rStyle w:val="default"/>
          <w:rFonts w:cs="FrankRuehl"/>
          <w:smallCaps/>
          <w:sz w:val="20"/>
        </w:rPr>
        <w:t>Filix Mas</w:t>
      </w:r>
      <w:r w:rsidR="00864CB5">
        <w:rPr>
          <w:rStyle w:val="default"/>
          <w:rFonts w:cs="FrankRuehl"/>
          <w:sz w:val="20"/>
        </w:rPr>
        <w:t xml:space="preserve"> et </w:t>
      </w:r>
      <w:r w:rsidR="00864CB5" w:rsidRPr="00864CB5">
        <w:rPr>
          <w:rStyle w:val="default"/>
          <w:rFonts w:cs="FrankRuehl"/>
          <w:smallCaps/>
          <w:sz w:val="20"/>
        </w:rPr>
        <w:t>Extracta</w:t>
      </w:r>
    </w:p>
    <w:p w:rsidR="00864CB5" w:rsidRDefault="00864CB5" w:rsidP="00864C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חומצה פלואורית או חומצה </w:t>
      </w:r>
      <w:r>
        <w:rPr>
          <w:rStyle w:val="default"/>
          <w:rFonts w:cs="FrankRuehl" w:hint="cs"/>
          <w:sz w:val="20"/>
          <w:rtl/>
        </w:rPr>
        <w:tab/>
        <w:t>(159)</w:t>
      </w:r>
      <w:r>
        <w:rPr>
          <w:rStyle w:val="default"/>
          <w:rFonts w:cs="FrankRuehl" w:hint="cs"/>
          <w:sz w:val="20"/>
          <w:rtl/>
        </w:rPr>
        <w:tab/>
      </w:r>
      <w:r w:rsidRPr="00864CB5">
        <w:rPr>
          <w:rStyle w:val="default"/>
          <w:rFonts w:cs="FrankRuehl"/>
          <w:smallCaps/>
          <w:sz w:val="20"/>
        </w:rPr>
        <w:t>Fluoricum, Acidum</w:t>
      </w:r>
      <w:r>
        <w:rPr>
          <w:rStyle w:val="default"/>
          <w:rFonts w:cs="FrankRuehl"/>
          <w:sz w:val="20"/>
        </w:rPr>
        <w:t xml:space="preserve"> vel </w:t>
      </w:r>
      <w:r w:rsidRPr="00864CB5">
        <w:rPr>
          <w:rStyle w:val="default"/>
          <w:rFonts w:cs="FrankRuehl"/>
          <w:smallCaps/>
          <w:sz w:val="20"/>
        </w:rPr>
        <w:t>Hydrofluoricum</w:t>
      </w:r>
      <w:r>
        <w:rPr>
          <w:rStyle w:val="default"/>
          <w:rFonts w:cs="FrankRuehl"/>
          <w:sz w:val="20"/>
        </w:rPr>
        <w:t xml:space="preserve">, </w:t>
      </w:r>
    </w:p>
    <w:p w:rsidR="00864CB5" w:rsidRDefault="00864CB5" w:rsidP="00864CB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הידרופלואורית</w:t>
      </w:r>
      <w:r>
        <w:rPr>
          <w:rStyle w:val="default"/>
          <w:rFonts w:cs="FrankRuehl" w:hint="cs"/>
          <w:sz w:val="20"/>
          <w:rtl/>
        </w:rPr>
        <w:tab/>
      </w:r>
      <w:r>
        <w:rPr>
          <w:rStyle w:val="default"/>
          <w:rFonts w:cs="FrankRuehl" w:hint="cs"/>
          <w:sz w:val="20"/>
          <w:rtl/>
        </w:rPr>
        <w:tab/>
      </w:r>
      <w:r w:rsidRPr="00864CB5">
        <w:rPr>
          <w:rStyle w:val="default"/>
          <w:rFonts w:cs="FrankRuehl"/>
          <w:smallCaps/>
          <w:sz w:val="20"/>
        </w:rPr>
        <w:t>Acidum</w:t>
      </w:r>
    </w:p>
    <w:p w:rsidR="00864CB5" w:rsidRDefault="00864CB5" w:rsidP="00864C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פלואורידים;</w:t>
      </w:r>
      <w:r>
        <w:rPr>
          <w:rStyle w:val="default"/>
          <w:rFonts w:cs="FrankRuehl" w:hint="cs"/>
          <w:sz w:val="20"/>
          <w:rtl/>
        </w:rPr>
        <w:tab/>
        <w:t>(160)</w:t>
      </w:r>
      <w:r>
        <w:rPr>
          <w:rStyle w:val="default"/>
          <w:rFonts w:cs="FrankRuehl" w:hint="cs"/>
          <w:sz w:val="20"/>
          <w:rtl/>
        </w:rPr>
        <w:tab/>
      </w:r>
      <w:r w:rsidRPr="00864CB5">
        <w:rPr>
          <w:rStyle w:val="default"/>
          <w:rFonts w:cs="FrankRuehl"/>
          <w:smallCaps/>
          <w:sz w:val="20"/>
        </w:rPr>
        <w:t>Fluorida</w:t>
      </w:r>
      <w:r>
        <w:rPr>
          <w:rStyle w:val="default"/>
          <w:rFonts w:cs="FrankRuehl"/>
          <w:sz w:val="20"/>
        </w:rPr>
        <w:t>;</w:t>
      </w:r>
    </w:p>
    <w:p w:rsidR="00864CB5" w:rsidRDefault="00864CB5" w:rsidP="00864C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864CB5">
        <w:rPr>
          <w:rStyle w:val="default"/>
          <w:rFonts w:cs="FrankRuehl" w:hint="cs"/>
          <w:sz w:val="18"/>
          <w:szCs w:val="22"/>
          <w:rtl/>
        </w:rPr>
        <w:t>יוצא מן הכלל: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Exceptio est:</w:t>
      </w:r>
    </w:p>
    <w:p w:rsidR="00864CB5" w:rsidRDefault="00864CB5" w:rsidP="00864C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פלואוריד הסידן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Calcii fluoridum</w:t>
      </w:r>
    </w:p>
    <w:p w:rsidR="00864CB5" w:rsidRDefault="00864CB5" w:rsidP="00864C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864CB5" w:rsidRPr="00864CB5" w:rsidRDefault="00864CB5" w:rsidP="00864C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משחות שינים עם פלואורידים עד 0.4% פלואור</w:t>
      </w:r>
      <w:r>
        <w:rPr>
          <w:rStyle w:val="default"/>
          <w:rFonts w:cs="FrankRuehl" w:hint="cs"/>
          <w:sz w:val="18"/>
          <w:szCs w:val="22"/>
          <w:rtl/>
        </w:rPr>
        <w:tab/>
      </w:r>
      <w:r w:rsidR="004C15F1">
        <w:rPr>
          <w:rStyle w:val="default"/>
          <w:rFonts w:cs="FrankRuehl"/>
          <w:sz w:val="18"/>
          <w:szCs w:val="22"/>
        </w:rPr>
        <w:t>1. Pastae Dentifriciae cum Fluorida ad 0.4% Fluorum</w:t>
      </w:r>
    </w:p>
    <w:p w:rsidR="00864CB5"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חומצה פלואורוצטית ומלחיה ותולדותיה</w:t>
      </w:r>
      <w:r>
        <w:rPr>
          <w:rStyle w:val="default"/>
          <w:rFonts w:cs="FrankRuehl" w:hint="cs"/>
          <w:sz w:val="20"/>
          <w:rtl/>
        </w:rPr>
        <w:tab/>
        <w:t>(161)</w:t>
      </w:r>
      <w:r>
        <w:rPr>
          <w:rStyle w:val="default"/>
          <w:rFonts w:cs="FrankRuehl" w:hint="cs"/>
          <w:sz w:val="20"/>
          <w:rtl/>
        </w:rPr>
        <w:tab/>
      </w:r>
      <w:r w:rsidRPr="004C15F1">
        <w:rPr>
          <w:rStyle w:val="default"/>
          <w:rFonts w:cs="FrankRuehl"/>
          <w:smallCaps/>
          <w:sz w:val="20"/>
        </w:rPr>
        <w:t>Fluoroaceticum, Acidum</w:t>
      </w:r>
      <w:r>
        <w:rPr>
          <w:rStyle w:val="default"/>
          <w:rFonts w:cs="FrankRuehl"/>
          <w:sz w:val="20"/>
        </w:rPr>
        <w:t xml:space="preserve"> et </w:t>
      </w:r>
      <w:r w:rsidRPr="004C15F1">
        <w:rPr>
          <w:rStyle w:val="default"/>
          <w:rFonts w:cs="FrankRuehl"/>
          <w:smallCaps/>
          <w:sz w:val="20"/>
        </w:rPr>
        <w:t>Sales</w:t>
      </w:r>
      <w:r>
        <w:rPr>
          <w:rStyle w:val="default"/>
          <w:rFonts w:cs="FrankRuehl"/>
          <w:sz w:val="20"/>
        </w:rPr>
        <w:t xml:space="preserve"> </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mallCaps/>
          <w:sz w:val="20"/>
          <w:rtl/>
        </w:rPr>
        <w:tab/>
      </w:r>
      <w:r>
        <w:rPr>
          <w:rStyle w:val="default"/>
          <w:rFonts w:cs="FrankRuehl" w:hint="cs"/>
          <w:smallCaps/>
          <w:sz w:val="20"/>
          <w:rtl/>
        </w:rPr>
        <w:tab/>
      </w:r>
      <w:r>
        <w:rPr>
          <w:rStyle w:val="default"/>
          <w:rFonts w:cs="FrankRuehl"/>
          <w:sz w:val="20"/>
        </w:rPr>
        <w:t xml:space="preserve">et </w:t>
      </w:r>
      <w:r w:rsidRPr="004C15F1">
        <w:rPr>
          <w:rStyle w:val="default"/>
          <w:rFonts w:cs="FrankRuehl"/>
          <w:smallCaps/>
          <w:sz w:val="20"/>
        </w:rPr>
        <w:t>Derivata</w:t>
      </w:r>
    </w:p>
    <w:p w:rsidR="004C15F1" w:rsidRDefault="004C15F1" w:rsidP="00864C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פלואורו-אלומינאטים</w:t>
      </w:r>
      <w:r>
        <w:rPr>
          <w:rStyle w:val="default"/>
          <w:rFonts w:cs="FrankRuehl" w:hint="cs"/>
          <w:sz w:val="20"/>
          <w:rtl/>
        </w:rPr>
        <w:tab/>
        <w:t>(162)</w:t>
      </w:r>
      <w:r>
        <w:rPr>
          <w:rStyle w:val="default"/>
          <w:rFonts w:cs="FrankRuehl" w:hint="cs"/>
          <w:sz w:val="20"/>
          <w:rtl/>
        </w:rPr>
        <w:tab/>
      </w:r>
      <w:r w:rsidRPr="004C15F1">
        <w:rPr>
          <w:rStyle w:val="default"/>
          <w:rFonts w:cs="FrankRuehl"/>
          <w:smallCaps/>
          <w:sz w:val="20"/>
        </w:rPr>
        <w:t>Fluoroaluminates</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פלואורו-פוספטים</w:t>
      </w:r>
      <w:r>
        <w:rPr>
          <w:rStyle w:val="default"/>
          <w:rFonts w:cs="FrankRuehl" w:hint="cs"/>
          <w:sz w:val="20"/>
          <w:rtl/>
        </w:rPr>
        <w:tab/>
        <w:t>(163)</w:t>
      </w:r>
      <w:r>
        <w:rPr>
          <w:rStyle w:val="default"/>
          <w:rFonts w:cs="FrankRuehl" w:hint="cs"/>
          <w:sz w:val="20"/>
          <w:rtl/>
        </w:rPr>
        <w:tab/>
      </w:r>
      <w:r w:rsidRPr="004C15F1">
        <w:rPr>
          <w:rStyle w:val="default"/>
          <w:rFonts w:cs="FrankRuehl"/>
          <w:smallCaps/>
          <w:sz w:val="20"/>
        </w:rPr>
        <w:t>Fluoro-Phosphates</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פורמאלדהיד;</w:t>
      </w:r>
      <w:r>
        <w:rPr>
          <w:rStyle w:val="default"/>
          <w:rFonts w:cs="FrankRuehl" w:hint="cs"/>
          <w:sz w:val="20"/>
          <w:rtl/>
        </w:rPr>
        <w:tab/>
        <w:t>(164)</w:t>
      </w:r>
      <w:r>
        <w:rPr>
          <w:rStyle w:val="default"/>
          <w:rFonts w:cs="FrankRuehl" w:hint="cs"/>
          <w:sz w:val="20"/>
          <w:rtl/>
        </w:rPr>
        <w:tab/>
      </w:r>
      <w:r w:rsidRPr="004C15F1">
        <w:rPr>
          <w:rStyle w:val="default"/>
          <w:rFonts w:cs="FrankRuehl"/>
          <w:smallCaps/>
          <w:sz w:val="20"/>
        </w:rPr>
        <w:t>Formaldehydum</w:t>
      </w:r>
      <w:r>
        <w:rPr>
          <w:rStyle w:val="default"/>
          <w:rFonts w:cs="FrankRuehl"/>
          <w:sz w:val="20"/>
        </w:rPr>
        <w:t>;</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C15F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אבקות עד 10%, עד 100 גרם של האבקות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Pulveres ad 10%, ad 100g pulveres</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10%, עד 100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10%, ad 100ml solutiones</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חומצת נמלים</w:t>
      </w:r>
      <w:r>
        <w:rPr>
          <w:rStyle w:val="default"/>
          <w:rFonts w:cs="FrankRuehl" w:hint="cs"/>
          <w:sz w:val="20"/>
          <w:rtl/>
        </w:rPr>
        <w:tab/>
        <w:t>(165)</w:t>
      </w:r>
      <w:r>
        <w:rPr>
          <w:rStyle w:val="default"/>
          <w:rFonts w:cs="FrankRuehl" w:hint="cs"/>
          <w:sz w:val="20"/>
          <w:rtl/>
        </w:rPr>
        <w:tab/>
      </w:r>
      <w:r w:rsidRPr="0042766D">
        <w:rPr>
          <w:rStyle w:val="default"/>
          <w:rFonts w:cs="FrankRuehl"/>
          <w:smallCaps/>
          <w:sz w:val="20"/>
        </w:rPr>
        <w:t>Formicum, Acidum</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פורפורול</w:t>
      </w:r>
      <w:r>
        <w:rPr>
          <w:rStyle w:val="default"/>
          <w:rFonts w:cs="FrankRuehl" w:hint="cs"/>
          <w:sz w:val="20"/>
          <w:rtl/>
        </w:rPr>
        <w:tab/>
        <w:t>(166)</w:t>
      </w:r>
      <w:r>
        <w:rPr>
          <w:rStyle w:val="default"/>
          <w:rFonts w:cs="FrankRuehl" w:hint="cs"/>
          <w:sz w:val="20"/>
          <w:rtl/>
        </w:rPr>
        <w:tab/>
      </w:r>
      <w:r w:rsidRPr="0042766D">
        <w:rPr>
          <w:rStyle w:val="default"/>
          <w:rFonts w:cs="FrankRuehl"/>
          <w:smallCaps/>
          <w:sz w:val="20"/>
        </w:rPr>
        <w:t>Furfurolum</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גלזמיום ומשרתו</w:t>
      </w:r>
      <w:r>
        <w:rPr>
          <w:rStyle w:val="default"/>
          <w:rFonts w:cs="FrankRuehl" w:hint="cs"/>
          <w:sz w:val="20"/>
          <w:rtl/>
        </w:rPr>
        <w:tab/>
        <w:t>(167)</w:t>
      </w:r>
      <w:r>
        <w:rPr>
          <w:rStyle w:val="default"/>
          <w:rFonts w:cs="FrankRuehl" w:hint="cs"/>
          <w:sz w:val="20"/>
          <w:rtl/>
        </w:rPr>
        <w:tab/>
      </w:r>
      <w:r w:rsidRPr="0042766D">
        <w:rPr>
          <w:rStyle w:val="default"/>
          <w:rFonts w:cs="FrankRuehl"/>
          <w:smallCaps/>
          <w:sz w:val="20"/>
        </w:rPr>
        <w:t>Gelsemium</w:t>
      </w:r>
      <w:r>
        <w:rPr>
          <w:rStyle w:val="default"/>
          <w:rFonts w:cs="FrankRuehl"/>
          <w:sz w:val="20"/>
        </w:rPr>
        <w:t xml:space="preserve"> et </w:t>
      </w:r>
      <w:r w:rsidRPr="0042766D">
        <w:rPr>
          <w:rStyle w:val="default"/>
          <w:rFonts w:cs="FrankRuehl"/>
          <w:smallCaps/>
          <w:sz w:val="20"/>
        </w:rPr>
        <w:t>Tinctura</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גליצריל תלת חנקני</w:t>
      </w:r>
      <w:r>
        <w:rPr>
          <w:rStyle w:val="default"/>
          <w:rFonts w:cs="FrankRuehl" w:hint="cs"/>
          <w:sz w:val="20"/>
          <w:rtl/>
        </w:rPr>
        <w:tab/>
        <w:t>(168)</w:t>
      </w:r>
      <w:r>
        <w:rPr>
          <w:rStyle w:val="default"/>
          <w:rFonts w:cs="FrankRuehl" w:hint="cs"/>
          <w:sz w:val="20"/>
          <w:rtl/>
        </w:rPr>
        <w:tab/>
      </w:r>
      <w:r w:rsidRPr="0042766D">
        <w:rPr>
          <w:rStyle w:val="default"/>
          <w:rFonts w:cs="FrankRuehl"/>
          <w:smallCaps/>
          <w:sz w:val="20"/>
        </w:rPr>
        <w:t>Glycerilis Trinitras</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גליקוזידים, כל הרעילים, </w:t>
      </w:r>
      <w:r>
        <w:rPr>
          <w:rStyle w:val="default"/>
          <w:rFonts w:cs="FrankRuehl" w:hint="cs"/>
          <w:sz w:val="20"/>
          <w:rtl/>
        </w:rPr>
        <w:tab/>
        <w:t>(169)</w:t>
      </w:r>
      <w:r>
        <w:rPr>
          <w:rStyle w:val="default"/>
          <w:rFonts w:cs="FrankRuehl" w:hint="cs"/>
          <w:sz w:val="20"/>
          <w:rtl/>
        </w:rPr>
        <w:tab/>
      </w:r>
      <w:r w:rsidRPr="0042766D">
        <w:rPr>
          <w:rStyle w:val="default"/>
          <w:rFonts w:cs="FrankRuehl"/>
          <w:smallCaps/>
          <w:sz w:val="20"/>
        </w:rPr>
        <w:t>Glycosida, Omnia Toxica</w:t>
      </w:r>
      <w:r>
        <w:rPr>
          <w:rStyle w:val="default"/>
          <w:rFonts w:cs="FrankRuehl"/>
          <w:sz w:val="20"/>
        </w:rPr>
        <w:t xml:space="preserve">, vide etiam sub </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4C15F1">
        <w:rPr>
          <w:rStyle w:val="default"/>
          <w:rFonts w:cs="FrankRuehl" w:hint="cs"/>
          <w:sz w:val="24"/>
          <w:szCs w:val="24"/>
          <w:rtl/>
        </w:rPr>
        <w:t>ראה גם לפי שמותיהם</w:t>
      </w:r>
      <w:r>
        <w:rPr>
          <w:rStyle w:val="default"/>
          <w:rFonts w:cs="FrankRuehl" w:hint="cs"/>
          <w:sz w:val="20"/>
          <w:rtl/>
        </w:rPr>
        <w:tab/>
      </w:r>
      <w:r>
        <w:rPr>
          <w:rStyle w:val="default"/>
          <w:rFonts w:cs="FrankRuehl" w:hint="cs"/>
          <w:sz w:val="20"/>
          <w:rtl/>
        </w:rPr>
        <w:tab/>
      </w:r>
      <w:r>
        <w:rPr>
          <w:rStyle w:val="default"/>
          <w:rFonts w:cs="FrankRuehl"/>
          <w:sz w:val="20"/>
        </w:rPr>
        <w:t>suis nominibus</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הארמאלין</w:t>
      </w:r>
      <w:r>
        <w:rPr>
          <w:rStyle w:val="default"/>
          <w:rFonts w:cs="FrankRuehl" w:hint="cs"/>
          <w:sz w:val="20"/>
          <w:rtl/>
        </w:rPr>
        <w:tab/>
        <w:t>(170)</w:t>
      </w:r>
      <w:r>
        <w:rPr>
          <w:rStyle w:val="default"/>
          <w:rFonts w:cs="FrankRuehl" w:hint="cs"/>
          <w:sz w:val="20"/>
          <w:rtl/>
        </w:rPr>
        <w:tab/>
      </w:r>
      <w:r w:rsidRPr="0042766D">
        <w:rPr>
          <w:rStyle w:val="default"/>
          <w:rFonts w:cs="FrankRuehl"/>
          <w:smallCaps/>
          <w:sz w:val="20"/>
        </w:rPr>
        <w:t>Harmalinum</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הארמין</w:t>
      </w:r>
      <w:r>
        <w:rPr>
          <w:rStyle w:val="default"/>
          <w:rFonts w:cs="FrankRuehl" w:hint="cs"/>
          <w:sz w:val="20"/>
          <w:rtl/>
        </w:rPr>
        <w:tab/>
        <w:t>(171)</w:t>
      </w:r>
      <w:r>
        <w:rPr>
          <w:rStyle w:val="default"/>
          <w:rFonts w:cs="FrankRuehl" w:hint="cs"/>
          <w:sz w:val="20"/>
          <w:rtl/>
        </w:rPr>
        <w:tab/>
      </w:r>
      <w:r w:rsidRPr="0042766D">
        <w:rPr>
          <w:rStyle w:val="default"/>
          <w:rFonts w:cs="FrankRuehl"/>
          <w:smallCaps/>
          <w:sz w:val="20"/>
        </w:rPr>
        <w:t>Harminum</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הפארין;</w:t>
      </w:r>
      <w:r>
        <w:rPr>
          <w:rStyle w:val="default"/>
          <w:rFonts w:cs="FrankRuehl" w:hint="cs"/>
          <w:sz w:val="20"/>
          <w:rtl/>
        </w:rPr>
        <w:tab/>
        <w:t>(172)</w:t>
      </w:r>
      <w:r>
        <w:rPr>
          <w:rStyle w:val="default"/>
          <w:rFonts w:cs="FrankRuehl" w:hint="cs"/>
          <w:sz w:val="20"/>
          <w:rtl/>
        </w:rPr>
        <w:tab/>
      </w:r>
      <w:r w:rsidRPr="0042766D">
        <w:rPr>
          <w:rStyle w:val="default"/>
          <w:rFonts w:cs="FrankRuehl"/>
          <w:smallCaps/>
          <w:sz w:val="20"/>
        </w:rPr>
        <w:t>Heparinum</w:t>
      </w:r>
      <w:r>
        <w:rPr>
          <w:rStyle w:val="default"/>
          <w:rFonts w:cs="FrankRuehl"/>
          <w:sz w:val="20"/>
        </w:rPr>
        <w:t>;</w:t>
      </w:r>
    </w:p>
    <w:p w:rsidR="004C15F1" w:rsidRDefault="004C15F1"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C15F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משחות עד 5000 יחידות לגרם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Unguenta ad 5000 U per gram</w:t>
      </w:r>
    </w:p>
    <w:p w:rsidR="0042766D" w:rsidRP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sidRPr="0042766D">
        <w:rPr>
          <w:rStyle w:val="default"/>
          <w:rFonts w:cs="FrankRuehl" w:hint="cs"/>
          <w:sz w:val="20"/>
          <w:rtl/>
        </w:rPr>
        <w:t>הכסאכלורו-ציקלוהכסאן או לינדאן</w:t>
      </w:r>
      <w:r>
        <w:rPr>
          <w:rStyle w:val="default"/>
          <w:rFonts w:cs="FrankRuehl" w:hint="cs"/>
          <w:sz w:val="20"/>
          <w:rtl/>
        </w:rPr>
        <w:t>;</w:t>
      </w:r>
      <w:r>
        <w:rPr>
          <w:rStyle w:val="default"/>
          <w:rFonts w:cs="FrankRuehl" w:hint="cs"/>
          <w:sz w:val="20"/>
          <w:rtl/>
        </w:rPr>
        <w:tab/>
        <w:t>(173)</w:t>
      </w:r>
      <w:r>
        <w:rPr>
          <w:rStyle w:val="default"/>
          <w:rFonts w:cs="FrankRuehl" w:hint="cs"/>
          <w:sz w:val="20"/>
          <w:rtl/>
        </w:rPr>
        <w:tab/>
      </w:r>
      <w:r w:rsidRPr="0042766D">
        <w:rPr>
          <w:rStyle w:val="default"/>
          <w:rFonts w:cs="FrankRuehl"/>
          <w:smallCaps/>
          <w:sz w:val="20"/>
        </w:rPr>
        <w:t>Hexachloro-Cyclohexanum</w:t>
      </w:r>
      <w:r>
        <w:rPr>
          <w:rStyle w:val="default"/>
          <w:rFonts w:cs="FrankRuehl"/>
          <w:sz w:val="20"/>
        </w:rPr>
        <w:t xml:space="preserve"> vel </w:t>
      </w:r>
      <w:r w:rsidRPr="0042766D">
        <w:rPr>
          <w:rStyle w:val="default"/>
          <w:rFonts w:cs="FrankRuehl"/>
          <w:smallCaps/>
          <w:sz w:val="20"/>
        </w:rPr>
        <w:t>Lindane</w:t>
      </w:r>
      <w:r>
        <w:rPr>
          <w:rStyle w:val="default"/>
          <w:rFonts w:cs="FrankRuehl"/>
          <w:sz w:val="20"/>
        </w:rPr>
        <w:t>;</w:t>
      </w:r>
    </w:p>
    <w:p w:rsidR="004C15F1"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2766D">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נוזליים עד 0.5%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liquida ad 0.5% pro uso externo</w:t>
      </w:r>
    </w:p>
    <w:p w:rsidR="0042766D" w:rsidRP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מוצרים מוצקים עד 1%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Praeparata solida ad 1% pro uso externo</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הכסאלין או ציקלוהכסאנול</w:t>
      </w:r>
      <w:r>
        <w:rPr>
          <w:rStyle w:val="default"/>
          <w:rFonts w:cs="FrankRuehl" w:hint="cs"/>
          <w:sz w:val="20"/>
          <w:rtl/>
        </w:rPr>
        <w:tab/>
        <w:t>(174)</w:t>
      </w:r>
      <w:r>
        <w:rPr>
          <w:rStyle w:val="default"/>
          <w:rFonts w:cs="FrankRuehl" w:hint="cs"/>
          <w:sz w:val="20"/>
          <w:rtl/>
        </w:rPr>
        <w:tab/>
      </w:r>
      <w:r w:rsidRPr="0042766D">
        <w:rPr>
          <w:rStyle w:val="default"/>
          <w:rFonts w:cs="FrankRuehl"/>
          <w:smallCaps/>
          <w:sz w:val="20"/>
        </w:rPr>
        <w:t>Hexalinum</w:t>
      </w:r>
      <w:r>
        <w:rPr>
          <w:rStyle w:val="default"/>
          <w:rFonts w:cs="FrankRuehl"/>
          <w:sz w:val="20"/>
        </w:rPr>
        <w:t xml:space="preserve"> vel </w:t>
      </w:r>
      <w:r w:rsidRPr="0042766D">
        <w:rPr>
          <w:rStyle w:val="default"/>
          <w:rFonts w:cs="FrankRuehl"/>
          <w:smallCaps/>
          <w:sz w:val="20"/>
        </w:rPr>
        <w:t>Cyclohexanolum</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הכסילאן גליקול</w:t>
      </w:r>
      <w:r>
        <w:rPr>
          <w:rStyle w:val="default"/>
          <w:rFonts w:cs="FrankRuehl" w:hint="cs"/>
          <w:sz w:val="20"/>
          <w:rtl/>
        </w:rPr>
        <w:tab/>
        <w:t>(175)</w:t>
      </w:r>
      <w:r>
        <w:rPr>
          <w:rStyle w:val="default"/>
          <w:rFonts w:cs="FrankRuehl" w:hint="cs"/>
          <w:sz w:val="20"/>
          <w:rtl/>
        </w:rPr>
        <w:tab/>
      </w:r>
      <w:r w:rsidRPr="0042766D">
        <w:rPr>
          <w:rStyle w:val="default"/>
          <w:rFonts w:cs="FrankRuehl"/>
          <w:smallCaps/>
          <w:sz w:val="20"/>
        </w:rPr>
        <w:t>Hexylenis Glycolum</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הכסיל-רזורצינול</w:t>
      </w:r>
      <w:r>
        <w:rPr>
          <w:rStyle w:val="default"/>
          <w:rFonts w:cs="FrankRuehl" w:hint="cs"/>
          <w:sz w:val="20"/>
          <w:rtl/>
        </w:rPr>
        <w:tab/>
        <w:t>(176)</w:t>
      </w:r>
      <w:r>
        <w:rPr>
          <w:rStyle w:val="default"/>
          <w:rFonts w:cs="FrankRuehl" w:hint="cs"/>
          <w:sz w:val="20"/>
          <w:rtl/>
        </w:rPr>
        <w:tab/>
      </w:r>
      <w:r w:rsidRPr="0042766D">
        <w:rPr>
          <w:rStyle w:val="default"/>
          <w:rFonts w:cs="FrankRuehl"/>
          <w:smallCaps/>
          <w:sz w:val="20"/>
        </w:rPr>
        <w:t>Hexylis Resorcinolum</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הומאטרופין ומלחיו;</w:t>
      </w:r>
      <w:r>
        <w:rPr>
          <w:rStyle w:val="default"/>
          <w:rFonts w:cs="FrankRuehl" w:hint="cs"/>
          <w:sz w:val="20"/>
          <w:rtl/>
        </w:rPr>
        <w:tab/>
        <w:t>(177)</w:t>
      </w:r>
      <w:r>
        <w:rPr>
          <w:rStyle w:val="default"/>
          <w:rFonts w:cs="FrankRuehl" w:hint="cs"/>
          <w:sz w:val="20"/>
          <w:rtl/>
        </w:rPr>
        <w:tab/>
      </w:r>
      <w:r w:rsidRPr="0042766D">
        <w:rPr>
          <w:rStyle w:val="default"/>
          <w:rFonts w:cs="FrankRuehl"/>
          <w:smallCaps/>
          <w:sz w:val="20"/>
        </w:rPr>
        <w:t>Homatropinum</w:t>
      </w:r>
      <w:r>
        <w:rPr>
          <w:rStyle w:val="default"/>
          <w:rFonts w:cs="FrankRuehl"/>
          <w:sz w:val="20"/>
        </w:rPr>
        <w:t xml:space="preserve"> et </w:t>
      </w:r>
      <w:r w:rsidRPr="0042766D">
        <w:rPr>
          <w:rStyle w:val="default"/>
          <w:rFonts w:cs="FrankRuehl"/>
          <w:smallCaps/>
          <w:sz w:val="20"/>
        </w:rPr>
        <w:t>Sales</w:t>
      </w:r>
      <w:r>
        <w:rPr>
          <w:rStyle w:val="default"/>
          <w:rFonts w:cs="FrankRuehl"/>
          <w:sz w:val="20"/>
        </w:rPr>
        <w:t>;</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2766D">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הומאטרופין מתילברומיד בתוך:</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Homatropini methylbromidum in:</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0.002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0.002g pro dose, </w:t>
      </w:r>
    </w:p>
    <w:p w:rsidR="0042766D" w:rsidRDefault="0042766D" w:rsidP="0042766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0.04 גרם 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0.04g in toto</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מעורבים נוזליים עד 0.01%,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mixta liquida ad 0.01%, ad </w:t>
      </w:r>
    </w:p>
    <w:p w:rsidR="0042766D" w:rsidRPr="0042766D" w:rsidRDefault="0042766D" w:rsidP="0042766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150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150ml praeparata</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הורמונים, </w:t>
      </w:r>
      <w:r w:rsidRPr="0042766D">
        <w:rPr>
          <w:rStyle w:val="default"/>
          <w:rFonts w:cs="FrankRuehl" w:hint="cs"/>
          <w:sz w:val="24"/>
          <w:szCs w:val="24"/>
          <w:rtl/>
        </w:rPr>
        <w:t>ראה גם לפי שמותיהם</w:t>
      </w:r>
      <w:r>
        <w:rPr>
          <w:rStyle w:val="default"/>
          <w:rFonts w:cs="FrankRuehl" w:hint="cs"/>
          <w:sz w:val="20"/>
          <w:rtl/>
        </w:rPr>
        <w:tab/>
        <w:t>(178)</w:t>
      </w:r>
      <w:r>
        <w:rPr>
          <w:rStyle w:val="default"/>
          <w:rFonts w:cs="FrankRuehl" w:hint="cs"/>
          <w:sz w:val="20"/>
          <w:rtl/>
        </w:rPr>
        <w:tab/>
      </w:r>
      <w:r w:rsidRPr="0042766D">
        <w:rPr>
          <w:rStyle w:val="default"/>
          <w:rFonts w:cs="FrankRuehl"/>
          <w:smallCaps/>
          <w:sz w:val="20"/>
        </w:rPr>
        <w:t>Hormona</w:t>
      </w:r>
      <w:r>
        <w:rPr>
          <w:rStyle w:val="default"/>
          <w:rFonts w:cs="FrankRuehl"/>
          <w:sz w:val="20"/>
        </w:rPr>
        <w:t>, vide etiam sub suis nominibus</w:t>
      </w:r>
    </w:p>
    <w:p w:rsidR="0042766D" w:rsidRDefault="0042766D" w:rsidP="0042766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כספית, תרכובות אורגניות משתנות</w:t>
      </w:r>
      <w:r>
        <w:rPr>
          <w:rStyle w:val="default"/>
          <w:rFonts w:cs="FrankRuehl" w:hint="cs"/>
          <w:sz w:val="20"/>
          <w:rtl/>
        </w:rPr>
        <w:tab/>
        <w:t>(179)</w:t>
      </w:r>
      <w:r>
        <w:rPr>
          <w:rStyle w:val="default"/>
          <w:rFonts w:cs="FrankRuehl" w:hint="cs"/>
          <w:sz w:val="20"/>
          <w:rtl/>
        </w:rPr>
        <w:tab/>
      </w:r>
      <w:r w:rsidRPr="0042766D">
        <w:rPr>
          <w:rStyle w:val="default"/>
          <w:rFonts w:cs="FrankRuehl"/>
          <w:smallCaps/>
          <w:sz w:val="20"/>
        </w:rPr>
        <w:t xml:space="preserve">Hydragyri, Compositiones Organicae </w:t>
      </w:r>
    </w:p>
    <w:p w:rsidR="0042766D" w:rsidRDefault="0042766D" w:rsidP="0042766D">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mallCaps/>
          <w:sz w:val="20"/>
          <w:rtl/>
        </w:rPr>
        <w:tab/>
      </w:r>
      <w:r>
        <w:rPr>
          <w:rStyle w:val="default"/>
          <w:rFonts w:cs="FrankRuehl" w:hint="cs"/>
          <w:smallCaps/>
          <w:sz w:val="20"/>
          <w:rtl/>
        </w:rPr>
        <w:tab/>
      </w:r>
      <w:r w:rsidRPr="0042766D">
        <w:rPr>
          <w:rStyle w:val="default"/>
          <w:rFonts w:cs="FrankRuehl"/>
          <w:smallCaps/>
          <w:sz w:val="20"/>
        </w:rPr>
        <w:t>Diureticae</w:t>
      </w:r>
    </w:p>
    <w:p w:rsidR="0042766D" w:rsidRDefault="0042766D"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כספית</w:t>
      </w:r>
      <w:r w:rsidR="006B1BE6">
        <w:rPr>
          <w:rStyle w:val="default"/>
          <w:rFonts w:cs="FrankRuehl" w:hint="cs"/>
          <w:sz w:val="20"/>
          <w:rtl/>
        </w:rPr>
        <w:t xml:space="preserve"> ותרכובותיה הורגניות;</w:t>
      </w:r>
      <w:r w:rsidR="006B1BE6">
        <w:rPr>
          <w:rStyle w:val="default"/>
          <w:rFonts w:cs="FrankRuehl" w:hint="cs"/>
          <w:sz w:val="20"/>
          <w:rtl/>
        </w:rPr>
        <w:tab/>
        <w:t>(180)</w:t>
      </w:r>
      <w:r w:rsidR="006B1BE6">
        <w:rPr>
          <w:rStyle w:val="default"/>
          <w:rFonts w:cs="FrankRuehl" w:hint="cs"/>
          <w:sz w:val="20"/>
          <w:rtl/>
        </w:rPr>
        <w:tab/>
      </w:r>
      <w:r w:rsidR="00AC4E07" w:rsidRPr="00AC4E07">
        <w:rPr>
          <w:rStyle w:val="default"/>
          <w:rFonts w:cs="FrankRuehl"/>
          <w:smallCaps/>
          <w:sz w:val="20"/>
        </w:rPr>
        <w:t>Hydrargyri, Sales</w:t>
      </w:r>
      <w:r w:rsidR="00AC4E07">
        <w:rPr>
          <w:rStyle w:val="default"/>
          <w:rFonts w:cs="FrankRuehl"/>
          <w:sz w:val="20"/>
        </w:rPr>
        <w:t xml:space="preserve"> et </w:t>
      </w:r>
      <w:r w:rsidR="00AC4E07" w:rsidRPr="00AC4E07">
        <w:rPr>
          <w:rStyle w:val="default"/>
          <w:rFonts w:cs="FrankRuehl"/>
          <w:smallCaps/>
          <w:sz w:val="20"/>
        </w:rPr>
        <w:t>Compositiones</w:t>
      </w:r>
      <w:r w:rsidR="00AC4E07">
        <w:rPr>
          <w:rStyle w:val="default"/>
          <w:rFonts w:cs="FrankRuehl"/>
          <w:sz w:val="20"/>
        </w:rPr>
        <w:t xml:space="preserve"> </w:t>
      </w:r>
    </w:p>
    <w:p w:rsidR="00AC4E07" w:rsidRDefault="00AC4E07" w:rsidP="00AC4E07">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AC4E07">
        <w:rPr>
          <w:rStyle w:val="default"/>
          <w:rFonts w:cs="FrankRuehl"/>
          <w:smallCaps/>
          <w:sz w:val="20"/>
        </w:rPr>
        <w:t>Organicae</w:t>
      </w:r>
      <w:r>
        <w:rPr>
          <w:rStyle w:val="default"/>
          <w:rFonts w:cs="FrankRuehl"/>
          <w:sz w:val="20"/>
        </w:rPr>
        <w:t>;</w:t>
      </w:r>
    </w:p>
    <w:p w:rsidR="00AC4E07" w:rsidRDefault="00AC4E07"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C4E07">
        <w:rPr>
          <w:rStyle w:val="default"/>
          <w:rFonts w:cs="FrankRuehl" w:hint="cs"/>
          <w:sz w:val="18"/>
          <w:szCs w:val="22"/>
          <w:rtl/>
        </w:rPr>
        <w:t>יוצאים מן הכלל: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Exceptiones sunt:</w:t>
      </w:r>
    </w:p>
    <w:p w:rsidR="00AC4E07" w:rsidRDefault="00AC4E07"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כספית חד כלורית או קאלומל</w:t>
      </w:r>
      <w:r>
        <w:rPr>
          <w:rStyle w:val="default"/>
          <w:rFonts w:cs="FrankRuehl"/>
          <w:sz w:val="18"/>
          <w:szCs w:val="22"/>
        </w:rPr>
        <w:tab/>
      </w:r>
      <w:r>
        <w:rPr>
          <w:rStyle w:val="default"/>
          <w:rFonts w:cs="FrankRuehl"/>
          <w:sz w:val="18"/>
          <w:szCs w:val="22"/>
        </w:rPr>
        <w:tab/>
        <w:t>1. Hydrargyri subchloridum vel Calomel</w:t>
      </w:r>
    </w:p>
    <w:p w:rsidR="00AC4E07" w:rsidRDefault="00AC4E07"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סולפידים של הכספית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Hydrargyri sulphida</w:t>
      </w:r>
    </w:p>
    <w:p w:rsidR="00AC4E07" w:rsidRDefault="00AC4E07"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כספית, תרכובות אורגניות משתנות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Hydrargyri, compositiones organicae diureticae</w:t>
      </w:r>
    </w:p>
    <w:p w:rsidR="00AC4E07" w:rsidRDefault="00AC4E07"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C4E07" w:rsidRDefault="00AC4E07"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תרכובות אורגניות לחיטוי, מורכבות: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w:t>
      </w:r>
      <w:r w:rsidR="005C2519">
        <w:rPr>
          <w:rStyle w:val="default"/>
          <w:rFonts w:cs="FrankRuehl"/>
          <w:sz w:val="18"/>
          <w:szCs w:val="22"/>
        </w:rPr>
        <w:t>Antiseptica, Praeparata organica composita:</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sz w:val="18"/>
          <w:szCs w:val="22"/>
        </w:rPr>
      </w:pPr>
      <w:r>
        <w:rPr>
          <w:rStyle w:val="default"/>
          <w:rFonts w:cs="FrankRuehl" w:hint="cs"/>
          <w:sz w:val="18"/>
          <w:szCs w:val="22"/>
          <w:rtl/>
        </w:rPr>
        <w:t>כגון: עם פנילמרקורוניטראט, פנילמרקורו-</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Exempla: cum Phenylmercuronitras, </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אצטאט וכו'</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Phenylmercuro-acetas etc.</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תרכובות אורגניות לצרכי שימור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Compositiones organicae ad rem conservandi</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איספלניות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Emplastra</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4. תרחיץ אבץ עם צינאבר עד 1%, עד 200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Lotio Zinci cum Cinnabare ad 1%, ad 200g lotiones</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5. תמיסת מרקורוכרום עד 2%, עד 20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Solutio Mercurochromi ad 2%, ad 20g solutiones</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התמיסות</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6. משחת כספית עד 12.5%, עד 150 גרם של המשחות</w:t>
      </w:r>
      <w:r>
        <w:rPr>
          <w:rStyle w:val="default"/>
          <w:rFonts w:cs="FrankRuehl" w:hint="cs"/>
          <w:sz w:val="18"/>
          <w:szCs w:val="22"/>
          <w:rtl/>
        </w:rPr>
        <w:tab/>
      </w:r>
      <w:r>
        <w:rPr>
          <w:rStyle w:val="default"/>
          <w:rFonts w:cs="FrankRuehl"/>
          <w:sz w:val="18"/>
          <w:szCs w:val="22"/>
        </w:rPr>
        <w:t>6. Unguentum Cinerei ad 12.5%, ad 150g unguenta</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7. משחת כספית לבנה או משחת כספית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7. Unguentum Hydrargyri albi vel Ung. Hydrargyri </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אמינוכלורית עד 10%, עד 50 גרם של המשחות</w:t>
      </w:r>
      <w:r>
        <w:rPr>
          <w:rStyle w:val="default"/>
          <w:rFonts w:cs="FrankRuehl" w:hint="cs"/>
          <w:sz w:val="18"/>
          <w:szCs w:val="22"/>
          <w:rtl/>
        </w:rPr>
        <w:tab/>
      </w:r>
      <w:r>
        <w:rPr>
          <w:rStyle w:val="default"/>
          <w:rFonts w:cs="FrankRuehl"/>
          <w:sz w:val="18"/>
          <w:szCs w:val="22"/>
        </w:rPr>
        <w:t>aminochloridi ad 10%, ad 50g unguenta</w:t>
      </w:r>
    </w:p>
    <w:p w:rsidR="005C2519" w:rsidRDefault="005C2519" w:rsidP="005C25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8. משחת תחמוצת הכספית הצהובה עד 2%,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8. Unguentum Hydrargyri oxydati flavi ad 2%, </w:t>
      </w:r>
    </w:p>
    <w:p w:rsidR="005C2519" w:rsidRPr="00AC4E07" w:rsidRDefault="005C2519" w:rsidP="005C251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50 גרם של המשחות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50g unguenta</w:t>
      </w:r>
    </w:p>
    <w:p w:rsidR="00AC4E07" w:rsidRDefault="005C2519"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כספית חד כלורית</w:t>
      </w:r>
      <w:r w:rsidR="00AC73C4">
        <w:rPr>
          <w:rStyle w:val="default"/>
          <w:rFonts w:cs="FrankRuehl" w:hint="cs"/>
          <w:sz w:val="20"/>
          <w:rtl/>
        </w:rPr>
        <w:t xml:space="preserve"> או קאלומל</w:t>
      </w:r>
      <w:r w:rsidR="00AC73C4">
        <w:rPr>
          <w:rStyle w:val="default"/>
          <w:rFonts w:cs="FrankRuehl" w:hint="cs"/>
          <w:sz w:val="20"/>
          <w:rtl/>
        </w:rPr>
        <w:tab/>
        <w:t>(181)</w:t>
      </w:r>
      <w:r w:rsidR="00AC73C4">
        <w:rPr>
          <w:rStyle w:val="default"/>
          <w:rFonts w:cs="FrankRuehl" w:hint="cs"/>
          <w:sz w:val="20"/>
          <w:rtl/>
        </w:rPr>
        <w:tab/>
      </w:r>
      <w:r w:rsidR="00AC73C4" w:rsidRPr="007D44CC">
        <w:rPr>
          <w:rStyle w:val="default"/>
          <w:rFonts w:cs="FrankRuehl"/>
          <w:smallCaps/>
          <w:sz w:val="20"/>
        </w:rPr>
        <w:t>Hydrargyri Subchloridum</w:t>
      </w:r>
      <w:r w:rsidR="00AC73C4">
        <w:rPr>
          <w:rStyle w:val="default"/>
          <w:rFonts w:cs="FrankRuehl"/>
          <w:sz w:val="20"/>
        </w:rPr>
        <w:t xml:space="preserve"> vel </w:t>
      </w:r>
      <w:r w:rsidR="00AC73C4" w:rsidRPr="007D44CC">
        <w:rPr>
          <w:rStyle w:val="default"/>
          <w:rFonts w:cs="FrankRuehl"/>
          <w:smallCaps/>
          <w:sz w:val="20"/>
        </w:rPr>
        <w:t>Calomel</w:t>
      </w:r>
    </w:p>
    <w:p w:rsidR="00AC73C4" w:rsidRDefault="00AC73C4"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סולפידים של הכספית</w:t>
      </w:r>
      <w:r>
        <w:rPr>
          <w:rStyle w:val="default"/>
          <w:rFonts w:cs="FrankRuehl" w:hint="cs"/>
          <w:sz w:val="20"/>
          <w:rtl/>
        </w:rPr>
        <w:tab/>
        <w:t>(182)</w:t>
      </w:r>
      <w:r>
        <w:rPr>
          <w:rStyle w:val="default"/>
          <w:rFonts w:cs="FrankRuehl" w:hint="cs"/>
          <w:sz w:val="20"/>
          <w:rtl/>
        </w:rPr>
        <w:tab/>
      </w:r>
      <w:r w:rsidRPr="007D44CC">
        <w:rPr>
          <w:rStyle w:val="default"/>
          <w:rFonts w:cs="FrankRuehl"/>
          <w:smallCaps/>
          <w:sz w:val="20"/>
        </w:rPr>
        <w:t>Hydrargyri Sulfida</w:t>
      </w:r>
    </w:p>
    <w:p w:rsidR="00AC73C4" w:rsidRDefault="00AC73C4"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הידראסטין ומלחיו</w:t>
      </w:r>
      <w:r>
        <w:rPr>
          <w:rStyle w:val="default"/>
          <w:rFonts w:cs="FrankRuehl" w:hint="cs"/>
          <w:sz w:val="20"/>
          <w:rtl/>
        </w:rPr>
        <w:tab/>
        <w:t>(183)</w:t>
      </w:r>
      <w:r>
        <w:rPr>
          <w:rStyle w:val="default"/>
          <w:rFonts w:cs="FrankRuehl" w:hint="cs"/>
          <w:sz w:val="20"/>
          <w:rtl/>
        </w:rPr>
        <w:tab/>
      </w:r>
      <w:r w:rsidRPr="007D44CC">
        <w:rPr>
          <w:rStyle w:val="default"/>
          <w:rFonts w:cs="FrankRuehl"/>
          <w:smallCaps/>
          <w:sz w:val="20"/>
        </w:rPr>
        <w:t>Hydrastinum</w:t>
      </w:r>
    </w:p>
    <w:p w:rsidR="00AC73C4" w:rsidRDefault="00AC73C4"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הידראסטיס</w:t>
      </w:r>
      <w:r>
        <w:rPr>
          <w:rStyle w:val="default"/>
          <w:rFonts w:cs="FrankRuehl" w:hint="cs"/>
          <w:sz w:val="20"/>
          <w:rtl/>
        </w:rPr>
        <w:tab/>
        <w:t>(184)</w:t>
      </w:r>
      <w:r>
        <w:rPr>
          <w:rStyle w:val="default"/>
          <w:rFonts w:cs="FrankRuehl" w:hint="cs"/>
          <w:sz w:val="20"/>
          <w:rtl/>
        </w:rPr>
        <w:tab/>
      </w:r>
      <w:r w:rsidRPr="007D44CC">
        <w:rPr>
          <w:rStyle w:val="default"/>
          <w:rFonts w:cs="FrankRuehl"/>
          <w:smallCaps/>
          <w:sz w:val="20"/>
        </w:rPr>
        <w:t>Hydrastis</w:t>
      </w:r>
    </w:p>
    <w:p w:rsidR="00AC73C4" w:rsidRDefault="00AC73C4"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הידראזין הידראט ומלחיו</w:t>
      </w:r>
      <w:r>
        <w:rPr>
          <w:rStyle w:val="default"/>
          <w:rFonts w:cs="FrankRuehl" w:hint="cs"/>
          <w:sz w:val="20"/>
          <w:rtl/>
        </w:rPr>
        <w:tab/>
        <w:t>(185)</w:t>
      </w:r>
      <w:r>
        <w:rPr>
          <w:rStyle w:val="default"/>
          <w:rFonts w:cs="FrankRuehl" w:hint="cs"/>
          <w:sz w:val="20"/>
          <w:rtl/>
        </w:rPr>
        <w:tab/>
      </w:r>
      <w:r w:rsidRPr="007D44CC">
        <w:rPr>
          <w:rStyle w:val="default"/>
          <w:rFonts w:cs="FrankRuehl"/>
          <w:smallCaps/>
          <w:sz w:val="20"/>
        </w:rPr>
        <w:t>Hydrazini Hydras</w:t>
      </w:r>
      <w:r>
        <w:rPr>
          <w:rStyle w:val="default"/>
          <w:rFonts w:cs="FrankRuehl"/>
          <w:sz w:val="20"/>
        </w:rPr>
        <w:t xml:space="preserve"> et </w:t>
      </w:r>
      <w:r w:rsidRPr="007D44CC">
        <w:rPr>
          <w:rStyle w:val="default"/>
          <w:rFonts w:cs="FrankRuehl"/>
          <w:smallCaps/>
          <w:sz w:val="20"/>
        </w:rPr>
        <w:t>Sales</w:t>
      </w:r>
    </w:p>
    <w:p w:rsidR="00AC73C4" w:rsidRDefault="00AC73C4"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הדרוכינון</w:t>
      </w:r>
      <w:r>
        <w:rPr>
          <w:rStyle w:val="default"/>
          <w:rFonts w:cs="FrankRuehl" w:hint="cs"/>
          <w:sz w:val="20"/>
          <w:rtl/>
        </w:rPr>
        <w:tab/>
        <w:t>(186)</w:t>
      </w:r>
      <w:r>
        <w:rPr>
          <w:rStyle w:val="default"/>
          <w:rFonts w:cs="FrankRuehl" w:hint="cs"/>
          <w:sz w:val="20"/>
          <w:rtl/>
        </w:rPr>
        <w:tab/>
      </w:r>
      <w:r w:rsidR="007D44CC" w:rsidRPr="007D44CC">
        <w:rPr>
          <w:rStyle w:val="default"/>
          <w:rFonts w:cs="FrankRuehl"/>
          <w:smallCaps/>
          <w:sz w:val="20"/>
        </w:rPr>
        <w:t>Hydrochinonum</w:t>
      </w:r>
    </w:p>
    <w:p w:rsidR="007D44CC" w:rsidRDefault="007D44CC"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חומצת מלח</w:t>
      </w:r>
      <w:r>
        <w:rPr>
          <w:rStyle w:val="default"/>
          <w:rFonts w:cs="FrankRuehl" w:hint="cs"/>
          <w:sz w:val="20"/>
          <w:rtl/>
        </w:rPr>
        <w:tab/>
        <w:t>(187)</w:t>
      </w:r>
      <w:r>
        <w:rPr>
          <w:rStyle w:val="default"/>
          <w:rFonts w:cs="FrankRuehl" w:hint="cs"/>
          <w:sz w:val="20"/>
          <w:rtl/>
        </w:rPr>
        <w:tab/>
      </w:r>
      <w:r w:rsidRPr="007D44CC">
        <w:rPr>
          <w:rStyle w:val="default"/>
          <w:rFonts w:cs="FrankRuehl"/>
          <w:smallCaps/>
          <w:sz w:val="20"/>
        </w:rPr>
        <w:t>Hydrochloricum, Acidum</w:t>
      </w:r>
    </w:p>
    <w:p w:rsidR="007D44CC" w:rsidRDefault="007D44CC" w:rsidP="007D44C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הידרוקודון ומלחיו במוצרים עד 0.03%</w:t>
      </w:r>
      <w:r>
        <w:rPr>
          <w:rStyle w:val="default"/>
          <w:rFonts w:cs="FrankRuehl" w:hint="cs"/>
          <w:sz w:val="20"/>
          <w:rtl/>
        </w:rPr>
        <w:tab/>
        <w:t>(188)</w:t>
      </w:r>
      <w:r>
        <w:rPr>
          <w:rStyle w:val="default"/>
          <w:rFonts w:cs="FrankRuehl" w:hint="cs"/>
          <w:sz w:val="20"/>
          <w:rtl/>
        </w:rPr>
        <w:tab/>
      </w:r>
      <w:r w:rsidRPr="007D44CC">
        <w:rPr>
          <w:rStyle w:val="default"/>
          <w:rFonts w:cs="FrankRuehl"/>
          <w:smallCaps/>
          <w:sz w:val="20"/>
        </w:rPr>
        <w:t>Hydrocodonum</w:t>
      </w:r>
      <w:r>
        <w:rPr>
          <w:rStyle w:val="default"/>
          <w:rFonts w:cs="FrankRuehl"/>
          <w:sz w:val="20"/>
        </w:rPr>
        <w:t xml:space="preserve"> et </w:t>
      </w:r>
      <w:r w:rsidRPr="007D44CC">
        <w:rPr>
          <w:rStyle w:val="default"/>
          <w:rFonts w:cs="FrankRuehl"/>
          <w:smallCaps/>
          <w:sz w:val="20"/>
        </w:rPr>
        <w:t>Sales</w:t>
      </w:r>
      <w:r>
        <w:rPr>
          <w:rStyle w:val="default"/>
          <w:rFonts w:cs="FrankRuehl"/>
          <w:sz w:val="20"/>
        </w:rPr>
        <w:t xml:space="preserve"> in </w:t>
      </w:r>
      <w:r w:rsidRPr="007D44CC">
        <w:rPr>
          <w:rStyle w:val="default"/>
          <w:rFonts w:cs="FrankRuehl"/>
          <w:smallCaps/>
          <w:sz w:val="20"/>
        </w:rPr>
        <w:t>Praeparata</w:t>
      </w:r>
      <w:r>
        <w:rPr>
          <w:rStyle w:val="default"/>
          <w:rFonts w:cs="FrankRuehl"/>
          <w:sz w:val="20"/>
        </w:rPr>
        <w:t xml:space="preserve"> </w:t>
      </w:r>
    </w:p>
    <w:p w:rsidR="007D44CC" w:rsidRDefault="007D44CC" w:rsidP="007D44CC">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ad 0.03%</w:t>
      </w:r>
    </w:p>
    <w:p w:rsidR="007D44CC" w:rsidRDefault="007D44CC"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הידרוציאנית ומלחיה;</w:t>
      </w:r>
      <w:r>
        <w:rPr>
          <w:rStyle w:val="default"/>
          <w:rFonts w:cs="FrankRuehl" w:hint="cs"/>
          <w:sz w:val="20"/>
          <w:rtl/>
        </w:rPr>
        <w:tab/>
        <w:t>(189)</w:t>
      </w:r>
      <w:r>
        <w:rPr>
          <w:rStyle w:val="default"/>
          <w:rFonts w:cs="FrankRuehl" w:hint="cs"/>
          <w:sz w:val="20"/>
          <w:rtl/>
        </w:rPr>
        <w:tab/>
      </w:r>
      <w:r w:rsidRPr="007D44CC">
        <w:rPr>
          <w:rStyle w:val="default"/>
          <w:rFonts w:cs="FrankRuehl"/>
          <w:smallCaps/>
          <w:sz w:val="20"/>
        </w:rPr>
        <w:t>Hydrocyanicum, Acidum</w:t>
      </w:r>
      <w:r>
        <w:rPr>
          <w:rStyle w:val="default"/>
          <w:rFonts w:cs="FrankRuehl"/>
          <w:sz w:val="20"/>
        </w:rPr>
        <w:t xml:space="preserve"> et </w:t>
      </w:r>
      <w:r w:rsidRPr="007D44CC">
        <w:rPr>
          <w:rStyle w:val="default"/>
          <w:rFonts w:cs="FrankRuehl"/>
          <w:smallCaps/>
          <w:sz w:val="20"/>
        </w:rPr>
        <w:t>Sales</w:t>
      </w:r>
      <w:r>
        <w:rPr>
          <w:rStyle w:val="default"/>
          <w:rFonts w:cs="FrankRuehl"/>
          <w:sz w:val="20"/>
        </w:rPr>
        <w:t>;</w:t>
      </w:r>
    </w:p>
    <w:p w:rsidR="007D44CC" w:rsidRDefault="007D44CC"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D44CC">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D44CC" w:rsidRDefault="007D44CC"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פרוציאניד האשלגן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Kalii Ferrocyanidum</w:t>
      </w:r>
    </w:p>
    <w:p w:rsidR="007D44CC" w:rsidRPr="007D44CC" w:rsidRDefault="007D44CC" w:rsidP="004C15F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פריציאניד האשלגן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Kalii Ferricyanidum</w:t>
      </w:r>
    </w:p>
    <w:p w:rsidR="007D44CC" w:rsidRDefault="007D44CC"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חומצה </w:t>
      </w:r>
      <w:r w:rsidR="00FA7753">
        <w:rPr>
          <w:rStyle w:val="default"/>
          <w:rFonts w:cs="FrankRuehl" w:hint="cs"/>
          <w:sz w:val="20"/>
          <w:rtl/>
        </w:rPr>
        <w:t xml:space="preserve">הידרופלואורית או </w:t>
      </w:r>
      <w:r w:rsidR="00FA7753">
        <w:rPr>
          <w:rStyle w:val="default"/>
          <w:rFonts w:cs="FrankRuehl" w:hint="cs"/>
          <w:sz w:val="20"/>
          <w:rtl/>
        </w:rPr>
        <w:tab/>
        <w:t>(190)</w:t>
      </w:r>
      <w:r w:rsidR="00FA7753">
        <w:rPr>
          <w:rStyle w:val="default"/>
          <w:rFonts w:cs="FrankRuehl" w:hint="cs"/>
          <w:sz w:val="20"/>
          <w:rtl/>
        </w:rPr>
        <w:tab/>
      </w:r>
      <w:r w:rsidR="00FA7753" w:rsidRPr="00FA7753">
        <w:rPr>
          <w:rStyle w:val="default"/>
          <w:rFonts w:cs="FrankRuehl"/>
          <w:smallCaps/>
          <w:sz w:val="20"/>
        </w:rPr>
        <w:t>Hydrofluoricum, Acidum</w:t>
      </w:r>
      <w:r w:rsidR="00FA7753">
        <w:rPr>
          <w:rStyle w:val="default"/>
          <w:rFonts w:cs="FrankRuehl"/>
          <w:sz w:val="20"/>
        </w:rPr>
        <w:t xml:space="preserve"> vel </w:t>
      </w:r>
      <w:r w:rsidR="00FA7753" w:rsidRPr="00FA7753">
        <w:rPr>
          <w:rStyle w:val="default"/>
          <w:rFonts w:cs="FrankRuehl"/>
          <w:smallCaps/>
          <w:sz w:val="20"/>
        </w:rPr>
        <w:t>Fluoricum</w:t>
      </w:r>
      <w:r w:rsidR="00FA7753">
        <w:rPr>
          <w:rStyle w:val="default"/>
          <w:rFonts w:cs="FrankRuehl"/>
          <w:sz w:val="20"/>
        </w:rPr>
        <w:t xml:space="preserve">, </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חומצה פלואורית</w:t>
      </w:r>
      <w:r>
        <w:rPr>
          <w:rStyle w:val="default"/>
          <w:rFonts w:cs="FrankRuehl" w:hint="cs"/>
          <w:sz w:val="20"/>
          <w:rtl/>
        </w:rPr>
        <w:tab/>
      </w:r>
      <w:r>
        <w:rPr>
          <w:rStyle w:val="default"/>
          <w:rFonts w:cs="FrankRuehl" w:hint="cs"/>
          <w:sz w:val="20"/>
          <w:rtl/>
        </w:rPr>
        <w:tab/>
      </w:r>
      <w:r w:rsidRPr="00FA7753">
        <w:rPr>
          <w:rStyle w:val="default"/>
          <w:rFonts w:cs="FrankRuehl"/>
          <w:smallCaps/>
          <w:sz w:val="20"/>
        </w:rPr>
        <w:t>Acidum</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מי חמצן;</w:t>
      </w:r>
      <w:r>
        <w:rPr>
          <w:rStyle w:val="default"/>
          <w:rFonts w:cs="FrankRuehl" w:hint="cs"/>
          <w:sz w:val="20"/>
          <w:rtl/>
        </w:rPr>
        <w:tab/>
        <w:t>(191)</w:t>
      </w:r>
      <w:r>
        <w:rPr>
          <w:rStyle w:val="default"/>
          <w:rFonts w:cs="FrankRuehl" w:hint="cs"/>
          <w:sz w:val="20"/>
          <w:rtl/>
        </w:rPr>
        <w:tab/>
      </w:r>
      <w:r w:rsidRPr="00FA7753">
        <w:rPr>
          <w:rStyle w:val="default"/>
          <w:rFonts w:cs="FrankRuehl"/>
          <w:smallCaps/>
          <w:sz w:val="20"/>
        </w:rPr>
        <w:t>Hydrogenii Peroxydum</w:t>
      </w:r>
      <w:r>
        <w:rPr>
          <w:rStyle w:val="default"/>
          <w:rFonts w:cs="FrankRuehl"/>
          <w:sz w:val="20"/>
        </w:rPr>
        <w:t>;</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A775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9%, עד 1000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9%, ad 1000ml praeparata</w:t>
      </w:r>
    </w:p>
    <w:p w:rsidR="00FA7753" w:rsidRP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מוצרים עד 15%, עד 50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Praeparata ad 15%, ad 50ml praeparata</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היוסצין </w:t>
      </w:r>
      <w:r w:rsidRPr="00FA7753">
        <w:rPr>
          <w:rStyle w:val="default"/>
          <w:rFonts w:cs="FrankRuehl" w:hint="cs"/>
          <w:sz w:val="24"/>
          <w:szCs w:val="24"/>
          <w:rtl/>
        </w:rPr>
        <w:t>ראה סקופולאמין</w:t>
      </w:r>
      <w:r>
        <w:rPr>
          <w:rStyle w:val="default"/>
          <w:rFonts w:cs="FrankRuehl" w:hint="cs"/>
          <w:sz w:val="20"/>
          <w:rtl/>
        </w:rPr>
        <w:tab/>
        <w:t>(192)</w:t>
      </w:r>
      <w:r>
        <w:rPr>
          <w:rStyle w:val="default"/>
          <w:rFonts w:cs="FrankRuehl" w:hint="cs"/>
          <w:sz w:val="20"/>
          <w:rtl/>
        </w:rPr>
        <w:tab/>
      </w:r>
      <w:r w:rsidRPr="00FA7753">
        <w:rPr>
          <w:rStyle w:val="default"/>
          <w:rFonts w:cs="FrankRuehl"/>
          <w:smallCaps/>
          <w:sz w:val="20"/>
        </w:rPr>
        <w:t>Hyoscinum</w:t>
      </w:r>
      <w:r>
        <w:rPr>
          <w:rStyle w:val="default"/>
          <w:rFonts w:cs="FrankRuehl"/>
          <w:sz w:val="20"/>
        </w:rPr>
        <w:t xml:space="preserve"> vide </w:t>
      </w:r>
      <w:r w:rsidRPr="00FA7753">
        <w:rPr>
          <w:rStyle w:val="default"/>
          <w:rFonts w:cs="FrankRuehl"/>
          <w:smallCaps/>
          <w:sz w:val="20"/>
        </w:rPr>
        <w:t>Scopolaminum</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היוסציאמין ומלחיו</w:t>
      </w:r>
      <w:r>
        <w:rPr>
          <w:rStyle w:val="default"/>
          <w:rFonts w:cs="FrankRuehl" w:hint="cs"/>
          <w:sz w:val="20"/>
          <w:rtl/>
        </w:rPr>
        <w:tab/>
        <w:t>(193)</w:t>
      </w:r>
      <w:r>
        <w:rPr>
          <w:rStyle w:val="default"/>
          <w:rFonts w:cs="FrankRuehl" w:hint="cs"/>
          <w:sz w:val="20"/>
          <w:rtl/>
        </w:rPr>
        <w:tab/>
      </w:r>
      <w:r w:rsidRPr="00FA7753">
        <w:rPr>
          <w:rStyle w:val="default"/>
          <w:rFonts w:cs="FrankRuehl"/>
          <w:smallCaps/>
          <w:sz w:val="20"/>
        </w:rPr>
        <w:t>Hyoscyaminum</w:t>
      </w:r>
      <w:r>
        <w:rPr>
          <w:rStyle w:val="default"/>
          <w:rFonts w:cs="FrankRuehl"/>
          <w:sz w:val="20"/>
        </w:rPr>
        <w:t xml:space="preserve"> et </w:t>
      </w:r>
      <w:r w:rsidRPr="00FA7753">
        <w:rPr>
          <w:rStyle w:val="default"/>
          <w:rFonts w:cs="FrankRuehl"/>
          <w:smallCaps/>
          <w:sz w:val="20"/>
        </w:rPr>
        <w:t>Sales</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תת-כלורידים;</w:t>
      </w:r>
      <w:r>
        <w:rPr>
          <w:rStyle w:val="default"/>
          <w:rFonts w:cs="FrankRuehl" w:hint="cs"/>
          <w:sz w:val="20"/>
          <w:rtl/>
        </w:rPr>
        <w:tab/>
        <w:t>(194)</w:t>
      </w:r>
      <w:r>
        <w:rPr>
          <w:rStyle w:val="default"/>
          <w:rFonts w:cs="FrankRuehl" w:hint="cs"/>
          <w:sz w:val="20"/>
          <w:rtl/>
        </w:rPr>
        <w:tab/>
      </w:r>
      <w:r w:rsidRPr="00FA7753">
        <w:rPr>
          <w:rStyle w:val="default"/>
          <w:rFonts w:cs="FrankRuehl"/>
          <w:smallCaps/>
          <w:sz w:val="20"/>
        </w:rPr>
        <w:t>Hypochlorites</w:t>
      </w:r>
      <w:r>
        <w:rPr>
          <w:rStyle w:val="default"/>
          <w:rFonts w:cs="FrankRuehl"/>
          <w:sz w:val="20"/>
        </w:rPr>
        <w:t>;</w:t>
      </w:r>
    </w:p>
    <w:p w:rsidR="00FA7753" w:rsidRDefault="00FA7753"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A7753">
        <w:rPr>
          <w:rStyle w:val="default"/>
          <w:rFonts w:cs="FrankRuehl" w:hint="cs"/>
          <w:sz w:val="18"/>
          <w:szCs w:val="22"/>
          <w:rtl/>
        </w:rPr>
        <w:t>למעט:</w:t>
      </w:r>
      <w:r w:rsidR="001579D1">
        <w:rPr>
          <w:rStyle w:val="default"/>
          <w:rFonts w:cs="FrankRuehl" w:hint="cs"/>
          <w:sz w:val="18"/>
          <w:szCs w:val="22"/>
          <w:rtl/>
        </w:rPr>
        <w:tab/>
      </w:r>
      <w:r w:rsidR="001579D1">
        <w:rPr>
          <w:rStyle w:val="default"/>
          <w:rFonts w:cs="FrankRuehl" w:hint="cs"/>
          <w:sz w:val="18"/>
          <w:szCs w:val="22"/>
          <w:rtl/>
        </w:rPr>
        <w:tab/>
      </w:r>
      <w:r w:rsidR="001579D1">
        <w:rPr>
          <w:rStyle w:val="default"/>
          <w:rFonts w:cs="FrankRuehl"/>
          <w:sz w:val="18"/>
          <w:szCs w:val="22"/>
        </w:rPr>
        <w:t>Exempta sunt:</w:t>
      </w:r>
    </w:p>
    <w:p w:rsidR="001579D1" w:rsidRPr="00FA7753" w:rsidRDefault="001579D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3.5% כלור פעיל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3.5% Chlorinum Activum</w:t>
      </w:r>
    </w:p>
    <w:p w:rsidR="00FA7753" w:rsidRDefault="001579D1" w:rsidP="00FD45E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אימיפראמין</w:t>
      </w:r>
      <w:r w:rsidR="00FD45E1">
        <w:rPr>
          <w:rStyle w:val="default"/>
          <w:rFonts w:cs="FrankRuehl" w:hint="cs"/>
          <w:sz w:val="20"/>
          <w:rtl/>
        </w:rPr>
        <w:t xml:space="preserve"> ותולדותיו</w:t>
      </w:r>
      <w:r w:rsidR="00FD45E1">
        <w:rPr>
          <w:rStyle w:val="default"/>
          <w:rFonts w:cs="FrankRuehl" w:hint="cs"/>
          <w:sz w:val="20"/>
          <w:rtl/>
        </w:rPr>
        <w:tab/>
        <w:t>(195)</w:t>
      </w:r>
      <w:r w:rsidR="00FD45E1">
        <w:rPr>
          <w:rStyle w:val="default"/>
          <w:rFonts w:cs="FrankRuehl" w:hint="cs"/>
          <w:sz w:val="20"/>
          <w:rtl/>
        </w:rPr>
        <w:tab/>
      </w:r>
      <w:r w:rsidR="00FD45E1" w:rsidRPr="00FD45E1">
        <w:rPr>
          <w:rStyle w:val="default"/>
          <w:rFonts w:cs="FrankRuehl"/>
          <w:smallCaps/>
          <w:sz w:val="20"/>
        </w:rPr>
        <w:t>Imipraminum</w:t>
      </w:r>
      <w:r w:rsidR="00FD45E1">
        <w:rPr>
          <w:rStyle w:val="default"/>
          <w:rFonts w:cs="FrankRuehl"/>
          <w:sz w:val="20"/>
        </w:rPr>
        <w:t xml:space="preserve"> et </w:t>
      </w:r>
      <w:r w:rsidR="00FD45E1" w:rsidRPr="00FD45E1">
        <w:rPr>
          <w:rStyle w:val="default"/>
          <w:rFonts w:cs="FrankRuehl"/>
          <w:smallCaps/>
          <w:sz w:val="20"/>
        </w:rPr>
        <w:t>Deri</w:t>
      </w:r>
      <w:r w:rsidR="00FD45E1">
        <w:rPr>
          <w:rStyle w:val="default"/>
          <w:rFonts w:cs="FrankRuehl"/>
          <w:smallCaps/>
          <w:sz w:val="20"/>
        </w:rPr>
        <w:t>v</w:t>
      </w:r>
      <w:r w:rsidR="00FD45E1" w:rsidRPr="00FD45E1">
        <w:rPr>
          <w:rStyle w:val="default"/>
          <w:rFonts w:cs="FrankRuehl"/>
          <w:smallCaps/>
          <w:sz w:val="20"/>
        </w:rPr>
        <w:t>ata</w:t>
      </w:r>
    </w:p>
    <w:p w:rsidR="00FD45E1" w:rsidRDefault="00FD45E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אינדאנדיון;</w:t>
      </w:r>
      <w:r>
        <w:rPr>
          <w:rStyle w:val="default"/>
          <w:rFonts w:cs="FrankRuehl" w:hint="cs"/>
          <w:sz w:val="20"/>
          <w:rtl/>
        </w:rPr>
        <w:tab/>
        <w:t>(196)</w:t>
      </w:r>
      <w:r>
        <w:rPr>
          <w:rStyle w:val="default"/>
          <w:rFonts w:cs="FrankRuehl" w:hint="cs"/>
          <w:sz w:val="20"/>
          <w:rtl/>
        </w:rPr>
        <w:tab/>
      </w:r>
      <w:r w:rsidRPr="00FD45E1">
        <w:rPr>
          <w:rStyle w:val="default"/>
          <w:rFonts w:cs="FrankRuehl"/>
          <w:smallCaps/>
          <w:sz w:val="20"/>
        </w:rPr>
        <w:t>Indandionum</w:t>
      </w:r>
      <w:r>
        <w:rPr>
          <w:rStyle w:val="default"/>
          <w:rFonts w:cs="FrankRuehl"/>
          <w:sz w:val="20"/>
        </w:rPr>
        <w:t>;</w:t>
      </w:r>
    </w:p>
    <w:p w:rsidR="00FD45E1" w:rsidRDefault="00FD45E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D45E1">
        <w:rPr>
          <w:rStyle w:val="default"/>
          <w:rFonts w:cs="FrankRuehl" w:hint="cs"/>
          <w:sz w:val="18"/>
          <w:szCs w:val="22"/>
          <w:rtl/>
        </w:rPr>
        <w:t>למעט:</w:t>
      </w:r>
      <w:r w:rsidR="00BA2B51">
        <w:rPr>
          <w:rStyle w:val="default"/>
          <w:rFonts w:cs="FrankRuehl" w:hint="cs"/>
          <w:sz w:val="18"/>
          <w:szCs w:val="22"/>
          <w:rtl/>
        </w:rPr>
        <w:tab/>
      </w:r>
      <w:r w:rsidR="00BA2B51">
        <w:rPr>
          <w:rStyle w:val="default"/>
          <w:rFonts w:cs="FrankRuehl" w:hint="cs"/>
          <w:sz w:val="18"/>
          <w:szCs w:val="22"/>
          <w:rtl/>
        </w:rPr>
        <w:tab/>
      </w:r>
      <w:r w:rsidR="00BA2B51">
        <w:rPr>
          <w:rStyle w:val="default"/>
          <w:rFonts w:cs="FrankRuehl"/>
          <w:sz w:val="18"/>
          <w:szCs w:val="22"/>
        </w:rPr>
        <w:t>Exempta sunt:</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0.5%</w:t>
      </w:r>
    </w:p>
    <w:p w:rsidR="00FD45E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איפקאקואנה ומוצריה;</w:t>
      </w:r>
      <w:r>
        <w:rPr>
          <w:rStyle w:val="default"/>
          <w:rFonts w:cs="FrankRuehl" w:hint="cs"/>
          <w:sz w:val="20"/>
          <w:rtl/>
        </w:rPr>
        <w:tab/>
        <w:t>(197)</w:t>
      </w:r>
      <w:r>
        <w:rPr>
          <w:rStyle w:val="default"/>
          <w:rFonts w:cs="FrankRuehl" w:hint="cs"/>
          <w:sz w:val="20"/>
          <w:rtl/>
        </w:rPr>
        <w:tab/>
      </w:r>
      <w:r w:rsidRPr="00BA2B51">
        <w:rPr>
          <w:rStyle w:val="default"/>
          <w:rFonts w:cs="FrankRuehl"/>
          <w:smallCaps/>
          <w:sz w:val="20"/>
        </w:rPr>
        <w:t>Ipecacuanha</w:t>
      </w:r>
      <w:r>
        <w:rPr>
          <w:rStyle w:val="default"/>
          <w:rFonts w:cs="FrankRuehl"/>
          <w:sz w:val="20"/>
        </w:rPr>
        <w:t xml:space="preserve"> et </w:t>
      </w:r>
      <w:r w:rsidRPr="00BA2B51">
        <w:rPr>
          <w:rStyle w:val="default"/>
          <w:rFonts w:cs="FrankRuehl"/>
          <w:smallCaps/>
          <w:sz w:val="20"/>
        </w:rPr>
        <w:t>Praeparata</w:t>
      </w:r>
      <w:r>
        <w:rPr>
          <w:rStyle w:val="default"/>
          <w:rFonts w:cs="FrankRuehl"/>
          <w:sz w:val="20"/>
        </w:rPr>
        <w:t>;</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A2B5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מוצקים לשמוש פנימי עד 0.4 גרם בסה"כ</w:t>
      </w:r>
      <w:r>
        <w:rPr>
          <w:rStyle w:val="default"/>
          <w:rFonts w:cs="FrankRuehl" w:hint="cs"/>
          <w:sz w:val="18"/>
          <w:szCs w:val="22"/>
          <w:rtl/>
        </w:rPr>
        <w:tab/>
      </w:r>
      <w:r>
        <w:rPr>
          <w:rStyle w:val="default"/>
          <w:rFonts w:cs="FrankRuehl"/>
          <w:sz w:val="18"/>
          <w:szCs w:val="22"/>
        </w:rPr>
        <w:t>1. Praeparata solida per os ad 0.4g in toto</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אבקת דובר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Pulvis Doveri</w:t>
      </w:r>
    </w:p>
    <w:p w:rsidR="00BA2B51" w:rsidRDefault="00BA2B51" w:rsidP="00BA2B5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3. סירופ איפקאקואנה לפי הפרמאקופיאה של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Syrupus Ipccacuanhae secundum </w:t>
      </w:r>
      <w:smartTag w:uri="urn:schemas-microsoft-com:office:smarttags" w:element="metricconverter">
        <w:smartTag w:uri="urn:schemas-microsoft-com:office:smarttags" w:element="place">
          <w:r>
            <w:rPr>
              <w:rStyle w:val="default"/>
              <w:rFonts w:cs="FrankRuehl"/>
              <w:sz w:val="18"/>
              <w:szCs w:val="22"/>
            </w:rPr>
            <w:t>U.S.</w:t>
          </w:r>
        </w:smartTag>
      </w:smartTag>
      <w:r>
        <w:rPr>
          <w:rStyle w:val="default"/>
          <w:rFonts w:cs="FrankRuehl"/>
          <w:sz w:val="18"/>
          <w:szCs w:val="22"/>
        </w:rPr>
        <w:t xml:space="preserve"> </w:t>
      </w:r>
    </w:p>
    <w:p w:rsidR="00BA2B51" w:rsidRPr="00BA2B51" w:rsidRDefault="00BA2B51" w:rsidP="00BA2B5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ארצות הברית עד 30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Pharmacopeia ad 30g</w:t>
      </w:r>
    </w:p>
    <w:p w:rsidR="00BA2B51" w:rsidRDefault="00BA2B51" w:rsidP="00BA2B5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כהל איזואמילי או איזובוטיל קארבינול</w:t>
      </w:r>
      <w:r>
        <w:rPr>
          <w:rStyle w:val="default"/>
          <w:rFonts w:cs="FrankRuehl" w:hint="cs"/>
          <w:sz w:val="20"/>
          <w:rtl/>
        </w:rPr>
        <w:tab/>
        <w:t>(198)</w:t>
      </w:r>
      <w:r>
        <w:rPr>
          <w:rStyle w:val="default"/>
          <w:rFonts w:cs="FrankRuehl" w:hint="cs"/>
          <w:sz w:val="20"/>
          <w:rtl/>
        </w:rPr>
        <w:tab/>
      </w:r>
      <w:r w:rsidRPr="00BA2B51">
        <w:rPr>
          <w:rStyle w:val="default"/>
          <w:rFonts w:cs="FrankRuehl"/>
          <w:smallCaps/>
          <w:sz w:val="20"/>
        </w:rPr>
        <w:t>Isoamylalcoholum</w:t>
      </w:r>
      <w:r>
        <w:rPr>
          <w:rStyle w:val="default"/>
          <w:rFonts w:cs="FrankRuehl"/>
          <w:sz w:val="20"/>
        </w:rPr>
        <w:t xml:space="preserve"> vel </w:t>
      </w:r>
    </w:p>
    <w:p w:rsidR="00BA2B51" w:rsidRDefault="00BA2B51" w:rsidP="00BA2B51">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mallCaps/>
          <w:sz w:val="20"/>
          <w:rtl/>
        </w:rPr>
        <w:tab/>
      </w:r>
      <w:r>
        <w:rPr>
          <w:rStyle w:val="default"/>
          <w:rFonts w:cs="FrankRuehl" w:hint="cs"/>
          <w:smallCaps/>
          <w:sz w:val="20"/>
          <w:rtl/>
        </w:rPr>
        <w:tab/>
      </w:r>
      <w:r w:rsidRPr="00BA2B51">
        <w:rPr>
          <w:rStyle w:val="default"/>
          <w:rFonts w:cs="FrankRuehl"/>
          <w:smallCaps/>
          <w:sz w:val="20"/>
        </w:rPr>
        <w:t>Isobutyl-Carbinolum</w:t>
      </w:r>
    </w:p>
    <w:p w:rsidR="00BA2B51" w:rsidRDefault="00BA2B51" w:rsidP="00BA2B5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איזובוטיל קארבינול או כהל איזואמילי</w:t>
      </w:r>
      <w:r>
        <w:rPr>
          <w:rStyle w:val="default"/>
          <w:rFonts w:cs="FrankRuehl" w:hint="cs"/>
          <w:sz w:val="20"/>
          <w:rtl/>
        </w:rPr>
        <w:tab/>
        <w:t>(199)</w:t>
      </w:r>
      <w:r>
        <w:rPr>
          <w:rStyle w:val="default"/>
          <w:rFonts w:cs="FrankRuehl" w:hint="cs"/>
          <w:sz w:val="20"/>
          <w:rtl/>
        </w:rPr>
        <w:tab/>
      </w:r>
      <w:r w:rsidRPr="00BA2B51">
        <w:rPr>
          <w:rStyle w:val="default"/>
          <w:rFonts w:cs="FrankRuehl"/>
          <w:smallCaps/>
          <w:sz w:val="20"/>
        </w:rPr>
        <w:t>Isobutyl-Carbinolum</w:t>
      </w:r>
      <w:r>
        <w:rPr>
          <w:rStyle w:val="default"/>
          <w:rFonts w:cs="FrankRuehl"/>
          <w:sz w:val="20"/>
        </w:rPr>
        <w:t xml:space="preserve"> vel </w:t>
      </w:r>
    </w:p>
    <w:p w:rsidR="00BA2B51" w:rsidRDefault="00BA2B51" w:rsidP="00BA2B51">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mallCaps/>
          <w:sz w:val="20"/>
          <w:rtl/>
        </w:rPr>
        <w:tab/>
      </w:r>
      <w:r>
        <w:rPr>
          <w:rStyle w:val="default"/>
          <w:rFonts w:cs="FrankRuehl" w:hint="cs"/>
          <w:smallCaps/>
          <w:sz w:val="20"/>
          <w:rtl/>
        </w:rPr>
        <w:tab/>
      </w:r>
      <w:r w:rsidRPr="00BA2B51">
        <w:rPr>
          <w:rStyle w:val="default"/>
          <w:rFonts w:cs="FrankRuehl"/>
          <w:smallCaps/>
          <w:sz w:val="20"/>
        </w:rPr>
        <w:t>Isoamylalcoholum</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איזופרופיל אתר</w:t>
      </w:r>
      <w:r>
        <w:rPr>
          <w:rStyle w:val="default"/>
          <w:rFonts w:cs="FrankRuehl" w:hint="cs"/>
          <w:sz w:val="20"/>
          <w:rtl/>
        </w:rPr>
        <w:tab/>
        <w:t>(200)</w:t>
      </w:r>
      <w:r>
        <w:rPr>
          <w:rStyle w:val="default"/>
          <w:rFonts w:cs="FrankRuehl" w:hint="cs"/>
          <w:sz w:val="20"/>
          <w:rtl/>
        </w:rPr>
        <w:tab/>
      </w:r>
      <w:r w:rsidRPr="00BA2B51">
        <w:rPr>
          <w:rStyle w:val="default"/>
          <w:rFonts w:cs="FrankRuehl"/>
          <w:smallCaps/>
          <w:sz w:val="20"/>
        </w:rPr>
        <w:t>Isopropyl Aether</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כהל איזופרופילי;</w:t>
      </w:r>
      <w:r>
        <w:rPr>
          <w:rStyle w:val="default"/>
          <w:rFonts w:cs="FrankRuehl" w:hint="cs"/>
          <w:sz w:val="20"/>
          <w:rtl/>
        </w:rPr>
        <w:tab/>
        <w:t>(201)</w:t>
      </w:r>
      <w:r>
        <w:rPr>
          <w:rStyle w:val="default"/>
          <w:rFonts w:cs="FrankRuehl" w:hint="cs"/>
          <w:sz w:val="20"/>
          <w:rtl/>
        </w:rPr>
        <w:tab/>
      </w:r>
      <w:r w:rsidRPr="00BA2B51">
        <w:rPr>
          <w:rStyle w:val="default"/>
          <w:rFonts w:cs="FrankRuehl"/>
          <w:smallCaps/>
          <w:sz w:val="20"/>
        </w:rPr>
        <w:t>Isopropyl Alcoholum</w:t>
      </w:r>
      <w:r>
        <w:rPr>
          <w:rStyle w:val="default"/>
          <w:rFonts w:cs="FrankRuehl"/>
          <w:sz w:val="20"/>
        </w:rPr>
        <w:t>;</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A2B5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40%, עד 1000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40%, ad 1000ml praeparata</w:t>
      </w:r>
    </w:p>
    <w:p w:rsidR="00BA2B51" w:rsidRDefault="00BA2B51"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איזופרופיל כלורו-פניל קארבאמאט</w:t>
      </w:r>
      <w:r>
        <w:rPr>
          <w:rStyle w:val="default"/>
          <w:rFonts w:cs="FrankRuehl" w:hint="cs"/>
          <w:sz w:val="20"/>
          <w:rtl/>
        </w:rPr>
        <w:tab/>
        <w:t>(202)</w:t>
      </w:r>
      <w:r>
        <w:rPr>
          <w:rStyle w:val="default"/>
          <w:rFonts w:cs="FrankRuehl" w:hint="cs"/>
          <w:sz w:val="20"/>
          <w:rtl/>
        </w:rPr>
        <w:tab/>
      </w:r>
      <w:r w:rsidR="00433D78" w:rsidRPr="00433D78">
        <w:rPr>
          <w:rStyle w:val="default"/>
          <w:rFonts w:cs="FrankRuehl"/>
          <w:smallCaps/>
          <w:sz w:val="20"/>
        </w:rPr>
        <w:t>Isopropyl Chlorophenyl Carbamas</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איזופרופיל </w:t>
      </w:r>
      <w:r>
        <w:rPr>
          <w:rStyle w:val="default"/>
          <w:rFonts w:cs="FrankRuehl"/>
          <w:sz w:val="20"/>
        </w:rPr>
        <w:t>N</w:t>
      </w:r>
      <w:r>
        <w:rPr>
          <w:rStyle w:val="default"/>
          <w:rFonts w:cs="FrankRuehl" w:hint="cs"/>
          <w:sz w:val="20"/>
          <w:rtl/>
        </w:rPr>
        <w:t>-פניל קארבאמאט</w:t>
      </w:r>
      <w:r>
        <w:rPr>
          <w:rStyle w:val="default"/>
          <w:rFonts w:cs="FrankRuehl" w:hint="cs"/>
          <w:sz w:val="20"/>
          <w:rtl/>
        </w:rPr>
        <w:tab/>
        <w:t>(203)</w:t>
      </w:r>
      <w:r>
        <w:rPr>
          <w:rStyle w:val="default"/>
          <w:rFonts w:cs="FrankRuehl" w:hint="cs"/>
          <w:sz w:val="20"/>
          <w:rtl/>
        </w:rPr>
        <w:tab/>
      </w:r>
      <w:r w:rsidRPr="00433D78">
        <w:rPr>
          <w:rStyle w:val="default"/>
          <w:rFonts w:cs="FrankRuehl"/>
          <w:smallCaps/>
          <w:sz w:val="20"/>
        </w:rPr>
        <w:t>Isopropyl</w:t>
      </w:r>
      <w:r>
        <w:rPr>
          <w:rStyle w:val="default"/>
          <w:rFonts w:cs="FrankRuehl"/>
          <w:sz w:val="20"/>
        </w:rPr>
        <w:t xml:space="preserve"> N-</w:t>
      </w:r>
      <w:r w:rsidRPr="00433D78">
        <w:rPr>
          <w:rStyle w:val="default"/>
          <w:rFonts w:cs="FrankRuehl"/>
          <w:smallCaps/>
          <w:sz w:val="20"/>
        </w:rPr>
        <w:t>Phenyl</w:t>
      </w:r>
      <w:r>
        <w:rPr>
          <w:rStyle w:val="default"/>
          <w:rFonts w:cs="FrankRuehl"/>
          <w:sz w:val="20"/>
        </w:rPr>
        <w:t xml:space="preserve"> </w:t>
      </w:r>
      <w:r w:rsidRPr="00433D78">
        <w:rPr>
          <w:rStyle w:val="default"/>
          <w:rFonts w:cs="FrankRuehl"/>
          <w:smallCaps/>
          <w:sz w:val="20"/>
        </w:rPr>
        <w:t>Carbamas</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פילוקארפוס יאבוראנדי ומוצריו</w:t>
      </w:r>
      <w:r>
        <w:rPr>
          <w:rStyle w:val="default"/>
          <w:rFonts w:cs="FrankRuehl" w:hint="cs"/>
          <w:sz w:val="20"/>
          <w:rtl/>
        </w:rPr>
        <w:tab/>
        <w:t>(204)</w:t>
      </w:r>
      <w:r>
        <w:rPr>
          <w:rStyle w:val="default"/>
          <w:rFonts w:cs="FrankRuehl" w:hint="cs"/>
          <w:sz w:val="20"/>
          <w:rtl/>
        </w:rPr>
        <w:tab/>
      </w:r>
      <w:r w:rsidRPr="00433D78">
        <w:rPr>
          <w:rStyle w:val="default"/>
          <w:rFonts w:cs="FrankRuehl"/>
          <w:smallCaps/>
          <w:sz w:val="20"/>
        </w:rPr>
        <w:t>Jaborandi, Pilocarpus</w:t>
      </w:r>
      <w:r>
        <w:rPr>
          <w:rStyle w:val="default"/>
          <w:rFonts w:cs="FrankRuehl"/>
          <w:sz w:val="20"/>
        </w:rPr>
        <w:t xml:space="preserve"> et </w:t>
      </w:r>
      <w:r w:rsidRPr="00433D78">
        <w:rPr>
          <w:rStyle w:val="default"/>
          <w:rFonts w:cs="FrankRuehl"/>
          <w:smallCaps/>
          <w:sz w:val="20"/>
        </w:rPr>
        <w:t>Praeparata</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יאלאפה;</w:t>
      </w:r>
      <w:r>
        <w:rPr>
          <w:rStyle w:val="default"/>
          <w:rFonts w:cs="FrankRuehl" w:hint="cs"/>
          <w:sz w:val="20"/>
          <w:rtl/>
        </w:rPr>
        <w:tab/>
        <w:t>(205)</w:t>
      </w:r>
      <w:r>
        <w:rPr>
          <w:rStyle w:val="default"/>
          <w:rFonts w:cs="FrankRuehl" w:hint="cs"/>
          <w:sz w:val="20"/>
          <w:rtl/>
        </w:rPr>
        <w:tab/>
      </w:r>
      <w:r w:rsidRPr="00DA272F">
        <w:rPr>
          <w:rStyle w:val="default"/>
          <w:rFonts w:cs="FrankRuehl"/>
          <w:smallCaps/>
          <w:sz w:val="20"/>
        </w:rPr>
        <w:t>Jalapa</w:t>
      </w:r>
      <w:r>
        <w:rPr>
          <w:rStyle w:val="default"/>
          <w:rFonts w:cs="FrankRuehl"/>
          <w:sz w:val="20"/>
        </w:rPr>
        <w:t>;</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33D78">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משלשלים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laxativa</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יודופורם</w:t>
      </w:r>
      <w:r>
        <w:rPr>
          <w:rStyle w:val="default"/>
          <w:rFonts w:cs="FrankRuehl" w:hint="cs"/>
          <w:sz w:val="20"/>
          <w:rtl/>
        </w:rPr>
        <w:tab/>
        <w:t>(206)</w:t>
      </w:r>
      <w:r>
        <w:rPr>
          <w:rStyle w:val="default"/>
          <w:rFonts w:cs="FrankRuehl" w:hint="cs"/>
          <w:sz w:val="20"/>
          <w:rtl/>
        </w:rPr>
        <w:tab/>
      </w:r>
      <w:r w:rsidRPr="00DA272F">
        <w:rPr>
          <w:rStyle w:val="default"/>
          <w:rFonts w:cs="FrankRuehl"/>
          <w:smallCaps/>
          <w:sz w:val="20"/>
        </w:rPr>
        <w:t>Jodoformium</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יוד;</w:t>
      </w:r>
      <w:r>
        <w:rPr>
          <w:rStyle w:val="default"/>
          <w:rFonts w:cs="FrankRuehl" w:hint="cs"/>
          <w:sz w:val="20"/>
          <w:rtl/>
        </w:rPr>
        <w:tab/>
        <w:t>(207)</w:t>
      </w:r>
      <w:r>
        <w:rPr>
          <w:rStyle w:val="default"/>
          <w:rFonts w:cs="FrankRuehl" w:hint="cs"/>
          <w:sz w:val="20"/>
          <w:rtl/>
        </w:rPr>
        <w:tab/>
      </w:r>
      <w:r w:rsidRPr="00DA272F">
        <w:rPr>
          <w:rStyle w:val="default"/>
          <w:rFonts w:cs="FrankRuehl"/>
          <w:smallCaps/>
          <w:sz w:val="20"/>
        </w:rPr>
        <w:t>Jodum</w:t>
      </w:r>
      <w:r>
        <w:rPr>
          <w:rStyle w:val="default"/>
          <w:rFonts w:cs="FrankRuehl"/>
          <w:sz w:val="20"/>
        </w:rPr>
        <w:t>;</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33D78">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לשמוש חיצוני עד 2.5%,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pro usu externo ad 2.5%, </w:t>
      </w:r>
    </w:p>
    <w:p w:rsidR="00433D78" w:rsidRPr="00433D78" w:rsidRDefault="00433D78" w:rsidP="00433D7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20 גרם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20g Praeparata</w:t>
      </w:r>
    </w:p>
    <w:p w:rsidR="00433D78" w:rsidRDefault="00433D78"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ביכרומאט</w:t>
      </w:r>
      <w:r w:rsidR="00DA272F">
        <w:rPr>
          <w:rStyle w:val="default"/>
          <w:rFonts w:cs="FrankRuehl" w:hint="cs"/>
          <w:sz w:val="20"/>
          <w:rtl/>
        </w:rPr>
        <w:tab/>
        <w:t>(208)</w:t>
      </w:r>
      <w:r w:rsidR="00DA272F">
        <w:rPr>
          <w:rStyle w:val="default"/>
          <w:rFonts w:cs="FrankRuehl" w:hint="cs"/>
          <w:sz w:val="20"/>
          <w:rtl/>
        </w:rPr>
        <w:tab/>
      </w:r>
      <w:r w:rsidR="00DA272F" w:rsidRPr="00DA272F">
        <w:rPr>
          <w:rStyle w:val="default"/>
          <w:rFonts w:cs="FrankRuehl"/>
          <w:smallCaps/>
          <w:sz w:val="20"/>
        </w:rPr>
        <w:t>Kalii Bichromas</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כרומאט</w:t>
      </w:r>
      <w:r>
        <w:rPr>
          <w:rStyle w:val="default"/>
          <w:rFonts w:cs="FrankRuehl" w:hint="cs"/>
          <w:sz w:val="20"/>
          <w:rtl/>
        </w:rPr>
        <w:tab/>
        <w:t>(209)</w:t>
      </w:r>
      <w:r>
        <w:rPr>
          <w:rStyle w:val="default"/>
          <w:rFonts w:cs="FrankRuehl" w:hint="cs"/>
          <w:sz w:val="20"/>
          <w:rtl/>
        </w:rPr>
        <w:tab/>
      </w:r>
      <w:r w:rsidRPr="00DA272F">
        <w:rPr>
          <w:rStyle w:val="default"/>
          <w:rFonts w:cs="FrankRuehl"/>
          <w:smallCaps/>
          <w:sz w:val="20"/>
        </w:rPr>
        <w:t>Kalii Chromas</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הידרוכסידי</w:t>
      </w:r>
      <w:r>
        <w:rPr>
          <w:rStyle w:val="default"/>
          <w:rFonts w:cs="FrankRuehl" w:hint="cs"/>
          <w:sz w:val="20"/>
          <w:rtl/>
        </w:rPr>
        <w:tab/>
        <w:t>(210)</w:t>
      </w:r>
      <w:r>
        <w:rPr>
          <w:rStyle w:val="default"/>
          <w:rFonts w:cs="FrankRuehl" w:hint="cs"/>
          <w:sz w:val="20"/>
          <w:rtl/>
        </w:rPr>
        <w:tab/>
      </w:r>
      <w:r w:rsidRPr="00DA272F">
        <w:rPr>
          <w:rStyle w:val="default"/>
          <w:rFonts w:cs="FrankRuehl"/>
          <w:smallCaps/>
          <w:sz w:val="20"/>
        </w:rPr>
        <w:t>Kalii Hydroxydum</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פרמאנגאנאט;</w:t>
      </w:r>
      <w:r>
        <w:rPr>
          <w:rStyle w:val="default"/>
          <w:rFonts w:cs="FrankRuehl" w:hint="cs"/>
          <w:sz w:val="20"/>
          <w:rtl/>
        </w:rPr>
        <w:tab/>
        <w:t>(211)</w:t>
      </w:r>
      <w:r>
        <w:rPr>
          <w:rStyle w:val="default"/>
          <w:rFonts w:cs="FrankRuehl" w:hint="cs"/>
          <w:sz w:val="20"/>
          <w:rtl/>
        </w:rPr>
        <w:tab/>
      </w:r>
      <w:r w:rsidRPr="00DA272F">
        <w:rPr>
          <w:rStyle w:val="default"/>
          <w:rFonts w:cs="FrankRuehl"/>
          <w:smallCaps/>
          <w:sz w:val="20"/>
        </w:rPr>
        <w:t>Kalii Permanganas</w:t>
      </w:r>
      <w:r>
        <w:rPr>
          <w:rStyle w:val="default"/>
          <w:rFonts w:cs="FrankRuehl"/>
          <w:sz w:val="20"/>
        </w:rPr>
        <w:t>;</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A272F">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A272F" w:rsidRP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כחומר עד 50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In substantia ad 50g</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מתכת</w:t>
      </w:r>
      <w:r>
        <w:rPr>
          <w:rStyle w:val="default"/>
          <w:rFonts w:cs="FrankRuehl" w:hint="cs"/>
          <w:sz w:val="20"/>
          <w:rtl/>
        </w:rPr>
        <w:tab/>
        <w:t>(212)</w:t>
      </w:r>
      <w:r>
        <w:rPr>
          <w:rStyle w:val="default"/>
          <w:rFonts w:cs="FrankRuehl" w:hint="cs"/>
          <w:sz w:val="20"/>
          <w:rtl/>
        </w:rPr>
        <w:tab/>
      </w:r>
      <w:r w:rsidRPr="00DA272F">
        <w:rPr>
          <w:rStyle w:val="default"/>
          <w:rFonts w:cs="FrankRuehl"/>
          <w:smallCaps/>
          <w:sz w:val="20"/>
        </w:rPr>
        <w:t>Kalium Metalicum</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לובליה;</w:t>
      </w:r>
      <w:r>
        <w:rPr>
          <w:rStyle w:val="default"/>
          <w:rFonts w:cs="FrankRuehl" w:hint="cs"/>
          <w:sz w:val="20"/>
          <w:rtl/>
        </w:rPr>
        <w:tab/>
        <w:t>(213)</w:t>
      </w:r>
      <w:r>
        <w:rPr>
          <w:rStyle w:val="default"/>
          <w:rFonts w:cs="FrankRuehl" w:hint="cs"/>
          <w:sz w:val="20"/>
          <w:rtl/>
        </w:rPr>
        <w:tab/>
      </w:r>
      <w:r w:rsidRPr="00DA272F">
        <w:rPr>
          <w:rStyle w:val="default"/>
          <w:rFonts w:cs="FrankRuehl"/>
          <w:smallCaps/>
          <w:sz w:val="20"/>
        </w:rPr>
        <w:t>Lobelia</w:t>
      </w:r>
      <w:r>
        <w:rPr>
          <w:rStyle w:val="default"/>
          <w:rFonts w:cs="FrankRuehl"/>
          <w:sz w:val="20"/>
        </w:rPr>
        <w:t>;</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A272F">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תערובות עשבים נגד קצרת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Species Antiasthmaticae</w:t>
      </w:r>
    </w:p>
    <w:p w:rsidR="00DA272F" w:rsidRP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משרה עד 5 סמ"ק בתערובות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Tinctura ad 5ml in mixturis</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לובלין ומלחיו;</w:t>
      </w:r>
      <w:r>
        <w:rPr>
          <w:rStyle w:val="default"/>
          <w:rFonts w:cs="FrankRuehl" w:hint="cs"/>
          <w:sz w:val="20"/>
          <w:rtl/>
        </w:rPr>
        <w:tab/>
      </w:r>
      <w:r>
        <w:rPr>
          <w:rStyle w:val="default"/>
          <w:rFonts w:cs="FrankRuehl" w:hint="cs"/>
          <w:sz w:val="20"/>
          <w:rtl/>
        </w:rPr>
        <w:tab/>
      </w:r>
      <w:r w:rsidRPr="00DA272F">
        <w:rPr>
          <w:rStyle w:val="default"/>
          <w:rFonts w:cs="FrankRuehl"/>
          <w:smallCaps/>
          <w:sz w:val="20"/>
        </w:rPr>
        <w:t>Lobelinum</w:t>
      </w:r>
      <w:r>
        <w:rPr>
          <w:rStyle w:val="default"/>
          <w:rFonts w:cs="FrankRuehl"/>
          <w:sz w:val="20"/>
        </w:rPr>
        <w:t xml:space="preserve"> et </w:t>
      </w:r>
      <w:r w:rsidRPr="00DA272F">
        <w:rPr>
          <w:rStyle w:val="default"/>
          <w:rFonts w:cs="FrankRuehl"/>
          <w:smallCaps/>
          <w:sz w:val="20"/>
        </w:rPr>
        <w:t>Sales</w:t>
      </w:r>
      <w:r>
        <w:rPr>
          <w:rStyle w:val="default"/>
          <w:rFonts w:cs="FrankRuehl"/>
          <w:sz w:val="20"/>
        </w:rPr>
        <w:t>;</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A272F">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0.002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0.002g pro dose, </w:t>
      </w:r>
    </w:p>
    <w:p w:rsidR="00DA272F" w:rsidRPr="00DA272F" w:rsidRDefault="00DA272F" w:rsidP="00DA272F">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0.06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0.06g in toto</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אמידו-ליזרגית</w:t>
      </w:r>
      <w:r>
        <w:rPr>
          <w:rStyle w:val="default"/>
          <w:rFonts w:cs="FrankRuehl" w:hint="cs"/>
          <w:sz w:val="20"/>
          <w:rtl/>
        </w:rPr>
        <w:tab/>
        <w:t>(215)</w:t>
      </w:r>
      <w:r>
        <w:rPr>
          <w:rStyle w:val="default"/>
          <w:rFonts w:cs="FrankRuehl" w:hint="cs"/>
          <w:sz w:val="20"/>
          <w:rtl/>
        </w:rPr>
        <w:tab/>
      </w:r>
      <w:r w:rsidRPr="00A40B46">
        <w:rPr>
          <w:rStyle w:val="default"/>
          <w:rFonts w:cs="FrankRuehl"/>
          <w:smallCaps/>
          <w:sz w:val="20"/>
        </w:rPr>
        <w:t>Lysergicum, Acidum, Amidum</w:t>
      </w:r>
    </w:p>
    <w:p w:rsidR="00DA272F" w:rsidRDefault="00DA272F"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חומצה </w:t>
      </w:r>
      <w:r w:rsidR="00A40B46">
        <w:rPr>
          <w:rStyle w:val="default"/>
          <w:rFonts w:cs="FrankRuehl" w:hint="cs"/>
          <w:sz w:val="20"/>
          <w:rtl/>
        </w:rPr>
        <w:t>דיאתיל-אמידו דכסטרו-ליזרגית</w:t>
      </w:r>
      <w:r w:rsidR="00A40B46">
        <w:rPr>
          <w:rStyle w:val="default"/>
          <w:rFonts w:cs="FrankRuehl" w:hint="cs"/>
          <w:sz w:val="20"/>
          <w:rtl/>
        </w:rPr>
        <w:tab/>
        <w:t>(216)</w:t>
      </w:r>
      <w:r w:rsidR="00A40B46">
        <w:rPr>
          <w:rStyle w:val="default"/>
          <w:rFonts w:cs="FrankRuehl" w:hint="cs"/>
          <w:sz w:val="20"/>
          <w:rtl/>
        </w:rPr>
        <w:tab/>
      </w:r>
      <w:r w:rsidR="00A40B46">
        <w:rPr>
          <w:rStyle w:val="default"/>
          <w:rFonts w:cs="FrankRuehl"/>
          <w:sz w:val="20"/>
        </w:rPr>
        <w:t>d-</w:t>
      </w:r>
      <w:r w:rsidR="00A40B46" w:rsidRPr="00A40B46">
        <w:rPr>
          <w:rStyle w:val="default"/>
          <w:rFonts w:cs="FrankRuehl"/>
          <w:smallCaps/>
          <w:sz w:val="20"/>
        </w:rPr>
        <w:t>Lysergicum, Acidum, Diaethylamidum</w:t>
      </w:r>
    </w:p>
    <w:p w:rsidR="00A40B46" w:rsidRDefault="00A40B46"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מאלאתיון;</w:t>
      </w:r>
      <w:r>
        <w:rPr>
          <w:rStyle w:val="default"/>
          <w:rFonts w:cs="FrankRuehl" w:hint="cs"/>
          <w:sz w:val="20"/>
          <w:rtl/>
        </w:rPr>
        <w:tab/>
        <w:t>(217)</w:t>
      </w:r>
      <w:r>
        <w:rPr>
          <w:rStyle w:val="default"/>
          <w:rFonts w:cs="FrankRuehl" w:hint="cs"/>
          <w:sz w:val="20"/>
          <w:rtl/>
        </w:rPr>
        <w:tab/>
      </w:r>
      <w:r w:rsidRPr="00A40B46">
        <w:rPr>
          <w:rStyle w:val="default"/>
          <w:rFonts w:cs="FrankRuehl"/>
          <w:smallCaps/>
          <w:sz w:val="20"/>
        </w:rPr>
        <w:t>Malathionum</w:t>
      </w:r>
      <w:r>
        <w:rPr>
          <w:rStyle w:val="default"/>
          <w:rFonts w:cs="FrankRuehl"/>
          <w:sz w:val="20"/>
        </w:rPr>
        <w:t>;</w:t>
      </w:r>
    </w:p>
    <w:p w:rsidR="00A40B46" w:rsidRDefault="00A40B46"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40B46">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40B46" w:rsidRPr="00A40B46" w:rsidRDefault="00A40B46"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2%</w:t>
      </w:r>
    </w:p>
    <w:p w:rsidR="00A40B46" w:rsidRDefault="00A40B46"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מפרובאמאט ותולדותיו</w:t>
      </w:r>
      <w:r>
        <w:rPr>
          <w:rStyle w:val="default"/>
          <w:rFonts w:cs="FrankRuehl" w:hint="cs"/>
          <w:sz w:val="20"/>
          <w:rtl/>
        </w:rPr>
        <w:tab/>
        <w:t>(218)</w:t>
      </w:r>
      <w:r>
        <w:rPr>
          <w:rStyle w:val="default"/>
          <w:rFonts w:cs="FrankRuehl" w:hint="cs"/>
          <w:sz w:val="20"/>
          <w:rtl/>
        </w:rPr>
        <w:tab/>
      </w:r>
      <w:r w:rsidRPr="00A40B46">
        <w:rPr>
          <w:rStyle w:val="default"/>
          <w:rFonts w:cs="FrankRuehl"/>
          <w:smallCaps/>
          <w:sz w:val="20"/>
        </w:rPr>
        <w:t>Meprobamatum</w:t>
      </w:r>
      <w:r>
        <w:rPr>
          <w:rStyle w:val="default"/>
          <w:rFonts w:cs="FrankRuehl"/>
          <w:sz w:val="20"/>
        </w:rPr>
        <w:t xml:space="preserve"> et </w:t>
      </w:r>
      <w:r w:rsidRPr="00A40B46">
        <w:rPr>
          <w:rStyle w:val="default"/>
          <w:rFonts w:cs="FrankRuehl"/>
          <w:smallCaps/>
          <w:sz w:val="20"/>
        </w:rPr>
        <w:t>Derivata</w:t>
      </w:r>
    </w:p>
    <w:p w:rsidR="00A40B46" w:rsidRDefault="00A40B46"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מסקאלין ומלחיו</w:t>
      </w:r>
      <w:r>
        <w:rPr>
          <w:rStyle w:val="default"/>
          <w:rFonts w:cs="FrankRuehl" w:hint="cs"/>
          <w:sz w:val="20"/>
          <w:rtl/>
        </w:rPr>
        <w:tab/>
        <w:t>(219)</w:t>
      </w:r>
      <w:r>
        <w:rPr>
          <w:rStyle w:val="default"/>
          <w:rFonts w:cs="FrankRuehl" w:hint="cs"/>
          <w:sz w:val="20"/>
          <w:rtl/>
        </w:rPr>
        <w:tab/>
      </w:r>
      <w:r w:rsidRPr="00A40B46">
        <w:rPr>
          <w:rStyle w:val="default"/>
          <w:rFonts w:cs="FrankRuehl"/>
          <w:smallCaps/>
          <w:sz w:val="20"/>
        </w:rPr>
        <w:t>Mescalinum</w:t>
      </w:r>
      <w:r>
        <w:rPr>
          <w:rStyle w:val="default"/>
          <w:rFonts w:cs="FrankRuehl"/>
          <w:sz w:val="20"/>
        </w:rPr>
        <w:t xml:space="preserve"> et </w:t>
      </w:r>
      <w:r w:rsidRPr="00A40B46">
        <w:rPr>
          <w:rStyle w:val="default"/>
          <w:rFonts w:cs="FrankRuehl"/>
          <w:smallCaps/>
          <w:sz w:val="20"/>
        </w:rPr>
        <w:t>Sales</w:t>
      </w:r>
    </w:p>
    <w:p w:rsidR="00A40B46" w:rsidRDefault="00A40B46" w:rsidP="00A40B4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מטאלדהיד, מוצרים בריכוזים עד </w:t>
      </w:r>
      <w:r>
        <w:rPr>
          <w:rStyle w:val="default"/>
          <w:rFonts w:cs="FrankRuehl" w:hint="cs"/>
          <w:sz w:val="20"/>
          <w:rtl/>
        </w:rPr>
        <w:tab/>
        <w:t>(220)</w:t>
      </w:r>
      <w:r>
        <w:rPr>
          <w:rStyle w:val="default"/>
          <w:rFonts w:cs="FrankRuehl" w:hint="cs"/>
          <w:sz w:val="20"/>
          <w:rtl/>
        </w:rPr>
        <w:tab/>
      </w:r>
      <w:r w:rsidRPr="00A40B46">
        <w:rPr>
          <w:rStyle w:val="default"/>
          <w:rFonts w:cs="FrankRuehl"/>
          <w:smallCaps/>
          <w:sz w:val="20"/>
        </w:rPr>
        <w:t>Metaldehydi, Praeparata</w:t>
      </w:r>
      <w:r>
        <w:rPr>
          <w:rStyle w:val="default"/>
          <w:rFonts w:cs="FrankRuehl"/>
          <w:sz w:val="20"/>
        </w:rPr>
        <w:t xml:space="preserve"> in </w:t>
      </w:r>
    </w:p>
    <w:p w:rsidR="00A40B46" w:rsidRDefault="00A40B46" w:rsidP="00A40B46">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20% ועד בכלל</w:t>
      </w:r>
      <w:r>
        <w:rPr>
          <w:rStyle w:val="default"/>
          <w:rFonts w:cs="FrankRuehl" w:hint="cs"/>
          <w:sz w:val="20"/>
          <w:rtl/>
        </w:rPr>
        <w:tab/>
      </w:r>
      <w:r>
        <w:rPr>
          <w:rStyle w:val="default"/>
          <w:rFonts w:cs="FrankRuehl" w:hint="cs"/>
          <w:sz w:val="20"/>
          <w:rtl/>
        </w:rPr>
        <w:tab/>
      </w:r>
      <w:r>
        <w:rPr>
          <w:rStyle w:val="default"/>
          <w:rFonts w:cs="FrankRuehl"/>
          <w:sz w:val="20"/>
        </w:rPr>
        <w:t>concentrationibus ad 20% inclusis</w:t>
      </w:r>
    </w:p>
    <w:p w:rsidR="00A40B46" w:rsidRDefault="00132D97"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w:t>
      </w:r>
      <w:r w:rsidR="00A40B46">
        <w:rPr>
          <w:rStyle w:val="default"/>
          <w:rFonts w:cs="FrankRuehl" w:hint="cs"/>
          <w:sz w:val="20"/>
          <w:rtl/>
        </w:rPr>
        <w:t>טאלדהיד ומוצריו;</w:t>
      </w:r>
      <w:r>
        <w:rPr>
          <w:rStyle w:val="default"/>
          <w:rFonts w:cs="FrankRuehl" w:hint="cs"/>
          <w:sz w:val="20"/>
          <w:rtl/>
        </w:rPr>
        <w:tab/>
        <w:t>(221)</w:t>
      </w:r>
      <w:r>
        <w:rPr>
          <w:rStyle w:val="default"/>
          <w:rFonts w:cs="FrankRuehl" w:hint="cs"/>
          <w:sz w:val="20"/>
          <w:rtl/>
        </w:rPr>
        <w:tab/>
      </w:r>
      <w:r w:rsidRPr="00132D97">
        <w:rPr>
          <w:rStyle w:val="default"/>
          <w:rFonts w:cs="FrankRuehl"/>
          <w:smallCaps/>
          <w:sz w:val="20"/>
        </w:rPr>
        <w:t>Metaldehydum</w:t>
      </w:r>
      <w:r>
        <w:rPr>
          <w:rStyle w:val="default"/>
          <w:rFonts w:cs="FrankRuehl"/>
          <w:sz w:val="20"/>
        </w:rPr>
        <w:t xml:space="preserve"> et </w:t>
      </w:r>
      <w:r w:rsidRPr="00132D97">
        <w:rPr>
          <w:rStyle w:val="default"/>
          <w:rFonts w:cs="FrankRuehl"/>
          <w:smallCaps/>
          <w:sz w:val="20"/>
        </w:rPr>
        <w:t>Praeparata</w:t>
      </w:r>
      <w:r>
        <w:rPr>
          <w:rStyle w:val="default"/>
          <w:rFonts w:cs="FrankRuehl"/>
          <w:sz w:val="20"/>
        </w:rPr>
        <w:t>;</w:t>
      </w:r>
    </w:p>
    <w:p w:rsidR="00132D97" w:rsidRDefault="00132D97"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132D97">
        <w:rPr>
          <w:rStyle w:val="default"/>
          <w:rFonts w:cs="FrankRuehl" w:hint="cs"/>
          <w:sz w:val="18"/>
          <w:szCs w:val="22"/>
          <w:rtl/>
        </w:rPr>
        <w:t>יוצא מן הכלל: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Exceptiones sunt:</w:t>
      </w:r>
    </w:p>
    <w:p w:rsidR="00132D97" w:rsidRDefault="00132D97"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20% ועד בכלל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in concentrationibus ad 20% inclusis</w:t>
      </w:r>
    </w:p>
    <w:p w:rsidR="00132D97" w:rsidRDefault="00132D97"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מתאן דיברומיד או מתילן ברומיד</w:t>
      </w:r>
      <w:r>
        <w:rPr>
          <w:rStyle w:val="default"/>
          <w:rFonts w:cs="FrankRuehl" w:hint="cs"/>
          <w:sz w:val="20"/>
          <w:rtl/>
        </w:rPr>
        <w:tab/>
        <w:t>(222)</w:t>
      </w:r>
      <w:r>
        <w:rPr>
          <w:rStyle w:val="default"/>
          <w:rFonts w:cs="FrankRuehl" w:hint="cs"/>
          <w:sz w:val="20"/>
          <w:rtl/>
        </w:rPr>
        <w:tab/>
      </w:r>
      <w:r w:rsidRPr="00132D97">
        <w:rPr>
          <w:rStyle w:val="default"/>
          <w:rFonts w:cs="FrankRuehl"/>
          <w:smallCaps/>
          <w:sz w:val="20"/>
        </w:rPr>
        <w:t>Methani Dibromidum</w:t>
      </w:r>
      <w:r>
        <w:rPr>
          <w:rStyle w:val="default"/>
          <w:rFonts w:cs="FrankRuehl"/>
          <w:sz w:val="20"/>
        </w:rPr>
        <w:t xml:space="preserve"> vel </w:t>
      </w:r>
      <w:r w:rsidRPr="00132D97">
        <w:rPr>
          <w:rStyle w:val="default"/>
          <w:rFonts w:cs="FrankRuehl"/>
          <w:smallCaps/>
          <w:sz w:val="20"/>
        </w:rPr>
        <w:t>Methylenis</w:t>
      </w:r>
      <w:r>
        <w:rPr>
          <w:rStyle w:val="default"/>
          <w:rFonts w:cs="FrankRuehl"/>
          <w:sz w:val="20"/>
        </w:rPr>
        <w:t xml:space="preserve"> </w:t>
      </w:r>
    </w:p>
    <w:p w:rsidR="00132D97" w:rsidRDefault="00132D97" w:rsidP="00132D97">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132D97">
        <w:rPr>
          <w:rStyle w:val="default"/>
          <w:rFonts w:cs="FrankRuehl"/>
          <w:smallCaps/>
          <w:sz w:val="20"/>
        </w:rPr>
        <w:t>Bromidum</w:t>
      </w:r>
    </w:p>
    <w:p w:rsidR="00132D97" w:rsidRDefault="00132D97"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מתאנול</w:t>
      </w:r>
      <w:r>
        <w:rPr>
          <w:rStyle w:val="default"/>
          <w:rFonts w:cs="FrankRuehl" w:hint="cs"/>
          <w:sz w:val="20"/>
          <w:rtl/>
        </w:rPr>
        <w:tab/>
        <w:t>(223)</w:t>
      </w:r>
      <w:r>
        <w:rPr>
          <w:rStyle w:val="default"/>
          <w:rFonts w:cs="FrankRuehl" w:hint="cs"/>
          <w:sz w:val="20"/>
          <w:rtl/>
        </w:rPr>
        <w:tab/>
      </w:r>
      <w:r w:rsidRPr="00132D97">
        <w:rPr>
          <w:rStyle w:val="default"/>
          <w:rFonts w:cs="FrankRuehl"/>
          <w:smallCaps/>
          <w:sz w:val="20"/>
        </w:rPr>
        <w:t>Methanolum</w:t>
      </w:r>
    </w:p>
    <w:p w:rsidR="00132D97" w:rsidRDefault="00132D97" w:rsidP="00FA77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Fonts w:cs="FrankRuehl" w:hint="cs"/>
          <w:rtl/>
          <w:lang w:eastAsia="en-US"/>
        </w:rPr>
        <w:pict>
          <v:shape id="_x0000_s2278" type="#_x0000_t202" style="position:absolute;left:0;text-align:left;margin-left:470.35pt;margin-top:7.1pt;width:1in;height:11.2pt;z-index:251588096" filled="f" stroked="f">
            <v:textbox inset="1mm,0,1mm,0">
              <w:txbxContent>
                <w:p w:rsidR="001A541D" w:rsidRDefault="001A541D" w:rsidP="00132D97">
                  <w:pPr>
                    <w:spacing w:line="160" w:lineRule="exact"/>
                    <w:jc w:val="left"/>
                    <w:rPr>
                      <w:rFonts w:cs="Miriam" w:hint="cs"/>
                      <w:bCs/>
                      <w:sz w:val="18"/>
                      <w:szCs w:val="18"/>
                      <w:rtl/>
                    </w:rPr>
                  </w:pPr>
                  <w:r>
                    <w:rPr>
                      <w:rFonts w:cs="Miriam" w:hint="cs"/>
                      <w:sz w:val="18"/>
                      <w:szCs w:val="18"/>
                      <w:rtl/>
                    </w:rPr>
                    <w:t>[תשל"ג]</w:t>
                  </w:r>
                </w:p>
              </w:txbxContent>
            </v:textbox>
          </v:shape>
        </w:pict>
      </w:r>
      <w:r>
        <w:rPr>
          <w:rStyle w:val="default"/>
          <w:rFonts w:cs="FrankRuehl" w:hint="cs"/>
          <w:sz w:val="20"/>
          <w:rtl/>
        </w:rPr>
        <w:t>מתאקואלון ומלחיו</w:t>
      </w:r>
      <w:r>
        <w:rPr>
          <w:rStyle w:val="default"/>
          <w:rFonts w:cs="FrankRuehl" w:hint="cs"/>
          <w:sz w:val="20"/>
          <w:rtl/>
        </w:rPr>
        <w:tab/>
        <w:t>(224)</w:t>
      </w:r>
      <w:r>
        <w:rPr>
          <w:rStyle w:val="default"/>
          <w:rFonts w:cs="FrankRuehl" w:hint="cs"/>
          <w:sz w:val="20"/>
          <w:rtl/>
        </w:rPr>
        <w:tab/>
      </w:r>
      <w:r w:rsidRPr="00132D97">
        <w:rPr>
          <w:rStyle w:val="default"/>
          <w:rFonts w:cs="FrankRuehl"/>
          <w:smallCaps/>
          <w:sz w:val="20"/>
        </w:rPr>
        <w:t>Methaqualonum</w:t>
      </w:r>
      <w:r>
        <w:rPr>
          <w:rStyle w:val="default"/>
          <w:rFonts w:cs="FrankRuehl"/>
          <w:sz w:val="20"/>
        </w:rPr>
        <w:t xml:space="preserve"> et </w:t>
      </w:r>
      <w:r w:rsidRPr="00132D97">
        <w:rPr>
          <w:rStyle w:val="default"/>
          <w:rFonts w:cs="FrankRuehl"/>
          <w:smallCaps/>
          <w:sz w:val="20"/>
        </w:rPr>
        <w:t>Sales</w:t>
      </w:r>
    </w:p>
    <w:p w:rsidR="00132D97" w:rsidRDefault="00132D97"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מתאו</w:t>
      </w:r>
      <w:r w:rsidR="00EC7702">
        <w:rPr>
          <w:rStyle w:val="default"/>
          <w:rFonts w:cs="FrankRuehl" w:hint="cs"/>
          <w:sz w:val="20"/>
          <w:rtl/>
        </w:rPr>
        <w:t>כסיכלור או תלת כלורו-</w:t>
      </w:r>
      <w:r w:rsidR="00EC7702">
        <w:rPr>
          <w:rStyle w:val="default"/>
          <w:rFonts w:cs="FrankRuehl" w:hint="cs"/>
          <w:sz w:val="20"/>
          <w:rtl/>
        </w:rPr>
        <w:tab/>
        <w:t>(225)</w:t>
      </w:r>
      <w:r w:rsidR="00EC7702">
        <w:rPr>
          <w:rStyle w:val="default"/>
          <w:rFonts w:cs="FrankRuehl" w:hint="cs"/>
          <w:sz w:val="20"/>
          <w:rtl/>
        </w:rPr>
        <w:tab/>
      </w:r>
      <w:r w:rsidR="00EC7702" w:rsidRPr="00EC7702">
        <w:rPr>
          <w:rStyle w:val="default"/>
          <w:rFonts w:cs="FrankRuehl"/>
          <w:smallCaps/>
          <w:sz w:val="20"/>
        </w:rPr>
        <w:t>Methoxychlorum</w:t>
      </w:r>
      <w:r w:rsidR="00EC7702">
        <w:rPr>
          <w:rStyle w:val="default"/>
          <w:rFonts w:cs="FrankRuehl"/>
          <w:sz w:val="20"/>
        </w:rPr>
        <w:t xml:space="preserve"> vel </w:t>
      </w:r>
      <w:r w:rsidR="00EC7702" w:rsidRPr="00EC7702">
        <w:rPr>
          <w:rStyle w:val="default"/>
          <w:rFonts w:cs="FrankRuehl"/>
          <w:smallCaps/>
          <w:sz w:val="20"/>
        </w:rPr>
        <w:t>Trichloro-</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ביסמתאוכסי-פניל-אתאן;</w:t>
      </w:r>
      <w:r>
        <w:rPr>
          <w:rStyle w:val="default"/>
          <w:rFonts w:cs="FrankRuehl" w:hint="cs"/>
          <w:sz w:val="20"/>
          <w:rtl/>
        </w:rPr>
        <w:tab/>
      </w:r>
      <w:r>
        <w:rPr>
          <w:rStyle w:val="default"/>
          <w:rFonts w:cs="FrankRuehl" w:hint="cs"/>
          <w:sz w:val="20"/>
          <w:rtl/>
        </w:rPr>
        <w:tab/>
      </w:r>
      <w:r w:rsidRPr="00EC7702">
        <w:rPr>
          <w:rStyle w:val="default"/>
          <w:rFonts w:cs="FrankRuehl"/>
          <w:smallCaps/>
          <w:sz w:val="20"/>
        </w:rPr>
        <w:t>Bismethoxy</w:t>
      </w:r>
      <w:r>
        <w:rPr>
          <w:rStyle w:val="default"/>
          <w:rFonts w:cs="FrankRuehl"/>
          <w:sz w:val="20"/>
        </w:rPr>
        <w:t>-</w:t>
      </w:r>
      <w:r w:rsidRPr="00EC7702">
        <w:rPr>
          <w:rStyle w:val="default"/>
          <w:rFonts w:cs="FrankRuehl"/>
          <w:smallCaps/>
          <w:sz w:val="20"/>
        </w:rPr>
        <w:t>Phenylaethanum</w:t>
      </w:r>
      <w:r>
        <w:rPr>
          <w:rStyle w:val="default"/>
          <w:rFonts w:cs="FrankRuehl"/>
          <w:sz w:val="20"/>
        </w:rPr>
        <w:t>;</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C770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C7702" w:rsidRP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25%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25%</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מתיל-כלורו-פנוכסי חומצה אצטית</w:t>
      </w:r>
      <w:r>
        <w:rPr>
          <w:rStyle w:val="default"/>
          <w:rFonts w:cs="FrankRuehl" w:hint="cs"/>
          <w:sz w:val="20"/>
          <w:rtl/>
        </w:rPr>
        <w:tab/>
        <w:t>(226)</w:t>
      </w:r>
      <w:r>
        <w:rPr>
          <w:rStyle w:val="default"/>
          <w:rFonts w:cs="FrankRuehl" w:hint="cs"/>
          <w:sz w:val="20"/>
          <w:rtl/>
        </w:rPr>
        <w:tab/>
      </w:r>
      <w:r w:rsidRPr="00EC7702">
        <w:rPr>
          <w:rStyle w:val="default"/>
          <w:rFonts w:cs="FrankRuehl"/>
          <w:smallCaps/>
          <w:sz w:val="20"/>
        </w:rPr>
        <w:t>Methylchloro-Phenoxy-Aceticum, Acidum</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מתילן ברומיד או מתאן דיברומיד או </w:t>
      </w:r>
      <w:r>
        <w:rPr>
          <w:rStyle w:val="default"/>
          <w:rFonts w:cs="FrankRuehl" w:hint="cs"/>
          <w:sz w:val="20"/>
          <w:rtl/>
        </w:rPr>
        <w:tab/>
        <w:t>(227)</w:t>
      </w:r>
      <w:r>
        <w:rPr>
          <w:rStyle w:val="default"/>
          <w:rFonts w:cs="FrankRuehl" w:hint="cs"/>
          <w:sz w:val="20"/>
          <w:rtl/>
        </w:rPr>
        <w:tab/>
      </w:r>
      <w:r w:rsidRPr="00EC7702">
        <w:rPr>
          <w:rStyle w:val="default"/>
          <w:rFonts w:cs="FrankRuehl"/>
          <w:smallCaps/>
          <w:sz w:val="20"/>
        </w:rPr>
        <w:t>Methylenis Bromidum</w:t>
      </w:r>
      <w:r>
        <w:rPr>
          <w:rStyle w:val="default"/>
          <w:rFonts w:cs="FrankRuehl"/>
          <w:sz w:val="20"/>
        </w:rPr>
        <w:t xml:space="preserve"> vel </w:t>
      </w:r>
      <w:r w:rsidRPr="00EC7702">
        <w:rPr>
          <w:rStyle w:val="default"/>
          <w:rFonts w:cs="FrankRuehl"/>
          <w:smallCaps/>
          <w:sz w:val="20"/>
        </w:rPr>
        <w:t>Methani</w:t>
      </w:r>
      <w:r>
        <w:rPr>
          <w:rStyle w:val="default"/>
          <w:rFonts w:cs="FrankRuehl"/>
          <w:sz w:val="20"/>
        </w:rPr>
        <w:t xml:space="preserve"> </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דיברום מתאן</w:t>
      </w:r>
      <w:r>
        <w:rPr>
          <w:rStyle w:val="default"/>
          <w:rFonts w:cs="FrankRuehl" w:hint="cs"/>
          <w:sz w:val="20"/>
          <w:rtl/>
        </w:rPr>
        <w:tab/>
      </w:r>
      <w:r>
        <w:rPr>
          <w:rStyle w:val="default"/>
          <w:rFonts w:cs="FrankRuehl" w:hint="cs"/>
          <w:sz w:val="20"/>
          <w:rtl/>
        </w:rPr>
        <w:tab/>
      </w:r>
      <w:r w:rsidRPr="00EC7702">
        <w:rPr>
          <w:rStyle w:val="default"/>
          <w:rFonts w:cs="FrankRuehl"/>
          <w:smallCaps/>
          <w:sz w:val="20"/>
        </w:rPr>
        <w:t>Dibromidum</w:t>
      </w:r>
      <w:r>
        <w:rPr>
          <w:rStyle w:val="default"/>
          <w:rFonts w:cs="FrankRuehl"/>
          <w:sz w:val="20"/>
        </w:rPr>
        <w:t xml:space="preserve"> vel </w:t>
      </w:r>
      <w:r w:rsidRPr="00EC7702">
        <w:rPr>
          <w:rStyle w:val="default"/>
          <w:rFonts w:cs="FrankRuehl"/>
          <w:smallCaps/>
          <w:sz w:val="20"/>
        </w:rPr>
        <w:t>Dibrom-Methanum</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מתילן כלוריד או מתילן דיכלוריד או </w:t>
      </w:r>
      <w:r>
        <w:rPr>
          <w:rStyle w:val="default"/>
          <w:rFonts w:cs="FrankRuehl" w:hint="cs"/>
          <w:sz w:val="20"/>
          <w:rtl/>
        </w:rPr>
        <w:tab/>
        <w:t>(228)</w:t>
      </w:r>
      <w:r>
        <w:rPr>
          <w:rStyle w:val="default"/>
          <w:rFonts w:cs="FrankRuehl" w:hint="cs"/>
          <w:sz w:val="20"/>
          <w:rtl/>
        </w:rPr>
        <w:tab/>
      </w:r>
      <w:r w:rsidRPr="00EC7702">
        <w:rPr>
          <w:rStyle w:val="default"/>
          <w:rFonts w:cs="FrankRuehl"/>
          <w:smallCaps/>
          <w:sz w:val="20"/>
        </w:rPr>
        <w:t>Methylenis Chloridum</w:t>
      </w:r>
      <w:r>
        <w:rPr>
          <w:rStyle w:val="default"/>
          <w:rFonts w:cs="FrankRuehl"/>
          <w:sz w:val="20"/>
        </w:rPr>
        <w:t xml:space="preserve"> vel </w:t>
      </w:r>
      <w:r w:rsidRPr="00EC7702">
        <w:rPr>
          <w:rStyle w:val="default"/>
          <w:rFonts w:cs="FrankRuehl"/>
          <w:smallCaps/>
          <w:sz w:val="20"/>
        </w:rPr>
        <w:t>Methylenis</w:t>
      </w:r>
      <w:r>
        <w:rPr>
          <w:rStyle w:val="default"/>
          <w:rFonts w:cs="FrankRuehl"/>
          <w:sz w:val="20"/>
        </w:rPr>
        <w:t xml:space="preserve"> </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דיכלורומתאן</w:t>
      </w:r>
      <w:r>
        <w:rPr>
          <w:rStyle w:val="default"/>
          <w:rFonts w:cs="FrankRuehl" w:hint="cs"/>
          <w:sz w:val="20"/>
          <w:rtl/>
        </w:rPr>
        <w:tab/>
      </w:r>
      <w:r>
        <w:rPr>
          <w:rStyle w:val="default"/>
          <w:rFonts w:cs="FrankRuehl" w:hint="cs"/>
          <w:sz w:val="20"/>
          <w:rtl/>
        </w:rPr>
        <w:tab/>
      </w:r>
      <w:r w:rsidRPr="00EC7702">
        <w:rPr>
          <w:rStyle w:val="default"/>
          <w:rFonts w:cs="FrankRuehl"/>
          <w:smallCaps/>
          <w:sz w:val="20"/>
        </w:rPr>
        <w:t>Dichloridum</w:t>
      </w:r>
      <w:r>
        <w:rPr>
          <w:rStyle w:val="default"/>
          <w:rFonts w:cs="FrankRuehl"/>
          <w:sz w:val="20"/>
        </w:rPr>
        <w:t xml:space="preserve"> vel </w:t>
      </w:r>
      <w:r w:rsidRPr="00EC7702">
        <w:rPr>
          <w:rStyle w:val="default"/>
          <w:rFonts w:cs="FrankRuehl"/>
          <w:smallCaps/>
          <w:sz w:val="20"/>
        </w:rPr>
        <w:t>Dichloromethanum</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מתיל ברומיד</w:t>
      </w:r>
      <w:r>
        <w:rPr>
          <w:rStyle w:val="default"/>
          <w:rFonts w:cs="FrankRuehl" w:hint="cs"/>
          <w:sz w:val="20"/>
          <w:rtl/>
        </w:rPr>
        <w:tab/>
        <w:t>(229)</w:t>
      </w:r>
      <w:r>
        <w:rPr>
          <w:rStyle w:val="default"/>
          <w:rFonts w:cs="FrankRuehl" w:hint="cs"/>
          <w:sz w:val="20"/>
          <w:rtl/>
        </w:rPr>
        <w:tab/>
      </w:r>
      <w:r w:rsidRPr="00EC7702">
        <w:rPr>
          <w:rStyle w:val="default"/>
          <w:rFonts w:cs="FrankRuehl"/>
          <w:smallCaps/>
          <w:sz w:val="20"/>
        </w:rPr>
        <w:t>Methylis Bromidum</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mallCaps/>
          <w:sz w:val="20"/>
          <w:rtl/>
        </w:rPr>
        <w:t>מתיל כלוריד או מונוכלור-מתאן</w:t>
      </w:r>
      <w:r>
        <w:rPr>
          <w:rStyle w:val="default"/>
          <w:rFonts w:cs="FrankRuehl" w:hint="cs"/>
          <w:smallCaps/>
          <w:sz w:val="20"/>
          <w:rtl/>
        </w:rPr>
        <w:tab/>
      </w:r>
      <w:r>
        <w:rPr>
          <w:rStyle w:val="default"/>
          <w:rFonts w:cs="FrankRuehl" w:hint="cs"/>
          <w:sz w:val="20"/>
          <w:rtl/>
        </w:rPr>
        <w:t>(230)</w:t>
      </w:r>
      <w:r>
        <w:rPr>
          <w:rStyle w:val="default"/>
          <w:rFonts w:cs="FrankRuehl" w:hint="cs"/>
          <w:sz w:val="20"/>
          <w:rtl/>
        </w:rPr>
        <w:tab/>
      </w:r>
      <w:r w:rsidRPr="00EC7702">
        <w:rPr>
          <w:rStyle w:val="default"/>
          <w:rFonts w:cs="FrankRuehl"/>
          <w:smallCaps/>
          <w:sz w:val="20"/>
        </w:rPr>
        <w:t>Methylis Chloridum</w:t>
      </w:r>
      <w:r>
        <w:rPr>
          <w:rStyle w:val="default"/>
          <w:rFonts w:cs="FrankRuehl"/>
          <w:sz w:val="20"/>
        </w:rPr>
        <w:t xml:space="preserve"> vel </w:t>
      </w:r>
      <w:r w:rsidRPr="00EC7702">
        <w:rPr>
          <w:rStyle w:val="default"/>
          <w:rFonts w:cs="FrankRuehl"/>
          <w:smallCaps/>
          <w:sz w:val="20"/>
        </w:rPr>
        <w:t>Monochlor</w:t>
      </w:r>
      <w:r>
        <w:rPr>
          <w:rStyle w:val="default"/>
          <w:rFonts w:cs="FrankRuehl"/>
          <w:sz w:val="20"/>
        </w:rPr>
        <w:t>-</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EC7702">
        <w:rPr>
          <w:rStyle w:val="default"/>
          <w:rFonts w:cs="FrankRuehl"/>
          <w:smallCaps/>
          <w:sz w:val="20"/>
        </w:rPr>
        <w:t>Methanum</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מתילפנידאט או ריטאלין ומלחיו</w:t>
      </w:r>
      <w:r>
        <w:rPr>
          <w:rStyle w:val="default"/>
          <w:rFonts w:cs="FrankRuehl" w:hint="cs"/>
          <w:sz w:val="20"/>
          <w:rtl/>
        </w:rPr>
        <w:tab/>
        <w:t>(231)</w:t>
      </w:r>
      <w:r>
        <w:rPr>
          <w:rStyle w:val="default"/>
          <w:rFonts w:cs="FrankRuehl" w:hint="cs"/>
          <w:sz w:val="20"/>
          <w:rtl/>
        </w:rPr>
        <w:tab/>
      </w:r>
      <w:r w:rsidRPr="00EC7702">
        <w:rPr>
          <w:rStyle w:val="default"/>
          <w:rFonts w:cs="FrankRuehl"/>
          <w:smallCaps/>
          <w:sz w:val="20"/>
        </w:rPr>
        <w:t>Methylphenidatum</w:t>
      </w:r>
      <w:r>
        <w:rPr>
          <w:rStyle w:val="default"/>
          <w:rFonts w:cs="FrankRuehl"/>
          <w:sz w:val="20"/>
        </w:rPr>
        <w:t xml:space="preserve"> vel </w:t>
      </w:r>
      <w:r w:rsidRPr="00EC7702">
        <w:rPr>
          <w:rStyle w:val="default"/>
          <w:rFonts w:cs="FrankRuehl"/>
          <w:smallCaps/>
          <w:sz w:val="20"/>
        </w:rPr>
        <w:t>Ritalin</w:t>
      </w:r>
      <w:r>
        <w:rPr>
          <w:rStyle w:val="default"/>
          <w:rFonts w:cs="FrankRuehl"/>
          <w:sz w:val="20"/>
        </w:rPr>
        <w:t xml:space="preserve"> et </w:t>
      </w:r>
      <w:r w:rsidRPr="00EC7702">
        <w:rPr>
          <w:rStyle w:val="default"/>
          <w:rFonts w:cs="FrankRuehl"/>
          <w:smallCaps/>
          <w:sz w:val="20"/>
        </w:rPr>
        <w:t>Selas</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3-מתיל-5-פיראזולון-דימתיל-</w:t>
      </w:r>
      <w:r>
        <w:rPr>
          <w:rStyle w:val="default"/>
          <w:rFonts w:cs="FrankRuehl" w:hint="cs"/>
          <w:sz w:val="20"/>
          <w:rtl/>
        </w:rPr>
        <w:tab/>
        <w:t>(232)</w:t>
      </w:r>
      <w:r>
        <w:rPr>
          <w:rStyle w:val="default"/>
          <w:rFonts w:cs="FrankRuehl" w:hint="cs"/>
          <w:sz w:val="20"/>
          <w:rtl/>
        </w:rPr>
        <w:tab/>
      </w:r>
      <w:r>
        <w:rPr>
          <w:rStyle w:val="default"/>
          <w:rFonts w:cs="FrankRuehl"/>
          <w:sz w:val="20"/>
        </w:rPr>
        <w:t>3-</w:t>
      </w:r>
      <w:r w:rsidRPr="00EC7702">
        <w:rPr>
          <w:rStyle w:val="default"/>
          <w:rFonts w:cs="FrankRuehl"/>
          <w:smallCaps/>
          <w:sz w:val="20"/>
        </w:rPr>
        <w:t>Methyl</w:t>
      </w:r>
      <w:r>
        <w:rPr>
          <w:rStyle w:val="default"/>
          <w:rFonts w:cs="FrankRuehl"/>
          <w:sz w:val="20"/>
        </w:rPr>
        <w:t>-5-</w:t>
      </w:r>
      <w:r w:rsidRPr="00EC7702">
        <w:rPr>
          <w:rStyle w:val="default"/>
          <w:rFonts w:cs="FrankRuehl"/>
          <w:smallCaps/>
          <w:sz w:val="20"/>
        </w:rPr>
        <w:t>Pyrazolon-Dimethyl</w:t>
      </w:r>
      <w:r>
        <w:rPr>
          <w:rStyle w:val="default"/>
          <w:rFonts w:cs="FrankRuehl"/>
          <w:sz w:val="20"/>
        </w:rPr>
        <w:t xml:space="preserve"> </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 xml:space="preserve">קארבאמאט </w:t>
      </w:r>
      <w:r w:rsidRPr="00EC7702">
        <w:rPr>
          <w:rStyle w:val="default"/>
          <w:rFonts w:cs="FrankRuehl" w:hint="cs"/>
          <w:sz w:val="24"/>
          <w:szCs w:val="24"/>
          <w:rtl/>
        </w:rPr>
        <w:t>ראה דימתילאן</w:t>
      </w:r>
      <w:r>
        <w:rPr>
          <w:rStyle w:val="default"/>
          <w:rFonts w:cs="FrankRuehl" w:hint="cs"/>
          <w:sz w:val="20"/>
          <w:rtl/>
        </w:rPr>
        <w:tab/>
      </w:r>
      <w:r>
        <w:rPr>
          <w:rStyle w:val="default"/>
          <w:rFonts w:cs="FrankRuehl" w:hint="cs"/>
          <w:sz w:val="20"/>
          <w:rtl/>
        </w:rPr>
        <w:tab/>
      </w:r>
      <w:r w:rsidRPr="00EC7702">
        <w:rPr>
          <w:rStyle w:val="default"/>
          <w:rFonts w:cs="FrankRuehl"/>
          <w:smallCaps/>
          <w:sz w:val="20"/>
        </w:rPr>
        <w:t>Carbamas</w:t>
      </w:r>
      <w:r>
        <w:rPr>
          <w:rStyle w:val="default"/>
          <w:rFonts w:cs="FrankRuehl"/>
          <w:sz w:val="20"/>
        </w:rPr>
        <w:t xml:space="preserve"> vide </w:t>
      </w:r>
      <w:r w:rsidRPr="00EC7702">
        <w:rPr>
          <w:rStyle w:val="default"/>
          <w:rFonts w:cs="FrankRuehl"/>
          <w:smallCaps/>
          <w:sz w:val="20"/>
        </w:rPr>
        <w:t>Dimethylan</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חד כלורו-בנזן</w:t>
      </w:r>
      <w:r>
        <w:rPr>
          <w:rStyle w:val="default"/>
          <w:rFonts w:cs="FrankRuehl" w:hint="cs"/>
          <w:sz w:val="20"/>
          <w:rtl/>
        </w:rPr>
        <w:tab/>
        <w:t>(233)</w:t>
      </w:r>
      <w:r>
        <w:rPr>
          <w:rStyle w:val="default"/>
          <w:rFonts w:cs="FrankRuehl" w:hint="cs"/>
          <w:sz w:val="20"/>
          <w:rtl/>
        </w:rPr>
        <w:tab/>
      </w:r>
      <w:r w:rsidRPr="00BD1A0F">
        <w:rPr>
          <w:rStyle w:val="default"/>
          <w:rFonts w:cs="FrankRuehl"/>
          <w:smallCaps/>
          <w:sz w:val="20"/>
        </w:rPr>
        <w:t>Monochlorobenzenum</w:t>
      </w:r>
    </w:p>
    <w:p w:rsidR="00EC7702" w:rsidRDefault="00EC7702" w:rsidP="00BD1A0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מורפין ומלחיו במוצרים עד 0.2% </w:t>
      </w:r>
      <w:r>
        <w:rPr>
          <w:rStyle w:val="default"/>
          <w:rFonts w:cs="FrankRuehl" w:hint="cs"/>
          <w:sz w:val="20"/>
          <w:rtl/>
        </w:rPr>
        <w:tab/>
        <w:t>(234)</w:t>
      </w:r>
      <w:r>
        <w:rPr>
          <w:rStyle w:val="default"/>
          <w:rFonts w:cs="FrankRuehl" w:hint="cs"/>
          <w:sz w:val="20"/>
          <w:rtl/>
        </w:rPr>
        <w:tab/>
      </w:r>
      <w:r w:rsidRPr="00BD1A0F">
        <w:rPr>
          <w:rStyle w:val="default"/>
          <w:rFonts w:cs="FrankRuehl"/>
          <w:smallCaps/>
          <w:sz w:val="20"/>
        </w:rPr>
        <w:t>Morphinum</w:t>
      </w:r>
      <w:r>
        <w:rPr>
          <w:rStyle w:val="default"/>
          <w:rFonts w:cs="FrankRuehl"/>
          <w:sz w:val="20"/>
        </w:rPr>
        <w:t xml:space="preserve"> et </w:t>
      </w:r>
      <w:r w:rsidRPr="00BD1A0F">
        <w:rPr>
          <w:rStyle w:val="default"/>
          <w:rFonts w:cs="FrankRuehl"/>
          <w:smallCaps/>
          <w:sz w:val="20"/>
        </w:rPr>
        <w:t>Sales</w:t>
      </w:r>
      <w:r>
        <w:rPr>
          <w:rStyle w:val="default"/>
          <w:rFonts w:cs="FrankRuehl"/>
          <w:sz w:val="20"/>
        </w:rPr>
        <w:t xml:space="preserve"> in </w:t>
      </w:r>
      <w:r w:rsidRPr="00BD1A0F">
        <w:rPr>
          <w:rStyle w:val="default"/>
          <w:rFonts w:cs="FrankRuehl"/>
          <w:smallCaps/>
          <w:sz w:val="20"/>
        </w:rPr>
        <w:t>Praeparatis</w:t>
      </w:r>
      <w:r>
        <w:rPr>
          <w:rStyle w:val="default"/>
          <w:rFonts w:cs="FrankRuehl"/>
          <w:sz w:val="20"/>
        </w:rPr>
        <w:t xml:space="preserve"> </w:t>
      </w:r>
    </w:p>
    <w:p w:rsidR="00EC7702" w:rsidRDefault="00EC7702" w:rsidP="00BD1A0F">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מחושב למורפין בסיס;</w:t>
      </w:r>
      <w:r>
        <w:rPr>
          <w:rStyle w:val="default"/>
          <w:rFonts w:cs="FrankRuehl" w:hint="cs"/>
          <w:sz w:val="20"/>
          <w:rtl/>
        </w:rPr>
        <w:tab/>
      </w:r>
      <w:r>
        <w:rPr>
          <w:rStyle w:val="default"/>
          <w:rFonts w:cs="FrankRuehl" w:hint="cs"/>
          <w:sz w:val="20"/>
          <w:rtl/>
        </w:rPr>
        <w:tab/>
      </w:r>
      <w:r w:rsidR="00BD1A0F">
        <w:rPr>
          <w:rStyle w:val="default"/>
          <w:rFonts w:cs="FrankRuehl"/>
          <w:sz w:val="20"/>
        </w:rPr>
        <w:t xml:space="preserve">ad 0.2% </w:t>
      </w:r>
      <w:r>
        <w:rPr>
          <w:rStyle w:val="default"/>
          <w:rFonts w:cs="FrankRuehl"/>
          <w:sz w:val="20"/>
        </w:rPr>
        <w:t>Morphini basis;</w:t>
      </w:r>
    </w:p>
    <w:p w:rsidR="00EC7702" w:rsidRDefault="00EC7702"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C7702">
        <w:rPr>
          <w:rStyle w:val="default"/>
          <w:rFonts w:cs="FrankRuehl" w:hint="cs"/>
          <w:sz w:val="18"/>
          <w:szCs w:val="22"/>
          <w:rtl/>
        </w:rPr>
        <w:t>למעט:</w:t>
      </w:r>
      <w:r w:rsidR="00BD1A0F">
        <w:rPr>
          <w:rStyle w:val="default"/>
          <w:rFonts w:cs="FrankRuehl" w:hint="cs"/>
          <w:sz w:val="18"/>
          <w:szCs w:val="22"/>
          <w:rtl/>
        </w:rPr>
        <w:tab/>
      </w:r>
      <w:r w:rsidR="00BD1A0F">
        <w:rPr>
          <w:rStyle w:val="default"/>
          <w:rFonts w:cs="FrankRuehl" w:hint="cs"/>
          <w:sz w:val="18"/>
          <w:szCs w:val="22"/>
          <w:rtl/>
        </w:rPr>
        <w:tab/>
      </w:r>
      <w:r w:rsidR="00BD1A0F">
        <w:rPr>
          <w:rStyle w:val="default"/>
          <w:rFonts w:cs="FrankRuehl"/>
          <w:sz w:val="18"/>
          <w:szCs w:val="22"/>
        </w:rPr>
        <w:t>Exempta sunt:</w:t>
      </w:r>
    </w:p>
    <w:p w:rsidR="00BD1A0F" w:rsidRDefault="00BD1A0F" w:rsidP="00BD1A0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טיפות דווילה המכילים עד 0.03% מורפין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Guttae Davilla ad 0.03% Morphini basis, ad 20ml</w:t>
      </w:r>
    </w:p>
    <w:p w:rsidR="00BD1A0F" w:rsidRPr="00EC7702" w:rsidRDefault="00BD1A0F" w:rsidP="00BD1A0F">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מחושב לבסיס, עד 20 סמ"ק</w:t>
      </w:r>
    </w:p>
    <w:p w:rsidR="00EC7702" w:rsidRDefault="00BD1A0F"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נאפטאלן</w:t>
      </w:r>
      <w:r>
        <w:rPr>
          <w:rStyle w:val="default"/>
          <w:rFonts w:cs="FrankRuehl" w:hint="cs"/>
          <w:sz w:val="20"/>
          <w:rtl/>
        </w:rPr>
        <w:tab/>
        <w:t>(235)</w:t>
      </w:r>
      <w:r>
        <w:rPr>
          <w:rStyle w:val="default"/>
          <w:rFonts w:cs="FrankRuehl" w:hint="cs"/>
          <w:sz w:val="20"/>
          <w:rtl/>
        </w:rPr>
        <w:tab/>
      </w:r>
      <w:r w:rsidRPr="00BD1A0F">
        <w:rPr>
          <w:rStyle w:val="default"/>
          <w:rFonts w:cs="FrankRuehl"/>
          <w:smallCaps/>
          <w:sz w:val="20"/>
        </w:rPr>
        <w:t>Naphtalenum</w:t>
      </w:r>
    </w:p>
    <w:p w:rsidR="00BD1A0F" w:rsidRDefault="00BD1A0F" w:rsidP="00EC770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נאפטיל-תיאואוראה, כגון אנטו</w:t>
      </w:r>
      <w:r>
        <w:rPr>
          <w:rStyle w:val="default"/>
          <w:rFonts w:cs="FrankRuehl" w:hint="cs"/>
          <w:sz w:val="20"/>
          <w:rtl/>
        </w:rPr>
        <w:tab/>
        <w:t>(236)</w:t>
      </w:r>
      <w:r>
        <w:rPr>
          <w:rStyle w:val="default"/>
          <w:rFonts w:cs="FrankRuehl" w:hint="cs"/>
          <w:sz w:val="20"/>
          <w:rtl/>
        </w:rPr>
        <w:tab/>
      </w:r>
      <w:r w:rsidRPr="00BD1A0F">
        <w:rPr>
          <w:rStyle w:val="default"/>
          <w:rFonts w:cs="FrankRuehl"/>
          <w:smallCaps/>
          <w:sz w:val="20"/>
        </w:rPr>
        <w:t>Naphtyl-Thiourea</w:t>
      </w:r>
      <w:r>
        <w:rPr>
          <w:rStyle w:val="default"/>
          <w:rFonts w:cs="FrankRuehl"/>
          <w:sz w:val="20"/>
        </w:rPr>
        <w:t>, exempl. Antu</w:t>
      </w:r>
    </w:p>
    <w:p w:rsidR="00BD1A0F" w:rsidRDefault="00BD1A0F"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סמים מסוכנים,</w:t>
      </w:r>
      <w:r w:rsidR="009564F4">
        <w:rPr>
          <w:rStyle w:val="default"/>
          <w:rFonts w:cs="FrankRuehl" w:hint="cs"/>
          <w:sz w:val="20"/>
          <w:rtl/>
        </w:rPr>
        <w:t xml:space="preserve"> לפי פקודת הסמים </w:t>
      </w:r>
      <w:r w:rsidR="009564F4">
        <w:rPr>
          <w:rStyle w:val="default"/>
          <w:rFonts w:cs="FrankRuehl" w:hint="cs"/>
          <w:sz w:val="20"/>
          <w:rtl/>
        </w:rPr>
        <w:tab/>
        <w:t>(237)</w:t>
      </w:r>
      <w:r w:rsidR="009564F4">
        <w:rPr>
          <w:rStyle w:val="default"/>
          <w:rFonts w:cs="FrankRuehl" w:hint="cs"/>
          <w:sz w:val="20"/>
          <w:rtl/>
        </w:rPr>
        <w:tab/>
      </w:r>
      <w:r w:rsidR="009564F4" w:rsidRPr="009564F4">
        <w:rPr>
          <w:rStyle w:val="default"/>
          <w:rFonts w:cs="FrankRuehl"/>
          <w:smallCaps/>
          <w:sz w:val="20"/>
        </w:rPr>
        <w:t>Narcotica</w:t>
      </w:r>
      <w:r w:rsidR="009564F4">
        <w:rPr>
          <w:rStyle w:val="default"/>
          <w:rFonts w:cs="FrankRuehl"/>
          <w:sz w:val="20"/>
        </w:rPr>
        <w:t xml:space="preserve"> omnia, secundum </w:t>
      </w:r>
      <w:r w:rsidR="009564F4">
        <w:rPr>
          <w:rStyle w:val="default"/>
          <w:rFonts w:cs="FrankRuehl" w:hint="cs"/>
          <w:sz w:val="20"/>
        </w:rPr>
        <w:t>“</w:t>
      </w:r>
      <w:r w:rsidR="009564F4">
        <w:rPr>
          <w:rStyle w:val="default"/>
          <w:rFonts w:cs="FrankRuehl"/>
          <w:sz w:val="20"/>
        </w:rPr>
        <w:t xml:space="preserve">Dangerous </w:t>
      </w:r>
    </w:p>
    <w:p w:rsidR="009564F4" w:rsidRDefault="009564F4" w:rsidP="009564F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 xml:space="preserve">המסוכנים [נוסח חדש], התשל"ג-1973, </w:t>
      </w:r>
      <w:r>
        <w:rPr>
          <w:rStyle w:val="default"/>
          <w:rFonts w:cs="FrankRuehl" w:hint="cs"/>
          <w:sz w:val="20"/>
          <w:rtl/>
        </w:rPr>
        <w:tab/>
      </w:r>
      <w:r>
        <w:rPr>
          <w:rStyle w:val="default"/>
          <w:rFonts w:cs="FrankRuehl" w:hint="cs"/>
          <w:sz w:val="20"/>
          <w:rtl/>
        </w:rPr>
        <w:tab/>
      </w:r>
      <w:r>
        <w:rPr>
          <w:rStyle w:val="default"/>
          <w:rFonts w:cs="FrankRuehl"/>
          <w:sz w:val="20"/>
        </w:rPr>
        <w:t>Drugs Ordinance [New Version], 5733-1973</w:t>
      </w:r>
      <w:r>
        <w:rPr>
          <w:rStyle w:val="default"/>
          <w:rFonts w:cs="FrankRuehl" w:hint="cs"/>
          <w:sz w:val="20"/>
        </w:rPr>
        <w:t>”</w:t>
      </w:r>
      <w:r>
        <w:rPr>
          <w:rStyle w:val="default"/>
          <w:rFonts w:cs="FrankRuehl"/>
          <w:sz w:val="20"/>
        </w:rPr>
        <w:t xml:space="preserve">, </w:t>
      </w:r>
    </w:p>
    <w:p w:rsidR="009564F4" w:rsidRDefault="009564F4" w:rsidP="009564F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והתקנות לפיה</w:t>
      </w:r>
      <w:r>
        <w:rPr>
          <w:rStyle w:val="default"/>
          <w:rFonts w:cs="FrankRuehl" w:hint="cs"/>
          <w:sz w:val="20"/>
          <w:rtl/>
        </w:rPr>
        <w:tab/>
      </w:r>
      <w:r>
        <w:rPr>
          <w:rStyle w:val="default"/>
          <w:rFonts w:cs="FrankRuehl" w:hint="cs"/>
          <w:sz w:val="20"/>
          <w:rtl/>
        </w:rPr>
        <w:tab/>
      </w:r>
      <w:r>
        <w:rPr>
          <w:rStyle w:val="default"/>
          <w:rFonts w:cs="FrankRuehl"/>
          <w:sz w:val="20"/>
        </w:rPr>
        <w:t>and Rules thereunder</w:t>
      </w:r>
    </w:p>
    <w:p w:rsidR="009564F4" w:rsidRDefault="009564F4"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נארקוטין</w:t>
      </w:r>
      <w:r w:rsidR="00144711">
        <w:rPr>
          <w:rStyle w:val="default"/>
          <w:rFonts w:cs="FrankRuehl" w:hint="cs"/>
          <w:sz w:val="20"/>
          <w:rtl/>
        </w:rPr>
        <w:t xml:space="preserve"> או נוסקאפין ומלחיו;</w:t>
      </w:r>
      <w:r w:rsidR="00144711">
        <w:rPr>
          <w:rStyle w:val="default"/>
          <w:rFonts w:cs="FrankRuehl" w:hint="cs"/>
          <w:sz w:val="20"/>
          <w:rtl/>
        </w:rPr>
        <w:tab/>
        <w:t>(238)</w:t>
      </w:r>
      <w:r w:rsidR="00144711">
        <w:rPr>
          <w:rStyle w:val="default"/>
          <w:rFonts w:cs="FrankRuehl" w:hint="cs"/>
          <w:sz w:val="20"/>
          <w:rtl/>
        </w:rPr>
        <w:tab/>
      </w:r>
      <w:r w:rsidR="00144711" w:rsidRPr="00144711">
        <w:rPr>
          <w:rStyle w:val="default"/>
          <w:rFonts w:cs="FrankRuehl"/>
          <w:smallCaps/>
          <w:sz w:val="20"/>
        </w:rPr>
        <w:t>Narcotinum</w:t>
      </w:r>
      <w:r w:rsidR="00144711">
        <w:rPr>
          <w:rStyle w:val="default"/>
          <w:rFonts w:cs="FrankRuehl"/>
          <w:sz w:val="20"/>
        </w:rPr>
        <w:t xml:space="preserve"> vel </w:t>
      </w:r>
      <w:r w:rsidR="00144711" w:rsidRPr="00144711">
        <w:rPr>
          <w:rStyle w:val="default"/>
          <w:rFonts w:cs="FrankRuehl"/>
          <w:smallCaps/>
          <w:sz w:val="20"/>
        </w:rPr>
        <w:t>Noscapinum</w:t>
      </w:r>
      <w:r w:rsidR="00144711">
        <w:rPr>
          <w:rStyle w:val="default"/>
          <w:rFonts w:cs="FrankRuehl"/>
          <w:sz w:val="20"/>
        </w:rPr>
        <w:t xml:space="preserve"> et </w:t>
      </w:r>
      <w:r w:rsidR="00144711" w:rsidRPr="00144711">
        <w:rPr>
          <w:rStyle w:val="default"/>
          <w:rFonts w:cs="FrankRuehl"/>
          <w:smallCaps/>
          <w:sz w:val="20"/>
        </w:rPr>
        <w:t>Sales</w:t>
      </w:r>
      <w:r w:rsidR="00144711">
        <w:rPr>
          <w:rStyle w:val="default"/>
          <w:rFonts w:cs="FrankRuehl"/>
          <w:sz w:val="20"/>
        </w:rPr>
        <w:t>;</w:t>
      </w:r>
    </w:p>
    <w:p w:rsidR="00144711" w:rsidRDefault="00144711"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14471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144711" w:rsidRDefault="00144711"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0.03 גרם </w:t>
      </w:r>
      <w:r>
        <w:rPr>
          <w:rStyle w:val="default"/>
          <w:rFonts w:cs="FrankRuehl"/>
          <w:sz w:val="18"/>
          <w:szCs w:val="22"/>
        </w:rPr>
        <w:tab/>
      </w:r>
      <w:r>
        <w:rPr>
          <w:rStyle w:val="default"/>
          <w:rFonts w:cs="FrankRuehl"/>
          <w:sz w:val="18"/>
          <w:szCs w:val="22"/>
        </w:rPr>
        <w:tab/>
        <w:t xml:space="preserve">1. Praeparata solida per os ad 0.03g pro dose, </w:t>
      </w:r>
    </w:p>
    <w:p w:rsidR="00144711" w:rsidRDefault="00144711" w:rsidP="0014471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0.3g in toto</w:t>
      </w:r>
    </w:p>
    <w:p w:rsidR="00144711" w:rsidRPr="00144711" w:rsidRDefault="00144711"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0.25%, עד 200 סמ"ק של התמיסות</w:t>
      </w:r>
      <w:r>
        <w:rPr>
          <w:rStyle w:val="default"/>
          <w:rFonts w:cs="FrankRuehl" w:hint="cs"/>
          <w:sz w:val="18"/>
          <w:szCs w:val="22"/>
          <w:rtl/>
        </w:rPr>
        <w:tab/>
      </w:r>
      <w:r>
        <w:rPr>
          <w:rStyle w:val="default"/>
          <w:rFonts w:cs="FrankRuehl"/>
          <w:sz w:val="18"/>
          <w:szCs w:val="22"/>
        </w:rPr>
        <w:t>2. Solutiones ad 0.25%, ad 200ml solutiones</w:t>
      </w:r>
    </w:p>
    <w:p w:rsidR="00144711" w:rsidRDefault="00144711"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נתרן ביכרומאט</w:t>
      </w:r>
      <w:r w:rsidR="009C43D9">
        <w:rPr>
          <w:rStyle w:val="default"/>
          <w:rFonts w:cs="FrankRuehl" w:hint="cs"/>
          <w:sz w:val="20"/>
          <w:rtl/>
        </w:rPr>
        <w:tab/>
        <w:t>(239)</w:t>
      </w:r>
      <w:r w:rsidR="009C43D9">
        <w:rPr>
          <w:rStyle w:val="default"/>
          <w:rFonts w:cs="FrankRuehl" w:hint="cs"/>
          <w:sz w:val="20"/>
          <w:rtl/>
        </w:rPr>
        <w:tab/>
      </w:r>
      <w:r w:rsidR="009C43D9" w:rsidRPr="004175D9">
        <w:rPr>
          <w:rStyle w:val="default"/>
          <w:rFonts w:cs="FrankRuehl"/>
          <w:smallCaps/>
          <w:sz w:val="20"/>
        </w:rPr>
        <w:t>Natrii Bichromas</w:t>
      </w:r>
    </w:p>
    <w:p w:rsidR="009C43D9" w:rsidRDefault="009C43D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נתרן פלואורו אצטאט</w:t>
      </w:r>
      <w:r>
        <w:rPr>
          <w:rStyle w:val="default"/>
          <w:rFonts w:cs="FrankRuehl" w:hint="cs"/>
          <w:sz w:val="20"/>
          <w:rtl/>
        </w:rPr>
        <w:tab/>
        <w:t>(240)</w:t>
      </w:r>
      <w:r>
        <w:rPr>
          <w:rStyle w:val="default"/>
          <w:rFonts w:cs="FrankRuehl" w:hint="cs"/>
          <w:sz w:val="20"/>
          <w:rtl/>
        </w:rPr>
        <w:tab/>
      </w:r>
      <w:r w:rsidRPr="004175D9">
        <w:rPr>
          <w:rStyle w:val="default"/>
          <w:rFonts w:cs="FrankRuehl"/>
          <w:smallCaps/>
          <w:sz w:val="20"/>
        </w:rPr>
        <w:t>Natrii Fluoro-Acetas</w:t>
      </w:r>
    </w:p>
    <w:p w:rsidR="009C43D9" w:rsidRDefault="009C43D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נתרן פלואורו-אלומינאט</w:t>
      </w:r>
      <w:r>
        <w:rPr>
          <w:rStyle w:val="default"/>
          <w:rFonts w:cs="FrankRuehl" w:hint="cs"/>
          <w:sz w:val="20"/>
          <w:rtl/>
        </w:rPr>
        <w:tab/>
        <w:t>(241)</w:t>
      </w:r>
      <w:r>
        <w:rPr>
          <w:rStyle w:val="default"/>
          <w:rFonts w:cs="FrankRuehl" w:hint="cs"/>
          <w:sz w:val="20"/>
          <w:rtl/>
        </w:rPr>
        <w:tab/>
      </w:r>
      <w:r w:rsidRPr="004175D9">
        <w:rPr>
          <w:rStyle w:val="default"/>
          <w:rFonts w:cs="FrankRuehl"/>
          <w:smallCaps/>
          <w:sz w:val="20"/>
        </w:rPr>
        <w:t>Natrii Fluoro-Aluminas</w:t>
      </w:r>
    </w:p>
    <w:p w:rsidR="009C43D9" w:rsidRDefault="009C43D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נתרן פלואורו-סיליקאט</w:t>
      </w:r>
      <w:r>
        <w:rPr>
          <w:rStyle w:val="default"/>
          <w:rFonts w:cs="FrankRuehl" w:hint="cs"/>
          <w:sz w:val="20"/>
          <w:rtl/>
        </w:rPr>
        <w:tab/>
        <w:t>(242)</w:t>
      </w:r>
      <w:r>
        <w:rPr>
          <w:rStyle w:val="default"/>
          <w:rFonts w:cs="FrankRuehl" w:hint="cs"/>
          <w:sz w:val="20"/>
          <w:rtl/>
        </w:rPr>
        <w:tab/>
      </w:r>
      <w:r w:rsidRPr="004175D9">
        <w:rPr>
          <w:rStyle w:val="default"/>
          <w:rFonts w:cs="FrankRuehl"/>
          <w:smallCaps/>
          <w:sz w:val="20"/>
        </w:rPr>
        <w:t>Natrii Fluoro-Silicas</w:t>
      </w:r>
    </w:p>
    <w:p w:rsidR="009C43D9" w:rsidRDefault="009C43D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בסיס הנתרן</w:t>
      </w:r>
      <w:r>
        <w:rPr>
          <w:rStyle w:val="default"/>
          <w:rFonts w:cs="FrankRuehl" w:hint="cs"/>
          <w:sz w:val="20"/>
          <w:rtl/>
        </w:rPr>
        <w:tab/>
        <w:t>(243)</w:t>
      </w:r>
      <w:r>
        <w:rPr>
          <w:rStyle w:val="default"/>
          <w:rFonts w:cs="FrankRuehl" w:hint="cs"/>
          <w:sz w:val="20"/>
          <w:rtl/>
        </w:rPr>
        <w:tab/>
      </w:r>
      <w:r w:rsidRPr="004175D9">
        <w:rPr>
          <w:rStyle w:val="default"/>
          <w:rFonts w:cs="FrankRuehl"/>
          <w:smallCaps/>
          <w:sz w:val="20"/>
        </w:rPr>
        <w:t>Natrii Hydroxydum</w:t>
      </w:r>
    </w:p>
    <w:p w:rsidR="009C43D9" w:rsidRDefault="009C43D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ניטריט הנתרן</w:t>
      </w:r>
      <w:r>
        <w:rPr>
          <w:rStyle w:val="default"/>
          <w:rFonts w:cs="FrankRuehl" w:hint="cs"/>
          <w:sz w:val="20"/>
          <w:rtl/>
        </w:rPr>
        <w:tab/>
        <w:t>(244)</w:t>
      </w:r>
      <w:r>
        <w:rPr>
          <w:rStyle w:val="default"/>
          <w:rFonts w:cs="FrankRuehl" w:hint="cs"/>
          <w:sz w:val="20"/>
          <w:rtl/>
        </w:rPr>
        <w:tab/>
      </w:r>
      <w:r w:rsidRPr="004175D9">
        <w:rPr>
          <w:rStyle w:val="default"/>
          <w:rFonts w:cs="FrankRuehl"/>
          <w:smallCaps/>
          <w:sz w:val="20"/>
        </w:rPr>
        <w:t>Natrii Nitris</w:t>
      </w:r>
    </w:p>
    <w:p w:rsidR="009C43D9" w:rsidRDefault="009C43D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נתרן</w:t>
      </w:r>
      <w:r w:rsidR="002949B9">
        <w:rPr>
          <w:rStyle w:val="default"/>
          <w:rFonts w:cs="FrankRuehl" w:hint="cs"/>
          <w:sz w:val="20"/>
          <w:rtl/>
        </w:rPr>
        <w:t xml:space="preserve"> סוזויודולאט</w:t>
      </w:r>
      <w:r w:rsidR="002949B9">
        <w:rPr>
          <w:rStyle w:val="default"/>
          <w:rFonts w:cs="FrankRuehl" w:hint="cs"/>
          <w:sz w:val="20"/>
          <w:rtl/>
        </w:rPr>
        <w:tab/>
        <w:t>(245)</w:t>
      </w:r>
      <w:r w:rsidR="002949B9">
        <w:rPr>
          <w:rStyle w:val="default"/>
          <w:rFonts w:cs="FrankRuehl" w:hint="cs"/>
          <w:sz w:val="20"/>
          <w:rtl/>
        </w:rPr>
        <w:tab/>
      </w:r>
      <w:r w:rsidR="002949B9" w:rsidRPr="004175D9">
        <w:rPr>
          <w:rStyle w:val="default"/>
          <w:rFonts w:cs="FrankRuehl"/>
          <w:smallCaps/>
          <w:sz w:val="20"/>
        </w:rPr>
        <w:t>Natrii Sozojodolas</w:t>
      </w:r>
    </w:p>
    <w:p w:rsidR="002949B9" w:rsidRDefault="002949B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ניקל</w:t>
      </w:r>
      <w:r>
        <w:rPr>
          <w:rStyle w:val="default"/>
          <w:rFonts w:cs="FrankRuehl" w:hint="cs"/>
          <w:sz w:val="20"/>
          <w:rtl/>
        </w:rPr>
        <w:tab/>
        <w:t>(246)</w:t>
      </w:r>
      <w:r>
        <w:rPr>
          <w:rStyle w:val="default"/>
          <w:rFonts w:cs="FrankRuehl" w:hint="cs"/>
          <w:sz w:val="20"/>
          <w:rtl/>
        </w:rPr>
        <w:tab/>
      </w:r>
      <w:r w:rsidRPr="004175D9">
        <w:rPr>
          <w:rStyle w:val="default"/>
          <w:rFonts w:cs="FrankRuehl"/>
          <w:smallCaps/>
          <w:sz w:val="20"/>
        </w:rPr>
        <w:t>Nicolli, Sales (Nickel</w:t>
      </w:r>
      <w:r>
        <w:rPr>
          <w:rStyle w:val="default"/>
          <w:rFonts w:cs="FrankRuehl"/>
          <w:sz w:val="20"/>
        </w:rPr>
        <w:t>)</w:t>
      </w:r>
    </w:p>
    <w:p w:rsidR="002949B9" w:rsidRDefault="002949B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ניקוטין ומלחיו</w:t>
      </w:r>
      <w:r>
        <w:rPr>
          <w:rStyle w:val="default"/>
          <w:rFonts w:cs="FrankRuehl" w:hint="cs"/>
          <w:sz w:val="20"/>
          <w:rtl/>
        </w:rPr>
        <w:tab/>
        <w:t>(247)</w:t>
      </w:r>
      <w:r>
        <w:rPr>
          <w:rStyle w:val="default"/>
          <w:rFonts w:cs="FrankRuehl" w:hint="cs"/>
          <w:sz w:val="20"/>
          <w:rtl/>
        </w:rPr>
        <w:tab/>
      </w:r>
      <w:r w:rsidRPr="004175D9">
        <w:rPr>
          <w:rStyle w:val="default"/>
          <w:rFonts w:cs="FrankRuehl"/>
          <w:smallCaps/>
          <w:sz w:val="20"/>
        </w:rPr>
        <w:t>Nicotinum</w:t>
      </w:r>
      <w:r>
        <w:rPr>
          <w:rStyle w:val="default"/>
          <w:rFonts w:cs="FrankRuehl"/>
          <w:sz w:val="20"/>
        </w:rPr>
        <w:t xml:space="preserve"> et </w:t>
      </w:r>
      <w:r w:rsidRPr="004175D9">
        <w:rPr>
          <w:rStyle w:val="default"/>
          <w:rFonts w:cs="FrankRuehl"/>
          <w:smallCaps/>
          <w:sz w:val="20"/>
        </w:rPr>
        <w:t>Sales</w:t>
      </w:r>
    </w:p>
    <w:p w:rsidR="002949B9" w:rsidRDefault="002949B9" w:rsidP="009564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תרכובות חנקניות של בנזן </w:t>
      </w:r>
      <w:r w:rsidRPr="002949B9">
        <w:rPr>
          <w:rStyle w:val="default"/>
          <w:rFonts w:cs="FrankRuehl" w:hint="cs"/>
          <w:sz w:val="24"/>
          <w:szCs w:val="24"/>
          <w:rtl/>
        </w:rPr>
        <w:t>ראה בנזן חנקני</w:t>
      </w:r>
      <w:r>
        <w:rPr>
          <w:rStyle w:val="default"/>
          <w:rFonts w:cs="FrankRuehl" w:hint="cs"/>
          <w:sz w:val="20"/>
          <w:rtl/>
        </w:rPr>
        <w:tab/>
        <w:t>(248)</w:t>
      </w:r>
      <w:r>
        <w:rPr>
          <w:rStyle w:val="default"/>
          <w:rFonts w:cs="FrankRuehl" w:hint="cs"/>
          <w:sz w:val="20"/>
          <w:rtl/>
        </w:rPr>
        <w:tab/>
      </w:r>
      <w:r>
        <w:rPr>
          <w:rStyle w:val="default"/>
          <w:rFonts w:cs="FrankRuehl" w:hint="cs"/>
          <w:sz w:val="20"/>
        </w:rPr>
        <w:t>“</w:t>
      </w:r>
      <w:r w:rsidRPr="004175D9">
        <w:rPr>
          <w:rStyle w:val="default"/>
          <w:rFonts w:cs="FrankRuehl"/>
          <w:smallCaps/>
          <w:sz w:val="20"/>
        </w:rPr>
        <w:t>Nitrated Benzene Compounds</w:t>
      </w:r>
      <w:r>
        <w:rPr>
          <w:rStyle w:val="default"/>
          <w:rFonts w:cs="FrankRuehl" w:hint="cs"/>
          <w:sz w:val="20"/>
        </w:rPr>
        <w:t>”</w:t>
      </w:r>
      <w:r>
        <w:rPr>
          <w:rStyle w:val="default"/>
          <w:rFonts w:cs="FrankRuehl"/>
          <w:sz w:val="20"/>
        </w:rPr>
        <w:t xml:space="preserve"> vide </w:t>
      </w:r>
    </w:p>
    <w:p w:rsidR="002949B9" w:rsidRDefault="002949B9" w:rsidP="004175D9">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4175D9">
        <w:rPr>
          <w:rStyle w:val="default"/>
          <w:rFonts w:cs="FrankRuehl"/>
          <w:smallCaps/>
          <w:sz w:val="20"/>
        </w:rPr>
        <w:t>Benzenum nitrogenatum</w:t>
      </w:r>
    </w:p>
    <w:p w:rsidR="002949B9" w:rsidRDefault="002949B9"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ניטראטים </w:t>
      </w:r>
      <w:r w:rsidR="0040524E">
        <w:rPr>
          <w:rStyle w:val="default"/>
          <w:rFonts w:cs="FrankRuehl" w:hint="cs"/>
          <w:sz w:val="20"/>
          <w:rtl/>
        </w:rPr>
        <w:t xml:space="preserve">ופוליניטראטים של </w:t>
      </w:r>
      <w:r w:rsidR="0040524E">
        <w:rPr>
          <w:rStyle w:val="default"/>
          <w:rFonts w:cs="FrankRuehl" w:hint="cs"/>
          <w:sz w:val="20"/>
          <w:rtl/>
        </w:rPr>
        <w:tab/>
        <w:t>(249)</w:t>
      </w:r>
      <w:r w:rsidR="0040524E">
        <w:rPr>
          <w:rStyle w:val="default"/>
          <w:rFonts w:cs="FrankRuehl" w:hint="cs"/>
          <w:sz w:val="20"/>
          <w:rtl/>
        </w:rPr>
        <w:tab/>
      </w:r>
      <w:r w:rsidR="0040524E" w:rsidRPr="0040524E">
        <w:rPr>
          <w:rStyle w:val="default"/>
          <w:rFonts w:cs="FrankRuehl"/>
          <w:smallCaps/>
          <w:sz w:val="20"/>
        </w:rPr>
        <w:t>Nitrates</w:t>
      </w:r>
      <w:r w:rsidR="0040524E">
        <w:rPr>
          <w:rStyle w:val="default"/>
          <w:rFonts w:cs="FrankRuehl"/>
          <w:sz w:val="20"/>
        </w:rPr>
        <w:t xml:space="preserve"> et </w:t>
      </w:r>
      <w:r w:rsidR="0040524E" w:rsidRPr="0040524E">
        <w:rPr>
          <w:rStyle w:val="default"/>
          <w:rFonts w:cs="FrankRuehl"/>
          <w:smallCaps/>
          <w:sz w:val="20"/>
        </w:rPr>
        <w:t>Polynitrates</w:t>
      </w:r>
      <w:r w:rsidR="0040524E">
        <w:rPr>
          <w:rStyle w:val="default"/>
          <w:rFonts w:cs="FrankRuehl"/>
          <w:sz w:val="20"/>
        </w:rPr>
        <w:t xml:space="preserve">, </w:t>
      </w:r>
      <w:r w:rsidR="0040524E" w:rsidRPr="0040524E">
        <w:rPr>
          <w:rStyle w:val="default"/>
          <w:rFonts w:cs="FrankRuehl"/>
          <w:smallCaps/>
          <w:sz w:val="20"/>
        </w:rPr>
        <w:t>Polyalcoholium</w:t>
      </w:r>
      <w:r w:rsidR="0040524E">
        <w:rPr>
          <w:rStyle w:val="default"/>
          <w:rFonts w:cs="FrankRuehl"/>
          <w:sz w:val="20"/>
        </w:rPr>
        <w:t>;</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פוליאלכוהולים;</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0524E">
        <w:rPr>
          <w:rStyle w:val="default"/>
          <w:rFonts w:cs="FrankRuehl" w:hint="cs"/>
          <w:sz w:val="18"/>
          <w:szCs w:val="22"/>
          <w:rtl/>
        </w:rPr>
        <w:t>כגון: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Exempla:</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אמינוטראט פוספאט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Aminotrati phosphas</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0.002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0.002g pro dose, </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למנה, עד 0.04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as 0.04g in toto</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2. מוצרים מוצקים לשימוש פנימי עד 0.01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solida per os ad 0.01g pro dose, </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גרם למנה, עד 0.1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0.1g in toto</w:t>
      </w:r>
    </w:p>
    <w:p w:rsidR="0040524E" w:rsidRDefault="0040524E"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אריתריל ארבע-חנקני</w:t>
      </w:r>
      <w:r w:rsidR="003C29F8">
        <w:rPr>
          <w:rStyle w:val="default"/>
          <w:rFonts w:cs="FrankRuehl" w:hint="cs"/>
          <w:sz w:val="18"/>
          <w:szCs w:val="22"/>
          <w:rtl/>
        </w:rPr>
        <w:tab/>
      </w:r>
      <w:r w:rsidR="003C29F8">
        <w:rPr>
          <w:rStyle w:val="default"/>
          <w:rFonts w:cs="FrankRuehl" w:hint="cs"/>
          <w:sz w:val="18"/>
          <w:szCs w:val="22"/>
          <w:rtl/>
        </w:rPr>
        <w:tab/>
      </w:r>
      <w:r w:rsidR="003C29F8">
        <w:rPr>
          <w:rStyle w:val="default"/>
          <w:rFonts w:cs="FrankRuehl"/>
          <w:sz w:val="18"/>
          <w:szCs w:val="22"/>
        </w:rPr>
        <w:t>(2) Erythrillis tetranitras</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0.03 גרם </w:t>
      </w:r>
      <w:r>
        <w:rPr>
          <w:rStyle w:val="default"/>
          <w:rFonts w:cs="FrankRuehl" w:hint="cs"/>
          <w:sz w:val="18"/>
          <w:szCs w:val="22"/>
          <w:rtl/>
        </w:rPr>
        <w:tab/>
      </w:r>
      <w:r>
        <w:rPr>
          <w:rStyle w:val="default"/>
          <w:rFonts w:cs="FrankRuehl"/>
          <w:sz w:val="18"/>
          <w:szCs w:val="22"/>
        </w:rPr>
        <w:t xml:space="preserve">1. Praeparata solida per os ad 0.03g pro dose, ad 0.15g </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למנה, עד 0.15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in toto</w:t>
      </w:r>
    </w:p>
    <w:p w:rsidR="003C29F8" w:rsidRDefault="003C29F8"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גליצריל תלת-חנקני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Glycerillis trinitras</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0.00065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0.00065g pro dose, </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גרם למנה, עד 0.0065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0.0065g in toto</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2. מוצרים מוצקים לשימוש פנימי בעלי פעילות </w:t>
      </w:r>
      <w:r>
        <w:rPr>
          <w:rStyle w:val="default"/>
          <w:rFonts w:cs="FrankRuehl" w:hint="cs"/>
          <w:sz w:val="18"/>
          <w:szCs w:val="22"/>
          <w:rtl/>
        </w:rPr>
        <w:tab/>
      </w:r>
      <w:r>
        <w:rPr>
          <w:rStyle w:val="default"/>
          <w:rFonts w:cs="FrankRuehl"/>
          <w:sz w:val="18"/>
          <w:szCs w:val="22"/>
        </w:rPr>
        <w:t xml:space="preserve">2. Praeparata solida per os cum actione prolongata </w:t>
      </w:r>
    </w:p>
    <w:p w:rsidR="003C29F8" w:rsidRDefault="003C29F8" w:rsidP="007820A0">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ממושכת עד 0.0065 גרם למנה, עד 0.13 גרם בסה"כ</w:t>
      </w:r>
      <w:r>
        <w:rPr>
          <w:rStyle w:val="default"/>
          <w:rFonts w:cs="FrankRuehl" w:hint="cs"/>
          <w:sz w:val="18"/>
          <w:szCs w:val="22"/>
          <w:rtl/>
        </w:rPr>
        <w:tab/>
      </w:r>
      <w:r>
        <w:rPr>
          <w:rStyle w:val="default"/>
          <w:rFonts w:cs="FrankRuehl"/>
          <w:sz w:val="18"/>
          <w:szCs w:val="22"/>
        </w:rPr>
        <w:t>ad 0.0065g pro dose, ad 0.13g in toto</w:t>
      </w:r>
    </w:p>
    <w:p w:rsidR="003C29F8" w:rsidRDefault="003C29F8"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מאניטול שש-חנקני</w:t>
      </w:r>
      <w:r w:rsidR="007820A0">
        <w:rPr>
          <w:rStyle w:val="default"/>
          <w:rFonts w:cs="FrankRuehl" w:hint="cs"/>
          <w:sz w:val="18"/>
          <w:szCs w:val="22"/>
          <w:rtl/>
        </w:rPr>
        <w:tab/>
      </w:r>
      <w:r w:rsidR="007820A0">
        <w:rPr>
          <w:rStyle w:val="default"/>
          <w:rFonts w:cs="FrankRuehl" w:hint="cs"/>
          <w:sz w:val="18"/>
          <w:szCs w:val="22"/>
          <w:rtl/>
        </w:rPr>
        <w:tab/>
      </w:r>
      <w:r w:rsidR="007820A0">
        <w:rPr>
          <w:rStyle w:val="default"/>
          <w:rFonts w:cs="FrankRuehl"/>
          <w:sz w:val="18"/>
          <w:szCs w:val="22"/>
        </w:rPr>
        <w:t>(4) Mannitolis hexanitras</w:t>
      </w:r>
    </w:p>
    <w:p w:rsidR="007820A0" w:rsidRDefault="007820A0"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820A0" w:rsidRDefault="007820A0"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0.025 גרם </w:t>
      </w:r>
      <w:r>
        <w:rPr>
          <w:rStyle w:val="default"/>
          <w:rFonts w:cs="FrankRuehl" w:hint="cs"/>
          <w:sz w:val="18"/>
          <w:szCs w:val="22"/>
          <w:rtl/>
        </w:rPr>
        <w:tab/>
      </w:r>
      <w:r>
        <w:rPr>
          <w:rStyle w:val="default"/>
          <w:rFonts w:cs="FrankRuehl"/>
          <w:sz w:val="18"/>
          <w:szCs w:val="22"/>
        </w:rPr>
        <w:t xml:space="preserve">1. Praeparata solida per os ad 0.025g pro dose, </w:t>
      </w:r>
    </w:p>
    <w:p w:rsidR="007820A0" w:rsidRDefault="007820A0" w:rsidP="007820A0">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למנה, עד 0.25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0.25g in toto</w:t>
      </w:r>
    </w:p>
    <w:p w:rsidR="007820A0" w:rsidRDefault="007820A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חמש-אריתריל ארבע-חנקני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Pentaerythrillis tetranitras</w:t>
      </w:r>
    </w:p>
    <w:p w:rsidR="007820A0" w:rsidRDefault="007820A0"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820A0" w:rsidRDefault="007820A0" w:rsidP="007820A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0.1g pro dose, </w:t>
      </w:r>
    </w:p>
    <w:p w:rsidR="007820A0" w:rsidRPr="0040524E" w:rsidRDefault="007820A0" w:rsidP="007820A0">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1g in toto</w:t>
      </w:r>
    </w:p>
    <w:p w:rsidR="0040524E" w:rsidRDefault="007820A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חנקנית</w:t>
      </w:r>
      <w:r>
        <w:rPr>
          <w:rStyle w:val="default"/>
          <w:rFonts w:cs="FrankRuehl" w:hint="cs"/>
          <w:sz w:val="20"/>
          <w:rtl/>
        </w:rPr>
        <w:tab/>
        <w:t>(250)</w:t>
      </w:r>
      <w:r>
        <w:rPr>
          <w:rStyle w:val="default"/>
          <w:rFonts w:cs="FrankRuehl" w:hint="cs"/>
          <w:sz w:val="20"/>
          <w:rtl/>
        </w:rPr>
        <w:tab/>
      </w:r>
      <w:r w:rsidRPr="000464E7">
        <w:rPr>
          <w:rStyle w:val="default"/>
          <w:rFonts w:cs="FrankRuehl"/>
          <w:smallCaps/>
          <w:sz w:val="20"/>
        </w:rPr>
        <w:t>Nitricum, Acidum</w:t>
      </w:r>
    </w:p>
    <w:p w:rsidR="007820A0" w:rsidRDefault="007820A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ניטרובנזן או ניטרובנזול</w:t>
      </w:r>
      <w:r>
        <w:rPr>
          <w:rStyle w:val="default"/>
          <w:rFonts w:cs="FrankRuehl" w:hint="cs"/>
          <w:sz w:val="20"/>
          <w:rtl/>
        </w:rPr>
        <w:tab/>
        <w:t>(251)</w:t>
      </w:r>
      <w:r>
        <w:rPr>
          <w:rStyle w:val="default"/>
          <w:rFonts w:cs="FrankRuehl" w:hint="cs"/>
          <w:sz w:val="20"/>
          <w:rtl/>
        </w:rPr>
        <w:tab/>
      </w:r>
      <w:r w:rsidRPr="000464E7">
        <w:rPr>
          <w:rStyle w:val="default"/>
          <w:rFonts w:cs="FrankRuehl"/>
          <w:smallCaps/>
          <w:sz w:val="20"/>
        </w:rPr>
        <w:t>Nitrobenzenum</w:t>
      </w:r>
      <w:r>
        <w:rPr>
          <w:rStyle w:val="default"/>
          <w:rFonts w:cs="FrankRuehl"/>
          <w:sz w:val="20"/>
        </w:rPr>
        <w:t xml:space="preserve"> vel </w:t>
      </w:r>
      <w:r w:rsidRPr="000464E7">
        <w:rPr>
          <w:rStyle w:val="default"/>
          <w:rFonts w:cs="FrankRuehl"/>
          <w:smallCaps/>
          <w:sz w:val="20"/>
        </w:rPr>
        <w:t>Nitrobenzolum</w:t>
      </w:r>
    </w:p>
    <w:p w:rsidR="007820A0" w:rsidRDefault="007820A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ניטרוהידרוכלורית</w:t>
      </w:r>
      <w:r>
        <w:rPr>
          <w:rStyle w:val="default"/>
          <w:rFonts w:cs="FrankRuehl" w:hint="cs"/>
          <w:sz w:val="20"/>
          <w:rtl/>
        </w:rPr>
        <w:tab/>
        <w:t>(252)</w:t>
      </w:r>
      <w:r>
        <w:rPr>
          <w:rStyle w:val="default"/>
          <w:rFonts w:cs="FrankRuehl" w:hint="cs"/>
          <w:sz w:val="20"/>
          <w:rtl/>
        </w:rPr>
        <w:tab/>
      </w:r>
      <w:r w:rsidRPr="000464E7">
        <w:rPr>
          <w:rStyle w:val="default"/>
          <w:rFonts w:cs="FrankRuehl"/>
          <w:smallCaps/>
          <w:sz w:val="20"/>
        </w:rPr>
        <w:t>Nitrohydrochloricum, Acidum</w:t>
      </w:r>
    </w:p>
    <w:p w:rsidR="007820A0" w:rsidRDefault="007820A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ניטרופנול</w:t>
      </w:r>
      <w:r w:rsidR="000464E7">
        <w:rPr>
          <w:rStyle w:val="default"/>
          <w:rFonts w:cs="FrankRuehl" w:hint="cs"/>
          <w:sz w:val="20"/>
          <w:rtl/>
        </w:rPr>
        <w:tab/>
        <w:t>(253)</w:t>
      </w:r>
      <w:r w:rsidR="000464E7">
        <w:rPr>
          <w:rStyle w:val="default"/>
          <w:rFonts w:cs="FrankRuehl" w:hint="cs"/>
          <w:sz w:val="20"/>
          <w:rtl/>
        </w:rPr>
        <w:tab/>
      </w:r>
      <w:r w:rsidR="000464E7" w:rsidRPr="000464E7">
        <w:rPr>
          <w:rStyle w:val="default"/>
          <w:rFonts w:cs="FrankRuehl"/>
          <w:smallCaps/>
          <w:sz w:val="20"/>
        </w:rPr>
        <w:t>Nitrophenolum</w:t>
      </w:r>
    </w:p>
    <w:p w:rsidR="000464E7" w:rsidRDefault="000464E7"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תמציות</w:t>
      </w:r>
      <w:r w:rsidR="00FE0FD0">
        <w:rPr>
          <w:rStyle w:val="default"/>
          <w:rFonts w:cs="FrankRuehl" w:hint="cs"/>
          <w:sz w:val="20"/>
          <w:rtl/>
        </w:rPr>
        <w:t xml:space="preserve"> אגוז הקאה (נוכס וומיקה)</w:t>
      </w:r>
      <w:r w:rsidR="00FE0FD0">
        <w:rPr>
          <w:rStyle w:val="default"/>
          <w:rFonts w:cs="FrankRuehl" w:hint="cs"/>
          <w:sz w:val="20"/>
          <w:rtl/>
        </w:rPr>
        <w:tab/>
        <w:t>(254)</w:t>
      </w:r>
      <w:r w:rsidR="00FE0FD0">
        <w:rPr>
          <w:rStyle w:val="default"/>
          <w:rFonts w:cs="FrankRuehl" w:hint="cs"/>
          <w:sz w:val="20"/>
          <w:rtl/>
        </w:rPr>
        <w:tab/>
      </w:r>
      <w:r w:rsidR="00FE0FD0" w:rsidRPr="00FE0FD0">
        <w:rPr>
          <w:rStyle w:val="default"/>
          <w:rFonts w:cs="FrankRuehl"/>
          <w:smallCaps/>
          <w:sz w:val="20"/>
        </w:rPr>
        <w:t>Nucis Vomicae, Extracta</w:t>
      </w:r>
      <w:r w:rsidR="00FE0FD0">
        <w:rPr>
          <w:rStyle w:val="default"/>
          <w:rFonts w:cs="FrankRuehl"/>
          <w:sz w:val="20"/>
        </w:rPr>
        <w:t>;</w:t>
      </w:r>
    </w:p>
    <w:p w:rsidR="00FE0FD0" w:rsidRDefault="00FE0FD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E0FD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E0FD0" w:rsidRDefault="00FE0FD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משלשלים עם תמצית אגוז הקאה</w:t>
      </w:r>
      <w:r>
        <w:rPr>
          <w:rStyle w:val="default"/>
          <w:rFonts w:cs="FrankRuehl"/>
          <w:sz w:val="18"/>
          <w:szCs w:val="22"/>
        </w:rPr>
        <w:tab/>
      </w:r>
      <w:r>
        <w:rPr>
          <w:rStyle w:val="default"/>
          <w:rFonts w:cs="FrankRuehl"/>
          <w:sz w:val="18"/>
          <w:szCs w:val="22"/>
        </w:rPr>
        <w:tab/>
        <w:t>1. Praeparata laxativa cum Extracto Nucis Vomicae</w:t>
      </w:r>
    </w:p>
    <w:p w:rsidR="00FE0FD0" w:rsidRDefault="00FE0FD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מעורבים נוזליים עד 0.1%,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mixta liquida ad 0.1%, ad 200ml </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200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FE0FD0" w:rsidRDefault="00FE0FD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אגוז הקאה (נוכס וומיקה) ומוצריו;</w:t>
      </w:r>
      <w:r>
        <w:rPr>
          <w:rStyle w:val="default"/>
          <w:rFonts w:cs="FrankRuehl" w:hint="cs"/>
          <w:sz w:val="20"/>
          <w:rtl/>
        </w:rPr>
        <w:tab/>
        <w:t>(255)</w:t>
      </w:r>
      <w:r>
        <w:rPr>
          <w:rStyle w:val="default"/>
          <w:rFonts w:cs="FrankRuehl" w:hint="cs"/>
          <w:sz w:val="20"/>
          <w:rtl/>
        </w:rPr>
        <w:tab/>
      </w:r>
      <w:r w:rsidRPr="00FE0FD0">
        <w:rPr>
          <w:rStyle w:val="default"/>
          <w:rFonts w:cs="FrankRuehl"/>
          <w:smallCaps/>
          <w:sz w:val="20"/>
        </w:rPr>
        <w:t>Nux Vomica</w:t>
      </w:r>
      <w:r>
        <w:rPr>
          <w:rStyle w:val="default"/>
          <w:rFonts w:cs="FrankRuehl"/>
          <w:sz w:val="20"/>
        </w:rPr>
        <w:t xml:space="preserve"> et </w:t>
      </w:r>
      <w:r w:rsidRPr="00FE0FD0">
        <w:rPr>
          <w:rStyle w:val="default"/>
          <w:rFonts w:cs="FrankRuehl"/>
          <w:smallCaps/>
          <w:sz w:val="20"/>
        </w:rPr>
        <w:t>Praeparata</w:t>
      </w:r>
      <w:r>
        <w:rPr>
          <w:rStyle w:val="default"/>
          <w:rFonts w:cs="FrankRuehl"/>
          <w:sz w:val="20"/>
        </w:rPr>
        <w:t>;</w:t>
      </w:r>
    </w:p>
    <w:p w:rsidR="00FE0FD0" w:rsidRDefault="00FE0FD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E0FD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E0FD0" w:rsidRPr="00FE0FD0" w:rsidRDefault="00FE0FD0" w:rsidP="0040524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מחזקים מעורבים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tonica mixta</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אוקטיל פנול</w:t>
      </w:r>
      <w:r>
        <w:rPr>
          <w:rStyle w:val="default"/>
          <w:rFonts w:cs="FrankRuehl" w:hint="cs"/>
          <w:sz w:val="20"/>
          <w:rtl/>
        </w:rPr>
        <w:tab/>
        <w:t>(256)</w:t>
      </w:r>
      <w:r>
        <w:rPr>
          <w:rStyle w:val="default"/>
          <w:rFonts w:cs="FrankRuehl" w:hint="cs"/>
          <w:sz w:val="20"/>
          <w:rtl/>
        </w:rPr>
        <w:tab/>
      </w:r>
      <w:r w:rsidRPr="00FE0FD0">
        <w:rPr>
          <w:rStyle w:val="default"/>
          <w:rFonts w:cs="FrankRuehl"/>
          <w:smallCaps/>
          <w:sz w:val="20"/>
        </w:rPr>
        <w:t>Octylis Phenolum</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אופיום עם אבקת איפקאקואנה או </w:t>
      </w:r>
      <w:r>
        <w:rPr>
          <w:rStyle w:val="default"/>
          <w:rFonts w:cs="FrankRuehl" w:hint="cs"/>
          <w:sz w:val="20"/>
          <w:rtl/>
        </w:rPr>
        <w:tab/>
        <w:t>(257)</w:t>
      </w:r>
      <w:r>
        <w:rPr>
          <w:rStyle w:val="default"/>
          <w:rFonts w:cs="FrankRuehl" w:hint="cs"/>
          <w:sz w:val="20"/>
          <w:rtl/>
        </w:rPr>
        <w:tab/>
      </w:r>
      <w:r w:rsidRPr="00FE0FD0">
        <w:rPr>
          <w:rStyle w:val="default"/>
          <w:rFonts w:cs="FrankRuehl"/>
          <w:smallCaps/>
          <w:sz w:val="20"/>
        </w:rPr>
        <w:t>Opium cum Ipecacuanhae, Pulvis, Pulvis</w:t>
      </w:r>
      <w:r>
        <w:rPr>
          <w:rStyle w:val="default"/>
          <w:rFonts w:cs="FrankRuehl"/>
          <w:sz w:val="20"/>
        </w:rPr>
        <w:t xml:space="preserve"> </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אבקת דוברי, לפי ההרכב:</w:t>
      </w:r>
      <w:r>
        <w:rPr>
          <w:rStyle w:val="default"/>
          <w:rFonts w:cs="FrankRuehl" w:hint="cs"/>
          <w:sz w:val="20"/>
          <w:rtl/>
        </w:rPr>
        <w:tab/>
      </w:r>
      <w:r>
        <w:rPr>
          <w:rStyle w:val="default"/>
          <w:rFonts w:cs="FrankRuehl" w:hint="cs"/>
          <w:sz w:val="20"/>
          <w:rtl/>
        </w:rPr>
        <w:tab/>
      </w:r>
      <w:r w:rsidRPr="00FE0FD0">
        <w:rPr>
          <w:rStyle w:val="default"/>
          <w:rFonts w:cs="FrankRuehl"/>
          <w:smallCaps/>
          <w:sz w:val="20"/>
        </w:rPr>
        <w:t>Doveri</w:t>
      </w:r>
      <w:r>
        <w:rPr>
          <w:rStyle w:val="default"/>
          <w:rFonts w:cs="FrankRuehl"/>
          <w:sz w:val="20"/>
        </w:rPr>
        <w:t>, secundum praescriptionem:</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E0FD0">
        <w:rPr>
          <w:rStyle w:val="default"/>
          <w:rFonts w:cs="FrankRuehl" w:hint="cs"/>
          <w:sz w:val="18"/>
          <w:szCs w:val="22"/>
          <w:rtl/>
        </w:rPr>
        <w:t>אופיום</w:t>
      </w:r>
      <w:r>
        <w:rPr>
          <w:rStyle w:val="default"/>
          <w:rFonts w:cs="FrankRuehl" w:hint="cs"/>
          <w:sz w:val="18"/>
          <w:szCs w:val="22"/>
          <w:rtl/>
        </w:rPr>
        <w:t xml:space="preserve"> אבקה 10%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Opii pulvis 10%</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איפקאקואנה אבקה 10%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Ipecacuanhae pulvis 10%</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חומר בלתי פעיל באבקה 80%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Substantiae inertae pulvis 80%</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Exemptu est:</w:t>
      </w:r>
    </w:p>
    <w:p w:rsidR="00FE0FD0" w:rsidRP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אבקת דוברי עד 0.3 גרם למנה, עד 3 גרם בסה"כ</w:t>
      </w:r>
      <w:r>
        <w:rPr>
          <w:rStyle w:val="default"/>
          <w:rFonts w:cs="FrankRuehl" w:hint="cs"/>
          <w:sz w:val="18"/>
          <w:szCs w:val="22"/>
          <w:rtl/>
        </w:rPr>
        <w:tab/>
      </w:r>
      <w:r>
        <w:rPr>
          <w:rStyle w:val="default"/>
          <w:rFonts w:cs="FrankRuehl"/>
          <w:sz w:val="18"/>
          <w:szCs w:val="22"/>
        </w:rPr>
        <w:t>1. Pulvis Doveri ad 0.3g pto dose, ad 3g in toto</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אוכסאלית</w:t>
      </w:r>
      <w:r>
        <w:rPr>
          <w:rStyle w:val="default"/>
          <w:rFonts w:cs="FrankRuehl" w:hint="cs"/>
          <w:sz w:val="20"/>
          <w:rtl/>
        </w:rPr>
        <w:tab/>
        <w:t>(258)</w:t>
      </w:r>
      <w:r>
        <w:rPr>
          <w:rStyle w:val="default"/>
          <w:rFonts w:cs="FrankRuehl" w:hint="cs"/>
          <w:sz w:val="20"/>
          <w:rtl/>
        </w:rPr>
        <w:tab/>
      </w:r>
      <w:r w:rsidRPr="00FE0FD0">
        <w:rPr>
          <w:rStyle w:val="default"/>
          <w:rFonts w:cs="FrankRuehl"/>
          <w:smallCaps/>
          <w:sz w:val="20"/>
        </w:rPr>
        <w:t>Oxalicum, Acidum</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פאפאברין ומלחיו;</w:t>
      </w:r>
      <w:r>
        <w:rPr>
          <w:rStyle w:val="default"/>
          <w:rFonts w:cs="FrankRuehl" w:hint="cs"/>
          <w:sz w:val="20"/>
          <w:rtl/>
        </w:rPr>
        <w:tab/>
        <w:t>(259)</w:t>
      </w:r>
      <w:r>
        <w:rPr>
          <w:rStyle w:val="default"/>
          <w:rFonts w:cs="FrankRuehl" w:hint="cs"/>
          <w:sz w:val="20"/>
          <w:rtl/>
        </w:rPr>
        <w:tab/>
      </w:r>
      <w:r w:rsidRPr="00FE0FD0">
        <w:rPr>
          <w:rStyle w:val="default"/>
          <w:rFonts w:cs="FrankRuehl"/>
          <w:smallCaps/>
          <w:sz w:val="20"/>
        </w:rPr>
        <w:t>Papaverinum</w:t>
      </w:r>
      <w:r>
        <w:rPr>
          <w:rStyle w:val="default"/>
          <w:rFonts w:cs="FrankRuehl"/>
          <w:sz w:val="20"/>
        </w:rPr>
        <w:t xml:space="preserve"> et </w:t>
      </w:r>
      <w:r w:rsidRPr="00FE0FD0">
        <w:rPr>
          <w:rStyle w:val="default"/>
          <w:rFonts w:cs="FrankRuehl"/>
          <w:smallCaps/>
          <w:sz w:val="20"/>
        </w:rPr>
        <w:t>Sales</w:t>
      </w:r>
      <w:r>
        <w:rPr>
          <w:rStyle w:val="default"/>
          <w:rFonts w:cs="FrankRuehl"/>
          <w:sz w:val="20"/>
        </w:rPr>
        <w:t>;</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FE0FD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0.1g pro dose, </w:t>
      </w:r>
    </w:p>
    <w:p w:rsidR="00FE0FD0" w:rsidRP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sz w:val="18"/>
          <w:szCs w:val="22"/>
        </w:rPr>
      </w:pPr>
      <w:r>
        <w:rPr>
          <w:rStyle w:val="default"/>
          <w:rFonts w:cs="FrankRuehl" w:hint="cs"/>
          <w:sz w:val="18"/>
          <w:szCs w:val="22"/>
          <w:rtl/>
        </w:rPr>
        <w:t>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1g in toto</w:t>
      </w:r>
    </w:p>
    <w:p w:rsidR="00FE0FD0" w:rsidRDefault="00FE0FD0"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פאראלדהיד</w:t>
      </w:r>
      <w:r w:rsidR="00784C4A">
        <w:rPr>
          <w:rStyle w:val="default"/>
          <w:rFonts w:cs="FrankRuehl" w:hint="cs"/>
          <w:sz w:val="20"/>
          <w:rtl/>
        </w:rPr>
        <w:tab/>
        <w:t>(260)</w:t>
      </w:r>
      <w:r w:rsidR="00784C4A">
        <w:rPr>
          <w:rStyle w:val="default"/>
          <w:rFonts w:cs="FrankRuehl" w:hint="cs"/>
          <w:sz w:val="20"/>
          <w:rtl/>
        </w:rPr>
        <w:tab/>
      </w:r>
      <w:r w:rsidR="00784C4A" w:rsidRPr="00784C4A">
        <w:rPr>
          <w:rStyle w:val="default"/>
          <w:rFonts w:cs="FrankRuehl"/>
          <w:smallCaps/>
          <w:sz w:val="20"/>
        </w:rPr>
        <w:t>Paraldehydum</w:t>
      </w:r>
    </w:p>
    <w:p w:rsidR="00784C4A" w:rsidRDefault="00784C4A"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פלטיארין ומלחיו</w:t>
      </w:r>
      <w:r>
        <w:rPr>
          <w:rStyle w:val="default"/>
          <w:rFonts w:cs="FrankRuehl" w:hint="cs"/>
          <w:sz w:val="20"/>
          <w:rtl/>
        </w:rPr>
        <w:tab/>
        <w:t>(261)</w:t>
      </w:r>
      <w:r>
        <w:rPr>
          <w:rStyle w:val="default"/>
          <w:rFonts w:cs="FrankRuehl" w:hint="cs"/>
          <w:sz w:val="20"/>
          <w:rtl/>
        </w:rPr>
        <w:tab/>
      </w:r>
      <w:r w:rsidRPr="00784C4A">
        <w:rPr>
          <w:rStyle w:val="default"/>
          <w:rFonts w:cs="FrankRuehl"/>
          <w:smallCaps/>
          <w:sz w:val="20"/>
        </w:rPr>
        <w:t>Pelletierinum</w:t>
      </w:r>
      <w:r>
        <w:rPr>
          <w:rStyle w:val="default"/>
          <w:rFonts w:cs="FrankRuehl"/>
          <w:sz w:val="20"/>
        </w:rPr>
        <w:t xml:space="preserve"> et </w:t>
      </w:r>
      <w:r w:rsidRPr="00784C4A">
        <w:rPr>
          <w:rStyle w:val="default"/>
          <w:rFonts w:cs="FrankRuehl"/>
          <w:smallCaps/>
          <w:sz w:val="20"/>
        </w:rPr>
        <w:t>Sales</w:t>
      </w:r>
    </w:p>
    <w:p w:rsidR="00784C4A" w:rsidRDefault="00784C4A"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פניצילין ותולדותיו ומלחיו</w:t>
      </w:r>
      <w:r>
        <w:rPr>
          <w:rStyle w:val="default"/>
          <w:rFonts w:cs="FrankRuehl" w:hint="cs"/>
          <w:sz w:val="20"/>
          <w:rtl/>
        </w:rPr>
        <w:tab/>
        <w:t>(262)</w:t>
      </w:r>
      <w:r>
        <w:rPr>
          <w:rStyle w:val="default"/>
          <w:rFonts w:cs="FrankRuehl" w:hint="cs"/>
          <w:sz w:val="20"/>
          <w:rtl/>
        </w:rPr>
        <w:tab/>
      </w:r>
      <w:r w:rsidRPr="00784C4A">
        <w:rPr>
          <w:rStyle w:val="default"/>
          <w:rFonts w:cs="FrankRuehl"/>
          <w:smallCaps/>
          <w:sz w:val="20"/>
        </w:rPr>
        <w:t>Penicillinum</w:t>
      </w:r>
      <w:r>
        <w:rPr>
          <w:rStyle w:val="default"/>
          <w:rFonts w:cs="FrankRuehl"/>
          <w:sz w:val="20"/>
        </w:rPr>
        <w:t xml:space="preserve"> et </w:t>
      </w:r>
      <w:r w:rsidRPr="00784C4A">
        <w:rPr>
          <w:rStyle w:val="default"/>
          <w:rFonts w:cs="FrankRuehl"/>
          <w:smallCaps/>
          <w:sz w:val="20"/>
        </w:rPr>
        <w:t>Derivata</w:t>
      </w:r>
      <w:r>
        <w:rPr>
          <w:rStyle w:val="default"/>
          <w:rFonts w:cs="FrankRuehl"/>
          <w:sz w:val="20"/>
        </w:rPr>
        <w:t xml:space="preserve"> et </w:t>
      </w:r>
      <w:r w:rsidRPr="00784C4A">
        <w:rPr>
          <w:rStyle w:val="default"/>
          <w:rFonts w:cs="FrankRuehl"/>
          <w:smallCaps/>
          <w:sz w:val="20"/>
        </w:rPr>
        <w:t>Sales</w:t>
      </w:r>
    </w:p>
    <w:p w:rsidR="00784C4A" w:rsidRDefault="00784C4A"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חמש-כלורופנול</w:t>
      </w:r>
      <w:r>
        <w:rPr>
          <w:rStyle w:val="default"/>
          <w:rFonts w:cs="FrankRuehl" w:hint="cs"/>
          <w:sz w:val="20"/>
          <w:rtl/>
        </w:rPr>
        <w:tab/>
        <w:t>(263)</w:t>
      </w:r>
      <w:r>
        <w:rPr>
          <w:rStyle w:val="default"/>
          <w:rFonts w:cs="FrankRuehl" w:hint="cs"/>
          <w:sz w:val="20"/>
          <w:rtl/>
        </w:rPr>
        <w:tab/>
      </w:r>
      <w:r w:rsidRPr="00784C4A">
        <w:rPr>
          <w:rStyle w:val="default"/>
          <w:rFonts w:cs="FrankRuehl"/>
          <w:smallCaps/>
          <w:sz w:val="20"/>
        </w:rPr>
        <w:t>Pentachlorophenolum</w:t>
      </w:r>
    </w:p>
    <w:p w:rsidR="001B2A3F" w:rsidRDefault="00784C4A" w:rsidP="00FE0FD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חמש-</w:t>
      </w:r>
      <w:r w:rsidR="001B2A3F">
        <w:rPr>
          <w:rStyle w:val="default"/>
          <w:rFonts w:cs="FrankRuehl" w:hint="cs"/>
          <w:sz w:val="20"/>
          <w:rtl/>
        </w:rPr>
        <w:t xml:space="preserve">אריטריל ארבע-חנקתי </w:t>
      </w:r>
      <w:r w:rsidR="001B2A3F">
        <w:rPr>
          <w:rStyle w:val="default"/>
          <w:rFonts w:cs="FrankRuehl" w:hint="cs"/>
          <w:sz w:val="20"/>
          <w:rtl/>
        </w:rPr>
        <w:tab/>
        <w:t>(264)</w:t>
      </w:r>
      <w:r w:rsidR="001B2A3F">
        <w:rPr>
          <w:rStyle w:val="default"/>
          <w:rFonts w:cs="FrankRuehl" w:hint="cs"/>
          <w:sz w:val="20"/>
          <w:rtl/>
        </w:rPr>
        <w:tab/>
      </w:r>
      <w:r w:rsidR="001B2A3F" w:rsidRPr="001B2A3F">
        <w:rPr>
          <w:rStyle w:val="default"/>
          <w:rFonts w:cs="FrankRuehl"/>
          <w:smallCaps/>
          <w:sz w:val="20"/>
        </w:rPr>
        <w:t>Pentaerythrilis Tetranitras</w:t>
      </w:r>
      <w:r w:rsidR="001B2A3F">
        <w:rPr>
          <w:rStyle w:val="default"/>
          <w:rFonts w:cs="FrankRuehl"/>
          <w:sz w:val="20"/>
        </w:rPr>
        <w:t xml:space="preserve"> vide </w:t>
      </w:r>
      <w:r w:rsidR="001B2A3F" w:rsidRPr="001B2A3F">
        <w:rPr>
          <w:rStyle w:val="default"/>
          <w:rFonts w:cs="FrankRuehl"/>
          <w:smallCaps/>
          <w:sz w:val="20"/>
        </w:rPr>
        <w:t>Nitrates</w:t>
      </w:r>
    </w:p>
    <w:p w:rsidR="00784C4A" w:rsidRPr="001B2A3F" w:rsidRDefault="001B2A3F" w:rsidP="001B2A3F">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4"/>
          <w:szCs w:val="24"/>
          <w:rtl/>
        </w:rPr>
      </w:pPr>
      <w:r w:rsidRPr="001B2A3F">
        <w:rPr>
          <w:rStyle w:val="default"/>
          <w:rFonts w:cs="FrankRuehl" w:hint="cs"/>
          <w:sz w:val="24"/>
          <w:szCs w:val="24"/>
          <w:rtl/>
        </w:rPr>
        <w:t>ראה ניטראטים</w:t>
      </w:r>
    </w:p>
    <w:p w:rsidR="001B2A3F" w:rsidRDefault="001B2A3F"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פנטובארביטאל או פנטובארביטון </w:t>
      </w:r>
      <w:r>
        <w:rPr>
          <w:rStyle w:val="default"/>
          <w:rFonts w:cs="FrankRuehl" w:hint="cs"/>
          <w:sz w:val="20"/>
          <w:rtl/>
        </w:rPr>
        <w:tab/>
        <w:t>(265)</w:t>
      </w:r>
      <w:r>
        <w:rPr>
          <w:rStyle w:val="default"/>
          <w:rFonts w:cs="FrankRuehl" w:hint="cs"/>
          <w:sz w:val="20"/>
          <w:rtl/>
        </w:rPr>
        <w:tab/>
      </w:r>
      <w:r w:rsidRPr="001B2A3F">
        <w:rPr>
          <w:rStyle w:val="default"/>
          <w:rFonts w:cs="FrankRuehl"/>
          <w:smallCaps/>
          <w:sz w:val="20"/>
        </w:rPr>
        <w:t>Pentobarbitalum</w:t>
      </w:r>
      <w:r>
        <w:rPr>
          <w:rStyle w:val="default"/>
          <w:rFonts w:cs="FrankRuehl"/>
          <w:sz w:val="20"/>
        </w:rPr>
        <w:t xml:space="preserve"> vel </w:t>
      </w:r>
      <w:r w:rsidRPr="001B2A3F">
        <w:rPr>
          <w:rStyle w:val="default"/>
          <w:rFonts w:cs="FrankRuehl"/>
          <w:smallCaps/>
          <w:sz w:val="20"/>
        </w:rPr>
        <w:t>Pentobarbitonum</w:t>
      </w:r>
      <w:r>
        <w:rPr>
          <w:rStyle w:val="default"/>
          <w:rFonts w:cs="FrankRuehl"/>
          <w:sz w:val="20"/>
        </w:rPr>
        <w:t xml:space="preserve"> vide </w:t>
      </w:r>
    </w:p>
    <w:p w:rsidR="001B2A3F" w:rsidRDefault="001B2A3F" w:rsidP="001B2A3F">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1B2A3F">
        <w:rPr>
          <w:rStyle w:val="default"/>
          <w:rFonts w:cs="FrankRuehl" w:hint="cs"/>
          <w:sz w:val="24"/>
          <w:szCs w:val="24"/>
          <w:rtl/>
        </w:rPr>
        <w:t>ראה חומצה בארביטורית</w:t>
      </w:r>
      <w:r>
        <w:rPr>
          <w:rStyle w:val="default"/>
          <w:rFonts w:cs="FrankRuehl" w:hint="cs"/>
          <w:sz w:val="20"/>
          <w:rtl/>
        </w:rPr>
        <w:tab/>
      </w:r>
      <w:r>
        <w:rPr>
          <w:rStyle w:val="default"/>
          <w:rFonts w:cs="FrankRuehl" w:hint="cs"/>
          <w:sz w:val="20"/>
          <w:rtl/>
        </w:rPr>
        <w:tab/>
      </w:r>
      <w:r w:rsidRPr="001B2A3F">
        <w:rPr>
          <w:rStyle w:val="default"/>
          <w:rFonts w:cs="FrankRuehl"/>
          <w:smallCaps/>
          <w:sz w:val="20"/>
        </w:rPr>
        <w:t>Barbituricum, Acidum</w:t>
      </w:r>
    </w:p>
    <w:p w:rsidR="001B2A3F" w:rsidRDefault="001B2A3F"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משמידי מזיקים אורגאנוכלוריים, כל </w:t>
      </w:r>
      <w:r>
        <w:rPr>
          <w:rStyle w:val="default"/>
          <w:rFonts w:cs="FrankRuehl" w:hint="cs"/>
          <w:sz w:val="20"/>
          <w:rtl/>
        </w:rPr>
        <w:tab/>
        <w:t>(266)</w:t>
      </w:r>
      <w:r>
        <w:rPr>
          <w:rStyle w:val="default"/>
          <w:rFonts w:cs="FrankRuehl" w:hint="cs"/>
          <w:sz w:val="20"/>
          <w:rtl/>
        </w:rPr>
        <w:tab/>
      </w:r>
      <w:r w:rsidRPr="001B2A3F">
        <w:rPr>
          <w:rStyle w:val="default"/>
          <w:rFonts w:cs="FrankRuehl"/>
          <w:smallCaps/>
          <w:sz w:val="20"/>
        </w:rPr>
        <w:t>Pesticida Organochlorata, Omnia Toxica</w:t>
      </w:r>
      <w:r>
        <w:rPr>
          <w:rStyle w:val="default"/>
          <w:rFonts w:cs="FrankRuehl"/>
          <w:sz w:val="20"/>
        </w:rPr>
        <w:t xml:space="preserve">, </w:t>
      </w:r>
    </w:p>
    <w:p w:rsidR="001B2A3F" w:rsidRDefault="001B2A3F" w:rsidP="001B2A3F">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 xml:space="preserve">הרעילים, </w:t>
      </w:r>
      <w:r w:rsidRPr="001B2A3F">
        <w:rPr>
          <w:rStyle w:val="default"/>
          <w:rFonts w:cs="FrankRuehl" w:hint="cs"/>
          <w:sz w:val="24"/>
          <w:szCs w:val="24"/>
          <w:rtl/>
        </w:rPr>
        <w:t>ראה גם לפי שמותיהם</w:t>
      </w:r>
      <w:r>
        <w:rPr>
          <w:rStyle w:val="default"/>
          <w:rFonts w:cs="FrankRuehl" w:hint="cs"/>
          <w:sz w:val="20"/>
          <w:rtl/>
        </w:rPr>
        <w:tab/>
      </w:r>
      <w:r>
        <w:rPr>
          <w:rStyle w:val="default"/>
          <w:rFonts w:cs="FrankRuehl" w:hint="cs"/>
          <w:sz w:val="20"/>
          <w:rtl/>
        </w:rPr>
        <w:tab/>
      </w:r>
      <w:r>
        <w:rPr>
          <w:rStyle w:val="default"/>
          <w:rFonts w:cs="FrankRuehl"/>
          <w:sz w:val="20"/>
        </w:rPr>
        <w:t>vide etiam sub suis nominibus</w:t>
      </w:r>
    </w:p>
    <w:p w:rsidR="001B2A3F" w:rsidRDefault="001B2A3F"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משמידי מזיקים אורגנו-</w:t>
      </w:r>
      <w:r w:rsidR="004449BE">
        <w:rPr>
          <w:rStyle w:val="default"/>
          <w:rFonts w:cs="FrankRuehl" w:hint="cs"/>
          <w:sz w:val="20"/>
          <w:rtl/>
        </w:rPr>
        <w:t xml:space="preserve">פוספאטים, כל </w:t>
      </w:r>
      <w:r w:rsidR="004449BE">
        <w:rPr>
          <w:rStyle w:val="default"/>
          <w:rFonts w:cs="FrankRuehl" w:hint="cs"/>
          <w:sz w:val="20"/>
          <w:rtl/>
        </w:rPr>
        <w:tab/>
        <w:t>(267)</w:t>
      </w:r>
      <w:r w:rsidR="004449BE">
        <w:rPr>
          <w:rStyle w:val="default"/>
          <w:rFonts w:cs="FrankRuehl" w:hint="cs"/>
          <w:sz w:val="20"/>
          <w:rtl/>
        </w:rPr>
        <w:tab/>
      </w:r>
      <w:r w:rsidR="004449BE" w:rsidRPr="004449BE">
        <w:rPr>
          <w:rStyle w:val="default"/>
          <w:rFonts w:cs="FrankRuehl"/>
          <w:smallCaps/>
          <w:sz w:val="20"/>
        </w:rPr>
        <w:t>Pesticida Organophosphata, Omnia Toxica</w:t>
      </w:r>
      <w:r w:rsidR="004449BE">
        <w:rPr>
          <w:rStyle w:val="default"/>
          <w:rFonts w:cs="FrankRuehl"/>
          <w:sz w:val="20"/>
        </w:rPr>
        <w:t xml:space="preserve">, </w:t>
      </w:r>
    </w:p>
    <w:p w:rsidR="004449BE" w:rsidRDefault="004449BE" w:rsidP="004449B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 xml:space="preserve">הרעילים, </w:t>
      </w:r>
      <w:r w:rsidRPr="004449BE">
        <w:rPr>
          <w:rStyle w:val="default"/>
          <w:rFonts w:cs="FrankRuehl" w:hint="cs"/>
          <w:sz w:val="24"/>
          <w:szCs w:val="24"/>
          <w:rtl/>
        </w:rPr>
        <w:t>ראה גם לפי שמותיהם</w:t>
      </w:r>
      <w:r>
        <w:rPr>
          <w:rStyle w:val="default"/>
          <w:rFonts w:cs="FrankRuehl" w:hint="cs"/>
          <w:sz w:val="20"/>
          <w:rtl/>
        </w:rPr>
        <w:tab/>
      </w:r>
      <w:r>
        <w:rPr>
          <w:rStyle w:val="default"/>
          <w:rFonts w:cs="FrankRuehl" w:hint="cs"/>
          <w:sz w:val="20"/>
          <w:rtl/>
        </w:rPr>
        <w:tab/>
      </w:r>
      <w:r>
        <w:rPr>
          <w:rStyle w:val="default"/>
          <w:rFonts w:cs="FrankRuehl"/>
          <w:sz w:val="20"/>
        </w:rPr>
        <w:t>vide etiam sub suis nominibus</w:t>
      </w:r>
    </w:p>
    <w:p w:rsidR="004449BE" w:rsidRDefault="004449BE"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449BE">
        <w:rPr>
          <w:rStyle w:val="default"/>
          <w:rFonts w:cs="FrankRuehl" w:hint="cs"/>
          <w:sz w:val="18"/>
          <w:szCs w:val="22"/>
          <w:rtl/>
        </w:rPr>
        <w:t>כגון: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Exempla:</w:t>
      </w:r>
    </w:p>
    <w:p w:rsidR="004449BE" w:rsidRDefault="004449BE"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גוזאתיון או דימתיל-</w:t>
      </w:r>
      <w:r>
        <w:rPr>
          <w:rStyle w:val="default"/>
          <w:rFonts w:cs="FrankRuehl"/>
          <w:sz w:val="18"/>
          <w:szCs w:val="22"/>
        </w:rPr>
        <w:t>S</w:t>
      </w:r>
      <w:r>
        <w:rPr>
          <w:rStyle w:val="default"/>
          <w:rFonts w:cs="FrankRuehl" w:hint="cs"/>
          <w:sz w:val="18"/>
          <w:szCs w:val="22"/>
          <w:rtl/>
        </w:rPr>
        <w:t xml:space="preserve">-(4-אוכסי-טריאזינוטרימתיל) </w:t>
      </w:r>
      <w:r>
        <w:rPr>
          <w:rStyle w:val="default"/>
          <w:rFonts w:cs="FrankRuehl" w:hint="cs"/>
          <w:sz w:val="18"/>
          <w:szCs w:val="22"/>
          <w:rtl/>
        </w:rPr>
        <w:tab/>
      </w:r>
      <w:r>
        <w:rPr>
          <w:rStyle w:val="default"/>
          <w:rFonts w:cs="FrankRuehl"/>
          <w:sz w:val="18"/>
          <w:szCs w:val="22"/>
        </w:rPr>
        <w:t xml:space="preserve">Guzathionum vel Dimethyl-S-(4-Oxytriazinotrimethyl) </w:t>
      </w:r>
    </w:p>
    <w:p w:rsidR="004449BE" w:rsidRDefault="004449BE" w:rsidP="004449B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18"/>
          <w:szCs w:val="22"/>
          <w:rtl/>
        </w:rPr>
      </w:pPr>
      <w:r>
        <w:rPr>
          <w:rStyle w:val="default"/>
          <w:rFonts w:cs="FrankRuehl" w:hint="cs"/>
          <w:sz w:val="18"/>
          <w:szCs w:val="22"/>
          <w:rtl/>
        </w:rPr>
        <w:t>פוספורו-דיתיונאט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Phosphoro-Dithionas</w:t>
      </w:r>
    </w:p>
    <w:p w:rsidR="004449BE" w:rsidRDefault="004449BE"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פאראתיון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Parathionum</w:t>
      </w:r>
    </w:p>
    <w:p w:rsidR="004449BE" w:rsidRDefault="004449BE"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פוספאמידון וכו'</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Phosphamidonum etc.</w:t>
      </w:r>
    </w:p>
    <w:p w:rsidR="004449BE" w:rsidRPr="004449BE" w:rsidRDefault="004449BE"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 כל התכשירים הנכללים בקבוצות אחרות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cum exceptionibus quae in alteris tabulis conclusae sunt</w:t>
      </w:r>
    </w:p>
    <w:p w:rsidR="004449BE" w:rsidRDefault="004449BE"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פנמטראזין ומלחיו</w:t>
      </w:r>
      <w:r w:rsidR="0031755B">
        <w:rPr>
          <w:rStyle w:val="default"/>
          <w:rFonts w:cs="FrankRuehl" w:hint="cs"/>
          <w:sz w:val="20"/>
          <w:rtl/>
        </w:rPr>
        <w:tab/>
        <w:t>(268)</w:t>
      </w:r>
      <w:r w:rsidR="0031755B">
        <w:rPr>
          <w:rStyle w:val="default"/>
          <w:rFonts w:cs="FrankRuehl" w:hint="cs"/>
          <w:sz w:val="20"/>
          <w:rtl/>
        </w:rPr>
        <w:tab/>
      </w:r>
      <w:r w:rsidR="0031755B" w:rsidRPr="0031755B">
        <w:rPr>
          <w:rStyle w:val="default"/>
          <w:rFonts w:cs="FrankRuehl"/>
          <w:smallCaps/>
          <w:sz w:val="20"/>
        </w:rPr>
        <w:t>Phenmetrazinum</w:t>
      </w:r>
      <w:r w:rsidR="0031755B">
        <w:rPr>
          <w:rStyle w:val="default"/>
          <w:rFonts w:cs="FrankRuehl"/>
          <w:sz w:val="20"/>
        </w:rPr>
        <w:t xml:space="preserve"> et </w:t>
      </w:r>
      <w:r w:rsidR="0031755B" w:rsidRPr="0031755B">
        <w:rPr>
          <w:rStyle w:val="default"/>
          <w:rFonts w:cs="FrankRuehl"/>
          <w:smallCaps/>
          <w:sz w:val="20"/>
        </w:rPr>
        <w:t>Sales</w:t>
      </w:r>
    </w:p>
    <w:p w:rsidR="0031755B" w:rsidRDefault="0031755B"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פנובארביטאל או פנובארביטון </w:t>
      </w:r>
      <w:r w:rsidRPr="0031755B">
        <w:rPr>
          <w:rStyle w:val="default"/>
          <w:rFonts w:cs="FrankRuehl" w:hint="cs"/>
          <w:sz w:val="24"/>
          <w:szCs w:val="24"/>
          <w:rtl/>
        </w:rPr>
        <w:t>ראה</w:t>
      </w:r>
      <w:r>
        <w:rPr>
          <w:rStyle w:val="default"/>
          <w:rFonts w:cs="FrankRuehl" w:hint="cs"/>
          <w:sz w:val="20"/>
          <w:rtl/>
        </w:rPr>
        <w:t xml:space="preserve"> </w:t>
      </w:r>
      <w:r>
        <w:rPr>
          <w:rStyle w:val="default"/>
          <w:rFonts w:cs="FrankRuehl" w:hint="cs"/>
          <w:sz w:val="20"/>
          <w:rtl/>
        </w:rPr>
        <w:tab/>
        <w:t>(269)</w:t>
      </w:r>
      <w:r>
        <w:rPr>
          <w:rStyle w:val="default"/>
          <w:rFonts w:cs="FrankRuehl" w:hint="cs"/>
          <w:sz w:val="20"/>
          <w:rtl/>
        </w:rPr>
        <w:tab/>
      </w:r>
      <w:r w:rsidRPr="0031755B">
        <w:rPr>
          <w:rStyle w:val="default"/>
          <w:rFonts w:cs="FrankRuehl"/>
          <w:smallCaps/>
          <w:sz w:val="20"/>
        </w:rPr>
        <w:t>Phenobarbitalum</w:t>
      </w:r>
      <w:r>
        <w:rPr>
          <w:rStyle w:val="default"/>
          <w:rFonts w:cs="FrankRuehl"/>
          <w:sz w:val="20"/>
        </w:rPr>
        <w:t xml:space="preserve"> vel </w:t>
      </w:r>
      <w:r w:rsidRPr="0031755B">
        <w:rPr>
          <w:rStyle w:val="default"/>
          <w:rFonts w:cs="FrankRuehl"/>
          <w:smallCaps/>
          <w:sz w:val="20"/>
        </w:rPr>
        <w:t>Phenobarbitonum</w:t>
      </w:r>
      <w:r>
        <w:rPr>
          <w:rStyle w:val="default"/>
          <w:rFonts w:cs="FrankRuehl"/>
          <w:sz w:val="20"/>
        </w:rPr>
        <w:t xml:space="preserve"> vide </w:t>
      </w:r>
    </w:p>
    <w:p w:rsidR="0031755B" w:rsidRDefault="0031755B" w:rsidP="0031755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31755B">
        <w:rPr>
          <w:rStyle w:val="default"/>
          <w:rFonts w:cs="FrankRuehl" w:hint="cs"/>
          <w:sz w:val="24"/>
          <w:szCs w:val="24"/>
          <w:rtl/>
        </w:rPr>
        <w:t>חומצה בארביטורית</w:t>
      </w:r>
      <w:r>
        <w:rPr>
          <w:rStyle w:val="default"/>
          <w:rFonts w:cs="FrankRuehl" w:hint="cs"/>
          <w:sz w:val="20"/>
          <w:rtl/>
        </w:rPr>
        <w:tab/>
      </w:r>
      <w:r>
        <w:rPr>
          <w:rStyle w:val="default"/>
          <w:rFonts w:cs="FrankRuehl" w:hint="cs"/>
          <w:sz w:val="20"/>
          <w:rtl/>
        </w:rPr>
        <w:tab/>
      </w:r>
      <w:r w:rsidRPr="0031755B">
        <w:rPr>
          <w:rStyle w:val="default"/>
          <w:rFonts w:cs="FrankRuehl"/>
          <w:smallCaps/>
          <w:sz w:val="20"/>
        </w:rPr>
        <w:t>Barbituricum, Acidum</w:t>
      </w:r>
    </w:p>
    <w:p w:rsidR="0031755B" w:rsidRDefault="0031755B"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פנובוטאזון ותולדותיו</w:t>
      </w:r>
      <w:r>
        <w:rPr>
          <w:rStyle w:val="default"/>
          <w:rFonts w:cs="FrankRuehl" w:hint="cs"/>
          <w:sz w:val="20"/>
          <w:rtl/>
        </w:rPr>
        <w:tab/>
        <w:t>(270)</w:t>
      </w:r>
      <w:r>
        <w:rPr>
          <w:rStyle w:val="default"/>
          <w:rFonts w:cs="FrankRuehl" w:hint="cs"/>
          <w:sz w:val="20"/>
          <w:rtl/>
        </w:rPr>
        <w:tab/>
      </w:r>
      <w:r w:rsidRPr="0031755B">
        <w:rPr>
          <w:rStyle w:val="default"/>
          <w:rFonts w:cs="FrankRuehl"/>
          <w:smallCaps/>
          <w:sz w:val="20"/>
        </w:rPr>
        <w:t>Phenobutazonum</w:t>
      </w:r>
      <w:r>
        <w:rPr>
          <w:rStyle w:val="default"/>
          <w:rFonts w:cs="FrankRuehl"/>
          <w:sz w:val="20"/>
        </w:rPr>
        <w:t xml:space="preserve"> et </w:t>
      </w:r>
      <w:r w:rsidRPr="0031755B">
        <w:rPr>
          <w:rStyle w:val="default"/>
          <w:rFonts w:cs="FrankRuehl"/>
          <w:smallCaps/>
          <w:sz w:val="20"/>
        </w:rPr>
        <w:t>Derivata</w:t>
      </w:r>
    </w:p>
    <w:p w:rsidR="0031755B" w:rsidRDefault="0031755B"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פנול </w:t>
      </w:r>
      <w:r w:rsidRPr="0031755B">
        <w:rPr>
          <w:rStyle w:val="default"/>
          <w:rFonts w:cs="FrankRuehl" w:hint="cs"/>
          <w:sz w:val="24"/>
          <w:szCs w:val="24"/>
          <w:rtl/>
        </w:rPr>
        <w:t>ראה חומצת קרבול</w:t>
      </w:r>
      <w:r>
        <w:rPr>
          <w:rStyle w:val="default"/>
          <w:rFonts w:cs="FrankRuehl" w:hint="cs"/>
          <w:sz w:val="20"/>
          <w:rtl/>
        </w:rPr>
        <w:tab/>
        <w:t>(271)</w:t>
      </w:r>
      <w:r>
        <w:rPr>
          <w:rStyle w:val="default"/>
          <w:rFonts w:cs="FrankRuehl" w:hint="cs"/>
          <w:sz w:val="20"/>
          <w:rtl/>
        </w:rPr>
        <w:tab/>
      </w:r>
      <w:r w:rsidRPr="0031755B">
        <w:rPr>
          <w:rStyle w:val="default"/>
          <w:rFonts w:cs="FrankRuehl"/>
          <w:smallCaps/>
          <w:sz w:val="20"/>
        </w:rPr>
        <w:t>Phenolum</w:t>
      </w:r>
      <w:r>
        <w:rPr>
          <w:rStyle w:val="default"/>
          <w:rFonts w:cs="FrankRuehl"/>
          <w:sz w:val="20"/>
        </w:rPr>
        <w:t xml:space="preserve"> vide </w:t>
      </w:r>
      <w:r w:rsidRPr="0031755B">
        <w:rPr>
          <w:rStyle w:val="default"/>
          <w:rFonts w:cs="FrankRuehl"/>
          <w:smallCaps/>
          <w:sz w:val="20"/>
        </w:rPr>
        <w:t>Carbolicum, Acidum</w:t>
      </w:r>
    </w:p>
    <w:p w:rsidR="0031755B" w:rsidRDefault="0031755B"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פנותיאזין</w:t>
      </w:r>
      <w:r w:rsidR="008673F7">
        <w:rPr>
          <w:rStyle w:val="default"/>
          <w:rFonts w:cs="FrankRuehl" w:hint="cs"/>
          <w:sz w:val="20"/>
          <w:rtl/>
        </w:rPr>
        <w:t xml:space="preserve"> ותולדותיו ומלחיו</w:t>
      </w:r>
      <w:r w:rsidR="008673F7">
        <w:rPr>
          <w:rStyle w:val="default"/>
          <w:rFonts w:cs="FrankRuehl" w:hint="cs"/>
          <w:sz w:val="20"/>
          <w:rtl/>
        </w:rPr>
        <w:tab/>
        <w:t>(272)</w:t>
      </w:r>
      <w:r w:rsidR="008673F7">
        <w:rPr>
          <w:rStyle w:val="default"/>
          <w:rFonts w:cs="FrankRuehl" w:hint="cs"/>
          <w:sz w:val="20"/>
          <w:rtl/>
        </w:rPr>
        <w:tab/>
      </w:r>
      <w:r w:rsidR="008673F7" w:rsidRPr="008673F7">
        <w:rPr>
          <w:rStyle w:val="default"/>
          <w:rFonts w:cs="FrankRuehl"/>
          <w:smallCaps/>
          <w:sz w:val="20"/>
        </w:rPr>
        <w:t>Phenothiazinum</w:t>
      </w:r>
      <w:r w:rsidR="008673F7">
        <w:rPr>
          <w:rStyle w:val="default"/>
          <w:rFonts w:cs="FrankRuehl"/>
          <w:sz w:val="20"/>
        </w:rPr>
        <w:t xml:space="preserve"> et </w:t>
      </w:r>
      <w:r w:rsidR="008673F7" w:rsidRPr="008673F7">
        <w:rPr>
          <w:rStyle w:val="default"/>
          <w:rFonts w:cs="FrankRuehl"/>
          <w:smallCaps/>
          <w:sz w:val="20"/>
        </w:rPr>
        <w:t>Sales</w:t>
      </w:r>
      <w:r w:rsidR="008673F7">
        <w:rPr>
          <w:rStyle w:val="default"/>
          <w:rFonts w:cs="FrankRuehl"/>
          <w:sz w:val="20"/>
        </w:rPr>
        <w:t xml:space="preserve"> et </w:t>
      </w:r>
      <w:r w:rsidR="008673F7" w:rsidRPr="008673F7">
        <w:rPr>
          <w:rStyle w:val="default"/>
          <w:rFonts w:cs="FrankRuehl"/>
          <w:smallCaps/>
          <w:sz w:val="20"/>
        </w:rPr>
        <w:t>Derivata</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פולקודין ומלחיו במוצרים עד 0.1%</w:t>
      </w:r>
      <w:r>
        <w:rPr>
          <w:rStyle w:val="default"/>
          <w:rFonts w:cs="FrankRuehl" w:hint="cs"/>
          <w:sz w:val="20"/>
          <w:rtl/>
        </w:rPr>
        <w:tab/>
        <w:t>(273)</w:t>
      </w:r>
      <w:r>
        <w:rPr>
          <w:rStyle w:val="default"/>
          <w:rFonts w:cs="FrankRuehl" w:hint="cs"/>
          <w:sz w:val="20"/>
          <w:rtl/>
        </w:rPr>
        <w:tab/>
      </w:r>
      <w:r w:rsidRPr="008673F7">
        <w:rPr>
          <w:rStyle w:val="default"/>
          <w:rFonts w:cs="FrankRuehl"/>
          <w:smallCaps/>
          <w:sz w:val="20"/>
        </w:rPr>
        <w:t>Pholcodinum</w:t>
      </w:r>
      <w:r>
        <w:rPr>
          <w:rStyle w:val="default"/>
          <w:rFonts w:cs="FrankRuehl"/>
          <w:sz w:val="20"/>
        </w:rPr>
        <w:t xml:space="preserve"> et </w:t>
      </w:r>
      <w:r w:rsidRPr="008673F7">
        <w:rPr>
          <w:rStyle w:val="default"/>
          <w:rFonts w:cs="FrankRuehl"/>
          <w:smallCaps/>
          <w:sz w:val="20"/>
        </w:rPr>
        <w:t>Sales</w:t>
      </w:r>
      <w:r>
        <w:rPr>
          <w:rStyle w:val="default"/>
          <w:rFonts w:cs="FrankRuehl"/>
          <w:sz w:val="20"/>
        </w:rPr>
        <w:t xml:space="preserve"> in </w:t>
      </w:r>
      <w:r w:rsidRPr="008673F7">
        <w:rPr>
          <w:rStyle w:val="default"/>
          <w:rFonts w:cs="FrankRuehl"/>
          <w:smallCaps/>
          <w:sz w:val="20"/>
        </w:rPr>
        <w:t>Praeparata</w:t>
      </w:r>
      <w:r>
        <w:rPr>
          <w:rStyle w:val="default"/>
          <w:rFonts w:cs="FrankRuehl"/>
          <w:sz w:val="20"/>
        </w:rPr>
        <w:t xml:space="preserve"> ad 0.1%</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פוסגן</w:t>
      </w:r>
      <w:r>
        <w:rPr>
          <w:rStyle w:val="default"/>
          <w:rFonts w:cs="FrankRuehl" w:hint="cs"/>
          <w:sz w:val="20"/>
          <w:rtl/>
        </w:rPr>
        <w:tab/>
        <w:t>(274)</w:t>
      </w:r>
      <w:r>
        <w:rPr>
          <w:rStyle w:val="default"/>
          <w:rFonts w:cs="FrankRuehl" w:hint="cs"/>
          <w:sz w:val="20"/>
          <w:rtl/>
        </w:rPr>
        <w:tab/>
      </w:r>
      <w:r w:rsidRPr="008673F7">
        <w:rPr>
          <w:rStyle w:val="default"/>
          <w:rFonts w:cs="FrankRuehl"/>
          <w:smallCaps/>
          <w:sz w:val="20"/>
        </w:rPr>
        <w:t>Phosgenum</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זרחנית</w:t>
      </w:r>
      <w:r>
        <w:rPr>
          <w:rStyle w:val="default"/>
          <w:rFonts w:cs="FrankRuehl" w:hint="cs"/>
          <w:sz w:val="20"/>
          <w:rtl/>
        </w:rPr>
        <w:tab/>
        <w:t>(275)</w:t>
      </w:r>
      <w:r>
        <w:rPr>
          <w:rStyle w:val="default"/>
          <w:rFonts w:cs="FrankRuehl" w:hint="cs"/>
          <w:sz w:val="20"/>
          <w:rtl/>
        </w:rPr>
        <w:tab/>
      </w:r>
      <w:r w:rsidRPr="008673F7">
        <w:rPr>
          <w:rStyle w:val="default"/>
          <w:rFonts w:cs="FrankRuehl"/>
          <w:smallCaps/>
          <w:sz w:val="20"/>
        </w:rPr>
        <w:t>Phosphoricum, Acidum</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זרחן אוכסיכלורי</w:t>
      </w:r>
      <w:r>
        <w:rPr>
          <w:rStyle w:val="default"/>
          <w:rFonts w:cs="FrankRuehl" w:hint="cs"/>
          <w:sz w:val="20"/>
          <w:rtl/>
        </w:rPr>
        <w:tab/>
        <w:t>(276)</w:t>
      </w:r>
      <w:r>
        <w:rPr>
          <w:rStyle w:val="default"/>
          <w:rFonts w:cs="FrankRuehl" w:hint="cs"/>
          <w:sz w:val="20"/>
          <w:rtl/>
        </w:rPr>
        <w:tab/>
      </w:r>
      <w:r w:rsidRPr="008673F7">
        <w:rPr>
          <w:rStyle w:val="default"/>
          <w:rFonts w:cs="FrankRuehl"/>
          <w:smallCaps/>
          <w:sz w:val="20"/>
        </w:rPr>
        <w:t>Phosphori Oxychloridum</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חמש-תחמוצת הזרחן</w:t>
      </w:r>
      <w:r>
        <w:rPr>
          <w:rStyle w:val="default"/>
          <w:rFonts w:cs="FrankRuehl" w:hint="cs"/>
          <w:sz w:val="20"/>
          <w:rtl/>
        </w:rPr>
        <w:tab/>
        <w:t>(277)</w:t>
      </w:r>
      <w:r>
        <w:rPr>
          <w:rStyle w:val="default"/>
          <w:rFonts w:cs="FrankRuehl" w:hint="cs"/>
          <w:sz w:val="20"/>
          <w:rtl/>
        </w:rPr>
        <w:tab/>
      </w:r>
      <w:r w:rsidRPr="008673F7">
        <w:rPr>
          <w:rStyle w:val="default"/>
          <w:rFonts w:cs="FrankRuehl"/>
          <w:smallCaps/>
          <w:sz w:val="20"/>
        </w:rPr>
        <w:t>Phosphori Pentaoxydum</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זרחן לבן או צהוב;</w:t>
      </w:r>
      <w:r>
        <w:rPr>
          <w:rStyle w:val="default"/>
          <w:rFonts w:cs="FrankRuehl" w:hint="cs"/>
          <w:sz w:val="20"/>
          <w:rtl/>
        </w:rPr>
        <w:tab/>
        <w:t>(278)</w:t>
      </w:r>
      <w:r>
        <w:rPr>
          <w:rStyle w:val="default"/>
          <w:rFonts w:cs="FrankRuehl" w:hint="cs"/>
          <w:sz w:val="20"/>
          <w:rtl/>
        </w:rPr>
        <w:tab/>
      </w:r>
      <w:r w:rsidRPr="008673F7">
        <w:rPr>
          <w:rStyle w:val="default"/>
          <w:rFonts w:cs="FrankRuehl"/>
          <w:smallCaps/>
          <w:sz w:val="20"/>
        </w:rPr>
        <w:t>Phosphorum Album</w:t>
      </w:r>
      <w:r>
        <w:rPr>
          <w:rStyle w:val="default"/>
          <w:rFonts w:cs="FrankRuehl"/>
          <w:sz w:val="20"/>
        </w:rPr>
        <w:t xml:space="preserve"> vel </w:t>
      </w:r>
      <w:r w:rsidRPr="008673F7">
        <w:rPr>
          <w:rStyle w:val="default"/>
          <w:rFonts w:cs="FrankRuehl"/>
          <w:smallCaps/>
          <w:sz w:val="20"/>
        </w:rPr>
        <w:t>Flavum</w:t>
      </w:r>
      <w:r>
        <w:rPr>
          <w:rStyle w:val="default"/>
          <w:rFonts w:cs="FrankRuehl"/>
          <w:sz w:val="20"/>
        </w:rPr>
        <w:t>;</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8673F7">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Exemptum est:</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שמן זרחני עד 0.1% זרחן בתוך שמן דגים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Phosphori Oleum ad 0.1% Phosphorum in Oleo Jecoris</w:t>
      </w:r>
    </w:p>
    <w:p w:rsidR="008673F7" w:rsidRDefault="008673F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פיזוסטינמין</w:t>
      </w:r>
      <w:r w:rsidR="007008C3">
        <w:rPr>
          <w:rStyle w:val="default"/>
          <w:rFonts w:cs="FrankRuehl" w:hint="cs"/>
          <w:sz w:val="20"/>
          <w:rtl/>
        </w:rPr>
        <w:t xml:space="preserve"> או אזרין ומלחיו</w:t>
      </w:r>
      <w:r w:rsidR="007008C3">
        <w:rPr>
          <w:rStyle w:val="default"/>
          <w:rFonts w:cs="FrankRuehl" w:hint="cs"/>
          <w:sz w:val="20"/>
          <w:rtl/>
        </w:rPr>
        <w:tab/>
        <w:t>(279)</w:t>
      </w:r>
      <w:r w:rsidR="007008C3">
        <w:rPr>
          <w:rStyle w:val="default"/>
          <w:rFonts w:cs="FrankRuehl" w:hint="cs"/>
          <w:sz w:val="20"/>
          <w:rtl/>
        </w:rPr>
        <w:tab/>
      </w:r>
      <w:r w:rsidR="007008C3" w:rsidRPr="007008C3">
        <w:rPr>
          <w:rStyle w:val="default"/>
          <w:rFonts w:cs="FrankRuehl"/>
          <w:smallCaps/>
          <w:sz w:val="20"/>
        </w:rPr>
        <w:t>Physostigminum</w:t>
      </w:r>
      <w:r w:rsidR="007008C3">
        <w:rPr>
          <w:rStyle w:val="default"/>
          <w:rFonts w:cs="FrankRuehl"/>
          <w:sz w:val="20"/>
        </w:rPr>
        <w:t xml:space="preserve"> vel </w:t>
      </w:r>
      <w:r w:rsidR="007008C3" w:rsidRPr="007008C3">
        <w:rPr>
          <w:rStyle w:val="default"/>
          <w:rFonts w:cs="FrankRuehl"/>
          <w:smallCaps/>
          <w:sz w:val="20"/>
        </w:rPr>
        <w:t>Eserinum</w:t>
      </w:r>
      <w:r w:rsidR="007008C3">
        <w:rPr>
          <w:rStyle w:val="default"/>
          <w:rFonts w:cs="FrankRuehl"/>
          <w:sz w:val="20"/>
        </w:rPr>
        <w:t xml:space="preserve"> et </w:t>
      </w:r>
      <w:r w:rsidR="007008C3" w:rsidRPr="007008C3">
        <w:rPr>
          <w:rStyle w:val="default"/>
          <w:rFonts w:cs="FrankRuehl"/>
          <w:smallCaps/>
          <w:sz w:val="20"/>
        </w:rPr>
        <w:t>Sales</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פיקרית;</w:t>
      </w:r>
      <w:r>
        <w:rPr>
          <w:rStyle w:val="default"/>
          <w:rFonts w:cs="FrankRuehl" w:hint="cs"/>
          <w:sz w:val="20"/>
          <w:rtl/>
        </w:rPr>
        <w:tab/>
        <w:t>(280)</w:t>
      </w:r>
      <w:r>
        <w:rPr>
          <w:rStyle w:val="default"/>
          <w:rFonts w:cs="FrankRuehl" w:hint="cs"/>
          <w:sz w:val="20"/>
          <w:rtl/>
        </w:rPr>
        <w:tab/>
      </w:r>
      <w:r w:rsidRPr="007008C3">
        <w:rPr>
          <w:rStyle w:val="default"/>
          <w:rFonts w:cs="FrankRuehl"/>
          <w:smallCaps/>
          <w:sz w:val="20"/>
        </w:rPr>
        <w:t>Picricum, Acidum</w:t>
      </w:r>
      <w:r>
        <w:rPr>
          <w:rStyle w:val="default"/>
          <w:rFonts w:cs="FrankRuehl"/>
          <w:sz w:val="20"/>
        </w:rPr>
        <w:t>;</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008C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008C3" w:rsidRP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לשמוש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pro usu externo</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פיקרוטוכסין ומלחיו</w:t>
      </w:r>
      <w:r>
        <w:rPr>
          <w:rStyle w:val="default"/>
          <w:rFonts w:cs="FrankRuehl" w:hint="cs"/>
          <w:sz w:val="20"/>
          <w:rtl/>
        </w:rPr>
        <w:tab/>
        <w:t>(281)</w:t>
      </w:r>
      <w:r>
        <w:rPr>
          <w:rStyle w:val="default"/>
          <w:rFonts w:cs="FrankRuehl" w:hint="cs"/>
          <w:sz w:val="20"/>
          <w:rtl/>
        </w:rPr>
        <w:tab/>
      </w:r>
      <w:r w:rsidRPr="007008C3">
        <w:rPr>
          <w:rStyle w:val="default"/>
          <w:rFonts w:cs="FrankRuehl"/>
          <w:smallCaps/>
          <w:sz w:val="20"/>
        </w:rPr>
        <w:t>Picrotoxinum</w:t>
      </w:r>
      <w:r>
        <w:rPr>
          <w:rStyle w:val="default"/>
          <w:rFonts w:cs="FrankRuehl"/>
          <w:sz w:val="20"/>
        </w:rPr>
        <w:t xml:space="preserve"> et </w:t>
      </w:r>
      <w:r w:rsidRPr="007008C3">
        <w:rPr>
          <w:rStyle w:val="default"/>
          <w:rFonts w:cs="FrankRuehl"/>
          <w:smallCaps/>
          <w:sz w:val="20"/>
        </w:rPr>
        <w:t>Sales</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פילוקארפין ומלחיו</w:t>
      </w:r>
      <w:r>
        <w:rPr>
          <w:rStyle w:val="default"/>
          <w:rFonts w:cs="FrankRuehl" w:hint="cs"/>
          <w:sz w:val="20"/>
          <w:rtl/>
        </w:rPr>
        <w:tab/>
        <w:t>(282)</w:t>
      </w:r>
      <w:r>
        <w:rPr>
          <w:rStyle w:val="default"/>
          <w:rFonts w:cs="FrankRuehl" w:hint="cs"/>
          <w:sz w:val="20"/>
          <w:rtl/>
        </w:rPr>
        <w:tab/>
      </w:r>
      <w:r w:rsidRPr="007008C3">
        <w:rPr>
          <w:rStyle w:val="default"/>
          <w:rFonts w:cs="FrankRuehl"/>
          <w:smallCaps/>
          <w:sz w:val="20"/>
        </w:rPr>
        <w:t>Pilocarpinum</w:t>
      </w:r>
      <w:r>
        <w:rPr>
          <w:rStyle w:val="default"/>
          <w:rFonts w:cs="FrankRuehl"/>
          <w:sz w:val="20"/>
        </w:rPr>
        <w:t xml:space="preserve"> et </w:t>
      </w:r>
      <w:r w:rsidRPr="007008C3">
        <w:rPr>
          <w:rStyle w:val="default"/>
          <w:rFonts w:cs="FrankRuehl"/>
          <w:smallCaps/>
          <w:sz w:val="20"/>
        </w:rPr>
        <w:t>Sales</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פיפראדול ומלחיו</w:t>
      </w:r>
      <w:r>
        <w:rPr>
          <w:rStyle w:val="default"/>
          <w:rFonts w:cs="FrankRuehl" w:hint="cs"/>
          <w:sz w:val="20"/>
          <w:rtl/>
        </w:rPr>
        <w:tab/>
        <w:t>(283)</w:t>
      </w:r>
      <w:r>
        <w:rPr>
          <w:rStyle w:val="default"/>
          <w:rFonts w:cs="FrankRuehl" w:hint="cs"/>
          <w:sz w:val="20"/>
          <w:rtl/>
        </w:rPr>
        <w:tab/>
      </w:r>
      <w:r w:rsidRPr="007008C3">
        <w:rPr>
          <w:rStyle w:val="default"/>
          <w:rFonts w:cs="FrankRuehl"/>
          <w:smallCaps/>
          <w:sz w:val="20"/>
        </w:rPr>
        <w:t>Pipradolum</w:t>
      </w:r>
      <w:r>
        <w:rPr>
          <w:rStyle w:val="default"/>
          <w:rFonts w:cs="FrankRuehl"/>
          <w:sz w:val="20"/>
        </w:rPr>
        <w:t xml:space="preserve"> et </w:t>
      </w:r>
      <w:r w:rsidRPr="007008C3">
        <w:rPr>
          <w:rStyle w:val="default"/>
          <w:rFonts w:cs="FrankRuehl"/>
          <w:smallCaps/>
          <w:sz w:val="20"/>
        </w:rPr>
        <w:t>Sales</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תחמוצות העופרת</w:t>
      </w:r>
      <w:r>
        <w:rPr>
          <w:rStyle w:val="default"/>
          <w:rFonts w:cs="FrankRuehl" w:hint="cs"/>
          <w:sz w:val="20"/>
          <w:rtl/>
        </w:rPr>
        <w:tab/>
        <w:t>(284)</w:t>
      </w:r>
      <w:r>
        <w:rPr>
          <w:rStyle w:val="default"/>
          <w:rFonts w:cs="FrankRuehl" w:hint="cs"/>
          <w:sz w:val="20"/>
          <w:rtl/>
        </w:rPr>
        <w:tab/>
      </w:r>
      <w:r w:rsidRPr="007008C3">
        <w:rPr>
          <w:rStyle w:val="default"/>
          <w:rFonts w:cs="FrankRuehl"/>
          <w:smallCaps/>
          <w:sz w:val="20"/>
        </w:rPr>
        <w:t>Plumbi Oxyda</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עופרת ותרכובותיהם האורגניות;</w:t>
      </w:r>
      <w:r>
        <w:rPr>
          <w:rStyle w:val="default"/>
          <w:rFonts w:cs="FrankRuehl" w:hint="cs"/>
          <w:sz w:val="20"/>
          <w:rtl/>
        </w:rPr>
        <w:tab/>
        <w:t>(285)</w:t>
      </w:r>
      <w:r>
        <w:rPr>
          <w:rStyle w:val="default"/>
          <w:rFonts w:cs="FrankRuehl" w:hint="cs"/>
          <w:sz w:val="20"/>
          <w:rtl/>
        </w:rPr>
        <w:tab/>
      </w:r>
      <w:r w:rsidRPr="007008C3">
        <w:rPr>
          <w:rStyle w:val="default"/>
          <w:rFonts w:cs="FrankRuehl"/>
          <w:smallCaps/>
          <w:sz w:val="20"/>
        </w:rPr>
        <w:t>Plumbi Sales</w:t>
      </w:r>
      <w:r>
        <w:rPr>
          <w:rStyle w:val="default"/>
          <w:rFonts w:cs="FrankRuehl"/>
          <w:sz w:val="20"/>
        </w:rPr>
        <w:t xml:space="preserve"> et </w:t>
      </w:r>
      <w:r w:rsidRPr="007008C3">
        <w:rPr>
          <w:rStyle w:val="default"/>
          <w:rFonts w:cs="FrankRuehl"/>
          <w:smallCaps/>
          <w:sz w:val="20"/>
        </w:rPr>
        <w:t>Compositiones Organicae</w:t>
      </w:r>
      <w:r>
        <w:rPr>
          <w:rStyle w:val="default"/>
          <w:rFonts w:cs="FrankRuehl"/>
          <w:sz w:val="20"/>
        </w:rPr>
        <w:t>;</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008C3">
        <w:rPr>
          <w:rStyle w:val="default"/>
          <w:rFonts w:cs="FrankRuehl" w:hint="cs"/>
          <w:sz w:val="18"/>
          <w:szCs w:val="22"/>
          <w:rtl/>
        </w:rPr>
        <w:t>כגון: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Exempla:</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תחמוצות העופרת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Plumbi oxyda</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מי עופרת אצטאט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Aqua Plumbi Acetatis</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אספלניות עופרת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Emplastra Plumbi</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עופרת אנטימונאט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Plumbi Antimonas</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עופרת אולאט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Plumbi Oleas</w:t>
      </w:r>
    </w:p>
    <w:p w:rsidR="007008C3" w:rsidRDefault="007008C3" w:rsidP="007008C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עופרת סטאראט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Plumbi Stearas</w:t>
      </w:r>
    </w:p>
    <w:p w:rsidR="007008C3" w:rsidRDefault="007008C3" w:rsidP="007008C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6. עופרת סולפידי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6. Plumbi Sulfidum</w:t>
      </w:r>
    </w:p>
    <w:p w:rsidR="007008C3" w:rsidRPr="007008C3" w:rsidRDefault="007008C3" w:rsidP="007008C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7. משחות עופרת אצטאט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7. Unguenta Plumbi Acetatis</w:t>
      </w:r>
    </w:p>
    <w:p w:rsidR="007008C3" w:rsidRDefault="007008C3" w:rsidP="007008C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פוליניטראטים של פוליאלכוהולים </w:t>
      </w:r>
      <w:r>
        <w:rPr>
          <w:rStyle w:val="default"/>
          <w:rFonts w:cs="FrankRuehl" w:hint="cs"/>
          <w:sz w:val="20"/>
          <w:rtl/>
        </w:rPr>
        <w:tab/>
        <w:t>(286)</w:t>
      </w:r>
      <w:r>
        <w:rPr>
          <w:rStyle w:val="default"/>
          <w:rFonts w:cs="FrankRuehl" w:hint="cs"/>
          <w:sz w:val="20"/>
          <w:rtl/>
        </w:rPr>
        <w:tab/>
      </w:r>
      <w:r w:rsidRPr="007008C3">
        <w:rPr>
          <w:rStyle w:val="default"/>
          <w:rFonts w:cs="FrankRuehl"/>
          <w:smallCaps/>
          <w:sz w:val="20"/>
        </w:rPr>
        <w:t>Polynitrates, Polyalcoholium</w:t>
      </w:r>
      <w:r>
        <w:rPr>
          <w:rStyle w:val="default"/>
          <w:rFonts w:cs="FrankRuehl"/>
          <w:sz w:val="20"/>
        </w:rPr>
        <w:t xml:space="preserve"> vide </w:t>
      </w:r>
    </w:p>
    <w:p w:rsidR="007008C3" w:rsidRDefault="007008C3" w:rsidP="007008C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7008C3">
        <w:rPr>
          <w:rStyle w:val="default"/>
          <w:rFonts w:cs="FrankRuehl" w:hint="cs"/>
          <w:sz w:val="24"/>
          <w:szCs w:val="24"/>
          <w:rtl/>
        </w:rPr>
        <w:t>ראה ניטראטים</w:t>
      </w:r>
      <w:r>
        <w:rPr>
          <w:rStyle w:val="default"/>
          <w:rFonts w:cs="FrankRuehl" w:hint="cs"/>
          <w:sz w:val="20"/>
          <w:rtl/>
        </w:rPr>
        <w:tab/>
      </w:r>
      <w:r>
        <w:rPr>
          <w:rStyle w:val="default"/>
          <w:rFonts w:cs="FrankRuehl" w:hint="cs"/>
          <w:sz w:val="20"/>
          <w:rtl/>
        </w:rPr>
        <w:tab/>
      </w:r>
      <w:r w:rsidRPr="007008C3">
        <w:rPr>
          <w:rStyle w:val="default"/>
          <w:rFonts w:cs="FrankRuehl"/>
          <w:smallCaps/>
          <w:sz w:val="20"/>
        </w:rPr>
        <w:t>Nitrates</w:t>
      </w:r>
    </w:p>
    <w:p w:rsidR="007008C3" w:rsidRDefault="007008C3"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פוטאסיום</w:t>
      </w:r>
      <w:r w:rsidR="00E7629A">
        <w:rPr>
          <w:rStyle w:val="default"/>
          <w:rFonts w:cs="FrankRuehl" w:hint="cs"/>
          <w:sz w:val="20"/>
          <w:rtl/>
        </w:rPr>
        <w:t xml:space="preserve"> </w:t>
      </w:r>
      <w:r w:rsidR="00E7629A" w:rsidRPr="00E7629A">
        <w:rPr>
          <w:rStyle w:val="default"/>
          <w:rFonts w:cs="FrankRuehl" w:hint="cs"/>
          <w:sz w:val="24"/>
          <w:szCs w:val="24"/>
          <w:rtl/>
        </w:rPr>
        <w:t>ראה אשלגן</w:t>
      </w:r>
      <w:r w:rsidR="00E7629A">
        <w:rPr>
          <w:rStyle w:val="default"/>
          <w:rFonts w:cs="FrankRuehl" w:hint="cs"/>
          <w:sz w:val="20"/>
          <w:rtl/>
        </w:rPr>
        <w:tab/>
        <w:t>(287)</w:t>
      </w:r>
      <w:r w:rsidR="00E7629A">
        <w:rPr>
          <w:rStyle w:val="default"/>
          <w:rFonts w:cs="FrankRuehl" w:hint="cs"/>
          <w:sz w:val="20"/>
          <w:rtl/>
        </w:rPr>
        <w:tab/>
      </w:r>
      <w:r w:rsidR="00E7629A" w:rsidRPr="00E7629A">
        <w:rPr>
          <w:rStyle w:val="default"/>
          <w:rFonts w:cs="FrankRuehl"/>
          <w:smallCaps/>
          <w:sz w:val="20"/>
        </w:rPr>
        <w:t>Potassium</w:t>
      </w:r>
      <w:r w:rsidR="00E7629A">
        <w:rPr>
          <w:rStyle w:val="default"/>
          <w:rFonts w:cs="FrankRuehl"/>
          <w:sz w:val="20"/>
        </w:rPr>
        <w:t xml:space="preserve"> vide </w:t>
      </w:r>
      <w:r w:rsidR="00E7629A" w:rsidRPr="00E7629A">
        <w:rPr>
          <w:rStyle w:val="default"/>
          <w:rFonts w:cs="FrankRuehl"/>
          <w:smallCaps/>
          <w:sz w:val="20"/>
        </w:rPr>
        <w:t>Kalium</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פרוקאין ומלחיו ותולדותיו;</w:t>
      </w:r>
      <w:r>
        <w:rPr>
          <w:rStyle w:val="default"/>
          <w:rFonts w:cs="FrankRuehl" w:hint="cs"/>
          <w:sz w:val="20"/>
          <w:rtl/>
        </w:rPr>
        <w:tab/>
        <w:t>(288)</w:t>
      </w:r>
      <w:r>
        <w:rPr>
          <w:rStyle w:val="default"/>
          <w:rFonts w:cs="FrankRuehl" w:hint="cs"/>
          <w:sz w:val="20"/>
          <w:rtl/>
        </w:rPr>
        <w:tab/>
      </w:r>
      <w:r w:rsidRPr="00E7629A">
        <w:rPr>
          <w:rStyle w:val="default"/>
          <w:rFonts w:cs="FrankRuehl"/>
          <w:smallCaps/>
          <w:sz w:val="20"/>
        </w:rPr>
        <w:t>Procainum</w:t>
      </w:r>
      <w:r>
        <w:rPr>
          <w:rStyle w:val="default"/>
          <w:rFonts w:cs="FrankRuehl"/>
          <w:sz w:val="20"/>
        </w:rPr>
        <w:t xml:space="preserve"> et </w:t>
      </w:r>
      <w:r w:rsidRPr="00E7629A">
        <w:rPr>
          <w:rStyle w:val="default"/>
          <w:rFonts w:cs="FrankRuehl"/>
          <w:smallCaps/>
          <w:sz w:val="20"/>
        </w:rPr>
        <w:t>Sales</w:t>
      </w:r>
      <w:r>
        <w:rPr>
          <w:rStyle w:val="default"/>
          <w:rFonts w:cs="FrankRuehl"/>
          <w:sz w:val="20"/>
        </w:rPr>
        <w:t xml:space="preserve"> et </w:t>
      </w:r>
      <w:r w:rsidRPr="00E7629A">
        <w:rPr>
          <w:rStyle w:val="default"/>
          <w:rFonts w:cs="FrankRuehl"/>
          <w:smallCaps/>
          <w:sz w:val="20"/>
        </w:rPr>
        <w:t>Derivata</w:t>
      </w:r>
      <w:r>
        <w:rPr>
          <w:rStyle w:val="default"/>
          <w:rFonts w:cs="FrankRuehl"/>
          <w:sz w:val="20"/>
        </w:rPr>
        <w:t>;</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7629A">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לכסניות פרוקאין עם סוכר עד 0.002 גרם למנה</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Pastilli Procaini saccharati ad 0.002g pro dose</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תמיסות לשמוש חיצוני עד 1%, עד 50 סמ"ק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Solutiones pro usu externo ad 1%, ad 50ml </w:t>
      </w:r>
    </w:p>
    <w:p w:rsidR="00E7629A" w:rsidRDefault="00E7629A" w:rsidP="00E7629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solutiones</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פתילות נגד טחורים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Suppositoria haemorrhoidalia</w:t>
      </w:r>
    </w:p>
    <w:p w:rsidR="00E7629A" w:rsidRP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משחות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Unguenta</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פסילוצין</w:t>
      </w:r>
      <w:r>
        <w:rPr>
          <w:rStyle w:val="default"/>
          <w:rFonts w:cs="FrankRuehl" w:hint="cs"/>
          <w:sz w:val="20"/>
          <w:rtl/>
        </w:rPr>
        <w:tab/>
        <w:t>(289)</w:t>
      </w:r>
      <w:r>
        <w:rPr>
          <w:rStyle w:val="default"/>
          <w:rFonts w:cs="FrankRuehl" w:hint="cs"/>
          <w:sz w:val="20"/>
          <w:rtl/>
        </w:rPr>
        <w:tab/>
      </w:r>
      <w:r w:rsidRPr="00E7629A">
        <w:rPr>
          <w:rStyle w:val="default"/>
          <w:rFonts w:cs="FrankRuehl"/>
          <w:smallCaps/>
          <w:sz w:val="20"/>
        </w:rPr>
        <w:t>Psilocinum</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פסילוציבין</w:t>
      </w:r>
      <w:r>
        <w:rPr>
          <w:rStyle w:val="default"/>
          <w:rFonts w:cs="FrankRuehl" w:hint="cs"/>
          <w:sz w:val="20"/>
          <w:rtl/>
        </w:rPr>
        <w:tab/>
        <w:t>(290)</w:t>
      </w:r>
      <w:r>
        <w:rPr>
          <w:rStyle w:val="default"/>
          <w:rFonts w:cs="FrankRuehl" w:hint="cs"/>
          <w:sz w:val="20"/>
          <w:rtl/>
        </w:rPr>
        <w:tab/>
      </w:r>
      <w:r w:rsidRPr="00E7629A">
        <w:rPr>
          <w:rStyle w:val="default"/>
          <w:rFonts w:cs="FrankRuehl"/>
          <w:smallCaps/>
          <w:sz w:val="20"/>
        </w:rPr>
        <w:t>Psilocybinum</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תמציות פירתרום כחומר גלם</w:t>
      </w:r>
      <w:r>
        <w:rPr>
          <w:rStyle w:val="default"/>
          <w:rFonts w:cs="FrankRuehl" w:hint="cs"/>
          <w:sz w:val="20"/>
          <w:rtl/>
        </w:rPr>
        <w:tab/>
        <w:t>(291)</w:t>
      </w:r>
      <w:r>
        <w:rPr>
          <w:rStyle w:val="default"/>
          <w:rFonts w:cs="FrankRuehl" w:hint="cs"/>
          <w:sz w:val="20"/>
          <w:rtl/>
        </w:rPr>
        <w:tab/>
      </w:r>
      <w:r w:rsidRPr="00E7629A">
        <w:rPr>
          <w:rStyle w:val="default"/>
          <w:rFonts w:cs="FrankRuehl"/>
          <w:smallCaps/>
          <w:sz w:val="20"/>
        </w:rPr>
        <w:t>Pyrethri, Extracta</w:t>
      </w:r>
      <w:r>
        <w:rPr>
          <w:rStyle w:val="default"/>
          <w:rFonts w:cs="FrankRuehl"/>
          <w:sz w:val="20"/>
        </w:rPr>
        <w:t xml:space="preserve"> in </w:t>
      </w:r>
      <w:r w:rsidRPr="00E7629A">
        <w:rPr>
          <w:rStyle w:val="default"/>
          <w:rFonts w:cs="FrankRuehl"/>
          <w:smallCaps/>
          <w:sz w:val="20"/>
        </w:rPr>
        <w:t>Substantia</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פירתרין כחומר גלם</w:t>
      </w:r>
      <w:r>
        <w:rPr>
          <w:rStyle w:val="default"/>
          <w:rFonts w:cs="FrankRuehl" w:hint="cs"/>
          <w:sz w:val="20"/>
          <w:rtl/>
        </w:rPr>
        <w:tab/>
        <w:t>(292)</w:t>
      </w:r>
      <w:r>
        <w:rPr>
          <w:rStyle w:val="default"/>
          <w:rFonts w:cs="FrankRuehl" w:hint="cs"/>
          <w:sz w:val="20"/>
          <w:rtl/>
        </w:rPr>
        <w:tab/>
      </w:r>
      <w:r w:rsidRPr="00E7629A">
        <w:rPr>
          <w:rStyle w:val="default"/>
          <w:rFonts w:cs="FrankRuehl"/>
          <w:smallCaps/>
          <w:sz w:val="20"/>
        </w:rPr>
        <w:t>Pyrethrinum</w:t>
      </w:r>
      <w:r>
        <w:rPr>
          <w:rStyle w:val="default"/>
          <w:rFonts w:cs="FrankRuehl"/>
          <w:sz w:val="20"/>
        </w:rPr>
        <w:t xml:space="preserve"> in </w:t>
      </w:r>
      <w:r w:rsidRPr="00E7629A">
        <w:rPr>
          <w:rStyle w:val="default"/>
          <w:rFonts w:cs="FrankRuehl"/>
          <w:smallCaps/>
          <w:sz w:val="20"/>
        </w:rPr>
        <w:t>Substantia</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פירידין</w:t>
      </w:r>
      <w:r>
        <w:rPr>
          <w:rStyle w:val="default"/>
          <w:rFonts w:cs="FrankRuehl" w:hint="cs"/>
          <w:sz w:val="20"/>
          <w:rtl/>
        </w:rPr>
        <w:tab/>
        <w:t>(293)</w:t>
      </w:r>
      <w:r>
        <w:rPr>
          <w:rStyle w:val="default"/>
          <w:rFonts w:cs="FrankRuehl" w:hint="cs"/>
          <w:sz w:val="20"/>
          <w:rtl/>
        </w:rPr>
        <w:tab/>
      </w:r>
      <w:r w:rsidRPr="00E7629A">
        <w:rPr>
          <w:rStyle w:val="default"/>
          <w:rFonts w:cs="FrankRuehl"/>
          <w:smallCaps/>
          <w:sz w:val="20"/>
        </w:rPr>
        <w:t>Pyridinum</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תרכובות אמוניה רבעוניות </w:t>
      </w:r>
      <w:r w:rsidRPr="00E7629A">
        <w:rPr>
          <w:rStyle w:val="default"/>
          <w:rFonts w:cs="FrankRuehl" w:hint="cs"/>
          <w:sz w:val="24"/>
          <w:szCs w:val="24"/>
          <w:rtl/>
        </w:rPr>
        <w:t>ראה אמוניה</w:t>
      </w:r>
      <w:r>
        <w:rPr>
          <w:rStyle w:val="default"/>
          <w:rFonts w:cs="FrankRuehl" w:hint="cs"/>
          <w:sz w:val="20"/>
          <w:rtl/>
        </w:rPr>
        <w:t xml:space="preserve"> </w:t>
      </w:r>
      <w:r>
        <w:rPr>
          <w:rStyle w:val="default"/>
          <w:rFonts w:cs="FrankRuehl" w:hint="cs"/>
          <w:sz w:val="20"/>
          <w:rtl/>
        </w:rPr>
        <w:tab/>
        <w:t>(294)</w:t>
      </w:r>
      <w:r>
        <w:rPr>
          <w:rStyle w:val="default"/>
          <w:rFonts w:cs="FrankRuehl" w:hint="cs"/>
          <w:sz w:val="20"/>
          <w:rtl/>
        </w:rPr>
        <w:tab/>
      </w:r>
      <w:r>
        <w:rPr>
          <w:rStyle w:val="default"/>
          <w:rFonts w:cs="FrankRuehl" w:hint="cs"/>
          <w:sz w:val="20"/>
        </w:rPr>
        <w:t>“</w:t>
      </w:r>
      <w:r w:rsidRPr="00E7629A">
        <w:rPr>
          <w:rStyle w:val="default"/>
          <w:rFonts w:cs="FrankRuehl"/>
          <w:smallCaps/>
          <w:sz w:val="20"/>
        </w:rPr>
        <w:t>Quaternary Ammonium Compounds</w:t>
      </w:r>
      <w:r>
        <w:rPr>
          <w:rStyle w:val="default"/>
          <w:rFonts w:cs="FrankRuehl" w:hint="cs"/>
          <w:sz w:val="20"/>
        </w:rPr>
        <w:t>”</w:t>
      </w:r>
      <w:r>
        <w:rPr>
          <w:rStyle w:val="default"/>
          <w:rFonts w:cs="FrankRuehl"/>
          <w:sz w:val="20"/>
        </w:rPr>
        <w:t xml:space="preserve"> vide </w:t>
      </w:r>
    </w:p>
    <w:p w:rsidR="00E7629A" w:rsidRDefault="00E7629A" w:rsidP="00E7629A">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E7629A">
        <w:rPr>
          <w:rStyle w:val="default"/>
          <w:rFonts w:cs="FrankRuehl" w:hint="cs"/>
          <w:sz w:val="24"/>
          <w:szCs w:val="24"/>
          <w:rtl/>
        </w:rPr>
        <w:t>תרכובות רבעוניות</w:t>
      </w:r>
      <w:r>
        <w:rPr>
          <w:rStyle w:val="default"/>
          <w:rFonts w:cs="FrankRuehl" w:hint="cs"/>
          <w:sz w:val="20"/>
          <w:rtl/>
        </w:rPr>
        <w:tab/>
      </w:r>
      <w:r>
        <w:rPr>
          <w:rStyle w:val="default"/>
          <w:rFonts w:cs="FrankRuehl" w:hint="cs"/>
          <w:sz w:val="20"/>
          <w:rtl/>
        </w:rPr>
        <w:tab/>
      </w:r>
      <w:r w:rsidRPr="00E7629A">
        <w:rPr>
          <w:rStyle w:val="default"/>
          <w:rFonts w:cs="FrankRuehl"/>
          <w:smallCaps/>
          <w:sz w:val="20"/>
        </w:rPr>
        <w:t>Ammoniae Compositiones Quadrivalentis</w:t>
      </w:r>
    </w:p>
    <w:p w:rsidR="00E7629A" w:rsidRDefault="00E7629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יסודות</w:t>
      </w:r>
      <w:r w:rsidR="00F96D6A">
        <w:rPr>
          <w:rStyle w:val="default"/>
          <w:rFonts w:cs="FrankRuehl" w:hint="cs"/>
          <w:sz w:val="20"/>
          <w:rtl/>
        </w:rPr>
        <w:t xml:space="preserve"> רדיואקטיביים ומוצריהם;</w:t>
      </w:r>
      <w:r w:rsidR="00F96D6A">
        <w:rPr>
          <w:rStyle w:val="default"/>
          <w:rFonts w:cs="FrankRuehl" w:hint="cs"/>
          <w:sz w:val="20"/>
          <w:rtl/>
        </w:rPr>
        <w:tab/>
        <w:t>(295)</w:t>
      </w:r>
      <w:r w:rsidR="00F96D6A">
        <w:rPr>
          <w:rStyle w:val="default"/>
          <w:rFonts w:cs="FrankRuehl" w:hint="cs"/>
          <w:sz w:val="20"/>
          <w:rtl/>
        </w:rPr>
        <w:tab/>
      </w:r>
      <w:r w:rsidR="00F96D6A" w:rsidRPr="00F96D6A">
        <w:rPr>
          <w:rStyle w:val="default"/>
          <w:rFonts w:cs="FrankRuehl"/>
          <w:smallCaps/>
          <w:sz w:val="20"/>
        </w:rPr>
        <w:t>Radioactiva, Elementa</w:t>
      </w:r>
      <w:r w:rsidR="00F96D6A">
        <w:rPr>
          <w:rStyle w:val="default"/>
          <w:rFonts w:cs="FrankRuehl"/>
          <w:sz w:val="20"/>
        </w:rPr>
        <w:t xml:space="preserve"> et </w:t>
      </w:r>
      <w:r w:rsidR="00F96D6A" w:rsidRPr="00F96D6A">
        <w:rPr>
          <w:rStyle w:val="default"/>
          <w:rFonts w:cs="FrankRuehl"/>
          <w:smallCaps/>
          <w:sz w:val="20"/>
        </w:rPr>
        <w:t>Praeparata</w:t>
      </w:r>
      <w:r w:rsidR="00F96D6A">
        <w:rPr>
          <w:rStyle w:val="default"/>
          <w:rFonts w:cs="FrankRuehl"/>
          <w:sz w:val="20"/>
        </w:rPr>
        <w:t>;</w:t>
      </w:r>
    </w:p>
    <w:p w:rsidR="00F96D6A" w:rsidRDefault="00F96D6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96D6A">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96D6A" w:rsidRDefault="00F96D6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מים רפואיים רדיואקטיביים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Aquae medicatae radioactivae</w:t>
      </w:r>
    </w:p>
    <w:p w:rsidR="00F96D6A" w:rsidRDefault="00F96D6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ראובולפיה ואלקאלואידים ותולדותיהם </w:t>
      </w:r>
      <w:r>
        <w:rPr>
          <w:rStyle w:val="default"/>
          <w:rFonts w:cs="FrankRuehl" w:hint="cs"/>
          <w:sz w:val="20"/>
          <w:rtl/>
        </w:rPr>
        <w:tab/>
        <w:t>(296)</w:t>
      </w:r>
      <w:r>
        <w:rPr>
          <w:rStyle w:val="default"/>
          <w:rFonts w:cs="FrankRuehl" w:hint="cs"/>
          <w:sz w:val="20"/>
          <w:rtl/>
        </w:rPr>
        <w:tab/>
      </w:r>
      <w:r w:rsidRPr="00F96D6A">
        <w:rPr>
          <w:rStyle w:val="default"/>
          <w:rFonts w:cs="FrankRuehl"/>
          <w:smallCaps/>
          <w:sz w:val="20"/>
        </w:rPr>
        <w:t>Rauwolfia</w:t>
      </w:r>
      <w:r>
        <w:rPr>
          <w:rStyle w:val="default"/>
          <w:rFonts w:cs="FrankRuehl"/>
          <w:sz w:val="20"/>
        </w:rPr>
        <w:t xml:space="preserve"> et </w:t>
      </w:r>
      <w:r w:rsidRPr="00F96D6A">
        <w:rPr>
          <w:rStyle w:val="default"/>
          <w:rFonts w:cs="FrankRuehl"/>
          <w:smallCaps/>
          <w:sz w:val="20"/>
        </w:rPr>
        <w:t>Alcaloida</w:t>
      </w:r>
      <w:r>
        <w:rPr>
          <w:rStyle w:val="default"/>
          <w:rFonts w:cs="FrankRuehl"/>
          <w:sz w:val="20"/>
        </w:rPr>
        <w:t xml:space="preserve"> et </w:t>
      </w:r>
      <w:r w:rsidRPr="00F96D6A">
        <w:rPr>
          <w:rStyle w:val="default"/>
          <w:rFonts w:cs="FrankRuehl"/>
          <w:smallCaps/>
          <w:sz w:val="20"/>
        </w:rPr>
        <w:t>Derivata</w:t>
      </w:r>
      <w:r>
        <w:rPr>
          <w:rStyle w:val="default"/>
          <w:rFonts w:cs="FrankRuehl"/>
          <w:sz w:val="20"/>
        </w:rPr>
        <w:t xml:space="preserve"> et </w:t>
      </w:r>
    </w:p>
    <w:p w:rsidR="00F96D6A" w:rsidRDefault="00F96D6A" w:rsidP="00F96D6A">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ומוצריהם;</w:t>
      </w:r>
      <w:r>
        <w:rPr>
          <w:rStyle w:val="default"/>
          <w:rFonts w:cs="FrankRuehl" w:hint="cs"/>
          <w:sz w:val="20"/>
          <w:rtl/>
        </w:rPr>
        <w:tab/>
      </w:r>
      <w:r>
        <w:rPr>
          <w:rStyle w:val="default"/>
          <w:rFonts w:cs="FrankRuehl" w:hint="cs"/>
          <w:sz w:val="20"/>
          <w:rtl/>
        </w:rPr>
        <w:tab/>
      </w:r>
      <w:r w:rsidRPr="00F96D6A">
        <w:rPr>
          <w:rStyle w:val="default"/>
          <w:rFonts w:cs="FrankRuehl"/>
          <w:smallCaps/>
          <w:sz w:val="20"/>
        </w:rPr>
        <w:t>Praeparata</w:t>
      </w:r>
      <w:r>
        <w:rPr>
          <w:rStyle w:val="default"/>
          <w:rFonts w:cs="FrankRuehl"/>
          <w:sz w:val="20"/>
        </w:rPr>
        <w:t>;</w:t>
      </w:r>
    </w:p>
    <w:p w:rsidR="00F96D6A" w:rsidRDefault="00F96D6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96D6A">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96D6A" w:rsidRDefault="00F96D6A" w:rsidP="00F96D6A">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0.00025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0.00025g pro dose, </w:t>
      </w:r>
    </w:p>
    <w:p w:rsidR="00F96D6A" w:rsidRPr="00F96D6A" w:rsidRDefault="00F96D6A" w:rsidP="00F96D6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גרם למנה, עד 0.003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0.003g in toto</w:t>
      </w:r>
    </w:p>
    <w:p w:rsidR="00F96D6A" w:rsidRDefault="00F96D6A"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רונל או אוכסי-אוכסי-דימתיל-אוכסי-</w:t>
      </w:r>
      <w:r>
        <w:rPr>
          <w:rStyle w:val="default"/>
          <w:rFonts w:cs="FrankRuehl" w:hint="cs"/>
          <w:sz w:val="20"/>
          <w:rtl/>
        </w:rPr>
        <w:tab/>
        <w:t>(297)</w:t>
      </w:r>
      <w:r>
        <w:rPr>
          <w:rStyle w:val="default"/>
          <w:rFonts w:cs="FrankRuehl" w:hint="cs"/>
          <w:sz w:val="20"/>
          <w:rtl/>
        </w:rPr>
        <w:tab/>
      </w:r>
      <w:r w:rsidRPr="007D3435">
        <w:rPr>
          <w:rStyle w:val="default"/>
          <w:rFonts w:cs="FrankRuehl"/>
          <w:smallCaps/>
          <w:sz w:val="20"/>
        </w:rPr>
        <w:t>Ronnel</w:t>
      </w:r>
      <w:r>
        <w:rPr>
          <w:rStyle w:val="default"/>
          <w:rFonts w:cs="FrankRuehl"/>
          <w:sz w:val="20"/>
        </w:rPr>
        <w:t xml:space="preserve"> vel O-O-</w:t>
      </w:r>
      <w:r w:rsidRPr="007D3435">
        <w:rPr>
          <w:rStyle w:val="default"/>
          <w:rFonts w:cs="FrankRuehl"/>
          <w:smallCaps/>
          <w:sz w:val="20"/>
        </w:rPr>
        <w:t>Dimethyl</w:t>
      </w:r>
      <w:r>
        <w:rPr>
          <w:rStyle w:val="default"/>
          <w:rFonts w:cs="FrankRuehl"/>
          <w:sz w:val="20"/>
        </w:rPr>
        <w:t>-O-2,4,5-</w:t>
      </w:r>
    </w:p>
    <w:p w:rsidR="00F96D6A" w:rsidRDefault="00F96D6A" w:rsidP="007D343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5,4,2-תלת-כלורופניל-פוספור-תיאואט;</w:t>
      </w:r>
      <w:r>
        <w:rPr>
          <w:rStyle w:val="default"/>
          <w:rFonts w:cs="FrankRuehl" w:hint="cs"/>
          <w:sz w:val="20"/>
          <w:rtl/>
        </w:rPr>
        <w:tab/>
      </w:r>
      <w:r>
        <w:rPr>
          <w:rStyle w:val="default"/>
          <w:rFonts w:cs="FrankRuehl" w:hint="cs"/>
          <w:sz w:val="20"/>
          <w:rtl/>
        </w:rPr>
        <w:tab/>
      </w:r>
      <w:r w:rsidR="007D3435" w:rsidRPr="007D3435">
        <w:rPr>
          <w:rStyle w:val="default"/>
          <w:rFonts w:cs="FrankRuehl"/>
          <w:smallCaps/>
          <w:sz w:val="20"/>
        </w:rPr>
        <w:t>Trichlorophenyl-Phosphorthioas</w:t>
      </w:r>
      <w:r w:rsidR="007D3435">
        <w:rPr>
          <w:rStyle w:val="default"/>
          <w:rFonts w:cs="FrankRuehl"/>
          <w:sz w:val="20"/>
        </w:rPr>
        <w:t>;</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D343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D3435" w:rsidRP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2%</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סאבאדילה ומוצריה;</w:t>
      </w:r>
      <w:r>
        <w:rPr>
          <w:rStyle w:val="default"/>
          <w:rFonts w:cs="FrankRuehl" w:hint="cs"/>
          <w:sz w:val="20"/>
          <w:rtl/>
        </w:rPr>
        <w:tab/>
        <w:t>(298)</w:t>
      </w:r>
      <w:r>
        <w:rPr>
          <w:rStyle w:val="default"/>
          <w:rFonts w:cs="FrankRuehl" w:hint="cs"/>
          <w:sz w:val="20"/>
          <w:rtl/>
        </w:rPr>
        <w:tab/>
      </w:r>
      <w:r w:rsidRPr="007D3435">
        <w:rPr>
          <w:rStyle w:val="default"/>
          <w:rFonts w:cs="FrankRuehl"/>
          <w:smallCaps/>
          <w:sz w:val="20"/>
        </w:rPr>
        <w:t>Sabadilla</w:t>
      </w:r>
      <w:r>
        <w:rPr>
          <w:rStyle w:val="default"/>
          <w:rFonts w:cs="FrankRuehl"/>
          <w:sz w:val="20"/>
        </w:rPr>
        <w:t xml:space="preserve"> et </w:t>
      </w:r>
      <w:r w:rsidRPr="007D3435">
        <w:rPr>
          <w:rStyle w:val="default"/>
          <w:rFonts w:cs="FrankRuehl"/>
          <w:smallCaps/>
          <w:sz w:val="20"/>
        </w:rPr>
        <w:t>Praeparata</w:t>
      </w:r>
      <w:r>
        <w:rPr>
          <w:rStyle w:val="default"/>
          <w:rFonts w:cs="FrankRuehl"/>
          <w:sz w:val="20"/>
        </w:rPr>
        <w:t>;</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D343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D3435" w:rsidRP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חומץ סאבאדילה עד 200 סמ"ק</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Acetum Sabadillae ad 200ml</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סאבינה ומוצריה</w:t>
      </w:r>
      <w:r>
        <w:rPr>
          <w:rStyle w:val="default"/>
          <w:rFonts w:cs="FrankRuehl" w:hint="cs"/>
          <w:sz w:val="20"/>
          <w:rtl/>
        </w:rPr>
        <w:tab/>
        <w:t>(299)</w:t>
      </w:r>
      <w:r>
        <w:rPr>
          <w:rStyle w:val="default"/>
          <w:rFonts w:cs="FrankRuehl" w:hint="cs"/>
          <w:sz w:val="20"/>
          <w:rtl/>
        </w:rPr>
        <w:tab/>
      </w:r>
      <w:r w:rsidRPr="007D3435">
        <w:rPr>
          <w:rStyle w:val="default"/>
          <w:rFonts w:cs="FrankRuehl"/>
          <w:smallCaps/>
          <w:sz w:val="20"/>
        </w:rPr>
        <w:t>Sabina</w:t>
      </w:r>
      <w:r>
        <w:rPr>
          <w:rStyle w:val="default"/>
          <w:rFonts w:cs="FrankRuehl"/>
          <w:sz w:val="20"/>
        </w:rPr>
        <w:t xml:space="preserve"> et </w:t>
      </w:r>
      <w:r w:rsidRPr="007D3435">
        <w:rPr>
          <w:rStyle w:val="default"/>
          <w:rFonts w:cs="FrankRuehl"/>
          <w:smallCaps/>
          <w:sz w:val="20"/>
        </w:rPr>
        <w:t>Praeparata</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סאנטונין</w:t>
      </w:r>
      <w:r>
        <w:rPr>
          <w:rStyle w:val="default"/>
          <w:rFonts w:cs="FrankRuehl" w:hint="cs"/>
          <w:sz w:val="20"/>
          <w:rtl/>
        </w:rPr>
        <w:tab/>
        <w:t>(300)</w:t>
      </w:r>
      <w:r>
        <w:rPr>
          <w:rStyle w:val="default"/>
          <w:rFonts w:cs="FrankRuehl" w:hint="cs"/>
          <w:sz w:val="20"/>
          <w:rtl/>
        </w:rPr>
        <w:tab/>
      </w:r>
      <w:r w:rsidRPr="007D3435">
        <w:rPr>
          <w:rStyle w:val="default"/>
          <w:rFonts w:cs="FrankRuehl"/>
          <w:smallCaps/>
          <w:sz w:val="20"/>
        </w:rPr>
        <w:t>Santoninum</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סאפונינים, כל הרעילים</w:t>
      </w:r>
      <w:r>
        <w:rPr>
          <w:rStyle w:val="default"/>
          <w:rFonts w:cs="FrankRuehl" w:hint="cs"/>
          <w:sz w:val="20"/>
          <w:rtl/>
        </w:rPr>
        <w:tab/>
        <w:t>(301)</w:t>
      </w:r>
      <w:r>
        <w:rPr>
          <w:rStyle w:val="default"/>
          <w:rFonts w:cs="FrankRuehl" w:hint="cs"/>
          <w:sz w:val="20"/>
          <w:rtl/>
        </w:rPr>
        <w:tab/>
      </w:r>
      <w:r w:rsidRPr="007D3435">
        <w:rPr>
          <w:rStyle w:val="default"/>
          <w:rFonts w:cs="FrankRuehl"/>
          <w:smallCaps/>
          <w:sz w:val="20"/>
        </w:rPr>
        <w:t>Saponina, Omnia Toxica</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סקופולאמין או היוסצין ומלחיו </w:t>
      </w:r>
      <w:r>
        <w:rPr>
          <w:rStyle w:val="default"/>
          <w:rFonts w:cs="FrankRuehl" w:hint="cs"/>
          <w:sz w:val="20"/>
          <w:rtl/>
        </w:rPr>
        <w:tab/>
        <w:t>(302)</w:t>
      </w:r>
      <w:r>
        <w:rPr>
          <w:rStyle w:val="default"/>
          <w:rFonts w:cs="FrankRuehl" w:hint="cs"/>
          <w:sz w:val="20"/>
          <w:rtl/>
        </w:rPr>
        <w:tab/>
      </w:r>
      <w:r w:rsidRPr="007D3435">
        <w:rPr>
          <w:rStyle w:val="default"/>
          <w:rFonts w:cs="FrankRuehl"/>
          <w:smallCaps/>
          <w:sz w:val="20"/>
        </w:rPr>
        <w:t>Scopolaminum</w:t>
      </w:r>
      <w:r>
        <w:rPr>
          <w:rStyle w:val="default"/>
          <w:rFonts w:cs="FrankRuehl"/>
          <w:sz w:val="20"/>
        </w:rPr>
        <w:t xml:space="preserve"> vel </w:t>
      </w:r>
      <w:r w:rsidRPr="007D3435">
        <w:rPr>
          <w:rStyle w:val="default"/>
          <w:rFonts w:cs="FrankRuehl"/>
          <w:smallCaps/>
          <w:sz w:val="20"/>
        </w:rPr>
        <w:t>Hyoscinum</w:t>
      </w:r>
      <w:r>
        <w:rPr>
          <w:rStyle w:val="default"/>
          <w:rFonts w:cs="FrankRuehl"/>
          <w:sz w:val="20"/>
        </w:rPr>
        <w:t xml:space="preserve"> et </w:t>
      </w:r>
      <w:r w:rsidRPr="007D3435">
        <w:rPr>
          <w:rStyle w:val="default"/>
          <w:rFonts w:cs="FrankRuehl"/>
          <w:smallCaps/>
          <w:sz w:val="20"/>
        </w:rPr>
        <w:t>Sales</w:t>
      </w:r>
      <w:r>
        <w:rPr>
          <w:rStyle w:val="default"/>
          <w:rFonts w:cs="FrankRuehl"/>
          <w:sz w:val="20"/>
        </w:rPr>
        <w:t xml:space="preserve"> et </w:t>
      </w:r>
    </w:p>
    <w:p w:rsidR="007D3435" w:rsidRDefault="007D3435" w:rsidP="007D343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ותולדותיו;</w:t>
      </w:r>
      <w:r>
        <w:rPr>
          <w:rStyle w:val="default"/>
          <w:rFonts w:cs="FrankRuehl" w:hint="cs"/>
          <w:sz w:val="20"/>
          <w:rtl/>
        </w:rPr>
        <w:tab/>
      </w:r>
      <w:r>
        <w:rPr>
          <w:rStyle w:val="default"/>
          <w:rFonts w:cs="FrankRuehl" w:hint="cs"/>
          <w:sz w:val="20"/>
          <w:rtl/>
        </w:rPr>
        <w:tab/>
      </w:r>
      <w:r w:rsidRPr="007D3435">
        <w:rPr>
          <w:rStyle w:val="default"/>
          <w:rFonts w:cs="FrankRuehl"/>
          <w:smallCaps/>
          <w:sz w:val="20"/>
        </w:rPr>
        <w:t>Derivata</w:t>
      </w:r>
      <w:r>
        <w:rPr>
          <w:rStyle w:val="default"/>
          <w:rFonts w:cs="FrankRuehl"/>
          <w:sz w:val="20"/>
        </w:rPr>
        <w:t>;</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D343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עם סקופולאמין בוטיל-ברומיד </w:t>
      </w:r>
      <w:r>
        <w:rPr>
          <w:rStyle w:val="default"/>
          <w:rFonts w:cs="FrankRuehl" w:hint="cs"/>
          <w:sz w:val="18"/>
          <w:szCs w:val="22"/>
          <w:rtl/>
        </w:rPr>
        <w:tab/>
      </w:r>
      <w:r>
        <w:rPr>
          <w:rStyle w:val="default"/>
          <w:rFonts w:cs="FrankRuehl"/>
          <w:sz w:val="18"/>
          <w:szCs w:val="22"/>
        </w:rPr>
        <w:t xml:space="preserve">1. Praeparata solida cum Scopolamino butyl-bromido </w:t>
      </w:r>
    </w:p>
    <w:p w:rsidR="007D3435" w:rsidRDefault="007D3435" w:rsidP="00D724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0.02 גרם למנה, עד 0.4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0.02g pro dose, ad 0.4g in toto</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0.1%, עד 10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0.1%, ad 10ml solutiones</w:t>
      </w:r>
    </w:p>
    <w:p w:rsidR="007D3435" w:rsidRDefault="007D343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מוצרים מוצקים עם סקופולאמין-</w:t>
      </w:r>
      <w:r>
        <w:rPr>
          <w:rStyle w:val="default"/>
          <w:rFonts w:cs="FrankRuehl"/>
          <w:sz w:val="18"/>
          <w:szCs w:val="22"/>
        </w:rPr>
        <w:t>N</w:t>
      </w:r>
      <w:r>
        <w:rPr>
          <w:rStyle w:val="default"/>
          <w:rFonts w:cs="FrankRuehl" w:hint="cs"/>
          <w:sz w:val="18"/>
          <w:szCs w:val="22"/>
          <w:rtl/>
        </w:rPr>
        <w:t xml:space="preserve">-אוקסיד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Praeparata solida cum Scopolaminum-N-oxydo </w:t>
      </w:r>
    </w:p>
    <w:p w:rsidR="007D3435" w:rsidRDefault="00D72467" w:rsidP="00D724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הידרוברומיד עד 0.00025 גרם למנה,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hydrobromido ad 0.00025g pro dose, ad 0.005g </w:t>
      </w:r>
    </w:p>
    <w:p w:rsidR="00D72467" w:rsidRPr="007D3435" w:rsidRDefault="00D72467" w:rsidP="00D724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0.005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in toto</w:t>
      </w:r>
    </w:p>
    <w:p w:rsidR="007D3435"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סלן ומלחיו ותרכובותיו;</w:t>
      </w:r>
      <w:r>
        <w:rPr>
          <w:rStyle w:val="default"/>
          <w:rFonts w:cs="FrankRuehl" w:hint="cs"/>
          <w:sz w:val="20"/>
          <w:rtl/>
        </w:rPr>
        <w:tab/>
        <w:t>(303)</w:t>
      </w:r>
      <w:r>
        <w:rPr>
          <w:rStyle w:val="default"/>
          <w:rFonts w:cs="FrankRuehl" w:hint="cs"/>
          <w:sz w:val="20"/>
          <w:rtl/>
        </w:rPr>
        <w:tab/>
      </w:r>
      <w:r w:rsidRPr="00D72467">
        <w:rPr>
          <w:rStyle w:val="default"/>
          <w:rFonts w:cs="FrankRuehl"/>
          <w:smallCaps/>
          <w:sz w:val="20"/>
        </w:rPr>
        <w:t>Selenium</w:t>
      </w:r>
      <w:r>
        <w:rPr>
          <w:rStyle w:val="default"/>
          <w:rFonts w:cs="FrankRuehl"/>
          <w:sz w:val="20"/>
        </w:rPr>
        <w:t xml:space="preserve"> et </w:t>
      </w:r>
      <w:r w:rsidRPr="00D72467">
        <w:rPr>
          <w:rStyle w:val="default"/>
          <w:rFonts w:cs="FrankRuehl"/>
          <w:smallCaps/>
          <w:sz w:val="20"/>
        </w:rPr>
        <w:t>Sales</w:t>
      </w:r>
      <w:r>
        <w:rPr>
          <w:rStyle w:val="default"/>
          <w:rFonts w:cs="FrankRuehl"/>
          <w:sz w:val="20"/>
        </w:rPr>
        <w:t xml:space="preserve"> et </w:t>
      </w:r>
      <w:r w:rsidRPr="00D72467">
        <w:rPr>
          <w:rStyle w:val="default"/>
          <w:rFonts w:cs="FrankRuehl"/>
          <w:smallCaps/>
          <w:sz w:val="20"/>
        </w:rPr>
        <w:t>Compositiones</w:t>
      </w:r>
      <w:r>
        <w:rPr>
          <w:rStyle w:val="default"/>
          <w:rFonts w:cs="FrankRuehl"/>
          <w:sz w:val="20"/>
        </w:rPr>
        <w:t>;</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72467">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Exemptum est:</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סלן סולפיד במוצרים לשימוש חיצוני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Selenii sulfidum in praeparatis pro usu externo </w:t>
      </w:r>
    </w:p>
    <w:p w:rsidR="00D72467" w:rsidRPr="00D72467" w:rsidRDefault="00D72467" w:rsidP="00D724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2.5%, עד 100 גרם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2.5%, ad 100g praeparata</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שמן חרדל</w:t>
      </w:r>
      <w:r>
        <w:rPr>
          <w:rStyle w:val="default"/>
          <w:rFonts w:cs="FrankRuehl" w:hint="cs"/>
          <w:sz w:val="20"/>
          <w:rtl/>
        </w:rPr>
        <w:tab/>
        <w:t>(304)</w:t>
      </w:r>
      <w:r>
        <w:rPr>
          <w:rStyle w:val="default"/>
          <w:rFonts w:cs="FrankRuehl" w:hint="cs"/>
          <w:sz w:val="20"/>
          <w:rtl/>
        </w:rPr>
        <w:tab/>
      </w:r>
      <w:r w:rsidRPr="00D72467">
        <w:rPr>
          <w:rStyle w:val="default"/>
          <w:rFonts w:cs="FrankRuehl"/>
          <w:smallCaps/>
          <w:sz w:val="20"/>
        </w:rPr>
        <w:t>Sinapis, Oleum</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סודיום </w:t>
      </w:r>
      <w:r w:rsidRPr="00D72467">
        <w:rPr>
          <w:rStyle w:val="default"/>
          <w:rFonts w:cs="FrankRuehl" w:hint="cs"/>
          <w:sz w:val="24"/>
          <w:szCs w:val="24"/>
          <w:rtl/>
        </w:rPr>
        <w:t>ראה נתרן</w:t>
      </w:r>
      <w:r>
        <w:rPr>
          <w:rStyle w:val="default"/>
          <w:rFonts w:cs="FrankRuehl" w:hint="cs"/>
          <w:sz w:val="20"/>
          <w:rtl/>
        </w:rPr>
        <w:tab/>
        <w:t>(305)</w:t>
      </w:r>
      <w:r>
        <w:rPr>
          <w:rStyle w:val="default"/>
          <w:rFonts w:cs="FrankRuehl" w:hint="cs"/>
          <w:sz w:val="20"/>
          <w:rtl/>
        </w:rPr>
        <w:tab/>
      </w:r>
      <w:r w:rsidRPr="00D72467">
        <w:rPr>
          <w:rStyle w:val="default"/>
          <w:rFonts w:cs="FrankRuehl"/>
          <w:smallCaps/>
          <w:sz w:val="20"/>
        </w:rPr>
        <w:t>Sodium</w:t>
      </w:r>
      <w:r>
        <w:rPr>
          <w:rStyle w:val="default"/>
          <w:rFonts w:cs="FrankRuehl"/>
          <w:sz w:val="20"/>
        </w:rPr>
        <w:t xml:space="preserve"> vide </w:t>
      </w:r>
      <w:r w:rsidRPr="00D72467">
        <w:rPr>
          <w:rStyle w:val="default"/>
          <w:rFonts w:cs="FrankRuehl"/>
          <w:smallCaps/>
          <w:sz w:val="20"/>
        </w:rPr>
        <w:t>Natrium</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ספארטיין ומלחיו</w:t>
      </w:r>
      <w:r>
        <w:rPr>
          <w:rStyle w:val="default"/>
          <w:rFonts w:cs="FrankRuehl" w:hint="cs"/>
          <w:sz w:val="20"/>
          <w:rtl/>
        </w:rPr>
        <w:tab/>
        <w:t>(306)</w:t>
      </w:r>
      <w:r>
        <w:rPr>
          <w:rStyle w:val="default"/>
          <w:rFonts w:cs="FrankRuehl" w:hint="cs"/>
          <w:sz w:val="20"/>
          <w:rtl/>
        </w:rPr>
        <w:tab/>
      </w:r>
      <w:r w:rsidRPr="00D72467">
        <w:rPr>
          <w:rStyle w:val="default"/>
          <w:rFonts w:cs="FrankRuehl"/>
          <w:smallCaps/>
          <w:sz w:val="20"/>
        </w:rPr>
        <w:t>Sparteinum</w:t>
      </w:r>
      <w:r>
        <w:rPr>
          <w:rStyle w:val="default"/>
          <w:rFonts w:cs="FrankRuehl"/>
          <w:sz w:val="20"/>
        </w:rPr>
        <w:t xml:space="preserve"> et </w:t>
      </w:r>
      <w:r w:rsidRPr="00D72467">
        <w:rPr>
          <w:rStyle w:val="default"/>
          <w:rFonts w:cs="FrankRuehl"/>
          <w:smallCaps/>
          <w:sz w:val="20"/>
        </w:rPr>
        <w:t>Sales</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עלי תפוח הקוצים (סטראמוניום) </w:t>
      </w:r>
      <w:r>
        <w:rPr>
          <w:rStyle w:val="default"/>
          <w:rFonts w:cs="FrankRuehl" w:hint="cs"/>
          <w:sz w:val="20"/>
          <w:rtl/>
        </w:rPr>
        <w:tab/>
        <w:t>(307)</w:t>
      </w:r>
      <w:r>
        <w:rPr>
          <w:rStyle w:val="default"/>
          <w:rFonts w:cs="FrankRuehl" w:hint="cs"/>
          <w:sz w:val="20"/>
          <w:rtl/>
        </w:rPr>
        <w:tab/>
      </w:r>
      <w:r w:rsidRPr="00D72467">
        <w:rPr>
          <w:rStyle w:val="default"/>
          <w:rFonts w:cs="FrankRuehl"/>
          <w:smallCaps/>
          <w:sz w:val="20"/>
        </w:rPr>
        <w:t>Stramonii, Folia</w:t>
      </w:r>
      <w:r>
        <w:rPr>
          <w:rStyle w:val="default"/>
          <w:rFonts w:cs="FrankRuehl"/>
          <w:sz w:val="20"/>
        </w:rPr>
        <w:t xml:space="preserve"> et </w:t>
      </w:r>
      <w:r w:rsidRPr="00D72467">
        <w:rPr>
          <w:rStyle w:val="default"/>
          <w:rFonts w:cs="FrankRuehl"/>
          <w:smallCaps/>
          <w:sz w:val="20"/>
        </w:rPr>
        <w:t>Praeparata Galenica</w:t>
      </w:r>
      <w:r>
        <w:rPr>
          <w:rStyle w:val="default"/>
          <w:rFonts w:cs="FrankRuehl"/>
          <w:sz w:val="20"/>
        </w:rPr>
        <w:t xml:space="preserve">; </w:t>
      </w:r>
    </w:p>
    <w:p w:rsidR="00D72467" w:rsidRDefault="00D72467" w:rsidP="00D72467">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ומוצריהם הרוקחיים;</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72467">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72467" w:rsidRP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תערובות עשבים נגד קצרת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Species Antiasthmaticae</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סטרפטומיצין ומלחיו ותולדותיו</w:t>
      </w:r>
      <w:r>
        <w:rPr>
          <w:rStyle w:val="default"/>
          <w:rFonts w:cs="FrankRuehl" w:hint="cs"/>
          <w:sz w:val="20"/>
          <w:rtl/>
        </w:rPr>
        <w:tab/>
        <w:t>(308)</w:t>
      </w:r>
      <w:r>
        <w:rPr>
          <w:rStyle w:val="default"/>
          <w:rFonts w:cs="FrankRuehl" w:hint="cs"/>
          <w:sz w:val="20"/>
          <w:rtl/>
        </w:rPr>
        <w:tab/>
      </w:r>
      <w:r w:rsidRPr="00D72467">
        <w:rPr>
          <w:rStyle w:val="default"/>
          <w:rFonts w:cs="FrankRuehl"/>
          <w:smallCaps/>
          <w:sz w:val="20"/>
        </w:rPr>
        <w:t>Streptomycinum</w:t>
      </w:r>
      <w:r>
        <w:rPr>
          <w:rStyle w:val="default"/>
          <w:rFonts w:cs="FrankRuehl"/>
          <w:sz w:val="20"/>
        </w:rPr>
        <w:t xml:space="preserve"> et </w:t>
      </w:r>
      <w:r w:rsidRPr="00D72467">
        <w:rPr>
          <w:rStyle w:val="default"/>
          <w:rFonts w:cs="FrankRuehl"/>
          <w:smallCaps/>
          <w:sz w:val="20"/>
        </w:rPr>
        <w:t>Sales</w:t>
      </w:r>
      <w:r>
        <w:rPr>
          <w:rStyle w:val="default"/>
          <w:rFonts w:cs="FrankRuehl"/>
          <w:sz w:val="20"/>
        </w:rPr>
        <w:t xml:space="preserve"> et </w:t>
      </w:r>
      <w:r w:rsidRPr="00D72467">
        <w:rPr>
          <w:rStyle w:val="default"/>
          <w:rFonts w:cs="FrankRuehl"/>
          <w:smallCaps/>
          <w:sz w:val="20"/>
        </w:rPr>
        <w:t>Derivata</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סטרופאנטין קומבהואובאין</w:t>
      </w:r>
      <w:r>
        <w:rPr>
          <w:rStyle w:val="default"/>
          <w:rFonts w:cs="FrankRuehl" w:hint="cs"/>
          <w:sz w:val="20"/>
          <w:rtl/>
        </w:rPr>
        <w:tab/>
        <w:t>(309)</w:t>
      </w:r>
      <w:r>
        <w:rPr>
          <w:rStyle w:val="default"/>
          <w:rFonts w:cs="FrankRuehl" w:hint="cs"/>
          <w:sz w:val="20"/>
          <w:rtl/>
        </w:rPr>
        <w:tab/>
      </w:r>
      <w:r w:rsidRPr="00D72467">
        <w:rPr>
          <w:rStyle w:val="default"/>
          <w:rFonts w:cs="FrankRuehl"/>
          <w:smallCaps/>
          <w:sz w:val="20"/>
        </w:rPr>
        <w:t>Strophantinum</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סטרופאנטוס ומוצריו</w:t>
      </w:r>
      <w:r>
        <w:rPr>
          <w:rStyle w:val="default"/>
          <w:rFonts w:cs="FrankRuehl" w:hint="cs"/>
          <w:sz w:val="20"/>
          <w:rtl/>
        </w:rPr>
        <w:tab/>
        <w:t>(310)</w:t>
      </w:r>
      <w:r>
        <w:rPr>
          <w:rStyle w:val="default"/>
          <w:rFonts w:cs="FrankRuehl" w:hint="cs"/>
          <w:sz w:val="20"/>
          <w:rtl/>
        </w:rPr>
        <w:tab/>
      </w:r>
      <w:r w:rsidRPr="00D72467">
        <w:rPr>
          <w:rStyle w:val="default"/>
          <w:rFonts w:cs="FrankRuehl"/>
          <w:smallCaps/>
          <w:sz w:val="20"/>
        </w:rPr>
        <w:t>Strophantus</w:t>
      </w:r>
      <w:r>
        <w:rPr>
          <w:rStyle w:val="default"/>
          <w:rFonts w:cs="FrankRuehl"/>
          <w:sz w:val="20"/>
        </w:rPr>
        <w:t xml:space="preserve"> et </w:t>
      </w:r>
      <w:r w:rsidRPr="00D72467">
        <w:rPr>
          <w:rStyle w:val="default"/>
          <w:rFonts w:cs="FrankRuehl"/>
          <w:smallCaps/>
          <w:sz w:val="20"/>
        </w:rPr>
        <w:t>Praeparata</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סטריכנין ומלחיו ותולדותיו;</w:t>
      </w:r>
      <w:r>
        <w:rPr>
          <w:rStyle w:val="default"/>
          <w:rFonts w:cs="FrankRuehl" w:hint="cs"/>
          <w:sz w:val="20"/>
          <w:rtl/>
        </w:rPr>
        <w:tab/>
        <w:t>(311)</w:t>
      </w:r>
      <w:r>
        <w:rPr>
          <w:rStyle w:val="default"/>
          <w:rFonts w:cs="FrankRuehl" w:hint="cs"/>
          <w:sz w:val="20"/>
          <w:rtl/>
        </w:rPr>
        <w:tab/>
      </w:r>
      <w:r w:rsidRPr="00D72467">
        <w:rPr>
          <w:rStyle w:val="default"/>
          <w:rFonts w:cs="FrankRuehl"/>
          <w:smallCaps/>
          <w:sz w:val="20"/>
        </w:rPr>
        <w:t>Strychninum</w:t>
      </w:r>
      <w:r>
        <w:rPr>
          <w:rStyle w:val="default"/>
          <w:rFonts w:cs="FrankRuehl"/>
          <w:sz w:val="20"/>
        </w:rPr>
        <w:t xml:space="preserve"> et </w:t>
      </w:r>
      <w:r w:rsidRPr="00D72467">
        <w:rPr>
          <w:rStyle w:val="default"/>
          <w:rFonts w:cs="FrankRuehl"/>
          <w:smallCaps/>
          <w:sz w:val="20"/>
        </w:rPr>
        <w:t>Sales</w:t>
      </w:r>
      <w:r>
        <w:rPr>
          <w:rStyle w:val="default"/>
          <w:rFonts w:cs="FrankRuehl"/>
          <w:sz w:val="20"/>
        </w:rPr>
        <w:t xml:space="preserve"> et </w:t>
      </w:r>
      <w:r w:rsidRPr="00D72467">
        <w:rPr>
          <w:rStyle w:val="default"/>
          <w:rFonts w:cs="FrankRuehl"/>
          <w:smallCaps/>
          <w:sz w:val="20"/>
        </w:rPr>
        <w:t>Derivata</w:t>
      </w:r>
      <w:r>
        <w:rPr>
          <w:rStyle w:val="default"/>
          <w:rFonts w:cs="FrankRuehl"/>
          <w:sz w:val="20"/>
        </w:rPr>
        <w:t>;</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72467">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מעורבים נוזליים עד 0.1%,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mixta liquida ad 0.1%, ad 15ml </w:t>
      </w:r>
    </w:p>
    <w:p w:rsidR="00D72467" w:rsidRDefault="00D72467" w:rsidP="00D724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15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מוצקים לשמוש פנימי עד 0.0005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solida per os ad 0.0005g pro dose, </w:t>
      </w:r>
    </w:p>
    <w:p w:rsidR="00D72467" w:rsidRPr="00D72467" w:rsidRDefault="00D72467" w:rsidP="00D724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0.002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0.002g in toto</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סולפאנילאמיד ומלחיו ותולדותיו</w:t>
      </w:r>
      <w:r>
        <w:rPr>
          <w:rStyle w:val="default"/>
          <w:rFonts w:cs="FrankRuehl" w:hint="cs"/>
          <w:sz w:val="20"/>
          <w:rtl/>
        </w:rPr>
        <w:tab/>
        <w:t>(312)</w:t>
      </w:r>
      <w:r>
        <w:rPr>
          <w:rStyle w:val="default"/>
          <w:rFonts w:cs="FrankRuehl" w:hint="cs"/>
          <w:sz w:val="20"/>
          <w:rtl/>
        </w:rPr>
        <w:tab/>
      </w:r>
      <w:r w:rsidRPr="00D72467">
        <w:rPr>
          <w:rStyle w:val="default"/>
          <w:rFonts w:cs="FrankRuehl"/>
          <w:smallCaps/>
          <w:sz w:val="20"/>
        </w:rPr>
        <w:t>Sulfanilamidum</w:t>
      </w:r>
      <w:r>
        <w:rPr>
          <w:rStyle w:val="default"/>
          <w:rFonts w:cs="FrankRuehl"/>
          <w:sz w:val="20"/>
        </w:rPr>
        <w:t xml:space="preserve"> et </w:t>
      </w:r>
      <w:r w:rsidRPr="00D72467">
        <w:rPr>
          <w:rStyle w:val="default"/>
          <w:rFonts w:cs="FrankRuehl"/>
          <w:smallCaps/>
          <w:sz w:val="20"/>
        </w:rPr>
        <w:t>Sales</w:t>
      </w:r>
      <w:r>
        <w:rPr>
          <w:rStyle w:val="default"/>
          <w:rFonts w:cs="FrankRuehl"/>
          <w:sz w:val="20"/>
        </w:rPr>
        <w:t xml:space="preserve"> et </w:t>
      </w:r>
      <w:r w:rsidRPr="00D72467">
        <w:rPr>
          <w:rStyle w:val="default"/>
          <w:rFonts w:cs="FrankRuehl"/>
          <w:smallCaps/>
          <w:sz w:val="20"/>
        </w:rPr>
        <w:t>Derivata</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גפריתנית</w:t>
      </w:r>
      <w:r>
        <w:rPr>
          <w:rStyle w:val="default"/>
          <w:rFonts w:cs="FrankRuehl" w:hint="cs"/>
          <w:sz w:val="20"/>
          <w:rtl/>
        </w:rPr>
        <w:tab/>
        <w:t>(313)</w:t>
      </w:r>
      <w:r>
        <w:rPr>
          <w:rStyle w:val="default"/>
          <w:rFonts w:cs="FrankRuehl" w:hint="cs"/>
          <w:sz w:val="20"/>
          <w:rtl/>
        </w:rPr>
        <w:tab/>
      </w:r>
      <w:r w:rsidRPr="00D72467">
        <w:rPr>
          <w:rStyle w:val="default"/>
          <w:rFonts w:cs="FrankRuehl"/>
          <w:smallCaps/>
          <w:sz w:val="20"/>
        </w:rPr>
        <w:t>Sulphuricum, Acidum</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סולפונאל</w:t>
      </w:r>
      <w:r>
        <w:rPr>
          <w:rStyle w:val="default"/>
          <w:rFonts w:cs="FrankRuehl" w:hint="cs"/>
          <w:sz w:val="20"/>
          <w:rtl/>
        </w:rPr>
        <w:tab/>
        <w:t>(314)</w:t>
      </w:r>
      <w:r>
        <w:rPr>
          <w:rStyle w:val="default"/>
          <w:rFonts w:cs="FrankRuehl" w:hint="cs"/>
          <w:sz w:val="20"/>
          <w:rtl/>
        </w:rPr>
        <w:tab/>
      </w:r>
      <w:r w:rsidRPr="00D72467">
        <w:rPr>
          <w:rStyle w:val="default"/>
          <w:rFonts w:cs="FrankRuehl"/>
          <w:smallCaps/>
          <w:sz w:val="20"/>
        </w:rPr>
        <w:t>Sulphonalum</w:t>
      </w:r>
    </w:p>
    <w:p w:rsidR="00D72467" w:rsidRDefault="00D72467"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טטראקאין</w:t>
      </w:r>
      <w:r w:rsidR="004B3F55">
        <w:rPr>
          <w:rStyle w:val="default"/>
          <w:rFonts w:cs="FrankRuehl" w:hint="cs"/>
          <w:sz w:val="20"/>
          <w:rtl/>
        </w:rPr>
        <w:t xml:space="preserve"> או אמתוקאין ומלחיו </w:t>
      </w:r>
      <w:r w:rsidR="004B3F55">
        <w:rPr>
          <w:rStyle w:val="default"/>
          <w:rFonts w:cs="FrankRuehl" w:hint="cs"/>
          <w:sz w:val="20"/>
          <w:rtl/>
        </w:rPr>
        <w:tab/>
        <w:t>(315)</w:t>
      </w:r>
      <w:r w:rsidR="004B3F55">
        <w:rPr>
          <w:rStyle w:val="default"/>
          <w:rFonts w:cs="FrankRuehl" w:hint="cs"/>
          <w:sz w:val="20"/>
          <w:rtl/>
        </w:rPr>
        <w:tab/>
      </w:r>
      <w:r w:rsidR="004B3F55" w:rsidRPr="004B3F55">
        <w:rPr>
          <w:rStyle w:val="default"/>
          <w:rFonts w:cs="FrankRuehl"/>
          <w:smallCaps/>
          <w:sz w:val="20"/>
        </w:rPr>
        <w:t>Tetracainum</w:t>
      </w:r>
      <w:r w:rsidR="004B3F55">
        <w:rPr>
          <w:rStyle w:val="default"/>
          <w:rFonts w:cs="FrankRuehl"/>
          <w:sz w:val="20"/>
        </w:rPr>
        <w:t xml:space="preserve"> vel </w:t>
      </w:r>
      <w:r w:rsidR="004B3F55" w:rsidRPr="004B3F55">
        <w:rPr>
          <w:rStyle w:val="default"/>
          <w:rFonts w:cs="FrankRuehl"/>
          <w:smallCaps/>
          <w:sz w:val="20"/>
        </w:rPr>
        <w:t>Amethocainum</w:t>
      </w:r>
      <w:r w:rsidR="004B3F55">
        <w:rPr>
          <w:rStyle w:val="default"/>
          <w:rFonts w:cs="FrankRuehl"/>
          <w:sz w:val="20"/>
        </w:rPr>
        <w:t xml:space="preserve"> et </w:t>
      </w:r>
      <w:r w:rsidR="004B3F55" w:rsidRPr="004B3F55">
        <w:rPr>
          <w:rStyle w:val="default"/>
          <w:rFonts w:cs="FrankRuehl"/>
          <w:smallCaps/>
          <w:sz w:val="20"/>
        </w:rPr>
        <w:t>Sales</w:t>
      </w:r>
      <w:r w:rsidR="004B3F55">
        <w:rPr>
          <w:rStyle w:val="default"/>
          <w:rFonts w:cs="FrankRuehl"/>
          <w:sz w:val="20"/>
        </w:rPr>
        <w:t xml:space="preserve"> </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ותולדותיו;</w:t>
      </w:r>
      <w:r>
        <w:rPr>
          <w:rStyle w:val="default"/>
          <w:rFonts w:cs="FrankRuehl" w:hint="cs"/>
          <w:sz w:val="20"/>
          <w:rtl/>
        </w:rPr>
        <w:tab/>
      </w:r>
      <w:r>
        <w:rPr>
          <w:rStyle w:val="default"/>
          <w:rFonts w:cs="FrankRuehl" w:hint="cs"/>
          <w:sz w:val="20"/>
          <w:rtl/>
        </w:rPr>
        <w:tab/>
      </w:r>
      <w:r>
        <w:rPr>
          <w:rStyle w:val="default"/>
          <w:rFonts w:cs="FrankRuehl"/>
          <w:sz w:val="20"/>
        </w:rPr>
        <w:t xml:space="preserve">et </w:t>
      </w:r>
      <w:r w:rsidRPr="004B3F55">
        <w:rPr>
          <w:rStyle w:val="default"/>
          <w:rFonts w:cs="FrankRuehl"/>
          <w:smallCaps/>
          <w:sz w:val="20"/>
        </w:rPr>
        <w:t>Derivata</w:t>
      </w:r>
      <w:r>
        <w:rPr>
          <w:rStyle w:val="default"/>
          <w:rFonts w:cs="FrankRuehl"/>
          <w:sz w:val="20"/>
        </w:rPr>
        <w:t>;</w:t>
      </w:r>
    </w:p>
    <w:p w:rsidR="004B3F55" w:rsidRDefault="004B3F5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B3F5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B3F55" w:rsidRDefault="004B3F5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תמיסות עד 1% לשמוש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Solutiones ad 1% pro usu externo</w:t>
      </w:r>
    </w:p>
    <w:p w:rsidR="004B3F55" w:rsidRDefault="004B3F5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פתילות נגד טחורים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Suppositoria Haemorrhoidalia</w:t>
      </w:r>
    </w:p>
    <w:p w:rsidR="004B3F55" w:rsidRPr="004B3F55" w:rsidRDefault="004B3F5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משחות לעור עד 1%</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Unguenta pro derma ad 1%</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ארבע-כלורו-בנזוקוינון או כלוראניל </w:t>
      </w:r>
      <w:r>
        <w:rPr>
          <w:rStyle w:val="default"/>
          <w:rFonts w:cs="FrankRuehl" w:hint="cs"/>
          <w:sz w:val="20"/>
          <w:rtl/>
        </w:rPr>
        <w:tab/>
        <w:t>(316)</w:t>
      </w:r>
      <w:r>
        <w:rPr>
          <w:rStyle w:val="default"/>
          <w:rFonts w:cs="FrankRuehl" w:hint="cs"/>
          <w:sz w:val="20"/>
          <w:rtl/>
        </w:rPr>
        <w:tab/>
      </w:r>
      <w:r w:rsidRPr="004B3F55">
        <w:rPr>
          <w:rStyle w:val="default"/>
          <w:rFonts w:cs="FrankRuehl"/>
          <w:smallCaps/>
          <w:sz w:val="20"/>
        </w:rPr>
        <w:t>Tetra-Chloro-Benzoquinonum</w:t>
      </w:r>
      <w:r>
        <w:rPr>
          <w:rStyle w:val="default"/>
          <w:rFonts w:cs="FrankRuehl"/>
          <w:sz w:val="20"/>
        </w:rPr>
        <w:t xml:space="preserve"> vel </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כחומר גלם</w:t>
      </w:r>
      <w:r>
        <w:rPr>
          <w:rStyle w:val="default"/>
          <w:rFonts w:cs="FrankRuehl" w:hint="cs"/>
          <w:sz w:val="20"/>
          <w:rtl/>
        </w:rPr>
        <w:tab/>
      </w:r>
      <w:r>
        <w:rPr>
          <w:rStyle w:val="default"/>
          <w:rFonts w:cs="FrankRuehl" w:hint="cs"/>
          <w:sz w:val="20"/>
          <w:rtl/>
        </w:rPr>
        <w:tab/>
      </w:r>
      <w:r w:rsidRPr="004B3F55">
        <w:rPr>
          <w:rStyle w:val="default"/>
          <w:rFonts w:cs="FrankRuehl"/>
          <w:smallCaps/>
          <w:sz w:val="20"/>
        </w:rPr>
        <w:t>Chloranilum</w:t>
      </w:r>
      <w:r>
        <w:rPr>
          <w:rStyle w:val="default"/>
          <w:rFonts w:cs="FrankRuehl"/>
          <w:sz w:val="20"/>
        </w:rPr>
        <w:t xml:space="preserve"> in </w:t>
      </w:r>
      <w:r w:rsidRPr="004B3F55">
        <w:rPr>
          <w:rStyle w:val="default"/>
          <w:rFonts w:cs="FrankRuehl"/>
          <w:smallCaps/>
          <w:sz w:val="20"/>
        </w:rPr>
        <w:t>Substantia</w:t>
      </w:r>
    </w:p>
    <w:p w:rsidR="004B3F55" w:rsidRDefault="004B3F5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טטראציקלין ותולדותיו ומלחיו</w:t>
      </w:r>
      <w:r>
        <w:rPr>
          <w:rStyle w:val="default"/>
          <w:rFonts w:cs="FrankRuehl" w:hint="cs"/>
          <w:sz w:val="20"/>
          <w:rtl/>
        </w:rPr>
        <w:tab/>
        <w:t>(317)</w:t>
      </w:r>
      <w:r>
        <w:rPr>
          <w:rStyle w:val="default"/>
          <w:rFonts w:cs="FrankRuehl" w:hint="cs"/>
          <w:sz w:val="20"/>
          <w:rtl/>
        </w:rPr>
        <w:tab/>
      </w:r>
      <w:r w:rsidRPr="004B3F55">
        <w:rPr>
          <w:rStyle w:val="default"/>
          <w:rFonts w:cs="FrankRuehl"/>
          <w:smallCaps/>
          <w:sz w:val="20"/>
        </w:rPr>
        <w:t>Tetracyclinum</w:t>
      </w:r>
      <w:r>
        <w:rPr>
          <w:rStyle w:val="default"/>
          <w:rFonts w:cs="FrankRuehl"/>
          <w:sz w:val="20"/>
        </w:rPr>
        <w:t xml:space="preserve"> et </w:t>
      </w:r>
      <w:r w:rsidRPr="004B3F55">
        <w:rPr>
          <w:rStyle w:val="default"/>
          <w:rFonts w:cs="FrankRuehl"/>
          <w:smallCaps/>
          <w:sz w:val="20"/>
        </w:rPr>
        <w:t>Sales</w:t>
      </w:r>
      <w:r>
        <w:rPr>
          <w:rStyle w:val="default"/>
          <w:rFonts w:cs="FrankRuehl"/>
          <w:sz w:val="20"/>
        </w:rPr>
        <w:t xml:space="preserve"> et </w:t>
      </w:r>
      <w:r w:rsidRPr="004B3F55">
        <w:rPr>
          <w:rStyle w:val="default"/>
          <w:rFonts w:cs="FrankRuehl"/>
          <w:smallCaps/>
          <w:sz w:val="20"/>
        </w:rPr>
        <w:t>Derivata</w:t>
      </w:r>
    </w:p>
    <w:p w:rsidR="004B3F55" w:rsidRDefault="004B3F5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ארבע-מתיל-תיוראם דיסולפיד או </w:t>
      </w:r>
      <w:r>
        <w:rPr>
          <w:rStyle w:val="default"/>
          <w:rFonts w:cs="FrankRuehl" w:hint="cs"/>
          <w:sz w:val="20"/>
          <w:rtl/>
        </w:rPr>
        <w:tab/>
        <w:t>(318)</w:t>
      </w:r>
      <w:r>
        <w:rPr>
          <w:rStyle w:val="default"/>
          <w:rFonts w:cs="FrankRuehl" w:hint="cs"/>
          <w:sz w:val="20"/>
          <w:rtl/>
        </w:rPr>
        <w:tab/>
      </w:r>
      <w:r w:rsidRPr="004B3F55">
        <w:rPr>
          <w:rStyle w:val="default"/>
          <w:rFonts w:cs="FrankRuehl"/>
          <w:smallCaps/>
          <w:sz w:val="20"/>
        </w:rPr>
        <w:t>Tetramethyl-Thiuram Disulfidum</w:t>
      </w:r>
      <w:r>
        <w:rPr>
          <w:rStyle w:val="default"/>
          <w:rFonts w:cs="FrankRuehl"/>
          <w:sz w:val="20"/>
        </w:rPr>
        <w:t xml:space="preserve"> vel </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תיראם, כחומר גלם</w:t>
      </w:r>
      <w:r>
        <w:rPr>
          <w:rStyle w:val="default"/>
          <w:rFonts w:cs="FrankRuehl" w:hint="cs"/>
          <w:sz w:val="20"/>
          <w:rtl/>
        </w:rPr>
        <w:tab/>
      </w:r>
      <w:r>
        <w:rPr>
          <w:rStyle w:val="default"/>
          <w:rFonts w:cs="FrankRuehl" w:hint="cs"/>
          <w:sz w:val="20"/>
          <w:rtl/>
        </w:rPr>
        <w:tab/>
      </w:r>
      <w:r w:rsidRPr="004B3F55">
        <w:rPr>
          <w:rStyle w:val="default"/>
          <w:rFonts w:cs="FrankRuehl"/>
          <w:smallCaps/>
          <w:sz w:val="20"/>
        </w:rPr>
        <w:t>Thiram</w:t>
      </w:r>
      <w:r>
        <w:rPr>
          <w:rStyle w:val="default"/>
          <w:rFonts w:cs="FrankRuehl"/>
          <w:sz w:val="20"/>
        </w:rPr>
        <w:t xml:space="preserve">, in </w:t>
      </w:r>
      <w:r w:rsidRPr="004B3F55">
        <w:rPr>
          <w:rStyle w:val="default"/>
          <w:rFonts w:cs="FrankRuehl"/>
          <w:smallCaps/>
          <w:sz w:val="20"/>
        </w:rPr>
        <w:t>Substantia</w:t>
      </w:r>
    </w:p>
    <w:p w:rsidR="004B3F55" w:rsidRDefault="004B3F55" w:rsidP="001B2A3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טטרונאל</w:t>
      </w:r>
      <w:r>
        <w:rPr>
          <w:rStyle w:val="default"/>
          <w:rFonts w:cs="FrankRuehl" w:hint="cs"/>
          <w:sz w:val="20"/>
          <w:rtl/>
        </w:rPr>
        <w:tab/>
        <w:t>(319)</w:t>
      </w:r>
      <w:r>
        <w:rPr>
          <w:rStyle w:val="default"/>
          <w:rFonts w:cs="FrankRuehl" w:hint="cs"/>
          <w:sz w:val="20"/>
          <w:rtl/>
        </w:rPr>
        <w:tab/>
      </w:r>
      <w:r w:rsidRPr="004B3F55">
        <w:rPr>
          <w:rStyle w:val="default"/>
          <w:rFonts w:cs="FrankRuehl"/>
          <w:smallCaps/>
          <w:sz w:val="20"/>
        </w:rPr>
        <w:t>Tetronalum</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תאליום ומלחיו</w:t>
      </w:r>
      <w:r>
        <w:rPr>
          <w:rStyle w:val="default"/>
          <w:rFonts w:cs="FrankRuehl" w:hint="cs"/>
          <w:sz w:val="20"/>
          <w:rtl/>
        </w:rPr>
        <w:tab/>
        <w:t>(320)</w:t>
      </w:r>
      <w:r>
        <w:rPr>
          <w:rStyle w:val="default"/>
          <w:rFonts w:cs="FrankRuehl" w:hint="cs"/>
          <w:sz w:val="20"/>
          <w:rtl/>
        </w:rPr>
        <w:tab/>
      </w:r>
      <w:r w:rsidRPr="004B3F55">
        <w:rPr>
          <w:rStyle w:val="default"/>
          <w:rFonts w:cs="FrankRuehl"/>
          <w:smallCaps/>
          <w:sz w:val="20"/>
        </w:rPr>
        <w:t>Thallium</w:t>
      </w:r>
      <w:r>
        <w:rPr>
          <w:rStyle w:val="default"/>
          <w:rFonts w:cs="FrankRuehl"/>
          <w:sz w:val="20"/>
        </w:rPr>
        <w:t xml:space="preserve"> et </w:t>
      </w:r>
      <w:r w:rsidRPr="004B3F55">
        <w:rPr>
          <w:rStyle w:val="default"/>
          <w:rFonts w:cs="FrankRuehl"/>
          <w:smallCaps/>
          <w:sz w:val="20"/>
        </w:rPr>
        <w:t>Sales</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תאוברומין ומלחיו ותולדותיו</w:t>
      </w:r>
      <w:r>
        <w:rPr>
          <w:rStyle w:val="default"/>
          <w:rFonts w:cs="FrankRuehl" w:hint="cs"/>
          <w:sz w:val="20"/>
          <w:rtl/>
        </w:rPr>
        <w:tab/>
        <w:t>(321)</w:t>
      </w:r>
      <w:r>
        <w:rPr>
          <w:rStyle w:val="default"/>
          <w:rFonts w:cs="FrankRuehl" w:hint="cs"/>
          <w:sz w:val="20"/>
          <w:rtl/>
        </w:rPr>
        <w:tab/>
      </w:r>
      <w:r w:rsidRPr="004B3F55">
        <w:rPr>
          <w:rStyle w:val="default"/>
          <w:rFonts w:cs="FrankRuehl"/>
          <w:smallCaps/>
          <w:sz w:val="20"/>
        </w:rPr>
        <w:t>Theocrominum</w:t>
      </w:r>
      <w:r>
        <w:rPr>
          <w:rStyle w:val="default"/>
          <w:rFonts w:cs="FrankRuehl"/>
          <w:sz w:val="20"/>
        </w:rPr>
        <w:t xml:space="preserve"> et </w:t>
      </w:r>
      <w:r w:rsidRPr="004B3F55">
        <w:rPr>
          <w:rStyle w:val="default"/>
          <w:rFonts w:cs="FrankRuehl"/>
          <w:smallCaps/>
          <w:sz w:val="20"/>
        </w:rPr>
        <w:t>Sales</w:t>
      </w:r>
      <w:r>
        <w:rPr>
          <w:rStyle w:val="default"/>
          <w:rFonts w:cs="FrankRuehl"/>
          <w:sz w:val="20"/>
        </w:rPr>
        <w:t xml:space="preserve"> et </w:t>
      </w:r>
      <w:r w:rsidRPr="004B3F55">
        <w:rPr>
          <w:rStyle w:val="default"/>
          <w:rFonts w:cs="FrankRuehl"/>
          <w:smallCaps/>
          <w:sz w:val="20"/>
        </w:rPr>
        <w:t>Derivata</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תאופילין ומלחיו ותולדותיו;</w:t>
      </w:r>
      <w:r>
        <w:rPr>
          <w:rStyle w:val="default"/>
          <w:rFonts w:cs="FrankRuehl" w:hint="cs"/>
          <w:sz w:val="20"/>
          <w:rtl/>
        </w:rPr>
        <w:tab/>
        <w:t>(322)</w:t>
      </w:r>
      <w:r>
        <w:rPr>
          <w:rStyle w:val="default"/>
          <w:rFonts w:cs="FrankRuehl" w:hint="cs"/>
          <w:sz w:val="20"/>
          <w:rtl/>
        </w:rPr>
        <w:tab/>
      </w:r>
      <w:r w:rsidRPr="004B3F55">
        <w:rPr>
          <w:rStyle w:val="default"/>
          <w:rFonts w:cs="FrankRuehl"/>
          <w:smallCaps/>
          <w:sz w:val="20"/>
        </w:rPr>
        <w:t>Theophyllinum</w:t>
      </w:r>
      <w:r>
        <w:rPr>
          <w:rStyle w:val="default"/>
          <w:rFonts w:cs="FrankRuehl"/>
          <w:sz w:val="20"/>
        </w:rPr>
        <w:t xml:space="preserve"> et </w:t>
      </w:r>
      <w:r w:rsidRPr="004B3F55">
        <w:rPr>
          <w:rStyle w:val="default"/>
          <w:rFonts w:cs="FrankRuehl"/>
          <w:smallCaps/>
          <w:sz w:val="20"/>
        </w:rPr>
        <w:t>Sales</w:t>
      </w:r>
      <w:r>
        <w:rPr>
          <w:rStyle w:val="default"/>
          <w:rFonts w:cs="FrankRuehl"/>
          <w:sz w:val="20"/>
        </w:rPr>
        <w:t xml:space="preserve"> et </w:t>
      </w:r>
      <w:r w:rsidRPr="004B3F55">
        <w:rPr>
          <w:rStyle w:val="default"/>
          <w:rFonts w:cs="FrankRuehl"/>
          <w:smallCaps/>
          <w:sz w:val="20"/>
        </w:rPr>
        <w:t>Derivata</w:t>
      </w:r>
      <w:r>
        <w:rPr>
          <w:rStyle w:val="default"/>
          <w:rFonts w:cs="FrankRuehl"/>
          <w:sz w:val="20"/>
        </w:rPr>
        <w:t>;</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B3F5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לשמוש פנימי עד 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0.1g pro dose, ad 1g </w:t>
      </w:r>
    </w:p>
    <w:p w:rsidR="004B3F55" w:rsidRP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in toto</w:t>
      </w:r>
    </w:p>
    <w:p w:rsidR="004B3F55" w:rsidRDefault="004B3F55"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תיוציאנאטים</w:t>
      </w:r>
      <w:r>
        <w:rPr>
          <w:rStyle w:val="default"/>
          <w:rFonts w:cs="FrankRuehl" w:hint="cs"/>
          <w:sz w:val="20"/>
          <w:rtl/>
        </w:rPr>
        <w:tab/>
        <w:t>(323)</w:t>
      </w:r>
      <w:r>
        <w:rPr>
          <w:rStyle w:val="default"/>
          <w:rFonts w:cs="FrankRuehl" w:hint="cs"/>
          <w:sz w:val="20"/>
          <w:rtl/>
        </w:rPr>
        <w:tab/>
      </w:r>
      <w:r w:rsidRPr="004B3F55">
        <w:rPr>
          <w:rStyle w:val="default"/>
          <w:rFonts w:cs="FrankRuehl"/>
          <w:smallCaps/>
          <w:sz w:val="20"/>
        </w:rPr>
        <w:t>Thiocyanata</w:t>
      </w:r>
    </w:p>
    <w:p w:rsidR="004B3F55"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תיו-אוראציל ותולדותיו</w:t>
      </w:r>
      <w:r>
        <w:rPr>
          <w:rStyle w:val="default"/>
          <w:rFonts w:cs="FrankRuehl" w:hint="cs"/>
          <w:sz w:val="20"/>
          <w:rtl/>
        </w:rPr>
        <w:tab/>
        <w:t>(324)</w:t>
      </w:r>
      <w:r>
        <w:rPr>
          <w:rStyle w:val="default"/>
          <w:rFonts w:cs="FrankRuehl" w:hint="cs"/>
          <w:sz w:val="20"/>
          <w:rtl/>
        </w:rPr>
        <w:tab/>
      </w:r>
      <w:r w:rsidRPr="0068375D">
        <w:rPr>
          <w:rStyle w:val="default"/>
          <w:rFonts w:cs="FrankRuehl"/>
          <w:smallCaps/>
          <w:sz w:val="20"/>
        </w:rPr>
        <w:t>Thiouracilum</w:t>
      </w:r>
      <w:r>
        <w:rPr>
          <w:rStyle w:val="default"/>
          <w:rFonts w:cs="FrankRuehl"/>
          <w:sz w:val="20"/>
        </w:rPr>
        <w:t xml:space="preserve"> et </w:t>
      </w:r>
      <w:r w:rsidRPr="0068375D">
        <w:rPr>
          <w:rStyle w:val="default"/>
          <w:rFonts w:cs="FrankRuehl"/>
          <w:smallCaps/>
          <w:sz w:val="20"/>
        </w:rPr>
        <w:t>Derivata</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תיראם, כחומר גלם</w:t>
      </w:r>
      <w:r>
        <w:rPr>
          <w:rStyle w:val="default"/>
          <w:rFonts w:cs="FrankRuehl" w:hint="cs"/>
          <w:sz w:val="20"/>
          <w:rtl/>
        </w:rPr>
        <w:tab/>
        <w:t>(325)</w:t>
      </w:r>
      <w:r>
        <w:rPr>
          <w:rStyle w:val="default"/>
          <w:rFonts w:cs="FrankRuehl" w:hint="cs"/>
          <w:sz w:val="20"/>
          <w:rtl/>
        </w:rPr>
        <w:tab/>
      </w:r>
      <w:r w:rsidRPr="0068375D">
        <w:rPr>
          <w:rStyle w:val="default"/>
          <w:rFonts w:cs="FrankRuehl"/>
          <w:smallCaps/>
          <w:sz w:val="20"/>
        </w:rPr>
        <w:t>Thiram</w:t>
      </w:r>
      <w:r>
        <w:rPr>
          <w:rStyle w:val="default"/>
          <w:rFonts w:cs="FrankRuehl"/>
          <w:sz w:val="20"/>
        </w:rPr>
        <w:t xml:space="preserve">, in </w:t>
      </w:r>
      <w:r w:rsidRPr="0068375D">
        <w:rPr>
          <w:rStyle w:val="default"/>
          <w:rFonts w:cs="FrankRuehl"/>
          <w:smallCaps/>
          <w:sz w:val="20"/>
        </w:rPr>
        <w:t>Substantia</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בלוטת התריס ומוצריה</w:t>
      </w:r>
      <w:r>
        <w:rPr>
          <w:rStyle w:val="default"/>
          <w:rFonts w:cs="FrankRuehl" w:hint="cs"/>
          <w:sz w:val="20"/>
          <w:rtl/>
        </w:rPr>
        <w:tab/>
        <w:t>(326)</w:t>
      </w:r>
      <w:r>
        <w:rPr>
          <w:rStyle w:val="default"/>
          <w:rFonts w:cs="FrankRuehl" w:hint="cs"/>
          <w:sz w:val="20"/>
          <w:rtl/>
        </w:rPr>
        <w:tab/>
      </w:r>
      <w:r w:rsidRPr="0068375D">
        <w:rPr>
          <w:rStyle w:val="default"/>
          <w:rFonts w:cs="FrankRuehl"/>
          <w:smallCaps/>
          <w:sz w:val="20"/>
        </w:rPr>
        <w:t>Thyreoideum</w:t>
      </w:r>
      <w:r>
        <w:rPr>
          <w:rStyle w:val="default"/>
          <w:rFonts w:cs="FrankRuehl"/>
          <w:sz w:val="20"/>
        </w:rPr>
        <w:t xml:space="preserve"> et </w:t>
      </w:r>
      <w:r w:rsidRPr="0068375D">
        <w:rPr>
          <w:rStyle w:val="default"/>
          <w:rFonts w:cs="FrankRuehl"/>
          <w:smallCaps/>
          <w:sz w:val="20"/>
        </w:rPr>
        <w:t>Praeparata</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טולואן או טולואל</w:t>
      </w:r>
      <w:r>
        <w:rPr>
          <w:rStyle w:val="default"/>
          <w:rFonts w:cs="FrankRuehl" w:hint="cs"/>
          <w:sz w:val="20"/>
          <w:rtl/>
        </w:rPr>
        <w:tab/>
        <w:t>(327)</w:t>
      </w:r>
      <w:r>
        <w:rPr>
          <w:rStyle w:val="default"/>
          <w:rFonts w:cs="FrankRuehl" w:hint="cs"/>
          <w:sz w:val="20"/>
          <w:rtl/>
        </w:rPr>
        <w:tab/>
      </w:r>
      <w:r w:rsidRPr="0068375D">
        <w:rPr>
          <w:rStyle w:val="default"/>
          <w:rFonts w:cs="FrankRuehl"/>
          <w:smallCaps/>
          <w:sz w:val="20"/>
        </w:rPr>
        <w:t>Toluenum</w:t>
      </w:r>
      <w:r>
        <w:rPr>
          <w:rStyle w:val="default"/>
          <w:rFonts w:cs="FrankRuehl"/>
          <w:sz w:val="20"/>
        </w:rPr>
        <w:t xml:space="preserve"> vel </w:t>
      </w:r>
      <w:r w:rsidRPr="0068375D">
        <w:rPr>
          <w:rStyle w:val="default"/>
          <w:rFonts w:cs="FrankRuehl"/>
          <w:smallCaps/>
          <w:sz w:val="20"/>
        </w:rPr>
        <w:t>Toluolum</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טוכסאפן או קאמפן כלורינאט</w:t>
      </w:r>
      <w:r>
        <w:rPr>
          <w:rStyle w:val="default"/>
          <w:rFonts w:cs="FrankRuehl" w:hint="cs"/>
          <w:sz w:val="20"/>
          <w:rtl/>
        </w:rPr>
        <w:tab/>
        <w:t>(328)</w:t>
      </w:r>
      <w:r>
        <w:rPr>
          <w:rStyle w:val="default"/>
          <w:rFonts w:cs="FrankRuehl" w:hint="cs"/>
          <w:sz w:val="20"/>
          <w:rtl/>
        </w:rPr>
        <w:tab/>
      </w:r>
      <w:r w:rsidRPr="0068375D">
        <w:rPr>
          <w:rStyle w:val="default"/>
          <w:rFonts w:cs="FrankRuehl"/>
          <w:smallCaps/>
          <w:sz w:val="20"/>
        </w:rPr>
        <w:t>Toxaphenum</w:t>
      </w:r>
      <w:r>
        <w:rPr>
          <w:rStyle w:val="default"/>
          <w:rFonts w:cs="FrankRuehl"/>
          <w:sz w:val="20"/>
        </w:rPr>
        <w:t xml:space="preserve"> vel </w:t>
      </w:r>
      <w:r w:rsidRPr="0068375D">
        <w:rPr>
          <w:rStyle w:val="default"/>
          <w:rFonts w:cs="FrankRuehl"/>
          <w:smallCaps/>
          <w:sz w:val="20"/>
        </w:rPr>
        <w:t>Camphenum Chlorinatum</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תלת-כלורו-אצטית</w:t>
      </w:r>
      <w:r>
        <w:rPr>
          <w:rStyle w:val="default"/>
          <w:rFonts w:cs="FrankRuehl" w:hint="cs"/>
          <w:sz w:val="20"/>
          <w:rtl/>
        </w:rPr>
        <w:tab/>
        <w:t>(329)</w:t>
      </w:r>
      <w:r>
        <w:rPr>
          <w:rStyle w:val="default"/>
          <w:rFonts w:cs="FrankRuehl" w:hint="cs"/>
          <w:sz w:val="20"/>
          <w:rtl/>
        </w:rPr>
        <w:tab/>
      </w:r>
      <w:r w:rsidRPr="0068375D">
        <w:rPr>
          <w:rStyle w:val="default"/>
          <w:rFonts w:cs="FrankRuehl"/>
          <w:smallCaps/>
          <w:sz w:val="20"/>
        </w:rPr>
        <w:t>Trichloro-Aceticum, Acidum</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תלת-כלורו-אתילן</w:t>
      </w:r>
      <w:r>
        <w:rPr>
          <w:rStyle w:val="default"/>
          <w:rFonts w:cs="FrankRuehl" w:hint="cs"/>
          <w:sz w:val="20"/>
          <w:rtl/>
        </w:rPr>
        <w:tab/>
        <w:t>(330)</w:t>
      </w:r>
      <w:r>
        <w:rPr>
          <w:rStyle w:val="default"/>
          <w:rFonts w:cs="FrankRuehl" w:hint="cs"/>
          <w:sz w:val="20"/>
          <w:rtl/>
        </w:rPr>
        <w:tab/>
      </w:r>
      <w:r w:rsidRPr="0068375D">
        <w:rPr>
          <w:rStyle w:val="default"/>
          <w:rFonts w:cs="FrankRuehl"/>
          <w:smallCaps/>
          <w:sz w:val="20"/>
        </w:rPr>
        <w:t>Trichloro-Aethylenum</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תלת-כלורו-ביסמתאוכסי-פניל-אתאן </w:t>
      </w:r>
      <w:r>
        <w:rPr>
          <w:rStyle w:val="default"/>
          <w:rFonts w:cs="FrankRuehl" w:hint="cs"/>
          <w:sz w:val="20"/>
          <w:rtl/>
        </w:rPr>
        <w:tab/>
        <w:t>(331)</w:t>
      </w:r>
      <w:r>
        <w:rPr>
          <w:rStyle w:val="default"/>
          <w:rFonts w:cs="FrankRuehl" w:hint="cs"/>
          <w:sz w:val="20"/>
          <w:rtl/>
        </w:rPr>
        <w:tab/>
      </w:r>
      <w:r w:rsidRPr="0068375D">
        <w:rPr>
          <w:rStyle w:val="default"/>
          <w:rFonts w:cs="FrankRuehl"/>
          <w:smallCaps/>
          <w:sz w:val="20"/>
        </w:rPr>
        <w:t>Trichloro-Bismethoxy-Phenylaethanum</w:t>
      </w:r>
      <w:r>
        <w:rPr>
          <w:rStyle w:val="default"/>
          <w:rFonts w:cs="FrankRuehl"/>
          <w:sz w:val="20"/>
        </w:rPr>
        <w:t xml:space="preserve"> </w:t>
      </w:r>
    </w:p>
    <w:p w:rsidR="0068375D" w:rsidRDefault="0068375D" w:rsidP="0068375D">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68375D">
        <w:rPr>
          <w:rStyle w:val="default"/>
          <w:rFonts w:cs="FrankRuehl" w:hint="cs"/>
          <w:smallCaps/>
          <w:sz w:val="24"/>
          <w:szCs w:val="24"/>
          <w:rtl/>
        </w:rPr>
        <w:t>ראה מתאוכסיכלור</w:t>
      </w:r>
      <w:r>
        <w:rPr>
          <w:rStyle w:val="default"/>
          <w:rFonts w:cs="FrankRuehl" w:hint="cs"/>
          <w:sz w:val="20"/>
          <w:rtl/>
        </w:rPr>
        <w:tab/>
      </w:r>
      <w:r>
        <w:rPr>
          <w:rStyle w:val="default"/>
          <w:rFonts w:cs="FrankRuehl" w:hint="cs"/>
          <w:sz w:val="20"/>
          <w:rtl/>
        </w:rPr>
        <w:tab/>
      </w:r>
      <w:r>
        <w:rPr>
          <w:rStyle w:val="default"/>
          <w:rFonts w:cs="FrankRuehl"/>
          <w:sz w:val="20"/>
        </w:rPr>
        <w:t xml:space="preserve">vide </w:t>
      </w:r>
      <w:r w:rsidRPr="0068375D">
        <w:rPr>
          <w:rStyle w:val="default"/>
          <w:rFonts w:cs="FrankRuehl"/>
          <w:smallCaps/>
          <w:sz w:val="20"/>
        </w:rPr>
        <w:t>Methoxychlorum</w:t>
      </w:r>
    </w:p>
    <w:p w:rsidR="0068375D" w:rsidRDefault="0068375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טריכלורופון </w:t>
      </w:r>
      <w:r w:rsidR="002E354D">
        <w:rPr>
          <w:rStyle w:val="default"/>
          <w:rFonts w:cs="FrankRuehl" w:hint="cs"/>
          <w:sz w:val="20"/>
          <w:rtl/>
        </w:rPr>
        <w:t>ראה דיפטרכס</w:t>
      </w:r>
      <w:r w:rsidR="002E354D">
        <w:rPr>
          <w:rStyle w:val="default"/>
          <w:rFonts w:cs="FrankRuehl" w:hint="cs"/>
          <w:sz w:val="20"/>
          <w:rtl/>
        </w:rPr>
        <w:tab/>
        <w:t>(332)</w:t>
      </w:r>
      <w:r w:rsidR="002E354D">
        <w:rPr>
          <w:rStyle w:val="default"/>
          <w:rFonts w:cs="FrankRuehl" w:hint="cs"/>
          <w:sz w:val="20"/>
          <w:rtl/>
        </w:rPr>
        <w:tab/>
      </w:r>
      <w:r w:rsidR="002E354D" w:rsidRPr="002E354D">
        <w:rPr>
          <w:rStyle w:val="default"/>
          <w:rFonts w:cs="FrankRuehl"/>
          <w:smallCaps/>
          <w:sz w:val="20"/>
        </w:rPr>
        <w:t>Trichlorofon</w:t>
      </w:r>
      <w:r w:rsidR="002E354D">
        <w:rPr>
          <w:rStyle w:val="default"/>
          <w:rFonts w:cs="FrankRuehl"/>
          <w:sz w:val="20"/>
        </w:rPr>
        <w:t xml:space="preserve"> vide </w:t>
      </w:r>
      <w:r w:rsidR="002E354D" w:rsidRPr="002E354D">
        <w:rPr>
          <w:rStyle w:val="default"/>
          <w:rFonts w:cs="FrankRuehl"/>
          <w:smallCaps/>
          <w:sz w:val="20"/>
        </w:rPr>
        <w:t>Dipterex</w:t>
      </w:r>
    </w:p>
    <w:p w:rsidR="002E354D" w:rsidRDefault="002E354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2, 4, 5 </w:t>
      </w:r>
      <w:r>
        <w:rPr>
          <w:rStyle w:val="default"/>
          <w:rFonts w:cs="FrankRuehl"/>
          <w:sz w:val="20"/>
          <w:rtl/>
        </w:rPr>
        <w:t>–</w:t>
      </w:r>
      <w:r>
        <w:rPr>
          <w:rStyle w:val="default"/>
          <w:rFonts w:cs="FrankRuehl" w:hint="cs"/>
          <w:sz w:val="20"/>
          <w:rtl/>
        </w:rPr>
        <w:t xml:space="preserve"> תלת-כלורו-פנוכסי-אצטאט, </w:t>
      </w:r>
      <w:r>
        <w:rPr>
          <w:rStyle w:val="default"/>
          <w:rFonts w:cs="FrankRuehl" w:hint="cs"/>
          <w:sz w:val="20"/>
          <w:rtl/>
        </w:rPr>
        <w:tab/>
        <w:t>(333)</w:t>
      </w:r>
      <w:r>
        <w:rPr>
          <w:rStyle w:val="default"/>
          <w:rFonts w:cs="FrankRuehl" w:hint="cs"/>
          <w:sz w:val="20"/>
          <w:rtl/>
        </w:rPr>
        <w:tab/>
      </w:r>
      <w:r>
        <w:rPr>
          <w:rStyle w:val="default"/>
          <w:rFonts w:cs="FrankRuehl"/>
          <w:sz w:val="20"/>
        </w:rPr>
        <w:t>2,4,5-</w:t>
      </w:r>
      <w:r w:rsidRPr="002E354D">
        <w:rPr>
          <w:rStyle w:val="default"/>
          <w:rFonts w:cs="FrankRuehl"/>
          <w:smallCaps/>
          <w:sz w:val="20"/>
        </w:rPr>
        <w:t>Trichloro-Phenoxy-Acetas</w:t>
      </w:r>
      <w:r>
        <w:rPr>
          <w:rStyle w:val="default"/>
          <w:rFonts w:cs="FrankRuehl"/>
          <w:sz w:val="20"/>
        </w:rPr>
        <w:t xml:space="preserve">, </w:t>
      </w:r>
    </w:p>
    <w:p w:rsidR="002E354D" w:rsidRDefault="002E354D" w:rsidP="002E354D">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כחומר גלם</w:t>
      </w:r>
      <w:r>
        <w:rPr>
          <w:rStyle w:val="default"/>
          <w:rFonts w:cs="FrankRuehl" w:hint="cs"/>
          <w:sz w:val="20"/>
          <w:rtl/>
        </w:rPr>
        <w:tab/>
      </w:r>
      <w:r>
        <w:rPr>
          <w:rStyle w:val="default"/>
          <w:rFonts w:cs="FrankRuehl" w:hint="cs"/>
          <w:sz w:val="20"/>
          <w:rtl/>
        </w:rPr>
        <w:tab/>
      </w:r>
      <w:r>
        <w:rPr>
          <w:rStyle w:val="default"/>
          <w:rFonts w:cs="FrankRuehl"/>
          <w:sz w:val="20"/>
        </w:rPr>
        <w:t xml:space="preserve">in </w:t>
      </w:r>
      <w:r w:rsidRPr="002E354D">
        <w:rPr>
          <w:rStyle w:val="default"/>
          <w:rFonts w:cs="FrankRuehl"/>
          <w:smallCaps/>
          <w:sz w:val="20"/>
        </w:rPr>
        <w:t>Substantia</w:t>
      </w:r>
    </w:p>
    <w:p w:rsidR="002E354D" w:rsidRDefault="002E354D"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טריקרזיל</w:t>
      </w:r>
      <w:r w:rsidR="001D574B">
        <w:rPr>
          <w:rStyle w:val="default"/>
          <w:rFonts w:cs="FrankRuehl" w:hint="cs"/>
          <w:sz w:val="20"/>
          <w:rtl/>
        </w:rPr>
        <w:t xml:space="preserve"> פוספאט</w:t>
      </w:r>
      <w:r w:rsidR="001D574B">
        <w:rPr>
          <w:rStyle w:val="default"/>
          <w:rFonts w:cs="FrankRuehl" w:hint="cs"/>
          <w:sz w:val="20"/>
          <w:rtl/>
        </w:rPr>
        <w:tab/>
        <w:t>(334)</w:t>
      </w:r>
      <w:r w:rsidR="001D574B">
        <w:rPr>
          <w:rStyle w:val="default"/>
          <w:rFonts w:cs="FrankRuehl" w:hint="cs"/>
          <w:sz w:val="20"/>
          <w:rtl/>
        </w:rPr>
        <w:tab/>
      </w:r>
      <w:r w:rsidR="001D574B" w:rsidRPr="001D574B">
        <w:rPr>
          <w:rStyle w:val="default"/>
          <w:rFonts w:cs="FrankRuehl"/>
          <w:smallCaps/>
          <w:sz w:val="20"/>
        </w:rPr>
        <w:t>Tricresylis Phosphas</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טריונאל</w:t>
      </w:r>
      <w:r>
        <w:rPr>
          <w:rStyle w:val="default"/>
          <w:rFonts w:cs="FrankRuehl" w:hint="cs"/>
          <w:sz w:val="20"/>
          <w:rtl/>
        </w:rPr>
        <w:tab/>
        <w:t>(335)</w:t>
      </w:r>
      <w:r>
        <w:rPr>
          <w:rStyle w:val="default"/>
          <w:rFonts w:cs="FrankRuehl" w:hint="cs"/>
          <w:sz w:val="20"/>
          <w:rtl/>
        </w:rPr>
        <w:tab/>
      </w:r>
      <w:r w:rsidRPr="001D574B">
        <w:rPr>
          <w:rStyle w:val="default"/>
          <w:rFonts w:cs="FrankRuehl"/>
          <w:smallCaps/>
          <w:sz w:val="20"/>
        </w:rPr>
        <w:t>Trionalum</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אוראידים, כל הרעילים;</w:t>
      </w:r>
      <w:r>
        <w:rPr>
          <w:rStyle w:val="default"/>
          <w:rFonts w:cs="FrankRuehl" w:hint="cs"/>
          <w:sz w:val="20"/>
          <w:rtl/>
        </w:rPr>
        <w:tab/>
        <w:t>(336)</w:t>
      </w:r>
      <w:r>
        <w:rPr>
          <w:rStyle w:val="default"/>
          <w:rFonts w:cs="FrankRuehl" w:hint="cs"/>
          <w:sz w:val="20"/>
          <w:rtl/>
        </w:rPr>
        <w:tab/>
      </w:r>
      <w:r w:rsidRPr="001D574B">
        <w:rPr>
          <w:rStyle w:val="default"/>
          <w:rFonts w:cs="FrankRuehl"/>
          <w:smallCaps/>
          <w:sz w:val="20"/>
        </w:rPr>
        <w:t>Ureida, Omnia Toxica</w:t>
      </w:r>
      <w:r>
        <w:rPr>
          <w:rStyle w:val="default"/>
          <w:rFonts w:cs="FrankRuehl"/>
          <w:sz w:val="20"/>
        </w:rPr>
        <w:t>;</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1D574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מוצקים לשמוש פנימי עם ברום-איזו-</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solida per os cum Brom-isovaleryl-</w:t>
      </w:r>
    </w:p>
    <w:p w:rsidR="001D574B" w:rsidRDefault="001D574B" w:rsidP="0087631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ואלריל-אוראה (או ברומוראל) עד 0.3 גרם למנה, </w:t>
      </w:r>
      <w:r>
        <w:rPr>
          <w:rStyle w:val="default"/>
          <w:rFonts w:cs="FrankRuehl" w:hint="cs"/>
          <w:sz w:val="18"/>
          <w:szCs w:val="22"/>
          <w:rtl/>
        </w:rPr>
        <w:tab/>
      </w:r>
      <w:r>
        <w:rPr>
          <w:rStyle w:val="default"/>
          <w:rFonts w:cs="FrankRuehl"/>
          <w:sz w:val="18"/>
          <w:szCs w:val="22"/>
        </w:rPr>
        <w:t>urea (vel Bromuralum) ad 0.3g pro dose, ad 3g in toto</w:t>
      </w:r>
    </w:p>
    <w:p w:rsidR="001D574B" w:rsidRDefault="001D574B" w:rsidP="0087631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3 גרם בסה"כ</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מוצקים לשמוש פנימי עם קארברומאל </w:t>
      </w:r>
      <w:r>
        <w:rPr>
          <w:rStyle w:val="default"/>
          <w:rFonts w:cs="FrankRuehl" w:hint="cs"/>
          <w:sz w:val="18"/>
          <w:szCs w:val="22"/>
          <w:rtl/>
        </w:rPr>
        <w:tab/>
      </w:r>
      <w:r>
        <w:rPr>
          <w:rStyle w:val="default"/>
          <w:rFonts w:cs="FrankRuehl"/>
          <w:sz w:val="18"/>
          <w:szCs w:val="22"/>
        </w:rPr>
        <w:t xml:space="preserve">2. Praeparata solida per os cum Carbromalo ad 0.5g </w:t>
      </w:r>
    </w:p>
    <w:p w:rsidR="001D574B" w:rsidRPr="001D574B" w:rsidRDefault="001D574B" w:rsidP="00876318">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0.5 גרם למנה, עד 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pro dose, ad 5g in toto</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אורתאנים, כל הרעילים</w:t>
      </w:r>
      <w:r>
        <w:rPr>
          <w:rStyle w:val="default"/>
          <w:rFonts w:cs="FrankRuehl" w:hint="cs"/>
          <w:sz w:val="20"/>
          <w:rtl/>
        </w:rPr>
        <w:tab/>
        <w:t>(337)</w:t>
      </w:r>
      <w:r>
        <w:rPr>
          <w:rStyle w:val="default"/>
          <w:rFonts w:cs="FrankRuehl" w:hint="cs"/>
          <w:sz w:val="20"/>
          <w:rtl/>
        </w:rPr>
        <w:tab/>
      </w:r>
      <w:r w:rsidRPr="00876318">
        <w:rPr>
          <w:rStyle w:val="default"/>
          <w:rFonts w:cs="FrankRuehl"/>
          <w:smallCaps/>
          <w:sz w:val="20"/>
        </w:rPr>
        <w:t>Urethana, Omnia Toxica</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וראטרין ומלחיו</w:t>
      </w:r>
      <w:r>
        <w:rPr>
          <w:rStyle w:val="default"/>
          <w:rFonts w:cs="FrankRuehl" w:hint="cs"/>
          <w:sz w:val="20"/>
          <w:rtl/>
        </w:rPr>
        <w:tab/>
        <w:t>(338)</w:t>
      </w:r>
      <w:r>
        <w:rPr>
          <w:rStyle w:val="default"/>
          <w:rFonts w:cs="FrankRuehl" w:hint="cs"/>
          <w:sz w:val="20"/>
          <w:rtl/>
        </w:rPr>
        <w:tab/>
      </w:r>
      <w:r w:rsidRPr="00876318">
        <w:rPr>
          <w:rStyle w:val="default"/>
          <w:rFonts w:cs="FrankRuehl"/>
          <w:smallCaps/>
          <w:sz w:val="20"/>
        </w:rPr>
        <w:t>Veratrinum</w:t>
      </w:r>
      <w:r>
        <w:rPr>
          <w:rStyle w:val="default"/>
          <w:rFonts w:cs="FrankRuehl"/>
          <w:sz w:val="20"/>
        </w:rPr>
        <w:t xml:space="preserve"> et </w:t>
      </w:r>
      <w:r w:rsidRPr="00876318">
        <w:rPr>
          <w:rStyle w:val="default"/>
          <w:rFonts w:cs="FrankRuehl"/>
          <w:smallCaps/>
          <w:sz w:val="20"/>
        </w:rPr>
        <w:t>Sales</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וראטרום ומוצריו</w:t>
      </w:r>
      <w:r>
        <w:rPr>
          <w:rStyle w:val="default"/>
          <w:rFonts w:cs="FrankRuehl" w:hint="cs"/>
          <w:sz w:val="20"/>
          <w:rtl/>
        </w:rPr>
        <w:tab/>
        <w:t>(339)</w:t>
      </w:r>
      <w:r>
        <w:rPr>
          <w:rStyle w:val="default"/>
          <w:rFonts w:cs="FrankRuehl" w:hint="cs"/>
          <w:sz w:val="20"/>
          <w:rtl/>
        </w:rPr>
        <w:tab/>
      </w:r>
      <w:r w:rsidRPr="00876318">
        <w:rPr>
          <w:rStyle w:val="default"/>
          <w:rFonts w:cs="FrankRuehl"/>
          <w:smallCaps/>
          <w:sz w:val="20"/>
        </w:rPr>
        <w:t>Veratrum</w:t>
      </w:r>
      <w:r>
        <w:rPr>
          <w:rStyle w:val="default"/>
          <w:rFonts w:cs="FrankRuehl"/>
          <w:sz w:val="20"/>
        </w:rPr>
        <w:t xml:space="preserve"> et </w:t>
      </w:r>
      <w:r w:rsidRPr="00876318">
        <w:rPr>
          <w:rStyle w:val="default"/>
          <w:rFonts w:cs="FrankRuehl"/>
          <w:smallCaps/>
          <w:sz w:val="20"/>
        </w:rPr>
        <w:t>Praeparata</w:t>
      </w:r>
    </w:p>
    <w:p w:rsidR="001D574B" w:rsidRDefault="001D574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וארפארין;</w:t>
      </w:r>
      <w:r w:rsidR="0040087B">
        <w:rPr>
          <w:rStyle w:val="default"/>
          <w:rFonts w:cs="FrankRuehl" w:hint="cs"/>
          <w:sz w:val="20"/>
          <w:rtl/>
        </w:rPr>
        <w:tab/>
        <w:t>(340)</w:t>
      </w:r>
      <w:r w:rsidR="0040087B">
        <w:rPr>
          <w:rStyle w:val="default"/>
          <w:rFonts w:cs="FrankRuehl" w:hint="cs"/>
          <w:sz w:val="20"/>
          <w:rtl/>
        </w:rPr>
        <w:tab/>
      </w:r>
      <w:r w:rsidR="0040087B" w:rsidRPr="0040087B">
        <w:rPr>
          <w:rStyle w:val="default"/>
          <w:rFonts w:cs="FrankRuehl"/>
          <w:smallCaps/>
          <w:sz w:val="20"/>
        </w:rPr>
        <w:t>Warfarinum</w:t>
      </w:r>
      <w:r w:rsidR="0040087B">
        <w:rPr>
          <w:rStyle w:val="default"/>
          <w:rFonts w:cs="FrankRuehl"/>
          <w:sz w:val="20"/>
        </w:rPr>
        <w:t>;</w:t>
      </w:r>
    </w:p>
    <w:p w:rsidR="0040087B" w:rsidRDefault="0040087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0087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0087B" w:rsidRPr="0040087B" w:rsidRDefault="0040087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משמידי מזיקים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Pesticida ad 0.5%</w:t>
      </w:r>
    </w:p>
    <w:p w:rsidR="0040087B" w:rsidRDefault="0040087B" w:rsidP="004B3F5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כסאנטין ומלחיו ותולדותיו או </w:t>
      </w:r>
      <w:r>
        <w:rPr>
          <w:rStyle w:val="default"/>
          <w:rFonts w:cs="FrankRuehl" w:hint="cs"/>
          <w:sz w:val="20"/>
          <w:rtl/>
        </w:rPr>
        <w:tab/>
        <w:t>(341)</w:t>
      </w:r>
      <w:r>
        <w:rPr>
          <w:rStyle w:val="default"/>
          <w:rFonts w:cs="FrankRuehl" w:hint="cs"/>
          <w:sz w:val="20"/>
          <w:rtl/>
        </w:rPr>
        <w:tab/>
      </w:r>
      <w:r w:rsidRPr="0040087B">
        <w:rPr>
          <w:rStyle w:val="default"/>
          <w:rFonts w:cs="FrankRuehl"/>
          <w:smallCaps/>
          <w:sz w:val="20"/>
        </w:rPr>
        <w:t>Xanthinum</w:t>
      </w:r>
      <w:r>
        <w:rPr>
          <w:rStyle w:val="default"/>
          <w:rFonts w:cs="FrankRuehl"/>
          <w:sz w:val="20"/>
        </w:rPr>
        <w:t xml:space="preserve"> et </w:t>
      </w:r>
      <w:r w:rsidRPr="0040087B">
        <w:rPr>
          <w:rStyle w:val="default"/>
          <w:rFonts w:cs="FrankRuehl"/>
          <w:smallCaps/>
          <w:sz w:val="20"/>
        </w:rPr>
        <w:t>Sales</w:t>
      </w:r>
      <w:r>
        <w:rPr>
          <w:rStyle w:val="default"/>
          <w:rFonts w:cs="FrankRuehl"/>
          <w:sz w:val="20"/>
        </w:rPr>
        <w:t xml:space="preserve"> et </w:t>
      </w:r>
      <w:r w:rsidRPr="0040087B">
        <w:rPr>
          <w:rStyle w:val="default"/>
          <w:rFonts w:cs="FrankRuehl"/>
          <w:smallCaps/>
          <w:sz w:val="20"/>
        </w:rPr>
        <w:t>Derivata</w:t>
      </w:r>
      <w:r>
        <w:rPr>
          <w:rStyle w:val="default"/>
          <w:rFonts w:cs="FrankRuehl"/>
          <w:sz w:val="20"/>
        </w:rPr>
        <w:t xml:space="preserve"> vel vide </w:t>
      </w:r>
    </w:p>
    <w:p w:rsidR="0040087B" w:rsidRDefault="0040087B" w:rsidP="0040087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40087B">
        <w:rPr>
          <w:rStyle w:val="default"/>
          <w:rFonts w:cs="FrankRuehl" w:hint="cs"/>
          <w:sz w:val="24"/>
          <w:szCs w:val="24"/>
          <w:rtl/>
        </w:rPr>
        <w:t>ראה לפי שמותיהם</w:t>
      </w:r>
      <w:r>
        <w:rPr>
          <w:rStyle w:val="default"/>
          <w:rFonts w:cs="FrankRuehl" w:hint="cs"/>
          <w:sz w:val="20"/>
          <w:rtl/>
        </w:rPr>
        <w:tab/>
      </w:r>
      <w:r>
        <w:rPr>
          <w:rStyle w:val="default"/>
          <w:rFonts w:cs="FrankRuehl" w:hint="cs"/>
          <w:sz w:val="20"/>
          <w:rtl/>
        </w:rPr>
        <w:tab/>
      </w:r>
      <w:r>
        <w:rPr>
          <w:rStyle w:val="default"/>
          <w:rFonts w:cs="FrankRuehl"/>
          <w:sz w:val="20"/>
        </w:rPr>
        <w:t>suc suis nominibus</w:t>
      </w:r>
    </w:p>
    <w:p w:rsidR="0040087B" w:rsidRDefault="0040087B" w:rsidP="0040087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כסילנול ותולדותיו</w:t>
      </w:r>
      <w:r>
        <w:rPr>
          <w:rStyle w:val="default"/>
          <w:rFonts w:cs="FrankRuehl" w:hint="cs"/>
          <w:sz w:val="20"/>
          <w:rtl/>
        </w:rPr>
        <w:tab/>
        <w:t>(342)</w:t>
      </w:r>
      <w:r>
        <w:rPr>
          <w:rStyle w:val="default"/>
          <w:rFonts w:cs="FrankRuehl" w:hint="cs"/>
          <w:sz w:val="20"/>
          <w:rtl/>
        </w:rPr>
        <w:tab/>
      </w:r>
      <w:r w:rsidRPr="0040087B">
        <w:rPr>
          <w:rStyle w:val="default"/>
          <w:rFonts w:cs="FrankRuehl"/>
          <w:smallCaps/>
          <w:sz w:val="20"/>
        </w:rPr>
        <w:t>Xylenolum</w:t>
      </w:r>
      <w:r>
        <w:rPr>
          <w:rStyle w:val="default"/>
          <w:rFonts w:cs="FrankRuehl"/>
          <w:sz w:val="20"/>
        </w:rPr>
        <w:t xml:space="preserve"> et </w:t>
      </w:r>
      <w:r w:rsidRPr="0040087B">
        <w:rPr>
          <w:rStyle w:val="default"/>
          <w:rFonts w:cs="FrankRuehl"/>
          <w:smallCaps/>
          <w:sz w:val="20"/>
        </w:rPr>
        <w:t>Derivata</w:t>
      </w:r>
    </w:p>
    <w:p w:rsidR="0040087B" w:rsidRDefault="0040087B" w:rsidP="0040087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כסילול או כסילן ותולדותיו</w:t>
      </w:r>
      <w:r>
        <w:rPr>
          <w:rStyle w:val="default"/>
          <w:rFonts w:cs="FrankRuehl" w:hint="cs"/>
          <w:sz w:val="20"/>
          <w:rtl/>
        </w:rPr>
        <w:tab/>
        <w:t>(343)</w:t>
      </w:r>
      <w:r>
        <w:rPr>
          <w:rStyle w:val="default"/>
          <w:rFonts w:cs="FrankRuehl" w:hint="cs"/>
          <w:sz w:val="20"/>
          <w:rtl/>
        </w:rPr>
        <w:tab/>
      </w:r>
      <w:r w:rsidRPr="0040087B">
        <w:rPr>
          <w:rStyle w:val="default"/>
          <w:rFonts w:cs="FrankRuehl"/>
          <w:smallCaps/>
          <w:sz w:val="20"/>
        </w:rPr>
        <w:t>Xylolum</w:t>
      </w:r>
      <w:r>
        <w:rPr>
          <w:rStyle w:val="default"/>
          <w:rFonts w:cs="FrankRuehl"/>
          <w:sz w:val="20"/>
        </w:rPr>
        <w:t xml:space="preserve"> vel </w:t>
      </w:r>
      <w:r w:rsidRPr="0040087B">
        <w:rPr>
          <w:rStyle w:val="default"/>
          <w:rFonts w:cs="FrankRuehl"/>
          <w:smallCaps/>
          <w:sz w:val="20"/>
        </w:rPr>
        <w:t>Xylenum</w:t>
      </w:r>
      <w:r>
        <w:rPr>
          <w:rStyle w:val="default"/>
          <w:rFonts w:cs="FrankRuehl"/>
          <w:sz w:val="20"/>
        </w:rPr>
        <w:t xml:space="preserve"> et </w:t>
      </w:r>
      <w:r w:rsidRPr="0040087B">
        <w:rPr>
          <w:rStyle w:val="default"/>
          <w:rFonts w:cs="FrankRuehl"/>
          <w:smallCaps/>
          <w:sz w:val="20"/>
        </w:rPr>
        <w:t>Derivata</w:t>
      </w:r>
    </w:p>
    <w:p w:rsidR="0040087B" w:rsidRDefault="0040087B" w:rsidP="0040087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יוהימבין ומלחיו</w:t>
      </w:r>
      <w:r>
        <w:rPr>
          <w:rStyle w:val="default"/>
          <w:rFonts w:cs="FrankRuehl" w:hint="cs"/>
          <w:sz w:val="20"/>
          <w:rtl/>
        </w:rPr>
        <w:tab/>
        <w:t>(344)</w:t>
      </w:r>
      <w:r>
        <w:rPr>
          <w:rStyle w:val="default"/>
          <w:rFonts w:cs="FrankRuehl" w:hint="cs"/>
          <w:sz w:val="20"/>
          <w:rtl/>
        </w:rPr>
        <w:tab/>
      </w:r>
      <w:r w:rsidRPr="0040087B">
        <w:rPr>
          <w:rStyle w:val="default"/>
          <w:rFonts w:cs="FrankRuehl"/>
          <w:smallCaps/>
          <w:sz w:val="20"/>
        </w:rPr>
        <w:t>Yohimbinum</w:t>
      </w:r>
      <w:r>
        <w:rPr>
          <w:rStyle w:val="default"/>
          <w:rFonts w:cs="FrankRuehl"/>
          <w:sz w:val="20"/>
        </w:rPr>
        <w:t xml:space="preserve"> et </w:t>
      </w:r>
      <w:r w:rsidRPr="0040087B">
        <w:rPr>
          <w:rStyle w:val="default"/>
          <w:rFonts w:cs="FrankRuehl"/>
          <w:smallCaps/>
          <w:sz w:val="20"/>
        </w:rPr>
        <w:t>Sales</w:t>
      </w:r>
    </w:p>
    <w:p w:rsidR="0040087B" w:rsidRDefault="0040087B" w:rsidP="0040087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אבץ</w:t>
      </w:r>
      <w:r w:rsidR="00227D05">
        <w:rPr>
          <w:rStyle w:val="default"/>
          <w:rFonts w:cs="FrankRuehl" w:hint="cs"/>
          <w:sz w:val="20"/>
          <w:rtl/>
        </w:rPr>
        <w:t xml:space="preserve"> ותרכובותיהם האורגניים;</w:t>
      </w:r>
      <w:r w:rsidR="00227D05">
        <w:rPr>
          <w:rStyle w:val="default"/>
          <w:rFonts w:cs="FrankRuehl" w:hint="cs"/>
          <w:sz w:val="20"/>
          <w:rtl/>
        </w:rPr>
        <w:tab/>
        <w:t>(345)</w:t>
      </w:r>
      <w:r w:rsidR="00227D05">
        <w:rPr>
          <w:rStyle w:val="default"/>
          <w:rFonts w:cs="FrankRuehl" w:hint="cs"/>
          <w:sz w:val="20"/>
          <w:rtl/>
        </w:rPr>
        <w:tab/>
      </w:r>
      <w:r w:rsidR="00227D05" w:rsidRPr="00227D05">
        <w:rPr>
          <w:rStyle w:val="default"/>
          <w:rFonts w:cs="FrankRuehl"/>
          <w:smallCaps/>
          <w:sz w:val="20"/>
        </w:rPr>
        <w:t>Zinci, Sales</w:t>
      </w:r>
      <w:r w:rsidR="00227D05">
        <w:rPr>
          <w:rStyle w:val="default"/>
          <w:rFonts w:cs="FrankRuehl"/>
          <w:sz w:val="20"/>
        </w:rPr>
        <w:t xml:space="preserve">, et </w:t>
      </w:r>
      <w:r w:rsidR="00227D05" w:rsidRPr="00227D05">
        <w:rPr>
          <w:rStyle w:val="default"/>
          <w:rFonts w:cs="FrankRuehl"/>
          <w:smallCaps/>
          <w:sz w:val="20"/>
        </w:rPr>
        <w:t>Compositiones Organicae</w:t>
      </w:r>
      <w:r w:rsidR="00227D05">
        <w:rPr>
          <w:rStyle w:val="default"/>
          <w:rFonts w:cs="FrankRuehl"/>
          <w:sz w:val="20"/>
        </w:rPr>
        <w:t>;</w:t>
      </w:r>
    </w:p>
    <w:p w:rsidR="00227D05" w:rsidRDefault="00227D05" w:rsidP="0040087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27D0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27D05" w:rsidRDefault="00227D05" w:rsidP="00227D0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תמיסות אבץ גפריתי עד 1%, עד 10 סמ"ק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Solutiones Zinci sulfatis ad 1%, ad 10ml </w:t>
      </w:r>
    </w:p>
    <w:p w:rsidR="00227D05" w:rsidRDefault="00227D05" w:rsidP="00227D0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solutiones</w:t>
      </w:r>
    </w:p>
    <w:p w:rsidR="00227D05" w:rsidRDefault="00227D05" w:rsidP="00227D0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אבץ באציטראצין, במוצרים עד 10%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Zinci Bacitracinum, in praeparata ad 10%</w:t>
      </w:r>
    </w:p>
    <w:p w:rsidR="00227D05" w:rsidRDefault="00227D05" w:rsidP="00227D0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תחמוצת האבץ</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Zinci oxydum</w:t>
      </w:r>
    </w:p>
    <w:p w:rsidR="00227D05" w:rsidRDefault="00227D05" w:rsidP="00227D0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אבץ סטאראט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Zinci stearas</w:t>
      </w:r>
    </w:p>
    <w:p w:rsidR="00227D05" w:rsidRPr="00227D05" w:rsidRDefault="00227D05" w:rsidP="00227D0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אבץ אונדצילאט, מוצרים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Zinci undecylenas, praeparata pro usu externo</w:t>
      </w:r>
    </w:p>
    <w:p w:rsidR="00553514" w:rsidRDefault="001A18AE" w:rsidP="00553514">
      <w:pPr>
        <w:pStyle w:val="P00"/>
        <w:spacing w:before="72"/>
        <w:ind w:left="0" w:right="1134"/>
        <w:rPr>
          <w:rStyle w:val="default"/>
          <w:rFonts w:cs="FrankRuehl" w:hint="cs"/>
          <w:rtl/>
        </w:rPr>
      </w:pPr>
      <w:r>
        <w:rPr>
          <w:rStyle w:val="default"/>
          <w:rFonts w:cs="FrankRuehl" w:hint="cs"/>
          <w:rtl/>
        </w:rPr>
        <w:t>(346)</w:t>
      </w:r>
      <w:r>
        <w:rPr>
          <w:rStyle w:val="default"/>
          <w:rFonts w:cs="FrankRuehl" w:hint="cs"/>
          <w:rtl/>
        </w:rPr>
        <w:tab/>
        <w:t>רשימת החומרים הפסיכוטרופיים שהיא תוספת מס' 4 של אמנת האו"ם בדבר חומרים פסיכוטרופיים, 1971:</w:t>
      </w:r>
    </w:p>
    <w:p w:rsidR="001A18AE" w:rsidRPr="001A18AE" w:rsidRDefault="001A18AE"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18"/>
          <w:szCs w:val="18"/>
        </w:rPr>
      </w:pPr>
      <w:r>
        <w:rPr>
          <w:rStyle w:val="default"/>
          <w:rFonts w:cs="FrankRuehl"/>
          <w:sz w:val="18"/>
          <w:szCs w:val="18"/>
        </w:rPr>
        <w:tab/>
        <w:t>Other non-</w:t>
      </w:r>
    </w:p>
    <w:p w:rsidR="001A18AE" w:rsidRPr="001A18AE" w:rsidRDefault="001A18AE"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0"/>
        <w:ind w:left="1134"/>
        <w:rPr>
          <w:rStyle w:val="default"/>
          <w:rFonts w:cs="FrankRuehl"/>
          <w:sz w:val="18"/>
          <w:szCs w:val="18"/>
        </w:rPr>
      </w:pPr>
      <w:r w:rsidRPr="001A18AE">
        <w:rPr>
          <w:rStyle w:val="default"/>
          <w:rFonts w:cs="FrankRuehl"/>
          <w:sz w:val="18"/>
          <w:szCs w:val="18"/>
        </w:rPr>
        <w:tab/>
        <w:t xml:space="preserve">proprietary or </w:t>
      </w:r>
    </w:p>
    <w:p w:rsidR="001A18AE" w:rsidRPr="001A18AE" w:rsidRDefault="001A18AE"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0"/>
        <w:ind w:left="1134"/>
        <w:rPr>
          <w:rStyle w:val="default"/>
          <w:rFonts w:cs="FrankRuehl"/>
          <w:sz w:val="18"/>
          <w:szCs w:val="18"/>
        </w:rPr>
      </w:pPr>
      <w:smartTag w:uri="urn:schemas-microsoft-com:office:smarttags" w:element="place">
        <w:r w:rsidRPr="001A18AE">
          <w:rPr>
            <w:rStyle w:val="default"/>
            <w:rFonts w:cs="FrankRuehl"/>
            <w:sz w:val="18"/>
            <w:szCs w:val="18"/>
            <w:u w:val="single"/>
          </w:rPr>
          <w:t>INN</w:t>
        </w:r>
      </w:smartTag>
      <w:r w:rsidRPr="001A18AE">
        <w:rPr>
          <w:rStyle w:val="default"/>
          <w:rFonts w:cs="FrankRuehl"/>
          <w:sz w:val="18"/>
          <w:szCs w:val="18"/>
        </w:rPr>
        <w:tab/>
      </w:r>
      <w:r w:rsidRPr="001A18AE">
        <w:rPr>
          <w:rStyle w:val="default"/>
          <w:rFonts w:cs="FrankRuehl"/>
          <w:sz w:val="18"/>
          <w:szCs w:val="18"/>
          <w:u w:val="single"/>
        </w:rPr>
        <w:t>trivial names</w:t>
      </w:r>
      <w:r>
        <w:rPr>
          <w:rStyle w:val="default"/>
          <w:rFonts w:cs="FrankRuehl"/>
          <w:sz w:val="18"/>
          <w:szCs w:val="18"/>
        </w:rPr>
        <w:tab/>
      </w:r>
      <w:r w:rsidRPr="001A18AE">
        <w:rPr>
          <w:rStyle w:val="default"/>
          <w:rFonts w:cs="FrankRuehl"/>
          <w:sz w:val="18"/>
          <w:szCs w:val="18"/>
          <w:u w:val="single"/>
        </w:rPr>
        <w:t>Chemical name</w:t>
      </w:r>
    </w:p>
    <w:p w:rsidR="001A18AE" w:rsidRDefault="001A18AE"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Pr>
          <w:rStyle w:val="default"/>
          <w:rFonts w:cs="FrankRuehl"/>
          <w:smallCaps/>
          <w:sz w:val="20"/>
        </w:rPr>
        <w:t>allobarbital</w:t>
      </w:r>
      <w:r>
        <w:rPr>
          <w:rStyle w:val="default"/>
          <w:rFonts w:cs="FrankRuehl"/>
          <w:smallCaps/>
          <w:sz w:val="20"/>
        </w:rPr>
        <w:tab/>
      </w:r>
      <w:r>
        <w:rPr>
          <w:rStyle w:val="default"/>
          <w:rFonts w:cs="FrankRuehl"/>
          <w:sz w:val="20"/>
        </w:rPr>
        <w:tab/>
        <w:t>5,5-diallylbarbituric acid</w:t>
      </w:r>
    </w:p>
    <w:p w:rsidR="00047E57" w:rsidRDefault="00047E57"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047E57">
        <w:rPr>
          <w:rStyle w:val="default"/>
          <w:rFonts w:cs="FrankRuehl"/>
          <w:smallCaps/>
          <w:sz w:val="20"/>
        </w:rPr>
        <w:t>alprazolam</w:t>
      </w:r>
      <w:r>
        <w:rPr>
          <w:rStyle w:val="default"/>
          <w:rFonts w:cs="FrankRuehl"/>
          <w:sz w:val="20"/>
        </w:rPr>
        <w:tab/>
      </w:r>
      <w:r>
        <w:rPr>
          <w:rStyle w:val="default"/>
          <w:rFonts w:cs="FrankRuehl"/>
          <w:sz w:val="20"/>
        </w:rPr>
        <w:tab/>
        <w:t>8-chloro-1-methyl-6-phenyl-4</w:t>
      </w:r>
      <w:r w:rsidRPr="00047E57">
        <w:rPr>
          <w:rStyle w:val="default"/>
          <w:rFonts w:cs="FrankRuehl"/>
          <w:i/>
          <w:iCs/>
          <w:sz w:val="20"/>
        </w:rPr>
        <w:t>H-s</w:t>
      </w:r>
      <w:r>
        <w:rPr>
          <w:rStyle w:val="default"/>
          <w:rFonts w:cs="FrankRuehl"/>
          <w:sz w:val="20"/>
        </w:rPr>
        <w:t>-triazolo[4,3-</w:t>
      </w:r>
      <w:r w:rsidRPr="00047E57">
        <w:rPr>
          <w:rStyle w:val="default"/>
          <w:rFonts w:cs="FrankRuehl"/>
          <w:i/>
          <w:iCs/>
          <w:sz w:val="20"/>
        </w:rPr>
        <w:t>a</w:t>
      </w:r>
      <w:r>
        <w:rPr>
          <w:rStyle w:val="default"/>
          <w:rFonts w:cs="FrankRuehl"/>
          <w:sz w:val="20"/>
        </w:rPr>
        <w:t>][1,4]benzo-diazepine</w:t>
      </w:r>
    </w:p>
    <w:p w:rsidR="00047E57" w:rsidRDefault="00047E57"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47E57">
        <w:rPr>
          <w:rStyle w:val="default"/>
          <w:rFonts w:cs="FrankRuehl"/>
          <w:smallCaps/>
          <w:sz w:val="20"/>
        </w:rPr>
        <w:t>amferpramone</w:t>
      </w:r>
      <w:r>
        <w:rPr>
          <w:rStyle w:val="default"/>
          <w:rFonts w:cs="FrankRuehl"/>
          <w:sz w:val="20"/>
        </w:rPr>
        <w:tab/>
      </w:r>
      <w:r>
        <w:rPr>
          <w:rStyle w:val="default"/>
          <w:rFonts w:cs="FrankRuehl"/>
          <w:sz w:val="20"/>
        </w:rPr>
        <w:tab/>
        <w:t>2-(diethylamino)propiophenone</w:t>
      </w:r>
    </w:p>
    <w:p w:rsidR="00047E57" w:rsidRDefault="00047E57"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47E57">
        <w:rPr>
          <w:rStyle w:val="default"/>
          <w:rFonts w:cs="FrankRuehl"/>
          <w:smallCaps/>
          <w:sz w:val="20"/>
        </w:rPr>
        <w:t>barbital</w:t>
      </w:r>
      <w:r>
        <w:rPr>
          <w:rStyle w:val="default"/>
          <w:rFonts w:cs="FrankRuehl"/>
          <w:sz w:val="20"/>
        </w:rPr>
        <w:tab/>
      </w:r>
      <w:r>
        <w:rPr>
          <w:rStyle w:val="default"/>
          <w:rFonts w:cs="FrankRuehl"/>
          <w:sz w:val="20"/>
        </w:rPr>
        <w:tab/>
        <w:t>5,5-diethylbarbituric acid</w:t>
      </w:r>
    </w:p>
    <w:p w:rsidR="00047E57" w:rsidRDefault="00047E57"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47E57">
        <w:rPr>
          <w:rStyle w:val="default"/>
          <w:rFonts w:cs="FrankRuehl"/>
          <w:smallCaps/>
          <w:sz w:val="20"/>
        </w:rPr>
        <w:t>benzfetamine</w:t>
      </w:r>
      <w:r>
        <w:rPr>
          <w:rStyle w:val="default"/>
          <w:rFonts w:cs="FrankRuehl"/>
          <w:sz w:val="20"/>
        </w:rPr>
        <w:tab/>
        <w:t>benzphetamine</w:t>
      </w:r>
      <w:r>
        <w:rPr>
          <w:rStyle w:val="default"/>
          <w:rFonts w:cs="FrankRuehl"/>
          <w:sz w:val="20"/>
        </w:rPr>
        <w:tab/>
      </w:r>
      <w:r w:rsidRPr="00047E57">
        <w:rPr>
          <w:rStyle w:val="default"/>
          <w:rFonts w:cs="FrankRuehl"/>
          <w:i/>
          <w:iCs/>
          <w:sz w:val="20"/>
        </w:rPr>
        <w:t>N</w:t>
      </w:r>
      <w:r>
        <w:rPr>
          <w:rStyle w:val="default"/>
          <w:rFonts w:cs="FrankRuehl"/>
          <w:sz w:val="20"/>
        </w:rPr>
        <w:t>-benzyl-</w:t>
      </w:r>
      <w:r w:rsidRPr="00047E57">
        <w:rPr>
          <w:rStyle w:val="default"/>
          <w:rFonts w:cs="FrankRuehl"/>
          <w:i/>
          <w:iCs/>
          <w:sz w:val="20"/>
        </w:rPr>
        <w:t>N,</w:t>
      </w:r>
      <w:r w:rsidRPr="00047E57">
        <w:rPr>
          <w:rStyle w:val="default"/>
          <w:i/>
          <w:iCs/>
          <w:sz w:val="20"/>
        </w:rPr>
        <w:t>α</w:t>
      </w:r>
      <w:r>
        <w:rPr>
          <w:rStyle w:val="default"/>
          <w:rFonts w:cs="FrankRuehl"/>
          <w:sz w:val="20"/>
        </w:rPr>
        <w:t>-dimethylphenethylamine</w:t>
      </w:r>
    </w:p>
    <w:p w:rsidR="00047E57" w:rsidRDefault="00047E57"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047E57">
        <w:rPr>
          <w:rStyle w:val="default"/>
          <w:rFonts w:cs="FrankRuehl"/>
          <w:smallCaps/>
          <w:sz w:val="20"/>
        </w:rPr>
        <w:t>bromazepam</w:t>
      </w:r>
      <w:r>
        <w:rPr>
          <w:rStyle w:val="default"/>
          <w:rFonts w:cs="FrankRuehl"/>
          <w:sz w:val="20"/>
        </w:rPr>
        <w:tab/>
      </w:r>
      <w:r>
        <w:rPr>
          <w:rStyle w:val="default"/>
          <w:rFonts w:cs="FrankRuehl"/>
          <w:sz w:val="20"/>
        </w:rPr>
        <w:tab/>
        <w:t>7-bromo-1,3-dihydro-5-(2-pyridyl)-2</w:t>
      </w:r>
      <w:r w:rsidRPr="00047E57">
        <w:rPr>
          <w:rStyle w:val="default"/>
          <w:rFonts w:cs="FrankRuehl"/>
          <w:i/>
          <w:iCs/>
          <w:sz w:val="20"/>
        </w:rPr>
        <w:t>H</w:t>
      </w:r>
      <w:r>
        <w:rPr>
          <w:rStyle w:val="default"/>
          <w:rFonts w:cs="FrankRuehl"/>
          <w:sz w:val="20"/>
        </w:rPr>
        <w:t>-1,4-benzodiazepin-2-one</w:t>
      </w:r>
    </w:p>
    <w:p w:rsidR="00EF2EFA" w:rsidRDefault="00EF2EFA" w:rsidP="00EF2EFA">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brotizolam</w:t>
      </w:r>
      <w:r>
        <w:rPr>
          <w:rStyle w:val="default"/>
          <w:rFonts w:cs="FrankRuehl"/>
          <w:sz w:val="20"/>
        </w:rPr>
        <w:tab/>
      </w:r>
      <w:r>
        <w:rPr>
          <w:rStyle w:val="default"/>
          <w:rFonts w:cs="FrankRuehl"/>
          <w:sz w:val="20"/>
        </w:rPr>
        <w:tab/>
        <w:t>(2-bromo-4-(O-chlorophenyl)-9-methyl-6H-thieno[3,2-f]-striazolo[4,3-a][1,4]diazepine</w:t>
      </w:r>
    </w:p>
    <w:p w:rsidR="00047E57" w:rsidRDefault="00047E57" w:rsidP="00047E5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Pr>
          <w:rStyle w:val="default"/>
          <w:rFonts w:cs="FrankRuehl"/>
          <w:sz w:val="20"/>
        </w:rPr>
        <w:tab/>
        <w:t>butobarbital</w:t>
      </w:r>
      <w:r>
        <w:rPr>
          <w:rStyle w:val="default"/>
          <w:rFonts w:cs="FrankRuehl"/>
          <w:sz w:val="20"/>
        </w:rPr>
        <w:tab/>
        <w:t>5-butyl-5-ethylbarbituric acid</w:t>
      </w:r>
    </w:p>
    <w:p w:rsidR="00047E57" w:rsidRDefault="00047E57" w:rsidP="00C504FC">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C504FC">
        <w:rPr>
          <w:rStyle w:val="default"/>
          <w:rFonts w:cs="FrankRuehl"/>
          <w:smallCaps/>
          <w:sz w:val="20"/>
        </w:rPr>
        <w:t>camazepam</w:t>
      </w:r>
      <w:r>
        <w:rPr>
          <w:rStyle w:val="default"/>
          <w:rFonts w:cs="FrankRuehl"/>
          <w:sz w:val="20"/>
        </w:rPr>
        <w:tab/>
      </w:r>
      <w:r>
        <w:rPr>
          <w:rStyle w:val="default"/>
          <w:rFonts w:cs="FrankRuehl"/>
          <w:sz w:val="20"/>
        </w:rPr>
        <w:tab/>
        <w:t>7-chloro-1,3-dihydro-3-hydroxy-1-methyl-5-phenyl-2</w:t>
      </w:r>
      <w:r w:rsidRPr="00C504FC">
        <w:rPr>
          <w:rStyle w:val="default"/>
          <w:rFonts w:cs="FrankRuehl"/>
          <w:i/>
          <w:iCs/>
          <w:sz w:val="20"/>
        </w:rPr>
        <w:t>H</w:t>
      </w:r>
      <w:r>
        <w:rPr>
          <w:rStyle w:val="default"/>
          <w:rFonts w:cs="FrankRuehl"/>
          <w:sz w:val="20"/>
        </w:rPr>
        <w:t xml:space="preserve">-1,4-benzodiazepin-2-one </w:t>
      </w:r>
      <w:r w:rsidR="00C504FC">
        <w:rPr>
          <w:rStyle w:val="default"/>
          <w:rFonts w:cs="FrankRuehl"/>
          <w:sz w:val="20"/>
        </w:rPr>
        <w:t>dimethylcarbamate (ester)</w:t>
      </w:r>
    </w:p>
    <w:p w:rsidR="00C504FC" w:rsidRDefault="00C504FC" w:rsidP="00C504FC">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C504FC">
        <w:rPr>
          <w:rStyle w:val="default"/>
          <w:rFonts w:cs="FrankRuehl"/>
          <w:smallCaps/>
          <w:sz w:val="20"/>
        </w:rPr>
        <w:t>chlordiazepoxide</w:t>
      </w:r>
      <w:r>
        <w:rPr>
          <w:rStyle w:val="default"/>
          <w:rFonts w:cs="FrankRuehl"/>
          <w:sz w:val="20"/>
        </w:rPr>
        <w:tab/>
      </w:r>
      <w:r>
        <w:rPr>
          <w:rStyle w:val="default"/>
          <w:rFonts w:cs="FrankRuehl"/>
          <w:sz w:val="20"/>
        </w:rPr>
        <w:tab/>
        <w:t>7-chloro-2-(methylamino)-5-phenyl-3</w:t>
      </w:r>
      <w:r w:rsidRPr="002339A1">
        <w:rPr>
          <w:rStyle w:val="default"/>
          <w:rFonts w:cs="FrankRuehl"/>
          <w:i/>
          <w:iCs/>
          <w:sz w:val="20"/>
        </w:rPr>
        <w:t>H</w:t>
      </w:r>
      <w:r>
        <w:rPr>
          <w:rStyle w:val="default"/>
          <w:rFonts w:cs="FrankRuehl"/>
          <w:sz w:val="20"/>
        </w:rPr>
        <w:t>-1,4-benzodiazepine-4-oxide</w:t>
      </w:r>
    </w:p>
    <w:p w:rsidR="00C504FC" w:rsidRDefault="00C504FC" w:rsidP="00C504FC">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C504FC">
        <w:rPr>
          <w:rStyle w:val="default"/>
          <w:rFonts w:cs="FrankRuehl"/>
          <w:smallCaps/>
          <w:sz w:val="20"/>
        </w:rPr>
        <w:t>clobazam</w:t>
      </w:r>
      <w:r>
        <w:rPr>
          <w:rStyle w:val="default"/>
          <w:rFonts w:cs="FrankRuehl"/>
          <w:sz w:val="20"/>
        </w:rPr>
        <w:tab/>
      </w:r>
      <w:r>
        <w:rPr>
          <w:rStyle w:val="default"/>
          <w:rFonts w:cs="FrankRuehl"/>
          <w:sz w:val="20"/>
        </w:rPr>
        <w:tab/>
        <w:t>7-chloro-1</w:t>
      </w:r>
      <w:r w:rsidR="002339A1">
        <w:rPr>
          <w:rStyle w:val="default"/>
          <w:rFonts w:cs="FrankRuehl"/>
          <w:sz w:val="20"/>
        </w:rPr>
        <w:t>-</w:t>
      </w:r>
      <w:r>
        <w:rPr>
          <w:rStyle w:val="default"/>
          <w:rFonts w:cs="FrankRuehl"/>
          <w:sz w:val="20"/>
        </w:rPr>
        <w:t>methyl-5-phenyl-1</w:t>
      </w:r>
      <w:r w:rsidRPr="0014066A">
        <w:rPr>
          <w:rStyle w:val="default"/>
          <w:rFonts w:cs="FrankRuehl"/>
          <w:i/>
          <w:iCs/>
          <w:sz w:val="20"/>
        </w:rPr>
        <w:t>H</w:t>
      </w:r>
      <w:r>
        <w:rPr>
          <w:rStyle w:val="default"/>
          <w:rFonts w:cs="FrankRuehl"/>
          <w:sz w:val="20"/>
        </w:rPr>
        <w:t>-1,5-benzodiazepine-2,4(3</w:t>
      </w:r>
      <w:r w:rsidRPr="0014066A">
        <w:rPr>
          <w:rStyle w:val="default"/>
          <w:rFonts w:cs="FrankRuehl"/>
          <w:i/>
          <w:iCs/>
          <w:sz w:val="20"/>
        </w:rPr>
        <w:t>H</w:t>
      </w:r>
      <w:r>
        <w:rPr>
          <w:rStyle w:val="default"/>
          <w:rFonts w:cs="FrankRuehl"/>
          <w:sz w:val="20"/>
        </w:rPr>
        <w:t>,5</w:t>
      </w:r>
      <w:r w:rsidRPr="0014066A">
        <w:rPr>
          <w:rStyle w:val="default"/>
          <w:rFonts w:cs="FrankRuehl"/>
          <w:i/>
          <w:iCs/>
          <w:sz w:val="20"/>
        </w:rPr>
        <w:t>H</w:t>
      </w:r>
      <w:r>
        <w:rPr>
          <w:rStyle w:val="default"/>
          <w:rFonts w:cs="FrankRuehl"/>
          <w:sz w:val="20"/>
        </w:rPr>
        <w:t>)-dione</w:t>
      </w:r>
    </w:p>
    <w:p w:rsidR="00C504FC" w:rsidRDefault="00C504FC" w:rsidP="0033048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clonazepam</w:t>
      </w:r>
      <w:r>
        <w:rPr>
          <w:rStyle w:val="default"/>
          <w:rFonts w:cs="FrankRuehl"/>
          <w:sz w:val="20"/>
        </w:rPr>
        <w:tab/>
      </w:r>
      <w:r>
        <w:rPr>
          <w:rStyle w:val="default"/>
          <w:rFonts w:cs="FrankRuehl"/>
          <w:sz w:val="20"/>
        </w:rPr>
        <w:tab/>
        <w:t>5-(</w:t>
      </w:r>
      <w:r w:rsidR="0014066A" w:rsidRPr="0014066A">
        <w:rPr>
          <w:rStyle w:val="default"/>
          <w:rFonts w:cs="FrankRuehl"/>
          <w:i/>
          <w:iCs/>
          <w:sz w:val="20"/>
        </w:rPr>
        <w:t>o</w:t>
      </w:r>
      <w:r w:rsidR="0014066A">
        <w:rPr>
          <w:rStyle w:val="default"/>
          <w:rFonts w:cs="FrankRuehl"/>
          <w:sz w:val="20"/>
        </w:rPr>
        <w:t>-chlorophenyl)-1,3-dihydro-7-nitro-2</w:t>
      </w:r>
      <w:r w:rsidR="0014066A" w:rsidRPr="0014066A">
        <w:rPr>
          <w:rStyle w:val="default"/>
          <w:rFonts w:cs="FrankRuehl"/>
          <w:i/>
          <w:iCs/>
          <w:sz w:val="20"/>
        </w:rPr>
        <w:t>H</w:t>
      </w:r>
      <w:r w:rsidR="0014066A">
        <w:rPr>
          <w:rStyle w:val="default"/>
          <w:rFonts w:cs="FrankRuehl"/>
          <w:sz w:val="20"/>
        </w:rPr>
        <w:t>-1,4-</w:t>
      </w:r>
      <w:r w:rsidR="00330481">
        <w:rPr>
          <w:rStyle w:val="default"/>
          <w:rFonts w:cs="FrankRuehl"/>
          <w:sz w:val="20"/>
        </w:rPr>
        <w:t>benzodiazepin-2-one</w:t>
      </w:r>
    </w:p>
    <w:p w:rsidR="00330481" w:rsidRDefault="00330481" w:rsidP="0033048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clorazepate</w:t>
      </w:r>
      <w:r>
        <w:rPr>
          <w:rStyle w:val="default"/>
          <w:rFonts w:cs="FrankRuehl"/>
          <w:sz w:val="20"/>
        </w:rPr>
        <w:tab/>
      </w:r>
      <w:r>
        <w:rPr>
          <w:rStyle w:val="default"/>
          <w:rFonts w:cs="FrankRuehl"/>
          <w:sz w:val="20"/>
        </w:rPr>
        <w:tab/>
        <w:t>7-chloro-2,3-dihydro-2-oxo-5-phenyl-1</w:t>
      </w:r>
      <w:r w:rsidRPr="00330481">
        <w:rPr>
          <w:rStyle w:val="default"/>
          <w:rFonts w:cs="FrankRuehl"/>
          <w:i/>
          <w:iCs/>
          <w:sz w:val="20"/>
        </w:rPr>
        <w:t>H</w:t>
      </w:r>
      <w:r>
        <w:rPr>
          <w:rStyle w:val="default"/>
          <w:rFonts w:cs="FrankRuehl"/>
          <w:sz w:val="20"/>
        </w:rPr>
        <w:t>-1,4-benzodiazepine-3-carboxylic acid</w:t>
      </w:r>
    </w:p>
    <w:p w:rsidR="00330481" w:rsidRDefault="00330481" w:rsidP="0033048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clotiazepam</w:t>
      </w:r>
      <w:r>
        <w:rPr>
          <w:rStyle w:val="default"/>
          <w:rFonts w:cs="FrankRuehl"/>
          <w:sz w:val="20"/>
        </w:rPr>
        <w:tab/>
      </w:r>
      <w:r>
        <w:rPr>
          <w:rStyle w:val="default"/>
          <w:rFonts w:cs="FrankRuehl"/>
          <w:sz w:val="20"/>
        </w:rPr>
        <w:tab/>
        <w:t>5-(</w:t>
      </w:r>
      <w:r w:rsidRPr="00330481">
        <w:rPr>
          <w:rStyle w:val="default"/>
          <w:rFonts w:cs="FrankRuehl"/>
          <w:i/>
          <w:iCs/>
          <w:sz w:val="20"/>
        </w:rPr>
        <w:t>o</w:t>
      </w:r>
      <w:r>
        <w:rPr>
          <w:rStyle w:val="default"/>
          <w:rFonts w:cs="FrankRuehl"/>
          <w:sz w:val="20"/>
        </w:rPr>
        <w:t>-chlorophenyl)-7-ethyl-1,3-dihydro-1-methyl-2</w:t>
      </w:r>
      <w:r w:rsidRPr="00330481">
        <w:rPr>
          <w:rStyle w:val="default"/>
          <w:rFonts w:cs="FrankRuehl"/>
          <w:i/>
          <w:iCs/>
          <w:sz w:val="20"/>
        </w:rPr>
        <w:t>H</w:t>
      </w:r>
      <w:r>
        <w:rPr>
          <w:rStyle w:val="default"/>
          <w:rFonts w:cs="FrankRuehl"/>
          <w:sz w:val="20"/>
        </w:rPr>
        <w:t>-thieno[2,3-</w:t>
      </w:r>
      <w:r w:rsidRPr="00330481">
        <w:rPr>
          <w:rStyle w:val="default"/>
          <w:rFonts w:cs="FrankRuehl"/>
          <w:i/>
          <w:iCs/>
          <w:sz w:val="20"/>
        </w:rPr>
        <w:t>e</w:t>
      </w:r>
      <w:r>
        <w:rPr>
          <w:rStyle w:val="default"/>
          <w:rFonts w:cs="FrankRuehl"/>
          <w:sz w:val="20"/>
        </w:rPr>
        <w:t>]-1,4-diazepin-2-one</w:t>
      </w:r>
    </w:p>
    <w:p w:rsidR="00330481" w:rsidRDefault="00330481" w:rsidP="0033048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cloxazolam</w:t>
      </w:r>
      <w:r>
        <w:rPr>
          <w:rStyle w:val="default"/>
          <w:rFonts w:cs="FrankRuehl"/>
          <w:sz w:val="20"/>
        </w:rPr>
        <w:tab/>
      </w:r>
      <w:r>
        <w:rPr>
          <w:rStyle w:val="default"/>
          <w:rFonts w:cs="FrankRuehl"/>
          <w:sz w:val="20"/>
        </w:rPr>
        <w:tab/>
        <w:t>10-chloro-11b-(</w:t>
      </w:r>
      <w:r w:rsidRPr="00330481">
        <w:rPr>
          <w:rStyle w:val="default"/>
          <w:rFonts w:cs="FrankRuehl"/>
          <w:i/>
          <w:iCs/>
          <w:sz w:val="20"/>
        </w:rPr>
        <w:t>o</w:t>
      </w:r>
      <w:r>
        <w:rPr>
          <w:rStyle w:val="default"/>
          <w:rFonts w:cs="FrankRuehl"/>
          <w:sz w:val="20"/>
        </w:rPr>
        <w:t>-chlorophenyl)-2,3,7,11b-tetrahydrooxazolo-[3,2-</w:t>
      </w:r>
      <w:r w:rsidRPr="00330481">
        <w:rPr>
          <w:rStyle w:val="default"/>
          <w:rFonts w:cs="FrankRuehl"/>
          <w:i/>
          <w:iCs/>
          <w:sz w:val="20"/>
        </w:rPr>
        <w:t>d</w:t>
      </w:r>
      <w:r>
        <w:rPr>
          <w:rStyle w:val="default"/>
          <w:rFonts w:cs="FrankRuehl"/>
          <w:sz w:val="20"/>
        </w:rPr>
        <w:t>][1,4]benzodiazepin-6(5</w:t>
      </w:r>
      <w:r w:rsidRPr="00330481">
        <w:rPr>
          <w:rStyle w:val="default"/>
          <w:rFonts w:cs="FrankRuehl"/>
          <w:i/>
          <w:iCs/>
          <w:sz w:val="20"/>
        </w:rPr>
        <w:t>H</w:t>
      </w:r>
      <w:r>
        <w:rPr>
          <w:rStyle w:val="default"/>
          <w:rFonts w:cs="FrankRuehl"/>
          <w:sz w:val="20"/>
        </w:rPr>
        <w:t>)-one</w:t>
      </w:r>
    </w:p>
    <w:p w:rsidR="00330481" w:rsidRDefault="00330481" w:rsidP="00817186">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17186">
        <w:rPr>
          <w:rStyle w:val="default"/>
          <w:rFonts w:cs="FrankRuehl"/>
          <w:smallCaps/>
          <w:sz w:val="20"/>
        </w:rPr>
        <w:t>delorazepam</w:t>
      </w:r>
      <w:r>
        <w:rPr>
          <w:rStyle w:val="default"/>
          <w:rFonts w:cs="FrankRuehl"/>
          <w:sz w:val="20"/>
        </w:rPr>
        <w:tab/>
      </w:r>
      <w:r>
        <w:rPr>
          <w:rStyle w:val="default"/>
          <w:rFonts w:cs="FrankRuehl"/>
          <w:sz w:val="20"/>
        </w:rPr>
        <w:tab/>
        <w:t>7-chloro-</w:t>
      </w:r>
      <w:r w:rsidR="00817186">
        <w:rPr>
          <w:rStyle w:val="default"/>
          <w:rFonts w:cs="FrankRuehl"/>
          <w:sz w:val="20"/>
        </w:rPr>
        <w:t>5-(</w:t>
      </w:r>
      <w:r w:rsidR="00817186" w:rsidRPr="00817186">
        <w:rPr>
          <w:rStyle w:val="default"/>
          <w:rFonts w:cs="FrankRuehl"/>
          <w:i/>
          <w:iCs/>
          <w:sz w:val="20"/>
        </w:rPr>
        <w:t>o</w:t>
      </w:r>
      <w:r w:rsidR="00817186">
        <w:rPr>
          <w:rStyle w:val="default"/>
          <w:rFonts w:cs="FrankRuehl"/>
          <w:sz w:val="20"/>
        </w:rPr>
        <w:t>-chlorophenyl)-1,3-dihydro-2</w:t>
      </w:r>
      <w:r w:rsidR="00817186" w:rsidRPr="00817186">
        <w:rPr>
          <w:rStyle w:val="default"/>
          <w:rFonts w:cs="FrankRuehl"/>
          <w:i/>
          <w:iCs/>
          <w:sz w:val="20"/>
        </w:rPr>
        <w:t>H</w:t>
      </w:r>
      <w:r w:rsidR="00817186">
        <w:rPr>
          <w:rStyle w:val="default"/>
          <w:rFonts w:cs="FrankRuehl"/>
          <w:sz w:val="20"/>
        </w:rPr>
        <w:t>-1,4-benzodiazepin-2-one</w:t>
      </w:r>
    </w:p>
    <w:p w:rsidR="00817186" w:rsidRDefault="00817186" w:rsidP="00817186">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17186">
        <w:rPr>
          <w:rStyle w:val="default"/>
          <w:rFonts w:cs="FrankRuehl"/>
          <w:smallCaps/>
          <w:sz w:val="20"/>
        </w:rPr>
        <w:t>diazepam</w:t>
      </w:r>
      <w:r>
        <w:rPr>
          <w:rStyle w:val="default"/>
          <w:rFonts w:cs="FrankRuehl"/>
          <w:sz w:val="20"/>
        </w:rPr>
        <w:tab/>
      </w:r>
      <w:r>
        <w:rPr>
          <w:rStyle w:val="default"/>
          <w:rFonts w:cs="FrankRuehl"/>
          <w:sz w:val="20"/>
        </w:rPr>
        <w:tab/>
        <w:t>7-chloro-1,3-dihydro-1-methyl-5-phenyl-2</w:t>
      </w:r>
      <w:r w:rsidRPr="00817186">
        <w:rPr>
          <w:rStyle w:val="default"/>
          <w:rFonts w:cs="FrankRuehl"/>
          <w:i/>
          <w:iCs/>
          <w:sz w:val="20"/>
        </w:rPr>
        <w:t>H</w:t>
      </w:r>
      <w:r>
        <w:rPr>
          <w:rStyle w:val="default"/>
          <w:rFonts w:cs="FrankRuehl"/>
          <w:sz w:val="20"/>
        </w:rPr>
        <w:t>-1,4-benzodiazepin-2-one</w:t>
      </w:r>
    </w:p>
    <w:p w:rsidR="00817186" w:rsidRDefault="00817186" w:rsidP="005A033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5A0338">
        <w:rPr>
          <w:rStyle w:val="default"/>
          <w:rFonts w:cs="FrankRuehl"/>
          <w:smallCaps/>
          <w:sz w:val="20"/>
        </w:rPr>
        <w:t>estazolam</w:t>
      </w:r>
      <w:r>
        <w:rPr>
          <w:rStyle w:val="default"/>
          <w:rFonts w:cs="FrankRuehl"/>
          <w:sz w:val="20"/>
        </w:rPr>
        <w:tab/>
      </w:r>
      <w:r>
        <w:rPr>
          <w:rStyle w:val="default"/>
          <w:rFonts w:cs="FrankRuehl"/>
          <w:sz w:val="20"/>
        </w:rPr>
        <w:tab/>
        <w:t>8-chloro</w:t>
      </w:r>
      <w:r w:rsidR="005A0338">
        <w:rPr>
          <w:rStyle w:val="default"/>
          <w:rFonts w:cs="FrankRuehl"/>
          <w:sz w:val="20"/>
        </w:rPr>
        <w:t>-6-phenyl-4</w:t>
      </w:r>
      <w:r w:rsidR="005A0338" w:rsidRPr="005A0338">
        <w:rPr>
          <w:rStyle w:val="default"/>
          <w:rFonts w:cs="FrankRuehl"/>
          <w:i/>
          <w:iCs/>
          <w:sz w:val="20"/>
        </w:rPr>
        <w:t>H-s</w:t>
      </w:r>
      <w:r w:rsidR="005A0338">
        <w:rPr>
          <w:rStyle w:val="default"/>
          <w:rFonts w:cs="FrankRuehl"/>
          <w:sz w:val="20"/>
        </w:rPr>
        <w:t>-triazolo[4,3-</w:t>
      </w:r>
      <w:r w:rsidR="005A0338" w:rsidRPr="005A0338">
        <w:rPr>
          <w:rStyle w:val="default"/>
          <w:rFonts w:cs="FrankRuehl"/>
          <w:i/>
          <w:iCs/>
          <w:sz w:val="20"/>
        </w:rPr>
        <w:t>a</w:t>
      </w:r>
      <w:r w:rsidR="005A0338">
        <w:rPr>
          <w:rStyle w:val="default"/>
          <w:rFonts w:cs="FrankRuehl"/>
          <w:sz w:val="20"/>
        </w:rPr>
        <w:t>][1,4]benzodiazepine</w:t>
      </w:r>
    </w:p>
    <w:p w:rsidR="005A0338" w:rsidRDefault="005A0338" w:rsidP="005A033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ethchlorvynol</w:t>
      </w:r>
      <w:r>
        <w:rPr>
          <w:rStyle w:val="default"/>
          <w:rFonts w:cs="FrankRuehl"/>
          <w:sz w:val="20"/>
        </w:rPr>
        <w:tab/>
      </w:r>
      <w:r>
        <w:rPr>
          <w:rStyle w:val="default"/>
          <w:rFonts w:cs="FrankRuehl"/>
          <w:sz w:val="20"/>
        </w:rPr>
        <w:tab/>
        <w:t>1-chloro-</w:t>
      </w:r>
      <w:r w:rsidR="00DE54A9">
        <w:rPr>
          <w:rStyle w:val="default"/>
          <w:rFonts w:cs="FrankRuehl"/>
          <w:sz w:val="20"/>
        </w:rPr>
        <w:t>3-ethyl-1-penten-4-yn-3-ol</w:t>
      </w:r>
    </w:p>
    <w:p w:rsidR="00DE54A9" w:rsidRDefault="00DE54A9" w:rsidP="00DE54A9">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ethinamate</w:t>
      </w:r>
      <w:r>
        <w:rPr>
          <w:rStyle w:val="default"/>
          <w:rFonts w:cs="FrankRuehl"/>
          <w:sz w:val="20"/>
        </w:rPr>
        <w:tab/>
      </w:r>
      <w:r>
        <w:rPr>
          <w:rStyle w:val="default"/>
          <w:rFonts w:cs="FrankRuehl"/>
          <w:sz w:val="20"/>
        </w:rPr>
        <w:tab/>
        <w:t>1-ethynylcyclohexanol carbamate</w:t>
      </w:r>
    </w:p>
    <w:p w:rsidR="00DE54A9" w:rsidRDefault="00DE54A9" w:rsidP="00DE54A9">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DE54A9">
        <w:rPr>
          <w:rStyle w:val="default"/>
          <w:rFonts w:cs="FrankRuehl"/>
          <w:smallCaps/>
          <w:sz w:val="20"/>
        </w:rPr>
        <w:t>ethyl loflazepate</w:t>
      </w:r>
      <w:r>
        <w:rPr>
          <w:rStyle w:val="default"/>
          <w:rFonts w:cs="FrankRuehl"/>
          <w:sz w:val="20"/>
        </w:rPr>
        <w:tab/>
      </w:r>
      <w:r>
        <w:rPr>
          <w:rStyle w:val="default"/>
          <w:rFonts w:cs="FrankRuehl"/>
          <w:sz w:val="20"/>
        </w:rPr>
        <w:tab/>
        <w:t>ethyl 7-chloro-5-(</w:t>
      </w:r>
      <w:r w:rsidRPr="00DE54A9">
        <w:rPr>
          <w:rStyle w:val="default"/>
          <w:rFonts w:cs="FrankRuehl"/>
          <w:i/>
          <w:iCs/>
          <w:sz w:val="20"/>
        </w:rPr>
        <w:t>o</w:t>
      </w:r>
      <w:r>
        <w:rPr>
          <w:rStyle w:val="default"/>
          <w:rFonts w:cs="FrankRuehl"/>
          <w:sz w:val="20"/>
        </w:rPr>
        <w:t>-fluorophenyl)-2,3-dihydro-2-oxo-1</w:t>
      </w:r>
      <w:r w:rsidRPr="00DE54A9">
        <w:rPr>
          <w:rStyle w:val="default"/>
          <w:rFonts w:cs="FrankRuehl"/>
          <w:i/>
          <w:iCs/>
          <w:sz w:val="20"/>
        </w:rPr>
        <w:t>H</w:t>
      </w:r>
      <w:r>
        <w:rPr>
          <w:rStyle w:val="default"/>
          <w:rFonts w:cs="FrankRuehl"/>
          <w:sz w:val="20"/>
        </w:rPr>
        <w:t>-1,4-benzodiazepine-3-carboxylate</w:t>
      </w:r>
    </w:p>
    <w:p w:rsidR="00DE54A9" w:rsidRDefault="00DE54A9" w:rsidP="00DE54A9">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etilamfetamine</w:t>
      </w:r>
      <w:r>
        <w:rPr>
          <w:rStyle w:val="default"/>
          <w:rFonts w:cs="FrankRuehl"/>
          <w:sz w:val="20"/>
        </w:rPr>
        <w:tab/>
      </w:r>
      <w:r w:rsidRPr="00DE54A9">
        <w:rPr>
          <w:rStyle w:val="default"/>
          <w:rFonts w:cs="FrankRuehl"/>
          <w:i/>
          <w:iCs/>
          <w:sz w:val="18"/>
          <w:szCs w:val="18"/>
        </w:rPr>
        <w:t>N</w:t>
      </w:r>
      <w:r w:rsidRPr="00DE54A9">
        <w:rPr>
          <w:rStyle w:val="default"/>
          <w:rFonts w:cs="FrankRuehl"/>
          <w:sz w:val="18"/>
          <w:szCs w:val="18"/>
        </w:rPr>
        <w:t>-ethylamphetamine</w:t>
      </w:r>
      <w:r>
        <w:rPr>
          <w:rStyle w:val="default"/>
          <w:rFonts w:cs="FrankRuehl"/>
          <w:sz w:val="20"/>
        </w:rPr>
        <w:tab/>
      </w:r>
      <w:r w:rsidRPr="00DE54A9">
        <w:rPr>
          <w:rStyle w:val="default"/>
          <w:rFonts w:cs="FrankRuehl"/>
          <w:i/>
          <w:iCs/>
          <w:sz w:val="20"/>
        </w:rPr>
        <w:t>N</w:t>
      </w:r>
      <w:r>
        <w:rPr>
          <w:rStyle w:val="default"/>
          <w:rFonts w:cs="FrankRuehl"/>
          <w:sz w:val="20"/>
        </w:rPr>
        <w:t>-ethyl-</w:t>
      </w:r>
      <w:r>
        <w:rPr>
          <w:rStyle w:val="default"/>
          <w:sz w:val="20"/>
        </w:rPr>
        <w:t>α</w:t>
      </w:r>
      <w:r>
        <w:rPr>
          <w:rStyle w:val="default"/>
          <w:rFonts w:cs="FrankRuehl"/>
          <w:sz w:val="20"/>
        </w:rPr>
        <w:t>-methylphenethylamine</w:t>
      </w:r>
    </w:p>
    <w:p w:rsidR="00DE54A9" w:rsidRDefault="00DE54A9" w:rsidP="00DE54A9">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fencamfamin</w:t>
      </w:r>
      <w:r>
        <w:rPr>
          <w:rStyle w:val="default"/>
          <w:rFonts w:cs="FrankRuehl"/>
          <w:sz w:val="20"/>
        </w:rPr>
        <w:tab/>
      </w:r>
      <w:r>
        <w:rPr>
          <w:rStyle w:val="default"/>
          <w:rFonts w:cs="FrankRuehl"/>
          <w:sz w:val="20"/>
        </w:rPr>
        <w:tab/>
      </w:r>
      <w:r w:rsidRPr="00DE54A9">
        <w:rPr>
          <w:rStyle w:val="default"/>
          <w:rFonts w:cs="FrankRuehl"/>
          <w:i/>
          <w:iCs/>
          <w:sz w:val="20"/>
        </w:rPr>
        <w:t>N</w:t>
      </w:r>
      <w:r>
        <w:rPr>
          <w:rStyle w:val="default"/>
          <w:rFonts w:cs="FrankRuehl"/>
          <w:sz w:val="20"/>
        </w:rPr>
        <w:t>-ethyl-3-phenyl-2-norbornanamine</w:t>
      </w:r>
    </w:p>
    <w:p w:rsidR="00DE54A9" w:rsidRDefault="00DE54A9" w:rsidP="00DE54A9">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fenproporex</w:t>
      </w:r>
      <w:r>
        <w:rPr>
          <w:rStyle w:val="default"/>
          <w:rFonts w:cs="FrankRuehl"/>
          <w:sz w:val="20"/>
        </w:rPr>
        <w:tab/>
      </w:r>
      <w:r>
        <w:rPr>
          <w:rStyle w:val="default"/>
          <w:rFonts w:cs="FrankRuehl"/>
          <w:sz w:val="20"/>
        </w:rPr>
        <w:tab/>
        <w:t>(</w:t>
      </w:r>
      <w:r>
        <w:rPr>
          <w:rStyle w:val="default"/>
          <w:rFonts w:cs="FrankRuehl" w:hint="cs"/>
          <w:sz w:val="20"/>
        </w:rPr>
        <w:t>±</w:t>
      </w:r>
      <w:r>
        <w:rPr>
          <w:rStyle w:val="default"/>
          <w:rFonts w:cs="FrankRuehl"/>
          <w:sz w:val="20"/>
        </w:rPr>
        <w:t>)-3-[(</w:t>
      </w:r>
      <w:r>
        <w:rPr>
          <w:rStyle w:val="default"/>
          <w:sz w:val="20"/>
        </w:rPr>
        <w:t>α</w:t>
      </w:r>
      <w:r>
        <w:rPr>
          <w:rStyle w:val="default"/>
          <w:rFonts w:cs="FrankRuehl"/>
          <w:sz w:val="20"/>
        </w:rPr>
        <w:t>-methylphenethyl)amino]propionitrile</w:t>
      </w:r>
    </w:p>
    <w:p w:rsidR="00DE54A9" w:rsidRDefault="00DE54A9" w:rsidP="007B19BF">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7B19BF">
        <w:rPr>
          <w:rStyle w:val="default"/>
          <w:rFonts w:cs="FrankRuehl"/>
          <w:smallCaps/>
          <w:sz w:val="20"/>
        </w:rPr>
        <w:t>fludiazepam</w:t>
      </w:r>
      <w:r>
        <w:rPr>
          <w:rStyle w:val="default"/>
          <w:rFonts w:cs="FrankRuehl"/>
          <w:sz w:val="20"/>
        </w:rPr>
        <w:tab/>
      </w:r>
      <w:r>
        <w:rPr>
          <w:rStyle w:val="default"/>
          <w:rFonts w:cs="FrankRuehl"/>
          <w:sz w:val="20"/>
        </w:rPr>
        <w:tab/>
        <w:t>7-chloro-5-(</w:t>
      </w:r>
      <w:r w:rsidRPr="00DE54A9">
        <w:rPr>
          <w:rStyle w:val="default"/>
          <w:rFonts w:cs="FrankRuehl"/>
          <w:i/>
          <w:iCs/>
          <w:sz w:val="20"/>
        </w:rPr>
        <w:t>o</w:t>
      </w:r>
      <w:r>
        <w:rPr>
          <w:rStyle w:val="default"/>
          <w:rFonts w:cs="FrankRuehl"/>
          <w:sz w:val="20"/>
        </w:rPr>
        <w:t>-fluorophenyl)-1,3-</w:t>
      </w:r>
      <w:r w:rsidR="007B19BF">
        <w:rPr>
          <w:rStyle w:val="default"/>
          <w:rFonts w:cs="FrankRuehl"/>
          <w:sz w:val="20"/>
        </w:rPr>
        <w:t>dihydro-1-methyl-2</w:t>
      </w:r>
      <w:r w:rsidR="007B19BF" w:rsidRPr="007B19BF">
        <w:rPr>
          <w:rStyle w:val="default"/>
          <w:rFonts w:cs="FrankRuehl"/>
          <w:i/>
          <w:iCs/>
          <w:sz w:val="20"/>
        </w:rPr>
        <w:t>H</w:t>
      </w:r>
      <w:r w:rsidR="007B19BF">
        <w:rPr>
          <w:rStyle w:val="default"/>
          <w:rFonts w:cs="FrankRuehl"/>
          <w:sz w:val="20"/>
        </w:rPr>
        <w:t>-1,4-benzodiazepin-2-one</w:t>
      </w:r>
    </w:p>
    <w:p w:rsidR="007B19BF" w:rsidRDefault="007B19BF" w:rsidP="008A350D">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A350D">
        <w:rPr>
          <w:rStyle w:val="default"/>
          <w:rFonts w:cs="FrankRuehl"/>
          <w:smallCaps/>
          <w:sz w:val="20"/>
        </w:rPr>
        <w:t>flurazepam</w:t>
      </w:r>
      <w:r>
        <w:rPr>
          <w:rStyle w:val="default"/>
          <w:rFonts w:cs="FrankRuehl"/>
          <w:sz w:val="20"/>
        </w:rPr>
        <w:tab/>
      </w:r>
      <w:r>
        <w:rPr>
          <w:rStyle w:val="default"/>
          <w:rFonts w:cs="FrankRuehl"/>
          <w:sz w:val="20"/>
        </w:rPr>
        <w:tab/>
        <w:t>7-chloro</w:t>
      </w:r>
      <w:r w:rsidR="008A350D">
        <w:rPr>
          <w:rStyle w:val="default"/>
          <w:rFonts w:cs="FrankRuehl"/>
          <w:sz w:val="20"/>
        </w:rPr>
        <w:t>-1-[2-(diethylamino)ethyl]-5-(</w:t>
      </w:r>
      <w:r w:rsidR="008A350D" w:rsidRPr="008A350D">
        <w:rPr>
          <w:rStyle w:val="default"/>
          <w:rFonts w:cs="FrankRuehl"/>
          <w:i/>
          <w:iCs/>
          <w:sz w:val="20"/>
        </w:rPr>
        <w:t>o</w:t>
      </w:r>
      <w:r w:rsidR="008A350D">
        <w:rPr>
          <w:rStyle w:val="default"/>
          <w:rFonts w:cs="FrankRuehl"/>
          <w:sz w:val="20"/>
        </w:rPr>
        <w:t>-fluorophenyl)-1,3-dihydro-2</w:t>
      </w:r>
      <w:r w:rsidR="008A350D" w:rsidRPr="008A350D">
        <w:rPr>
          <w:rStyle w:val="default"/>
          <w:rFonts w:cs="FrankRuehl"/>
          <w:i/>
          <w:iCs/>
          <w:sz w:val="20"/>
        </w:rPr>
        <w:t>H</w:t>
      </w:r>
      <w:r w:rsidR="008A350D">
        <w:rPr>
          <w:rStyle w:val="default"/>
          <w:rFonts w:cs="FrankRuehl"/>
          <w:sz w:val="20"/>
        </w:rPr>
        <w:t>-1,4-benzodiazepin-2-one</w:t>
      </w:r>
    </w:p>
    <w:p w:rsidR="008A350D" w:rsidRDefault="008A350D" w:rsidP="006D3AE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6D3AE2">
        <w:rPr>
          <w:rStyle w:val="default"/>
          <w:rFonts w:cs="FrankRuehl"/>
          <w:smallCaps/>
          <w:sz w:val="20"/>
        </w:rPr>
        <w:t>halazepam</w:t>
      </w:r>
      <w:r>
        <w:rPr>
          <w:rStyle w:val="default"/>
          <w:rFonts w:cs="FrankRuehl"/>
          <w:sz w:val="20"/>
        </w:rPr>
        <w:tab/>
      </w:r>
      <w:r>
        <w:rPr>
          <w:rStyle w:val="default"/>
          <w:rFonts w:cs="FrankRuehl"/>
          <w:sz w:val="20"/>
        </w:rPr>
        <w:tab/>
        <w:t>7-chloro-</w:t>
      </w:r>
      <w:r w:rsidR="006D3AE2">
        <w:rPr>
          <w:rStyle w:val="default"/>
          <w:rFonts w:cs="FrankRuehl"/>
          <w:sz w:val="20"/>
        </w:rPr>
        <w:t>1,3-dihydro-5-phenyl-1-(2,2,2-trifluoroethyl)-2</w:t>
      </w:r>
      <w:r w:rsidR="006D3AE2" w:rsidRPr="006D3AE2">
        <w:rPr>
          <w:rStyle w:val="default"/>
          <w:rFonts w:cs="FrankRuehl"/>
          <w:i/>
          <w:iCs/>
          <w:sz w:val="20"/>
        </w:rPr>
        <w:t>H</w:t>
      </w:r>
      <w:r w:rsidR="006D3AE2">
        <w:rPr>
          <w:rStyle w:val="default"/>
          <w:rFonts w:cs="FrankRuehl"/>
          <w:sz w:val="20"/>
        </w:rPr>
        <w:t>-1,4-benzodiazepin-2-one</w:t>
      </w:r>
    </w:p>
    <w:p w:rsidR="006D3AE2" w:rsidRDefault="006D3AE2" w:rsidP="002C33E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C33E1">
        <w:rPr>
          <w:rStyle w:val="default"/>
          <w:rFonts w:cs="FrankRuehl"/>
          <w:smallCaps/>
          <w:sz w:val="20"/>
        </w:rPr>
        <w:t>haloxazolam</w:t>
      </w:r>
      <w:r>
        <w:rPr>
          <w:rStyle w:val="default"/>
          <w:rFonts w:cs="FrankRuehl"/>
          <w:sz w:val="20"/>
        </w:rPr>
        <w:tab/>
      </w:r>
      <w:r>
        <w:rPr>
          <w:rStyle w:val="default"/>
          <w:rFonts w:cs="FrankRuehl"/>
          <w:sz w:val="20"/>
        </w:rPr>
        <w:tab/>
        <w:t>10-bromo-</w:t>
      </w:r>
      <w:r w:rsidR="002C33E1">
        <w:rPr>
          <w:rStyle w:val="default"/>
          <w:rFonts w:cs="FrankRuehl"/>
          <w:sz w:val="20"/>
        </w:rPr>
        <w:t>11b-(</w:t>
      </w:r>
      <w:r w:rsidR="002C33E1" w:rsidRPr="002C33E1">
        <w:rPr>
          <w:rStyle w:val="default"/>
          <w:rFonts w:cs="FrankRuehl"/>
          <w:i/>
          <w:iCs/>
          <w:sz w:val="20"/>
        </w:rPr>
        <w:t>o</w:t>
      </w:r>
      <w:r w:rsidR="002C33E1">
        <w:rPr>
          <w:rStyle w:val="default"/>
          <w:rFonts w:cs="FrankRuehl"/>
          <w:sz w:val="20"/>
        </w:rPr>
        <w:t>-fluorophenyl)-2,3,7,11b-tetrahydrooxazolo[3,2-</w:t>
      </w:r>
      <w:r w:rsidR="002C33E1" w:rsidRPr="002C33E1">
        <w:rPr>
          <w:rStyle w:val="default"/>
          <w:rFonts w:cs="FrankRuehl"/>
          <w:i/>
          <w:iCs/>
          <w:sz w:val="20"/>
        </w:rPr>
        <w:t>d</w:t>
      </w:r>
      <w:r w:rsidR="002C33E1">
        <w:rPr>
          <w:rStyle w:val="default"/>
          <w:rFonts w:cs="FrankRuehl"/>
          <w:sz w:val="20"/>
        </w:rPr>
        <w:t>][1,4]benzodiazepin-6(5</w:t>
      </w:r>
      <w:r w:rsidR="002C33E1" w:rsidRPr="002C33E1">
        <w:rPr>
          <w:rStyle w:val="default"/>
          <w:rFonts w:cs="FrankRuehl"/>
          <w:i/>
          <w:iCs/>
          <w:sz w:val="20"/>
        </w:rPr>
        <w:t>H</w:t>
      </w:r>
      <w:r w:rsidR="002C33E1">
        <w:rPr>
          <w:rStyle w:val="default"/>
          <w:rFonts w:cs="FrankRuehl"/>
          <w:sz w:val="20"/>
        </w:rPr>
        <w:t>)-one</w:t>
      </w:r>
    </w:p>
    <w:p w:rsidR="00EF2EFA" w:rsidRDefault="00EF2EFA" w:rsidP="00EF2EFA">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ketamine</w:t>
      </w:r>
      <w:r>
        <w:rPr>
          <w:rStyle w:val="default"/>
          <w:rFonts w:cs="FrankRuehl"/>
          <w:sz w:val="20"/>
        </w:rPr>
        <w:tab/>
      </w:r>
      <w:r>
        <w:rPr>
          <w:rStyle w:val="default"/>
          <w:rFonts w:cs="FrankRuehl"/>
          <w:sz w:val="20"/>
        </w:rPr>
        <w:tab/>
        <w:t>(</w:t>
      </w:r>
      <w:r>
        <w:rPr>
          <w:rStyle w:val="default"/>
          <w:rFonts w:cs="FrankRuehl" w:hint="cs"/>
          <w:sz w:val="20"/>
        </w:rPr>
        <w:t>±</w:t>
      </w:r>
      <w:r>
        <w:rPr>
          <w:rStyle w:val="default"/>
          <w:rFonts w:cs="FrankRuehl"/>
          <w:sz w:val="20"/>
        </w:rPr>
        <w:t>)-2-(2-chlorophenyl)-2-methylaminocyclohexanone hydrochloride</w:t>
      </w:r>
    </w:p>
    <w:p w:rsidR="002C33E1" w:rsidRDefault="002C33E1" w:rsidP="002C33E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C33E1">
        <w:rPr>
          <w:rStyle w:val="default"/>
          <w:rFonts w:cs="FrankRuehl"/>
          <w:smallCaps/>
          <w:sz w:val="20"/>
        </w:rPr>
        <w:t>ketazolam</w:t>
      </w:r>
      <w:r>
        <w:rPr>
          <w:rStyle w:val="default"/>
          <w:rFonts w:cs="FrankRuehl"/>
          <w:sz w:val="20"/>
        </w:rPr>
        <w:tab/>
      </w:r>
      <w:r>
        <w:rPr>
          <w:rStyle w:val="default"/>
          <w:rFonts w:cs="FrankRuehl"/>
          <w:sz w:val="20"/>
        </w:rPr>
        <w:tab/>
        <w:t>11-chloro-8,12b-dihydro-2,8-dimethyl-12b-phenyl-4</w:t>
      </w:r>
      <w:r w:rsidRPr="002C33E1">
        <w:rPr>
          <w:rStyle w:val="default"/>
          <w:rFonts w:cs="FrankRuehl"/>
          <w:i/>
          <w:iCs/>
          <w:sz w:val="20"/>
        </w:rPr>
        <w:t>H</w:t>
      </w:r>
      <w:r>
        <w:rPr>
          <w:rStyle w:val="default"/>
          <w:rFonts w:cs="FrankRuehl"/>
          <w:sz w:val="20"/>
        </w:rPr>
        <w:t>-[1,3]oxazino[3,2-</w:t>
      </w:r>
      <w:r w:rsidRPr="002C33E1">
        <w:rPr>
          <w:rStyle w:val="default"/>
          <w:rFonts w:cs="FrankRuehl"/>
          <w:i/>
          <w:iCs/>
          <w:sz w:val="20"/>
        </w:rPr>
        <w:t>d</w:t>
      </w:r>
      <w:r>
        <w:rPr>
          <w:rStyle w:val="default"/>
          <w:rFonts w:cs="FrankRuehl"/>
          <w:sz w:val="20"/>
        </w:rPr>
        <w:t>][1,4]benzodiazepine-4,7(6</w:t>
      </w:r>
      <w:r w:rsidRPr="002C33E1">
        <w:rPr>
          <w:rStyle w:val="default"/>
          <w:rFonts w:cs="FrankRuehl"/>
          <w:i/>
          <w:iCs/>
          <w:sz w:val="20"/>
        </w:rPr>
        <w:t>H</w:t>
      </w:r>
      <w:r>
        <w:rPr>
          <w:rStyle w:val="default"/>
          <w:rFonts w:cs="FrankRuehl"/>
          <w:sz w:val="20"/>
        </w:rPr>
        <w:t>)-dione</w:t>
      </w:r>
    </w:p>
    <w:p w:rsidR="002C33E1" w:rsidRDefault="002C33E1" w:rsidP="002C33E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2C33E1">
        <w:rPr>
          <w:rStyle w:val="default"/>
          <w:rFonts w:cs="FrankRuehl"/>
          <w:smallCaps/>
          <w:sz w:val="20"/>
        </w:rPr>
        <w:t>lefetamine</w:t>
      </w:r>
      <w:r>
        <w:rPr>
          <w:rStyle w:val="default"/>
          <w:rFonts w:cs="FrankRuehl"/>
          <w:sz w:val="20"/>
        </w:rPr>
        <w:tab/>
      </w:r>
      <w:r w:rsidRPr="002C33E1">
        <w:rPr>
          <w:rStyle w:val="default"/>
          <w:rFonts w:cs="FrankRuehl"/>
          <w:smallCaps/>
          <w:sz w:val="20"/>
        </w:rPr>
        <w:t>spa</w:t>
      </w:r>
      <w:r>
        <w:rPr>
          <w:rStyle w:val="default"/>
          <w:rFonts w:cs="FrankRuehl"/>
          <w:sz w:val="20"/>
        </w:rPr>
        <w:tab/>
        <w:t>(-)-</w:t>
      </w:r>
      <w:r w:rsidRPr="002C33E1">
        <w:rPr>
          <w:rStyle w:val="default"/>
          <w:rFonts w:cs="FrankRuehl"/>
          <w:i/>
          <w:iCs/>
          <w:sz w:val="20"/>
        </w:rPr>
        <w:t>N,N</w:t>
      </w:r>
      <w:r>
        <w:rPr>
          <w:rStyle w:val="default"/>
          <w:rFonts w:cs="FrankRuehl"/>
          <w:sz w:val="20"/>
        </w:rPr>
        <w:t>-dimethyl-1,2-diphenylethylamine</w:t>
      </w:r>
    </w:p>
    <w:p w:rsidR="002C33E1" w:rsidRDefault="002C33E1" w:rsidP="004C46DD">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C46DD">
        <w:rPr>
          <w:rStyle w:val="default"/>
          <w:rFonts w:cs="FrankRuehl"/>
          <w:smallCaps/>
          <w:sz w:val="20"/>
        </w:rPr>
        <w:t>loprazolam</w:t>
      </w:r>
      <w:r>
        <w:rPr>
          <w:rStyle w:val="default"/>
          <w:rFonts w:cs="FrankRuehl"/>
          <w:sz w:val="20"/>
        </w:rPr>
        <w:tab/>
      </w:r>
      <w:r>
        <w:rPr>
          <w:rStyle w:val="default"/>
          <w:rFonts w:cs="FrankRuehl"/>
          <w:sz w:val="20"/>
        </w:rPr>
        <w:tab/>
        <w:t>6-(</w:t>
      </w:r>
      <w:r w:rsidRPr="002C33E1">
        <w:rPr>
          <w:rStyle w:val="default"/>
          <w:rFonts w:cs="FrankRuehl"/>
          <w:i/>
          <w:iCs/>
          <w:sz w:val="20"/>
        </w:rPr>
        <w:t>o</w:t>
      </w:r>
      <w:r>
        <w:rPr>
          <w:rStyle w:val="default"/>
          <w:rFonts w:cs="FrankRuehl"/>
          <w:sz w:val="20"/>
        </w:rPr>
        <w:t>-chlorophenyl)</w:t>
      </w:r>
      <w:r w:rsidR="004C46DD">
        <w:rPr>
          <w:rStyle w:val="default"/>
          <w:rFonts w:cs="FrankRuehl"/>
          <w:sz w:val="20"/>
        </w:rPr>
        <w:t>2,4-dihydro-2-[(4-methyl-1-piperazinyl)methylene]-8-nitro-1</w:t>
      </w:r>
      <w:r w:rsidR="004C46DD" w:rsidRPr="004C46DD">
        <w:rPr>
          <w:rStyle w:val="default"/>
          <w:rFonts w:cs="FrankRuehl"/>
          <w:i/>
          <w:iCs/>
          <w:sz w:val="20"/>
        </w:rPr>
        <w:t>H</w:t>
      </w:r>
      <w:r w:rsidR="004C46DD">
        <w:rPr>
          <w:rStyle w:val="default"/>
          <w:rFonts w:cs="FrankRuehl"/>
          <w:sz w:val="20"/>
        </w:rPr>
        <w:t>-imidazo[1,2-</w:t>
      </w:r>
      <w:r w:rsidR="004C46DD" w:rsidRPr="004C46DD">
        <w:rPr>
          <w:rStyle w:val="default"/>
          <w:rFonts w:cs="FrankRuehl"/>
          <w:i/>
          <w:iCs/>
          <w:sz w:val="20"/>
        </w:rPr>
        <w:t>a</w:t>
      </w:r>
      <w:r w:rsidR="004C46DD">
        <w:rPr>
          <w:rStyle w:val="default"/>
          <w:rFonts w:cs="FrankRuehl"/>
          <w:sz w:val="20"/>
        </w:rPr>
        <w:t>][1,4]benzodiazepin-1-one</w:t>
      </w:r>
    </w:p>
    <w:p w:rsidR="004C46DD" w:rsidRDefault="004C46DD" w:rsidP="00EB1671">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B1671">
        <w:rPr>
          <w:rStyle w:val="default"/>
          <w:rFonts w:cs="FrankRuehl"/>
          <w:smallCaps/>
          <w:sz w:val="20"/>
        </w:rPr>
        <w:t>lorazepam</w:t>
      </w:r>
      <w:r>
        <w:rPr>
          <w:rStyle w:val="default"/>
          <w:rFonts w:cs="FrankRuehl"/>
          <w:sz w:val="20"/>
        </w:rPr>
        <w:tab/>
      </w:r>
      <w:r>
        <w:rPr>
          <w:rStyle w:val="default"/>
          <w:rFonts w:cs="FrankRuehl"/>
          <w:sz w:val="20"/>
        </w:rPr>
        <w:tab/>
        <w:t>7-chloro-</w:t>
      </w:r>
      <w:r w:rsidR="00EB1671">
        <w:rPr>
          <w:rStyle w:val="default"/>
          <w:rFonts w:cs="FrankRuehl"/>
          <w:sz w:val="20"/>
        </w:rPr>
        <w:t>5-(</w:t>
      </w:r>
      <w:r w:rsidR="00EB1671" w:rsidRPr="00EB1671">
        <w:rPr>
          <w:rStyle w:val="default"/>
          <w:rFonts w:cs="FrankRuehl"/>
          <w:i/>
          <w:iCs/>
          <w:sz w:val="20"/>
        </w:rPr>
        <w:t>o</w:t>
      </w:r>
      <w:r w:rsidR="00EB1671">
        <w:rPr>
          <w:rStyle w:val="default"/>
          <w:rFonts w:cs="FrankRuehl"/>
          <w:sz w:val="20"/>
        </w:rPr>
        <w:t>-chlorophenyl)-1,3-dihydro-3-hydroxy-2</w:t>
      </w:r>
      <w:r w:rsidR="00EB1671" w:rsidRPr="00EB1671">
        <w:rPr>
          <w:rStyle w:val="default"/>
          <w:rFonts w:cs="FrankRuehl"/>
          <w:i/>
          <w:iCs/>
          <w:sz w:val="20"/>
        </w:rPr>
        <w:t>H</w:t>
      </w:r>
      <w:r w:rsidR="00EB1671">
        <w:rPr>
          <w:rStyle w:val="default"/>
          <w:rFonts w:cs="FrankRuehl"/>
          <w:sz w:val="20"/>
        </w:rPr>
        <w:t>-1,4-benzodiazepin-2-one</w:t>
      </w:r>
    </w:p>
    <w:p w:rsidR="00EB1671" w:rsidRDefault="00EB1671" w:rsidP="004150F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150F7">
        <w:rPr>
          <w:rStyle w:val="default"/>
          <w:rFonts w:cs="FrankRuehl"/>
          <w:smallCaps/>
          <w:sz w:val="20"/>
        </w:rPr>
        <w:t>lormetazepam</w:t>
      </w:r>
      <w:r>
        <w:rPr>
          <w:rStyle w:val="default"/>
          <w:rFonts w:cs="FrankRuehl"/>
          <w:sz w:val="20"/>
        </w:rPr>
        <w:tab/>
      </w:r>
      <w:r>
        <w:rPr>
          <w:rStyle w:val="default"/>
          <w:rFonts w:cs="FrankRuehl"/>
          <w:sz w:val="20"/>
        </w:rPr>
        <w:tab/>
        <w:t>7-chloro-</w:t>
      </w:r>
      <w:r w:rsidR="004150F7">
        <w:rPr>
          <w:rStyle w:val="default"/>
          <w:rFonts w:cs="FrankRuehl"/>
          <w:sz w:val="20"/>
        </w:rPr>
        <w:t>5-(</w:t>
      </w:r>
      <w:r w:rsidR="004150F7" w:rsidRPr="00EB1671">
        <w:rPr>
          <w:rStyle w:val="default"/>
          <w:rFonts w:cs="FrankRuehl"/>
          <w:i/>
          <w:iCs/>
          <w:sz w:val="20"/>
        </w:rPr>
        <w:t>o</w:t>
      </w:r>
      <w:r w:rsidR="004150F7">
        <w:rPr>
          <w:rStyle w:val="default"/>
          <w:rFonts w:cs="FrankRuehl"/>
          <w:sz w:val="20"/>
        </w:rPr>
        <w:t>-chlorophenyl)-1,3-dihydro-3-hydroxy-1-methyl-2</w:t>
      </w:r>
      <w:r w:rsidR="004150F7" w:rsidRPr="00EB1671">
        <w:rPr>
          <w:rStyle w:val="default"/>
          <w:rFonts w:cs="FrankRuehl"/>
          <w:i/>
          <w:iCs/>
          <w:sz w:val="20"/>
        </w:rPr>
        <w:t>H</w:t>
      </w:r>
      <w:r w:rsidR="004150F7">
        <w:rPr>
          <w:rStyle w:val="default"/>
          <w:rFonts w:cs="FrankRuehl"/>
          <w:sz w:val="20"/>
        </w:rPr>
        <w:t>-1,4-benzodiazepin-2-one</w:t>
      </w:r>
    </w:p>
    <w:p w:rsidR="004150F7" w:rsidRDefault="004150F7" w:rsidP="00711BD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711BD8">
        <w:rPr>
          <w:rStyle w:val="default"/>
          <w:rFonts w:cs="FrankRuehl"/>
          <w:smallCaps/>
          <w:sz w:val="20"/>
        </w:rPr>
        <w:t>mazindol</w:t>
      </w:r>
      <w:r>
        <w:rPr>
          <w:rStyle w:val="default"/>
          <w:rFonts w:cs="FrankRuehl"/>
          <w:sz w:val="20"/>
        </w:rPr>
        <w:tab/>
      </w:r>
      <w:r>
        <w:rPr>
          <w:rStyle w:val="default"/>
          <w:rFonts w:cs="FrankRuehl"/>
          <w:sz w:val="20"/>
        </w:rPr>
        <w:tab/>
        <w:t>5-(</w:t>
      </w:r>
      <w:r w:rsidR="00711BD8" w:rsidRPr="00711BD8">
        <w:rPr>
          <w:rStyle w:val="default"/>
          <w:rFonts w:cs="FrankRuehl"/>
          <w:i/>
          <w:iCs/>
          <w:sz w:val="20"/>
        </w:rPr>
        <w:t>p</w:t>
      </w:r>
      <w:r w:rsidR="00711BD8">
        <w:rPr>
          <w:rStyle w:val="default"/>
          <w:rFonts w:cs="FrankRuehl"/>
          <w:sz w:val="20"/>
        </w:rPr>
        <w:t>-chlorophenyl)-2,5-dihydro-3</w:t>
      </w:r>
      <w:r w:rsidR="00711BD8" w:rsidRPr="00711BD8">
        <w:rPr>
          <w:rStyle w:val="default"/>
          <w:rFonts w:cs="FrankRuehl"/>
          <w:i/>
          <w:iCs/>
          <w:sz w:val="20"/>
        </w:rPr>
        <w:t>H</w:t>
      </w:r>
      <w:r w:rsidR="00711BD8">
        <w:rPr>
          <w:rStyle w:val="default"/>
          <w:rFonts w:cs="FrankRuehl"/>
          <w:sz w:val="20"/>
        </w:rPr>
        <w:t>-imidazo[2,1-</w:t>
      </w:r>
      <w:r w:rsidR="00711BD8" w:rsidRPr="00711BD8">
        <w:rPr>
          <w:rStyle w:val="default"/>
          <w:rFonts w:cs="FrankRuehl"/>
          <w:i/>
          <w:iCs/>
          <w:sz w:val="20"/>
        </w:rPr>
        <w:t>a</w:t>
      </w:r>
      <w:r w:rsidR="00711BD8">
        <w:rPr>
          <w:rStyle w:val="default"/>
          <w:rFonts w:cs="FrankRuehl"/>
          <w:sz w:val="20"/>
        </w:rPr>
        <w:t>]isoindol-5-ol</w:t>
      </w:r>
    </w:p>
    <w:p w:rsidR="00711BD8" w:rsidRDefault="00711BD8"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101C9">
        <w:rPr>
          <w:rStyle w:val="default"/>
          <w:rFonts w:cs="FrankRuehl"/>
          <w:smallCaps/>
          <w:sz w:val="20"/>
        </w:rPr>
        <w:t>medazepam</w:t>
      </w:r>
      <w:r>
        <w:rPr>
          <w:rStyle w:val="default"/>
          <w:rFonts w:cs="FrankRuehl"/>
          <w:sz w:val="20"/>
        </w:rPr>
        <w:tab/>
      </w:r>
      <w:r>
        <w:rPr>
          <w:rStyle w:val="default"/>
          <w:rFonts w:cs="FrankRuehl"/>
          <w:sz w:val="20"/>
        </w:rPr>
        <w:tab/>
        <w:t>7-chloro-</w:t>
      </w:r>
      <w:r w:rsidR="008101C9">
        <w:rPr>
          <w:rStyle w:val="default"/>
          <w:rFonts w:cs="FrankRuehl"/>
          <w:sz w:val="20"/>
        </w:rPr>
        <w:t>2,3-dihydro-1-methyl-5-phenyl-1</w:t>
      </w:r>
      <w:r w:rsidR="008101C9" w:rsidRPr="008101C9">
        <w:rPr>
          <w:rStyle w:val="default"/>
          <w:rFonts w:cs="FrankRuehl"/>
          <w:i/>
          <w:iCs/>
          <w:sz w:val="20"/>
        </w:rPr>
        <w:t>H</w:t>
      </w:r>
      <w:r w:rsidR="008101C9">
        <w:rPr>
          <w:rStyle w:val="default"/>
          <w:rFonts w:cs="FrankRuehl"/>
          <w:sz w:val="20"/>
        </w:rPr>
        <w:t>-1</w:t>
      </w:r>
      <w:r w:rsidR="00284290">
        <w:rPr>
          <w:rStyle w:val="default"/>
          <w:rFonts w:cs="FrankRuehl"/>
          <w:sz w:val="20"/>
        </w:rPr>
        <w:t>,</w:t>
      </w:r>
      <w:r w:rsidR="008101C9">
        <w:rPr>
          <w:rStyle w:val="default"/>
          <w:rFonts w:cs="FrankRuehl"/>
          <w:sz w:val="20"/>
        </w:rPr>
        <w:t>4-benzodiazepine</w:t>
      </w:r>
    </w:p>
    <w:p w:rsidR="008101C9" w:rsidRDefault="008101C9" w:rsidP="008101C9">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828B7">
        <w:rPr>
          <w:rStyle w:val="default"/>
          <w:rFonts w:cs="FrankRuehl"/>
          <w:smallCaps/>
          <w:sz w:val="20"/>
        </w:rPr>
        <w:t>mefenorex</w:t>
      </w:r>
      <w:r>
        <w:rPr>
          <w:rStyle w:val="default"/>
          <w:rFonts w:cs="FrankRuehl"/>
          <w:sz w:val="20"/>
        </w:rPr>
        <w:tab/>
      </w:r>
      <w:r>
        <w:rPr>
          <w:rStyle w:val="default"/>
          <w:rFonts w:cs="FrankRuehl"/>
          <w:sz w:val="20"/>
        </w:rPr>
        <w:tab/>
      </w:r>
      <w:r w:rsidRPr="008101C9">
        <w:rPr>
          <w:rStyle w:val="default"/>
          <w:rFonts w:cs="FrankRuehl"/>
          <w:i/>
          <w:iCs/>
          <w:sz w:val="20"/>
        </w:rPr>
        <w:t>N</w:t>
      </w:r>
      <w:r>
        <w:rPr>
          <w:rStyle w:val="default"/>
          <w:rFonts w:cs="FrankRuehl"/>
          <w:sz w:val="20"/>
        </w:rPr>
        <w:t>-(3-chloropropyl)-</w:t>
      </w:r>
      <w:r w:rsidR="000828B7">
        <w:rPr>
          <w:rStyle w:val="default"/>
          <w:sz w:val="20"/>
        </w:rPr>
        <w:t>α</w:t>
      </w:r>
      <w:r w:rsidR="000828B7">
        <w:rPr>
          <w:rStyle w:val="default"/>
          <w:rFonts w:cs="FrankRuehl"/>
          <w:sz w:val="20"/>
        </w:rPr>
        <w:t>-methylphenethylamine</w:t>
      </w:r>
    </w:p>
    <w:p w:rsidR="000828B7" w:rsidRDefault="000828B7" w:rsidP="000828B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828B7">
        <w:rPr>
          <w:rStyle w:val="default"/>
          <w:rFonts w:cs="FrankRuehl"/>
          <w:smallCaps/>
          <w:sz w:val="20"/>
        </w:rPr>
        <w:t>meprobamate</w:t>
      </w:r>
      <w:r>
        <w:rPr>
          <w:rStyle w:val="default"/>
          <w:rFonts w:cs="FrankRuehl"/>
          <w:sz w:val="20"/>
        </w:rPr>
        <w:tab/>
      </w:r>
      <w:r>
        <w:rPr>
          <w:rStyle w:val="default"/>
          <w:rFonts w:cs="FrankRuehl"/>
          <w:sz w:val="20"/>
        </w:rPr>
        <w:tab/>
        <w:t>2-methyl-2-propyl-1,3-propanediol, dicarbamate</w:t>
      </w:r>
    </w:p>
    <w:p w:rsidR="000828B7" w:rsidRDefault="000828B7" w:rsidP="000828B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24097C">
        <w:rPr>
          <w:rStyle w:val="default"/>
          <w:rFonts w:cs="FrankRuehl"/>
          <w:smallCaps/>
          <w:sz w:val="20"/>
        </w:rPr>
        <w:t>methylphenobarbital</w:t>
      </w:r>
      <w:r>
        <w:rPr>
          <w:rStyle w:val="default"/>
          <w:rFonts w:cs="FrankRuehl"/>
          <w:sz w:val="20"/>
        </w:rPr>
        <w:tab/>
      </w:r>
      <w:r>
        <w:rPr>
          <w:rStyle w:val="default"/>
          <w:rFonts w:cs="FrankRuehl"/>
          <w:sz w:val="20"/>
        </w:rPr>
        <w:tab/>
        <w:t>5-ethyl-1-methyl-5-phenylbarbituric acid</w:t>
      </w:r>
    </w:p>
    <w:p w:rsidR="000828B7" w:rsidRDefault="000828B7" w:rsidP="000828B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24097C">
        <w:rPr>
          <w:rStyle w:val="default"/>
          <w:rFonts w:cs="FrankRuehl"/>
          <w:smallCaps/>
          <w:sz w:val="20"/>
        </w:rPr>
        <w:t>methyprylon</w:t>
      </w:r>
      <w:r>
        <w:rPr>
          <w:rStyle w:val="default"/>
          <w:rFonts w:cs="FrankRuehl"/>
          <w:sz w:val="20"/>
        </w:rPr>
        <w:tab/>
      </w:r>
      <w:r>
        <w:rPr>
          <w:rStyle w:val="default"/>
          <w:rFonts w:cs="FrankRuehl"/>
          <w:sz w:val="20"/>
        </w:rPr>
        <w:tab/>
        <w:t>3,3-diethyl-5-methyl-2,4-piperidine-dione</w:t>
      </w:r>
    </w:p>
    <w:p w:rsidR="00BF60A4" w:rsidRDefault="00BF60A4" w:rsidP="00BF60A4">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BF60A4">
        <w:rPr>
          <w:rStyle w:val="default"/>
          <w:rFonts w:cs="FrankRuehl"/>
          <w:smallCaps/>
          <w:sz w:val="20"/>
        </w:rPr>
        <w:t>mesocarb</w:t>
      </w:r>
      <w:r>
        <w:rPr>
          <w:rStyle w:val="default"/>
          <w:rFonts w:cs="FrankRuehl"/>
          <w:sz w:val="20"/>
        </w:rPr>
        <w:tab/>
      </w:r>
      <w:r>
        <w:rPr>
          <w:rStyle w:val="default"/>
          <w:rFonts w:cs="FrankRuehl"/>
          <w:sz w:val="20"/>
        </w:rPr>
        <w:tab/>
        <w:t>3-(</w:t>
      </w:r>
      <w:r>
        <w:rPr>
          <w:rStyle w:val="default"/>
          <w:sz w:val="20"/>
        </w:rPr>
        <w:t>α</w:t>
      </w:r>
      <w:r>
        <w:rPr>
          <w:rStyle w:val="default"/>
          <w:rFonts w:cs="FrankRuehl"/>
          <w:sz w:val="20"/>
        </w:rPr>
        <w:t>-methylphenethyl)-N-(phenylcarbamoyl)sydnone imine</w:t>
      </w:r>
    </w:p>
    <w:p w:rsidR="000828B7" w:rsidRDefault="000828B7" w:rsidP="0024097C">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4097C">
        <w:rPr>
          <w:rStyle w:val="default"/>
          <w:rFonts w:cs="FrankRuehl"/>
          <w:smallCaps/>
          <w:sz w:val="20"/>
        </w:rPr>
        <w:t>midazolam</w:t>
      </w:r>
      <w:r w:rsidR="0024097C" w:rsidRPr="0024097C">
        <w:rPr>
          <w:rStyle w:val="default"/>
          <w:rFonts w:cs="FrankRuehl"/>
          <w:sz w:val="20"/>
          <w:vertAlign w:val="superscript"/>
        </w:rPr>
        <w:t>**</w:t>
      </w:r>
      <w:r>
        <w:rPr>
          <w:rStyle w:val="default"/>
          <w:rFonts w:cs="FrankRuehl"/>
          <w:sz w:val="20"/>
        </w:rPr>
        <w:tab/>
      </w:r>
      <w:r>
        <w:rPr>
          <w:rStyle w:val="default"/>
          <w:rFonts w:cs="FrankRuehl"/>
          <w:sz w:val="20"/>
        </w:rPr>
        <w:tab/>
        <w:t>8-chloro-6-(</w:t>
      </w:r>
      <w:r w:rsidRPr="0024097C">
        <w:rPr>
          <w:rStyle w:val="default"/>
          <w:rFonts w:cs="FrankRuehl"/>
          <w:i/>
          <w:iCs/>
          <w:sz w:val="20"/>
        </w:rPr>
        <w:t>o</w:t>
      </w:r>
      <w:r>
        <w:rPr>
          <w:rStyle w:val="default"/>
          <w:rFonts w:cs="FrankRuehl"/>
          <w:sz w:val="20"/>
        </w:rPr>
        <w:t>-</w:t>
      </w:r>
      <w:r w:rsidR="0024097C">
        <w:rPr>
          <w:rStyle w:val="default"/>
          <w:rFonts w:cs="FrankRuehl"/>
          <w:sz w:val="20"/>
        </w:rPr>
        <w:t>fluorophenyl)-1-methyl-4</w:t>
      </w:r>
      <w:r w:rsidR="0024097C" w:rsidRPr="0024097C">
        <w:rPr>
          <w:rStyle w:val="default"/>
          <w:rFonts w:cs="FrankRuehl"/>
          <w:i/>
          <w:iCs/>
          <w:sz w:val="20"/>
        </w:rPr>
        <w:t>H</w:t>
      </w:r>
      <w:r w:rsidR="0024097C">
        <w:rPr>
          <w:rStyle w:val="default"/>
          <w:rFonts w:cs="FrankRuehl"/>
          <w:sz w:val="20"/>
        </w:rPr>
        <w:t>-imidazo[1,5-</w:t>
      </w:r>
      <w:r w:rsidR="0024097C" w:rsidRPr="0024097C">
        <w:rPr>
          <w:rStyle w:val="default"/>
          <w:rFonts w:cs="FrankRuehl"/>
          <w:i/>
          <w:iCs/>
          <w:sz w:val="20"/>
        </w:rPr>
        <w:t>a</w:t>
      </w:r>
      <w:r w:rsidR="0024097C">
        <w:rPr>
          <w:rStyle w:val="default"/>
          <w:rFonts w:cs="FrankRuehl"/>
          <w:sz w:val="20"/>
        </w:rPr>
        <w:t>][1,4]benzodiazepine</w:t>
      </w:r>
    </w:p>
    <w:p w:rsidR="0024097C" w:rsidRDefault="0024097C" w:rsidP="0024097C">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4097C">
        <w:rPr>
          <w:rStyle w:val="default"/>
          <w:rFonts w:cs="FrankRuehl"/>
          <w:smallCaps/>
          <w:sz w:val="20"/>
        </w:rPr>
        <w:t>nimetazepam</w:t>
      </w:r>
      <w:r>
        <w:rPr>
          <w:rStyle w:val="default"/>
          <w:rFonts w:cs="FrankRuehl"/>
          <w:sz w:val="20"/>
        </w:rPr>
        <w:tab/>
      </w:r>
      <w:r>
        <w:rPr>
          <w:rStyle w:val="default"/>
          <w:rFonts w:cs="FrankRuehl"/>
          <w:sz w:val="20"/>
        </w:rPr>
        <w:tab/>
        <w:t>1,3-dihydro-1-methyl-7-nitro-5-phenyl-2</w:t>
      </w:r>
      <w:r w:rsidRPr="0024097C">
        <w:rPr>
          <w:rStyle w:val="default"/>
          <w:rFonts w:cs="FrankRuehl"/>
          <w:i/>
          <w:iCs/>
          <w:sz w:val="20"/>
        </w:rPr>
        <w:t>H</w:t>
      </w:r>
      <w:r>
        <w:rPr>
          <w:rStyle w:val="default"/>
          <w:rFonts w:cs="FrankRuehl"/>
          <w:sz w:val="20"/>
        </w:rPr>
        <w:t>-1,4-benzodiazepin-2-one</w:t>
      </w:r>
    </w:p>
    <w:p w:rsidR="0024097C" w:rsidRDefault="0024097C" w:rsidP="00E91763">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91763">
        <w:rPr>
          <w:rStyle w:val="default"/>
          <w:rFonts w:cs="FrankRuehl"/>
          <w:smallCaps/>
          <w:sz w:val="20"/>
        </w:rPr>
        <w:t>nitrazepam</w:t>
      </w:r>
      <w:r w:rsidR="00E91763">
        <w:rPr>
          <w:rStyle w:val="default"/>
          <w:rFonts w:cs="FrankRuehl"/>
          <w:sz w:val="20"/>
        </w:rPr>
        <w:tab/>
      </w:r>
      <w:r w:rsidR="00E91763">
        <w:rPr>
          <w:rStyle w:val="default"/>
          <w:rFonts w:cs="FrankRuehl"/>
          <w:sz w:val="20"/>
        </w:rPr>
        <w:tab/>
        <w:t>1,3-dihydro-7-nitro-5-phenyl-2</w:t>
      </w:r>
      <w:r w:rsidR="00E91763" w:rsidRPr="00E91763">
        <w:rPr>
          <w:rStyle w:val="default"/>
          <w:rFonts w:cs="FrankRuehl"/>
          <w:i/>
          <w:iCs/>
          <w:sz w:val="20"/>
        </w:rPr>
        <w:t>H</w:t>
      </w:r>
      <w:r w:rsidR="00E91763">
        <w:rPr>
          <w:rStyle w:val="default"/>
          <w:rFonts w:cs="FrankRuehl"/>
          <w:sz w:val="20"/>
        </w:rPr>
        <w:t>-1,4-</w:t>
      </w:r>
      <w:r w:rsidR="00E91763" w:rsidRPr="00E91763">
        <w:rPr>
          <w:rStyle w:val="default"/>
          <w:rFonts w:cs="FrankRuehl"/>
          <w:sz w:val="20"/>
        </w:rPr>
        <w:t xml:space="preserve"> </w:t>
      </w:r>
      <w:r w:rsidR="00E91763">
        <w:rPr>
          <w:rStyle w:val="default"/>
          <w:rFonts w:cs="FrankRuehl"/>
          <w:sz w:val="20"/>
        </w:rPr>
        <w:t>benzodiazepin-2-one</w:t>
      </w:r>
    </w:p>
    <w:p w:rsidR="00E91763" w:rsidRDefault="00E91763"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nordazepam</w:t>
      </w:r>
      <w:r w:rsidR="00443290">
        <w:rPr>
          <w:rStyle w:val="default"/>
          <w:rFonts w:cs="FrankRuehl"/>
          <w:sz w:val="20"/>
        </w:rPr>
        <w:tab/>
      </w:r>
      <w:r w:rsidR="00443290">
        <w:rPr>
          <w:rStyle w:val="default"/>
          <w:rFonts w:cs="FrankRuehl"/>
          <w:sz w:val="20"/>
        </w:rPr>
        <w:tab/>
        <w:t>7-chloro-1,3-dihydro-5-phenyl-2</w:t>
      </w:r>
      <w:r w:rsidR="00443290" w:rsidRPr="0024097C">
        <w:rPr>
          <w:rStyle w:val="default"/>
          <w:rFonts w:cs="FrankRuehl"/>
          <w:i/>
          <w:iCs/>
          <w:sz w:val="20"/>
        </w:rPr>
        <w:t>H</w:t>
      </w:r>
      <w:r w:rsidR="00443290">
        <w:rPr>
          <w:rStyle w:val="default"/>
          <w:rFonts w:cs="FrankRuehl"/>
          <w:sz w:val="20"/>
        </w:rPr>
        <w:t>-1,4-benzodiazepin-2-one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oxazepam</w:t>
      </w:r>
      <w:r>
        <w:rPr>
          <w:rStyle w:val="default"/>
          <w:rFonts w:cs="FrankRuehl"/>
          <w:sz w:val="20"/>
        </w:rPr>
        <w:tab/>
      </w:r>
      <w:r>
        <w:rPr>
          <w:rStyle w:val="default"/>
          <w:rFonts w:cs="FrankRuehl"/>
          <w:sz w:val="20"/>
        </w:rPr>
        <w:tab/>
        <w:t>7-chloro-1,3-dihydro-3-hydroxy-5-phenyl-2</w:t>
      </w:r>
      <w:r w:rsidRPr="0024097C">
        <w:rPr>
          <w:rStyle w:val="default"/>
          <w:rFonts w:cs="FrankRuehl"/>
          <w:i/>
          <w:iCs/>
          <w:sz w:val="20"/>
        </w:rPr>
        <w:t>H</w:t>
      </w:r>
      <w:r>
        <w:rPr>
          <w:rStyle w:val="default"/>
          <w:rFonts w:cs="FrankRuehl"/>
          <w:sz w:val="20"/>
        </w:rPr>
        <w:t>-1,4-benzodiazepin-2-one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oxazolam</w:t>
      </w:r>
      <w:r>
        <w:rPr>
          <w:rStyle w:val="default"/>
          <w:rFonts w:cs="FrankRuehl"/>
          <w:sz w:val="20"/>
        </w:rPr>
        <w:tab/>
      </w:r>
      <w:r>
        <w:rPr>
          <w:rStyle w:val="default"/>
          <w:rFonts w:cs="FrankRuehl"/>
          <w:sz w:val="20"/>
        </w:rPr>
        <w:tab/>
        <w:t>10-chloro-2,3,7,11b-tetrahydro-2-methyl-11b-phenyloxazolo[3,2-</w:t>
      </w:r>
      <w:r w:rsidRPr="00443290">
        <w:rPr>
          <w:rStyle w:val="default"/>
          <w:rFonts w:cs="FrankRuehl"/>
          <w:i/>
          <w:iCs/>
          <w:sz w:val="20"/>
        </w:rPr>
        <w:t>d</w:t>
      </w:r>
      <w:r>
        <w:rPr>
          <w:rStyle w:val="default"/>
          <w:rFonts w:cs="FrankRuehl"/>
          <w:sz w:val="20"/>
        </w:rPr>
        <w:t>][1,4]benzodiazepin-6(5</w:t>
      </w:r>
      <w:r w:rsidRPr="00443290">
        <w:rPr>
          <w:rStyle w:val="default"/>
          <w:rFonts w:cs="FrankRuehl"/>
          <w:i/>
          <w:iCs/>
          <w:sz w:val="20"/>
        </w:rPr>
        <w:t>H</w:t>
      </w:r>
      <w:r>
        <w:rPr>
          <w:rStyle w:val="default"/>
          <w:rFonts w:cs="FrankRuehl"/>
          <w:sz w:val="20"/>
        </w:rPr>
        <w:t>)-one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pemoline</w:t>
      </w:r>
      <w:r w:rsidRPr="00443290">
        <w:rPr>
          <w:rStyle w:val="default"/>
          <w:rFonts w:cs="FrankRuehl"/>
          <w:sz w:val="20"/>
          <w:vertAlign w:val="superscript"/>
        </w:rPr>
        <w:t>*</w:t>
      </w:r>
      <w:r>
        <w:rPr>
          <w:rStyle w:val="default"/>
          <w:rFonts w:cs="FrankRuehl"/>
          <w:sz w:val="20"/>
        </w:rPr>
        <w:tab/>
      </w:r>
      <w:r>
        <w:rPr>
          <w:rStyle w:val="default"/>
          <w:rFonts w:cs="FrankRuehl"/>
          <w:sz w:val="20"/>
        </w:rPr>
        <w:tab/>
        <w:t>2-amino-5-phenyl-2-oxazolin-4-one(=2-imino-5-phenyl-4-oxazolidinone)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443290">
        <w:rPr>
          <w:rStyle w:val="default"/>
          <w:rFonts w:cs="FrankRuehl"/>
          <w:smallCaps/>
          <w:sz w:val="20"/>
        </w:rPr>
        <w:t>phendimetrazine</w:t>
      </w:r>
      <w:r>
        <w:rPr>
          <w:rStyle w:val="default"/>
          <w:rFonts w:cs="FrankRuehl"/>
          <w:sz w:val="20"/>
        </w:rPr>
        <w:tab/>
      </w:r>
      <w:r>
        <w:rPr>
          <w:rStyle w:val="default"/>
          <w:rFonts w:cs="FrankRuehl"/>
          <w:sz w:val="20"/>
        </w:rPr>
        <w:tab/>
        <w:t>(+)-(2</w:t>
      </w:r>
      <w:r w:rsidRPr="00443290">
        <w:rPr>
          <w:rStyle w:val="default"/>
          <w:rFonts w:cs="FrankRuehl"/>
          <w:i/>
          <w:iCs/>
          <w:sz w:val="20"/>
        </w:rPr>
        <w:t>S</w:t>
      </w:r>
      <w:r>
        <w:rPr>
          <w:rStyle w:val="default"/>
          <w:rFonts w:cs="FrankRuehl"/>
          <w:sz w:val="20"/>
        </w:rPr>
        <w:t>,3</w:t>
      </w:r>
      <w:r w:rsidRPr="00443290">
        <w:rPr>
          <w:rStyle w:val="default"/>
          <w:rFonts w:cs="FrankRuehl"/>
          <w:i/>
          <w:iCs/>
          <w:sz w:val="20"/>
        </w:rPr>
        <w:t>S</w:t>
      </w:r>
      <w:r w:rsidR="00AC7B2B">
        <w:rPr>
          <w:rStyle w:val="default"/>
          <w:rFonts w:cs="FrankRuehl"/>
          <w:sz w:val="20"/>
        </w:rPr>
        <w:t>)-3,4-dim</w:t>
      </w:r>
      <w:r>
        <w:rPr>
          <w:rStyle w:val="default"/>
          <w:rFonts w:cs="FrankRuehl"/>
          <w:sz w:val="20"/>
        </w:rPr>
        <w:t>ethyl-2-phenylmorpholine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443290">
        <w:rPr>
          <w:rStyle w:val="default"/>
          <w:rFonts w:cs="FrankRuehl"/>
          <w:smallCaps/>
          <w:sz w:val="20"/>
        </w:rPr>
        <w:t>phenobarbital</w:t>
      </w:r>
      <w:r>
        <w:rPr>
          <w:rStyle w:val="default"/>
          <w:rFonts w:cs="FrankRuehl"/>
          <w:sz w:val="20"/>
        </w:rPr>
        <w:tab/>
      </w:r>
      <w:r>
        <w:rPr>
          <w:rStyle w:val="default"/>
          <w:rFonts w:cs="FrankRuehl"/>
          <w:sz w:val="20"/>
        </w:rPr>
        <w:tab/>
        <w:t>5-ethyl-5-phenylbarbituric acid</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443290">
        <w:rPr>
          <w:rStyle w:val="default"/>
          <w:rFonts w:cs="FrankRuehl"/>
          <w:smallCaps/>
          <w:sz w:val="20"/>
        </w:rPr>
        <w:t>phentermine</w:t>
      </w:r>
      <w:r>
        <w:rPr>
          <w:rStyle w:val="default"/>
          <w:rFonts w:cs="FrankRuehl"/>
          <w:sz w:val="20"/>
        </w:rPr>
        <w:tab/>
      </w:r>
      <w:r>
        <w:rPr>
          <w:rStyle w:val="default"/>
          <w:rFonts w:cs="FrankRuehl"/>
          <w:sz w:val="20"/>
        </w:rPr>
        <w:tab/>
      </w:r>
      <w:r>
        <w:rPr>
          <w:rStyle w:val="default"/>
          <w:sz w:val="20"/>
        </w:rPr>
        <w:t>α</w:t>
      </w:r>
      <w:r>
        <w:rPr>
          <w:rStyle w:val="default"/>
          <w:rFonts w:cs="FrankRuehl"/>
          <w:sz w:val="20"/>
        </w:rPr>
        <w:t>,</w:t>
      </w:r>
      <w:r>
        <w:rPr>
          <w:rStyle w:val="default"/>
          <w:sz w:val="20"/>
        </w:rPr>
        <w:t>α</w:t>
      </w:r>
      <w:r>
        <w:rPr>
          <w:rStyle w:val="default"/>
          <w:rFonts w:cs="FrankRuehl"/>
          <w:sz w:val="20"/>
        </w:rPr>
        <w:t>-dimethylphenethylamine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pinazepam</w:t>
      </w:r>
      <w:r>
        <w:rPr>
          <w:rStyle w:val="default"/>
          <w:rFonts w:cs="FrankRuehl"/>
          <w:sz w:val="20"/>
        </w:rPr>
        <w:tab/>
      </w:r>
      <w:r>
        <w:rPr>
          <w:rStyle w:val="default"/>
          <w:rFonts w:cs="FrankRuehl"/>
          <w:sz w:val="20"/>
        </w:rPr>
        <w:tab/>
        <w:t>7-chloro-1,3-dihydro-5-phenyl-1-(2-propynyl)-2</w:t>
      </w:r>
      <w:r w:rsidRPr="00443290">
        <w:rPr>
          <w:rStyle w:val="default"/>
          <w:rFonts w:cs="FrankRuehl"/>
          <w:i/>
          <w:iCs/>
          <w:sz w:val="20"/>
        </w:rPr>
        <w:t>H</w:t>
      </w:r>
      <w:r>
        <w:rPr>
          <w:rStyle w:val="default"/>
          <w:rFonts w:cs="FrankRuehl"/>
          <w:sz w:val="20"/>
        </w:rPr>
        <w:t>-1,4-benzodiazepin-2-one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FD6BBF">
        <w:rPr>
          <w:rStyle w:val="default"/>
          <w:rFonts w:cs="FrankRuehl"/>
          <w:smallCaps/>
          <w:sz w:val="20"/>
        </w:rPr>
        <w:t>pipradrol</w:t>
      </w:r>
      <w:r>
        <w:rPr>
          <w:rStyle w:val="default"/>
          <w:rFonts w:cs="FrankRuehl"/>
          <w:sz w:val="20"/>
        </w:rPr>
        <w:tab/>
      </w:r>
      <w:r>
        <w:rPr>
          <w:rStyle w:val="default"/>
          <w:rFonts w:cs="FrankRuehl"/>
          <w:sz w:val="20"/>
        </w:rPr>
        <w:tab/>
      </w:r>
      <w:r>
        <w:rPr>
          <w:rStyle w:val="default"/>
          <w:sz w:val="20"/>
        </w:rPr>
        <w:t>α</w:t>
      </w:r>
      <w:r>
        <w:rPr>
          <w:rStyle w:val="default"/>
          <w:rFonts w:cs="FrankRuehl"/>
          <w:sz w:val="20"/>
        </w:rPr>
        <w:t>,</w:t>
      </w:r>
      <w:r>
        <w:rPr>
          <w:rStyle w:val="default"/>
          <w:sz w:val="20"/>
        </w:rPr>
        <w:t>α</w:t>
      </w:r>
      <w:r>
        <w:rPr>
          <w:rStyle w:val="default"/>
          <w:rFonts w:cs="FrankRuehl"/>
          <w:sz w:val="20"/>
        </w:rPr>
        <w:t>-diphenyl-2-piperidine methanol</w:t>
      </w:r>
    </w:p>
    <w:p w:rsidR="00443290" w:rsidRDefault="00443290" w:rsidP="00FD6BBF">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FD6BBF">
        <w:rPr>
          <w:rStyle w:val="default"/>
          <w:rFonts w:cs="FrankRuehl"/>
          <w:smallCaps/>
          <w:sz w:val="20"/>
        </w:rPr>
        <w:t>prazepam</w:t>
      </w:r>
      <w:r>
        <w:rPr>
          <w:rStyle w:val="default"/>
          <w:rFonts w:cs="FrankRuehl"/>
          <w:sz w:val="20"/>
        </w:rPr>
        <w:tab/>
      </w:r>
      <w:r>
        <w:rPr>
          <w:rStyle w:val="default"/>
          <w:rFonts w:cs="FrankRuehl"/>
          <w:sz w:val="20"/>
        </w:rPr>
        <w:tab/>
        <w:t>7-chloro-1-(cyclopropylmethyl)-1,3-dihydro-5-phenyl-2</w:t>
      </w:r>
      <w:r w:rsidRPr="00443290">
        <w:rPr>
          <w:rStyle w:val="default"/>
          <w:rFonts w:cs="FrankRuehl"/>
          <w:i/>
          <w:iCs/>
          <w:sz w:val="20"/>
        </w:rPr>
        <w:t>H</w:t>
      </w:r>
      <w:r>
        <w:rPr>
          <w:rStyle w:val="default"/>
          <w:rFonts w:cs="FrankRuehl"/>
          <w:sz w:val="20"/>
        </w:rPr>
        <w:t>-1,4-benzodiazepin-2-one</w:t>
      </w:r>
    </w:p>
    <w:p w:rsidR="00443290" w:rsidRDefault="00443290" w:rsidP="00443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FD6BBF">
        <w:rPr>
          <w:rStyle w:val="default"/>
          <w:rFonts w:cs="FrankRuehl"/>
          <w:smallCaps/>
          <w:sz w:val="20"/>
        </w:rPr>
        <w:t>pyrovalerone</w:t>
      </w:r>
      <w:r>
        <w:rPr>
          <w:rStyle w:val="default"/>
          <w:rFonts w:cs="FrankRuehl"/>
          <w:sz w:val="20"/>
        </w:rPr>
        <w:tab/>
      </w:r>
      <w:r>
        <w:rPr>
          <w:rStyle w:val="default"/>
          <w:rFonts w:cs="FrankRuehl"/>
          <w:sz w:val="20"/>
        </w:rPr>
        <w:tab/>
      </w:r>
      <w:r w:rsidR="00FD6BBF">
        <w:rPr>
          <w:rStyle w:val="default"/>
          <w:rFonts w:cs="FrankRuehl"/>
          <w:sz w:val="20"/>
        </w:rPr>
        <w:t>4</w:t>
      </w:r>
      <w:r w:rsidR="003B5E73">
        <w:rPr>
          <w:rStyle w:val="default"/>
          <w:sz w:val="20"/>
        </w:rPr>
        <w:t>'</w:t>
      </w:r>
      <w:r w:rsidR="00FD6BBF">
        <w:rPr>
          <w:rStyle w:val="default"/>
          <w:rFonts w:cs="FrankRuehl"/>
          <w:sz w:val="20"/>
        </w:rPr>
        <w:t>-methyl-2-(1-pyrrolidinyl)valerophenone</w:t>
      </w:r>
    </w:p>
    <w:p w:rsidR="00FD6BBF" w:rsidRDefault="00FD6BBF" w:rsidP="00FD6BBF">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EF2EFA">
        <w:rPr>
          <w:rStyle w:val="default"/>
          <w:rFonts w:cs="FrankRuehl"/>
          <w:smallCaps/>
          <w:sz w:val="20"/>
        </w:rPr>
        <w:t>secbutabarbital</w:t>
      </w:r>
      <w:r>
        <w:rPr>
          <w:rStyle w:val="default"/>
          <w:rFonts w:cs="FrankRuehl"/>
          <w:sz w:val="20"/>
        </w:rPr>
        <w:tab/>
      </w:r>
      <w:r>
        <w:rPr>
          <w:rStyle w:val="default"/>
          <w:rFonts w:cs="FrankRuehl"/>
          <w:sz w:val="20"/>
        </w:rPr>
        <w:tab/>
        <w:t>5-</w:t>
      </w:r>
      <w:r w:rsidRPr="00FD6BBF">
        <w:rPr>
          <w:rStyle w:val="default"/>
          <w:rFonts w:cs="FrankRuehl"/>
          <w:i/>
          <w:iCs/>
          <w:sz w:val="20"/>
        </w:rPr>
        <w:t>sec</w:t>
      </w:r>
      <w:r>
        <w:rPr>
          <w:rStyle w:val="default"/>
          <w:rFonts w:cs="FrankRuehl"/>
          <w:sz w:val="20"/>
        </w:rPr>
        <w:t>-butyl-</w:t>
      </w:r>
      <w:r w:rsidR="003B5E73">
        <w:rPr>
          <w:rStyle w:val="default"/>
          <w:rFonts w:cs="FrankRuehl"/>
          <w:sz w:val="20"/>
        </w:rPr>
        <w:t>5-ethylbarbituric acid</w:t>
      </w:r>
    </w:p>
    <w:p w:rsidR="003B5E73" w:rsidRDefault="003B5E73" w:rsidP="00EF2EFA">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temazepam</w:t>
      </w:r>
      <w:r>
        <w:rPr>
          <w:rStyle w:val="default"/>
          <w:rFonts w:cs="FrankRuehl"/>
          <w:sz w:val="20"/>
        </w:rPr>
        <w:tab/>
      </w:r>
      <w:r>
        <w:rPr>
          <w:rStyle w:val="default"/>
          <w:rFonts w:cs="FrankRuehl"/>
          <w:sz w:val="20"/>
        </w:rPr>
        <w:tab/>
        <w:t>7-chloro-1,3-dihydro-3-hydroxy-1-methyl-5-phenyl-2</w:t>
      </w:r>
      <w:r w:rsidRPr="003B5E73">
        <w:rPr>
          <w:rStyle w:val="default"/>
          <w:rFonts w:cs="FrankRuehl"/>
          <w:i/>
          <w:iCs/>
          <w:sz w:val="20"/>
        </w:rPr>
        <w:t>H</w:t>
      </w:r>
      <w:r>
        <w:rPr>
          <w:rStyle w:val="default"/>
          <w:rFonts w:cs="FrankRuehl"/>
          <w:sz w:val="20"/>
        </w:rPr>
        <w:t>-1,4-benzodiazepin-2-one</w:t>
      </w:r>
    </w:p>
    <w:p w:rsidR="003B5E73" w:rsidRDefault="003B5E73" w:rsidP="00EF2EFA">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tetrazepam</w:t>
      </w:r>
      <w:r>
        <w:rPr>
          <w:rStyle w:val="default"/>
          <w:rFonts w:cs="FrankRuehl"/>
          <w:sz w:val="20"/>
        </w:rPr>
        <w:tab/>
      </w:r>
      <w:r>
        <w:rPr>
          <w:rStyle w:val="default"/>
          <w:rFonts w:cs="FrankRuehl"/>
          <w:sz w:val="20"/>
        </w:rPr>
        <w:tab/>
        <w:t>7-chloro-5-(1-cyclohexen-1-yl)-1,3-dihydro-1-methyl-2</w:t>
      </w:r>
      <w:r w:rsidRPr="003B5E73">
        <w:rPr>
          <w:rStyle w:val="default"/>
          <w:rFonts w:cs="FrankRuehl"/>
          <w:i/>
          <w:iCs/>
          <w:sz w:val="20"/>
        </w:rPr>
        <w:t>H</w:t>
      </w:r>
      <w:r>
        <w:rPr>
          <w:rStyle w:val="default"/>
          <w:rFonts w:cs="FrankRuehl"/>
          <w:sz w:val="20"/>
        </w:rPr>
        <w:t>-1,4-benzodiazepin-2-one</w:t>
      </w:r>
    </w:p>
    <w:p w:rsidR="003B5E73" w:rsidRDefault="003B5E73" w:rsidP="00EF2EFA">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triazolam</w:t>
      </w:r>
      <w:r>
        <w:rPr>
          <w:rStyle w:val="default"/>
          <w:rFonts w:cs="FrankRuehl"/>
          <w:sz w:val="20"/>
        </w:rPr>
        <w:tab/>
      </w:r>
      <w:r>
        <w:rPr>
          <w:rStyle w:val="default"/>
          <w:rFonts w:cs="FrankRuehl"/>
          <w:sz w:val="20"/>
        </w:rPr>
        <w:tab/>
        <w:t>8-chloro-6-(</w:t>
      </w:r>
      <w:r w:rsidRPr="003B5E73">
        <w:rPr>
          <w:rStyle w:val="default"/>
          <w:rFonts w:cs="FrankRuehl"/>
          <w:i/>
          <w:iCs/>
          <w:sz w:val="20"/>
        </w:rPr>
        <w:t>o</w:t>
      </w:r>
      <w:r>
        <w:rPr>
          <w:rStyle w:val="default"/>
          <w:rFonts w:cs="FrankRuehl"/>
          <w:sz w:val="20"/>
        </w:rPr>
        <w:t>-chlorophenyl)-1-methyl-4</w:t>
      </w:r>
      <w:r w:rsidRPr="003B5E73">
        <w:rPr>
          <w:rStyle w:val="default"/>
          <w:rFonts w:cs="FrankRuehl"/>
          <w:i/>
          <w:iCs/>
          <w:sz w:val="20"/>
        </w:rPr>
        <w:t>H</w:t>
      </w:r>
      <w:r>
        <w:rPr>
          <w:rStyle w:val="default"/>
          <w:rFonts w:cs="FrankRuehl"/>
          <w:sz w:val="20"/>
        </w:rPr>
        <w:t>-</w:t>
      </w:r>
      <w:r w:rsidRPr="003B5E73">
        <w:rPr>
          <w:rStyle w:val="default"/>
          <w:rFonts w:cs="FrankRuehl"/>
          <w:i/>
          <w:iCs/>
          <w:sz w:val="20"/>
        </w:rPr>
        <w:t>s</w:t>
      </w:r>
      <w:r>
        <w:rPr>
          <w:rStyle w:val="default"/>
          <w:rFonts w:cs="FrankRuehl"/>
          <w:sz w:val="20"/>
        </w:rPr>
        <w:t>-triazolo[4,3-</w:t>
      </w:r>
      <w:r w:rsidRPr="003B5E73">
        <w:rPr>
          <w:rStyle w:val="default"/>
          <w:rFonts w:cs="FrankRuehl"/>
          <w:i/>
          <w:iCs/>
          <w:sz w:val="20"/>
        </w:rPr>
        <w:t>a</w:t>
      </w:r>
      <w:r>
        <w:rPr>
          <w:rStyle w:val="default"/>
          <w:rFonts w:cs="FrankRuehl"/>
          <w:sz w:val="20"/>
        </w:rPr>
        <w:t>][1,4]benzodiazepine</w:t>
      </w:r>
    </w:p>
    <w:p w:rsidR="003B5E73" w:rsidRDefault="003B5E73" w:rsidP="003B5E73">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EF2EFA">
        <w:rPr>
          <w:rStyle w:val="default"/>
          <w:rFonts w:cs="FrankRuehl"/>
          <w:smallCaps/>
          <w:sz w:val="20"/>
        </w:rPr>
        <w:t>vinylbital</w:t>
      </w:r>
      <w:r>
        <w:rPr>
          <w:rStyle w:val="default"/>
          <w:rFonts w:cs="FrankRuehl"/>
          <w:sz w:val="20"/>
        </w:rPr>
        <w:tab/>
      </w:r>
      <w:r>
        <w:rPr>
          <w:rStyle w:val="default"/>
          <w:rFonts w:cs="FrankRuehl"/>
          <w:sz w:val="20"/>
        </w:rPr>
        <w:tab/>
        <w:t>5-(1-methylbutyl)-5-vinylbarbituric acid</w:t>
      </w:r>
    </w:p>
    <w:p w:rsidR="00EF2EFA" w:rsidRPr="001A18AE" w:rsidRDefault="00EF2EFA" w:rsidP="00EF2EFA">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zolpidem</w:t>
      </w:r>
      <w:r w:rsidR="00841A82">
        <w:rPr>
          <w:rStyle w:val="default"/>
          <w:rFonts w:cs="FrankRuehl"/>
          <w:sz w:val="20"/>
        </w:rPr>
        <w:tab/>
      </w:r>
      <w:r w:rsidR="00841A82">
        <w:rPr>
          <w:rStyle w:val="default"/>
          <w:rFonts w:cs="FrankRuehl"/>
          <w:sz w:val="20"/>
        </w:rPr>
        <w:tab/>
        <w:t>N,N,6-trimethyl-2-p-t</w:t>
      </w:r>
      <w:r>
        <w:rPr>
          <w:rStyle w:val="default"/>
          <w:rFonts w:cs="FrankRuehl"/>
          <w:sz w:val="20"/>
        </w:rPr>
        <w:t>olylimidazo[1,2-a] pyridine-3-acetamide</w:t>
      </w:r>
    </w:p>
    <w:p w:rsidR="00AF4BA0" w:rsidRPr="00AF4BA0" w:rsidRDefault="00AF4BA0" w:rsidP="00AF4BA0">
      <w:pPr>
        <w:pStyle w:val="P00"/>
        <w:spacing w:before="72"/>
        <w:ind w:left="0" w:right="1134"/>
        <w:rPr>
          <w:rStyle w:val="default"/>
          <w:rFonts w:cs="FrankRuehl" w:hint="cs"/>
          <w:sz w:val="20"/>
          <w:rtl/>
        </w:rPr>
      </w:pPr>
      <w:r w:rsidRPr="00AF4BA0">
        <w:rPr>
          <w:rStyle w:val="default"/>
          <w:rFonts w:cs="FrankRuehl" w:hint="cs"/>
          <w:sz w:val="20"/>
          <w:rtl/>
        </w:rPr>
        <w:t>(347)</w:t>
      </w:r>
      <w:r w:rsidRPr="00AF4BA0">
        <w:rPr>
          <w:rStyle w:val="default"/>
          <w:rFonts w:cs="FrankRuehl" w:hint="cs"/>
          <w:sz w:val="20"/>
          <w:rtl/>
        </w:rPr>
        <w:tab/>
        <w:t>רשימת חומרי המוצא (</w:t>
      </w:r>
      <w:r w:rsidRPr="00AF4BA0">
        <w:rPr>
          <w:rStyle w:val="default"/>
          <w:rFonts w:cs="FrankRuehl"/>
          <w:smallCaps/>
          <w:sz w:val="20"/>
        </w:rPr>
        <w:t>precursors</w:t>
      </w:r>
      <w:r w:rsidRPr="00AF4BA0">
        <w:rPr>
          <w:rStyle w:val="default"/>
          <w:rFonts w:cs="FrankRuehl" w:hint="cs"/>
          <w:sz w:val="20"/>
          <w:rtl/>
        </w:rPr>
        <w:t xml:space="preserve">) שהיא תוספת </w:t>
      </w:r>
      <w:r w:rsidRPr="00AF4BA0">
        <w:rPr>
          <w:rStyle w:val="default"/>
          <w:rFonts w:cs="FrankRuehl"/>
          <w:sz w:val="20"/>
        </w:rPr>
        <w:t>I</w:t>
      </w:r>
      <w:r w:rsidRPr="00AF4BA0">
        <w:rPr>
          <w:rStyle w:val="default"/>
          <w:rFonts w:cs="FrankRuehl" w:hint="cs"/>
          <w:sz w:val="20"/>
          <w:rtl/>
        </w:rPr>
        <w:t xml:space="preserve"> של אמנת האו"ם בדבר חומרי המוצא (</w:t>
      </w:r>
      <w:r w:rsidRPr="00AF4BA0">
        <w:rPr>
          <w:rStyle w:val="default"/>
          <w:rFonts w:cs="FrankRuehl"/>
          <w:smallCaps/>
          <w:sz w:val="20"/>
        </w:rPr>
        <w:t>precursors</w:t>
      </w:r>
      <w:r w:rsidRPr="00AF4BA0">
        <w:rPr>
          <w:rStyle w:val="default"/>
          <w:rFonts w:cs="FrankRuehl" w:hint="cs"/>
          <w:sz w:val="20"/>
          <w:rtl/>
        </w:rPr>
        <w:t>), 1988:</w:t>
      </w:r>
    </w:p>
    <w:p w:rsidR="00DB4618" w:rsidRDefault="00AF4BA0" w:rsidP="00AF4BA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sidRPr="00AF4BA0">
        <w:rPr>
          <w:rStyle w:val="default"/>
          <w:rFonts w:cs="FrankRuehl" w:hint="cs"/>
          <w:sz w:val="20"/>
          <w:rtl/>
        </w:rPr>
        <w:t>1.</w:t>
      </w:r>
      <w:r w:rsidRPr="00AF4BA0">
        <w:rPr>
          <w:rStyle w:val="default"/>
          <w:rFonts w:cs="FrankRuehl" w:hint="cs"/>
          <w:sz w:val="20"/>
          <w:rtl/>
        </w:rPr>
        <w:tab/>
        <w:t>אפדרין</w:t>
      </w:r>
      <w:r>
        <w:rPr>
          <w:rStyle w:val="default"/>
          <w:rFonts w:cs="FrankRuehl" w:hint="cs"/>
          <w:sz w:val="20"/>
          <w:rtl/>
        </w:rPr>
        <w:tab/>
      </w:r>
      <w:r>
        <w:rPr>
          <w:rStyle w:val="default"/>
          <w:rFonts w:cs="FrankRuehl"/>
          <w:sz w:val="20"/>
        </w:rPr>
        <w:t>Ephedrine</w:t>
      </w:r>
    </w:p>
    <w:p w:rsidR="00AF4BA0" w:rsidRDefault="00AF4BA0" w:rsidP="00AF4BA0">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([R-(R*,S*)].--[1-(methylamino)ethyl]-benzenemethanol</w:t>
      </w:r>
    </w:p>
    <w:p w:rsidR="00AF4BA0" w:rsidRDefault="00AF4BA0" w:rsidP="00AF4BA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ארגומטרין</w:t>
      </w:r>
      <w:r>
        <w:rPr>
          <w:rStyle w:val="default"/>
          <w:rFonts w:cs="FrankRuehl" w:hint="cs"/>
          <w:sz w:val="20"/>
          <w:rtl/>
        </w:rPr>
        <w:tab/>
      </w:r>
      <w:r>
        <w:rPr>
          <w:rStyle w:val="default"/>
          <w:rFonts w:cs="FrankRuehl"/>
          <w:sz w:val="20"/>
        </w:rPr>
        <w:t>Ergometrine</w:t>
      </w:r>
    </w:p>
    <w:p w:rsidR="00AF4BA0" w:rsidRDefault="00AF4BA0" w:rsidP="00AF4BA0">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(ergoline-8-carboxamide,9,10-didehydro-N-(2-hydroxy-1-methylethyl)-6-methyl-,[8</w:t>
      </w:r>
      <w:r>
        <w:rPr>
          <w:rStyle w:val="default"/>
          <w:sz w:val="20"/>
        </w:rPr>
        <w:t>β</w:t>
      </w:r>
      <w:r>
        <w:rPr>
          <w:rStyle w:val="default"/>
          <w:rFonts w:cs="FrankRuehl"/>
          <w:sz w:val="20"/>
        </w:rPr>
        <w:t>(S)])</w:t>
      </w:r>
    </w:p>
    <w:p w:rsidR="00AF4BA0" w:rsidRDefault="00AF4BA0" w:rsidP="00AF4BA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ארגומטאמין</w:t>
      </w:r>
      <w:r>
        <w:rPr>
          <w:rStyle w:val="default"/>
          <w:rFonts w:cs="FrankRuehl" w:hint="cs"/>
          <w:sz w:val="20"/>
          <w:rtl/>
        </w:rPr>
        <w:tab/>
      </w:r>
      <w:r>
        <w:rPr>
          <w:rStyle w:val="default"/>
          <w:rFonts w:cs="FrankRuehl"/>
          <w:sz w:val="20"/>
        </w:rPr>
        <w:t>Ergotamine</w:t>
      </w:r>
    </w:p>
    <w:p w:rsidR="00AF4BA0" w:rsidRDefault="00AF4BA0" w:rsidP="00841A82">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(ergo</w:t>
      </w:r>
      <w:r w:rsidR="00841A82">
        <w:rPr>
          <w:rStyle w:val="default"/>
          <w:rFonts w:cs="FrankRuehl"/>
          <w:sz w:val="20"/>
        </w:rPr>
        <w:t>t</w:t>
      </w:r>
      <w:r>
        <w:rPr>
          <w:rStyle w:val="default"/>
          <w:rFonts w:cs="FrankRuehl"/>
          <w:sz w:val="20"/>
        </w:rPr>
        <w:t>aman-3</w:t>
      </w:r>
      <w:r>
        <w:rPr>
          <w:rStyle w:val="default"/>
          <w:sz w:val="20"/>
        </w:rPr>
        <w:t>'</w:t>
      </w:r>
      <w:r>
        <w:rPr>
          <w:rStyle w:val="default"/>
          <w:rFonts w:cs="FrankRuehl"/>
          <w:sz w:val="20"/>
        </w:rPr>
        <w:t>,6</w:t>
      </w:r>
      <w:r>
        <w:rPr>
          <w:rStyle w:val="default"/>
          <w:sz w:val="20"/>
        </w:rPr>
        <w:t>'</w:t>
      </w:r>
      <w:r>
        <w:rPr>
          <w:rStyle w:val="default"/>
          <w:rFonts w:cs="FrankRuehl"/>
          <w:sz w:val="20"/>
        </w:rPr>
        <w:t>,18</w:t>
      </w:r>
      <w:r>
        <w:rPr>
          <w:rStyle w:val="default"/>
          <w:sz w:val="20"/>
        </w:rPr>
        <w:t>'</w:t>
      </w:r>
      <w:r>
        <w:rPr>
          <w:rStyle w:val="default"/>
          <w:rFonts w:cs="FrankRuehl"/>
          <w:sz w:val="20"/>
        </w:rPr>
        <w:t>-trione,12</w:t>
      </w:r>
      <w:r>
        <w:rPr>
          <w:rStyle w:val="default"/>
          <w:sz w:val="20"/>
        </w:rPr>
        <w:t>'</w:t>
      </w:r>
      <w:r>
        <w:rPr>
          <w:rStyle w:val="default"/>
          <w:rFonts w:cs="FrankRuehl"/>
          <w:sz w:val="20"/>
        </w:rPr>
        <w:t>-hydroxy-2</w:t>
      </w:r>
      <w:r>
        <w:rPr>
          <w:rStyle w:val="default"/>
          <w:sz w:val="20"/>
        </w:rPr>
        <w:t>'</w:t>
      </w:r>
      <w:r>
        <w:rPr>
          <w:rStyle w:val="default"/>
          <w:rFonts w:cs="FrankRuehl"/>
          <w:sz w:val="20"/>
        </w:rPr>
        <w:t>-methyl-5</w:t>
      </w:r>
      <w:r>
        <w:rPr>
          <w:rStyle w:val="default"/>
          <w:sz w:val="20"/>
        </w:rPr>
        <w:t>'</w:t>
      </w:r>
      <w:r>
        <w:rPr>
          <w:rStyle w:val="default"/>
          <w:rFonts w:cs="FrankRuehl"/>
          <w:sz w:val="20"/>
        </w:rPr>
        <w:t>-(phenylmethyl)-,(5))</w:t>
      </w:r>
    </w:p>
    <w:p w:rsidR="00AF4BA0" w:rsidRDefault="00AF4BA0" w:rsidP="00AF4BA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ליסרגיק אסיד</w:t>
      </w:r>
      <w:r>
        <w:rPr>
          <w:rStyle w:val="default"/>
          <w:rFonts w:cs="FrankRuehl" w:hint="cs"/>
          <w:sz w:val="20"/>
          <w:rtl/>
        </w:rPr>
        <w:tab/>
      </w:r>
      <w:r>
        <w:rPr>
          <w:rStyle w:val="default"/>
          <w:rFonts w:cs="FrankRuehl"/>
          <w:sz w:val="20"/>
        </w:rPr>
        <w:t>Lysergic acid</w:t>
      </w:r>
    </w:p>
    <w:p w:rsidR="00AF4BA0" w:rsidRDefault="00AF4BA0" w:rsidP="00AF4BA0">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((8</w:t>
      </w:r>
      <w:r>
        <w:rPr>
          <w:rStyle w:val="default"/>
          <w:sz w:val="20"/>
        </w:rPr>
        <w:t>β</w:t>
      </w:r>
      <w:r>
        <w:rPr>
          <w:rStyle w:val="default"/>
          <w:rFonts w:cs="FrankRuehl"/>
          <w:sz w:val="20"/>
        </w:rPr>
        <w:t>)-9,10-didehydro-6-methylergoline-8-carboxylicacid)</w:t>
      </w:r>
    </w:p>
    <w:p w:rsidR="00AF4BA0" w:rsidRDefault="00AF4BA0" w:rsidP="00AF4BA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נוראפדרין</w:t>
      </w:r>
      <w:r>
        <w:rPr>
          <w:rStyle w:val="default"/>
          <w:rFonts w:cs="FrankRuehl" w:hint="cs"/>
          <w:sz w:val="20"/>
          <w:rtl/>
        </w:rPr>
        <w:tab/>
      </w:r>
      <w:r>
        <w:rPr>
          <w:rStyle w:val="default"/>
          <w:rFonts w:cs="FrankRuehl"/>
          <w:sz w:val="20"/>
        </w:rPr>
        <w:t>Norephedrine</w:t>
      </w:r>
    </w:p>
    <w:p w:rsidR="00AF4BA0" w:rsidRDefault="007873C9" w:rsidP="007873C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(R*,S*)-</w:t>
      </w:r>
      <w:r>
        <w:rPr>
          <w:rStyle w:val="default"/>
          <w:sz w:val="20"/>
        </w:rPr>
        <w:t>α</w:t>
      </w:r>
      <w:r>
        <w:rPr>
          <w:rStyle w:val="default"/>
          <w:rFonts w:cs="FrankRuehl"/>
          <w:sz w:val="20"/>
        </w:rPr>
        <w:t>-(1-aminoethyl) benzenemethanol</w:t>
      </w:r>
    </w:p>
    <w:p w:rsidR="00AF4BA0" w:rsidRDefault="00AF4BA0" w:rsidP="00AF4BA0">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פסיודואפדרין</w:t>
      </w:r>
      <w:r w:rsidR="007873C9">
        <w:rPr>
          <w:rStyle w:val="default"/>
          <w:rFonts w:cs="FrankRuehl" w:hint="cs"/>
          <w:sz w:val="20"/>
          <w:rtl/>
        </w:rPr>
        <w:tab/>
      </w:r>
      <w:r w:rsidR="007873C9">
        <w:rPr>
          <w:rStyle w:val="default"/>
          <w:rFonts w:cs="FrankRuehl"/>
          <w:sz w:val="20"/>
        </w:rPr>
        <w:t>Pseudoephedrine</w:t>
      </w:r>
    </w:p>
    <w:p w:rsidR="007873C9" w:rsidRPr="00AF4BA0" w:rsidRDefault="007873C9" w:rsidP="007873C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([S-(R*,R*)]-[1-(methylamino)ethyl]-benzenemethanol)</w:t>
      </w:r>
    </w:p>
    <w:p w:rsidR="00DB4618" w:rsidRPr="00553514" w:rsidRDefault="00DB4618" w:rsidP="00553514">
      <w:pPr>
        <w:pStyle w:val="P00"/>
        <w:spacing w:before="72"/>
        <w:ind w:left="0" w:right="1134"/>
        <w:rPr>
          <w:rStyle w:val="default"/>
          <w:rFonts w:cs="FrankRuehl" w:hint="cs"/>
          <w:rtl/>
        </w:rPr>
      </w:pPr>
    </w:p>
    <w:p w:rsidR="00F850D5" w:rsidRPr="00A01398" w:rsidRDefault="00F850D5">
      <w:pPr>
        <w:pStyle w:val="medium2-header"/>
        <w:keepLines w:val="0"/>
        <w:spacing w:before="72"/>
        <w:ind w:left="0" w:right="1134"/>
        <w:rPr>
          <w:rFonts w:cs="FrankRuehl"/>
          <w:noProof/>
          <w:rtl/>
        </w:rPr>
      </w:pPr>
      <w:bookmarkStart w:id="422" w:name="med16"/>
      <w:bookmarkEnd w:id="422"/>
      <w:r w:rsidRPr="00A01398">
        <w:rPr>
          <w:rFonts w:cs="FrankRuehl"/>
          <w:noProof/>
        </w:rPr>
        <w:pict>
          <v:rect id="_x0000_s2186" style="position:absolute;left:0;text-align:left;margin-left:464.5pt;margin-top:8.05pt;width:75.05pt;height:36.55pt;z-index:251497984" o:allowincell="f" filled="f" stroked="f" strokecolor="lime" strokeweight=".25pt">
            <v:textbox inset="0,0,0,0">
              <w:txbxContent>
                <w:p w:rsidR="001A541D" w:rsidRDefault="001A541D">
                  <w:pPr>
                    <w:spacing w:line="160" w:lineRule="exact"/>
                    <w:jc w:val="left"/>
                    <w:rPr>
                      <w:rFonts w:cs="Miriam" w:hint="cs"/>
                      <w:sz w:val="18"/>
                      <w:szCs w:val="18"/>
                      <w:rtl/>
                    </w:rPr>
                  </w:pPr>
                  <w:r>
                    <w:rPr>
                      <w:rFonts w:cs="Miriam" w:hint="cs"/>
                      <w:sz w:val="18"/>
                      <w:szCs w:val="18"/>
                      <w:rtl/>
                    </w:rPr>
                    <w:t>צו</w:t>
                  </w:r>
                  <w:r>
                    <w:rPr>
                      <w:rFonts w:cs="Miriam"/>
                      <w:sz w:val="18"/>
                      <w:szCs w:val="18"/>
                      <w:rtl/>
                    </w:rPr>
                    <w:t xml:space="preserve"> תשנ</w:t>
                  </w:r>
                  <w:r>
                    <w:rPr>
                      <w:rFonts w:cs="Miriam" w:hint="cs"/>
                      <w:sz w:val="18"/>
                      <w:szCs w:val="18"/>
                      <w:rtl/>
                    </w:rPr>
                    <w:t>"ד-</w:t>
                  </w:r>
                  <w:r>
                    <w:rPr>
                      <w:rFonts w:cs="Miriam"/>
                      <w:sz w:val="18"/>
                      <w:szCs w:val="18"/>
                      <w:rtl/>
                    </w:rPr>
                    <w:t>1993</w:t>
                  </w:r>
                </w:p>
                <w:p w:rsidR="001A541D" w:rsidRDefault="001A541D">
                  <w:pPr>
                    <w:spacing w:line="160" w:lineRule="exact"/>
                    <w:jc w:val="left"/>
                    <w:rPr>
                      <w:rFonts w:cs="Miriam" w:hint="cs"/>
                      <w:sz w:val="18"/>
                      <w:szCs w:val="18"/>
                      <w:rtl/>
                    </w:rPr>
                  </w:pPr>
                  <w:r>
                    <w:rPr>
                      <w:rFonts w:cs="Miriam" w:hint="cs"/>
                      <w:sz w:val="18"/>
                      <w:szCs w:val="18"/>
                      <w:rtl/>
                    </w:rPr>
                    <w:t xml:space="preserve">צו </w:t>
                  </w:r>
                  <w:r>
                    <w:rPr>
                      <w:rFonts w:cs="Miriam"/>
                      <w:sz w:val="18"/>
                      <w:szCs w:val="18"/>
                      <w:rtl/>
                    </w:rPr>
                    <w:t>ת</w:t>
                  </w:r>
                  <w:r>
                    <w:rPr>
                      <w:rFonts w:cs="Miriam" w:hint="cs"/>
                      <w:sz w:val="18"/>
                      <w:szCs w:val="18"/>
                      <w:rtl/>
                    </w:rPr>
                    <w:t>שנ"ח-</w:t>
                  </w:r>
                  <w:r>
                    <w:rPr>
                      <w:rFonts w:cs="Miriam"/>
                      <w:sz w:val="18"/>
                      <w:szCs w:val="18"/>
                      <w:rtl/>
                    </w:rPr>
                    <w:t>1998</w:t>
                  </w:r>
                </w:p>
                <w:p w:rsidR="001A541D" w:rsidRDefault="001A541D">
                  <w:pPr>
                    <w:spacing w:line="160" w:lineRule="exact"/>
                    <w:jc w:val="left"/>
                    <w:rPr>
                      <w:rFonts w:cs="Miriam" w:hint="cs"/>
                      <w:sz w:val="18"/>
                      <w:szCs w:val="18"/>
                      <w:rtl/>
                    </w:rPr>
                  </w:pPr>
                  <w:r>
                    <w:rPr>
                      <w:rFonts w:cs="Miriam" w:hint="cs"/>
                      <w:sz w:val="18"/>
                      <w:szCs w:val="18"/>
                      <w:rtl/>
                    </w:rPr>
                    <w:t>צו תשס"ד-2003</w:t>
                  </w:r>
                </w:p>
                <w:p w:rsidR="001A541D" w:rsidRDefault="001A541D">
                  <w:pPr>
                    <w:spacing w:line="160" w:lineRule="exact"/>
                    <w:jc w:val="left"/>
                    <w:rPr>
                      <w:rFonts w:cs="Miriam" w:hint="cs"/>
                      <w:noProof/>
                      <w:sz w:val="18"/>
                      <w:szCs w:val="18"/>
                      <w:rtl/>
                    </w:rPr>
                  </w:pPr>
                  <w:r>
                    <w:rPr>
                      <w:rFonts w:cs="Miriam" w:hint="cs"/>
                      <w:sz w:val="18"/>
                      <w:szCs w:val="18"/>
                      <w:rtl/>
                    </w:rPr>
                    <w:t>צו תשס"ו-2006</w:t>
                  </w:r>
                </w:p>
              </w:txbxContent>
            </v:textbox>
            <w10:anchorlock/>
          </v:rect>
        </w:pict>
      </w:r>
      <w:r w:rsidRPr="00A01398">
        <w:rPr>
          <w:rFonts w:cs="FrankRuehl"/>
          <w:noProof/>
          <w:rtl/>
        </w:rPr>
        <w:t>תוספ</w:t>
      </w:r>
      <w:r w:rsidRPr="00A01398">
        <w:rPr>
          <w:rFonts w:cs="FrankRuehl" w:hint="cs"/>
          <w:noProof/>
          <w:rtl/>
        </w:rPr>
        <w:t>ת שניה</w:t>
      </w:r>
    </w:p>
    <w:p w:rsidR="00F850D5" w:rsidRPr="00A01398" w:rsidRDefault="00F850D5" w:rsidP="00A01398">
      <w:pPr>
        <w:pStyle w:val="P00"/>
        <w:spacing w:before="72"/>
        <w:ind w:left="0" w:right="1134"/>
        <w:jc w:val="center"/>
        <w:rPr>
          <w:rStyle w:val="default"/>
          <w:rFonts w:cs="FrankRuehl" w:hint="cs"/>
          <w:sz w:val="24"/>
          <w:szCs w:val="24"/>
          <w:rtl/>
        </w:rPr>
      </w:pPr>
      <w:r w:rsidRPr="00A01398">
        <w:rPr>
          <w:rStyle w:val="default"/>
          <w:rFonts w:cs="FrankRuehl"/>
          <w:sz w:val="24"/>
          <w:szCs w:val="24"/>
          <w:rtl/>
        </w:rPr>
        <w:t>(סעי</w:t>
      </w:r>
      <w:r w:rsidRPr="00A01398">
        <w:rPr>
          <w:rStyle w:val="default"/>
          <w:rFonts w:cs="FrankRuehl" w:hint="cs"/>
          <w:sz w:val="24"/>
          <w:szCs w:val="24"/>
          <w:rtl/>
        </w:rPr>
        <w:t>פים 32 ו-61(2))</w:t>
      </w:r>
    </w:p>
    <w:p w:rsidR="00F850D5" w:rsidRPr="00DB6995" w:rsidRDefault="00DB6995" w:rsidP="00DB69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b/>
          <w:bCs/>
          <w:sz w:val="20"/>
          <w:rtl/>
        </w:rPr>
      </w:pPr>
      <w:r w:rsidRPr="00DB6995">
        <w:rPr>
          <w:rStyle w:val="default"/>
          <w:rFonts w:cs="FrankRuehl" w:hint="cs"/>
          <w:b/>
          <w:bCs/>
          <w:sz w:val="24"/>
          <w:szCs w:val="24"/>
          <w:rtl/>
        </w:rPr>
        <w:t>טוקסיקה</w:t>
      </w:r>
      <w:r w:rsidRPr="00DB6995">
        <w:rPr>
          <w:rStyle w:val="default"/>
          <w:rFonts w:cs="FrankRuehl" w:hint="cs"/>
          <w:b/>
          <w:bCs/>
          <w:sz w:val="20"/>
          <w:rtl/>
        </w:rPr>
        <w:tab/>
      </w:r>
      <w:r w:rsidRPr="00DB6995">
        <w:rPr>
          <w:rStyle w:val="default"/>
          <w:rFonts w:cs="FrankRuehl" w:hint="cs"/>
          <w:b/>
          <w:bCs/>
          <w:sz w:val="20"/>
          <w:rtl/>
        </w:rPr>
        <w:tab/>
      </w:r>
      <w:r w:rsidRPr="00DB6995">
        <w:rPr>
          <w:rStyle w:val="default"/>
          <w:rFonts w:cs="FrankRuehl"/>
          <w:b/>
          <w:bCs/>
          <w:smallCaps/>
          <w:sz w:val="20"/>
        </w:rPr>
        <w:t>Toxica</w:t>
      </w:r>
    </w:p>
    <w:p w:rsidR="00DB6995" w:rsidRDefault="00DB6995" w:rsidP="00DB69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תמצית האקוניט</w:t>
      </w:r>
      <w:r>
        <w:rPr>
          <w:rStyle w:val="default"/>
          <w:rFonts w:cs="FrankRuehl" w:hint="cs"/>
          <w:sz w:val="20"/>
          <w:rtl/>
        </w:rPr>
        <w:tab/>
        <w:t>(1)</w:t>
      </w:r>
      <w:r>
        <w:rPr>
          <w:rStyle w:val="default"/>
          <w:rFonts w:cs="FrankRuehl" w:hint="cs"/>
          <w:sz w:val="20"/>
          <w:rtl/>
        </w:rPr>
        <w:tab/>
      </w:r>
      <w:r w:rsidRPr="00902734">
        <w:rPr>
          <w:rStyle w:val="default"/>
          <w:rFonts w:cs="FrankRuehl"/>
          <w:smallCaps/>
          <w:sz w:val="20"/>
        </w:rPr>
        <w:t>Aconiti, Extractum</w:t>
      </w:r>
    </w:p>
    <w:p w:rsidR="00DB6995" w:rsidRDefault="00902734" w:rsidP="00DB69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אקוניטין ומלחיו</w:t>
      </w:r>
      <w:r>
        <w:rPr>
          <w:rStyle w:val="default"/>
          <w:rFonts w:cs="FrankRuehl" w:hint="cs"/>
          <w:sz w:val="20"/>
          <w:rtl/>
        </w:rPr>
        <w:tab/>
        <w:t>(2)</w:t>
      </w:r>
      <w:r>
        <w:rPr>
          <w:rStyle w:val="default"/>
          <w:rFonts w:cs="FrankRuehl" w:hint="cs"/>
          <w:sz w:val="20"/>
          <w:rtl/>
        </w:rPr>
        <w:tab/>
      </w:r>
      <w:r w:rsidRPr="00902734">
        <w:rPr>
          <w:rStyle w:val="default"/>
          <w:rFonts w:cs="FrankRuehl"/>
          <w:smallCaps/>
          <w:sz w:val="20"/>
        </w:rPr>
        <w:t>Aconitinum</w:t>
      </w:r>
      <w:r>
        <w:rPr>
          <w:rStyle w:val="default"/>
          <w:rFonts w:cs="FrankRuehl"/>
          <w:sz w:val="20"/>
        </w:rPr>
        <w:t xml:space="preserve"> et </w:t>
      </w:r>
      <w:r w:rsidRPr="00902734">
        <w:rPr>
          <w:rStyle w:val="default"/>
          <w:rFonts w:cs="FrankRuehl"/>
          <w:smallCaps/>
          <w:sz w:val="20"/>
        </w:rPr>
        <w:t>Sales</w:t>
      </w:r>
    </w:p>
    <w:p w:rsidR="00902734" w:rsidRDefault="00902734" w:rsidP="00DB69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אגאריצינית</w:t>
      </w:r>
      <w:r>
        <w:rPr>
          <w:rStyle w:val="default"/>
          <w:rFonts w:cs="FrankRuehl" w:hint="cs"/>
          <w:sz w:val="20"/>
          <w:rtl/>
        </w:rPr>
        <w:tab/>
        <w:t>(3)</w:t>
      </w:r>
      <w:r>
        <w:rPr>
          <w:rStyle w:val="default"/>
          <w:rFonts w:cs="FrankRuehl" w:hint="cs"/>
          <w:sz w:val="20"/>
          <w:rtl/>
        </w:rPr>
        <w:tab/>
      </w:r>
      <w:r w:rsidRPr="00902734">
        <w:rPr>
          <w:rStyle w:val="default"/>
          <w:rFonts w:cs="FrankRuehl"/>
          <w:smallCaps/>
          <w:sz w:val="20"/>
        </w:rPr>
        <w:t>Agaricinum, Acidum</w:t>
      </w:r>
    </w:p>
    <w:p w:rsidR="00902734" w:rsidRDefault="00902734" w:rsidP="00DB69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אלקאלואידים ומלחיהם ותולדותיהם, </w:t>
      </w:r>
      <w:r>
        <w:rPr>
          <w:rStyle w:val="default"/>
          <w:rFonts w:cs="FrankRuehl" w:hint="cs"/>
          <w:sz w:val="20"/>
          <w:rtl/>
        </w:rPr>
        <w:tab/>
        <w:t>(4)</w:t>
      </w:r>
      <w:r>
        <w:rPr>
          <w:rStyle w:val="default"/>
          <w:rFonts w:cs="FrankRuehl" w:hint="cs"/>
          <w:sz w:val="20"/>
          <w:rtl/>
        </w:rPr>
        <w:tab/>
      </w:r>
      <w:r w:rsidRPr="00902734">
        <w:rPr>
          <w:rStyle w:val="default"/>
          <w:rFonts w:cs="FrankRuehl"/>
          <w:smallCaps/>
          <w:sz w:val="20"/>
        </w:rPr>
        <w:t>Alcaloida</w:t>
      </w:r>
      <w:r>
        <w:rPr>
          <w:rStyle w:val="default"/>
          <w:rFonts w:cs="FrankRuehl"/>
          <w:sz w:val="20"/>
        </w:rPr>
        <w:t xml:space="preserve"> et </w:t>
      </w:r>
      <w:r w:rsidRPr="00902734">
        <w:rPr>
          <w:rStyle w:val="default"/>
          <w:rFonts w:cs="FrankRuehl"/>
          <w:smallCaps/>
          <w:sz w:val="20"/>
        </w:rPr>
        <w:t>Sales</w:t>
      </w:r>
      <w:r>
        <w:rPr>
          <w:rStyle w:val="default"/>
          <w:rFonts w:cs="FrankRuehl"/>
          <w:sz w:val="20"/>
        </w:rPr>
        <w:t xml:space="preserve"> et </w:t>
      </w:r>
      <w:r w:rsidRPr="00902734">
        <w:rPr>
          <w:rStyle w:val="default"/>
          <w:rFonts w:cs="FrankRuehl"/>
          <w:smallCaps/>
          <w:sz w:val="20"/>
        </w:rPr>
        <w:t>Derivata</w:t>
      </w:r>
    </w:p>
    <w:p w:rsidR="00902734" w:rsidRDefault="00902734" w:rsidP="0090273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902734">
        <w:rPr>
          <w:rStyle w:val="default"/>
          <w:rFonts w:cs="FrankRuehl" w:hint="cs"/>
          <w:sz w:val="24"/>
          <w:szCs w:val="24"/>
          <w:rtl/>
        </w:rPr>
        <w:t>כל הרעילים, ראה גם תחת שמותיהם</w:t>
      </w:r>
      <w:r>
        <w:rPr>
          <w:rStyle w:val="default"/>
          <w:rFonts w:cs="FrankRuehl" w:hint="cs"/>
          <w:sz w:val="20"/>
          <w:rtl/>
        </w:rPr>
        <w:tab/>
      </w:r>
      <w:r>
        <w:rPr>
          <w:rStyle w:val="default"/>
          <w:rFonts w:cs="FrankRuehl" w:hint="cs"/>
          <w:sz w:val="20"/>
          <w:rtl/>
        </w:rPr>
        <w:tab/>
      </w:r>
      <w:r>
        <w:rPr>
          <w:rStyle w:val="default"/>
          <w:rFonts w:cs="FrankRuehl"/>
          <w:sz w:val="20"/>
        </w:rPr>
        <w:t>omnia toxica, vide etia, sub suis nominibus</w:t>
      </w:r>
    </w:p>
    <w:p w:rsidR="00902734" w:rsidRDefault="00902734" w:rsidP="00DB69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אמפטאמין</w:t>
      </w:r>
      <w:r w:rsidR="00105B0E">
        <w:rPr>
          <w:rStyle w:val="default"/>
          <w:rFonts w:cs="FrankRuehl" w:hint="cs"/>
          <w:sz w:val="20"/>
          <w:rtl/>
        </w:rPr>
        <w:t xml:space="preserve"> ומלחיו ותולדותיו</w:t>
      </w:r>
      <w:r w:rsidR="00105B0E">
        <w:rPr>
          <w:rStyle w:val="default"/>
          <w:rFonts w:cs="FrankRuehl" w:hint="cs"/>
          <w:sz w:val="20"/>
          <w:rtl/>
        </w:rPr>
        <w:tab/>
        <w:t>(5)</w:t>
      </w:r>
      <w:r w:rsidR="00105B0E">
        <w:rPr>
          <w:rStyle w:val="default"/>
          <w:rFonts w:cs="FrankRuehl" w:hint="cs"/>
          <w:sz w:val="20"/>
          <w:rtl/>
        </w:rPr>
        <w:tab/>
      </w:r>
      <w:r w:rsidR="00105B0E" w:rsidRPr="00105B0E">
        <w:rPr>
          <w:rStyle w:val="default"/>
          <w:rFonts w:cs="FrankRuehl"/>
          <w:smallCaps/>
          <w:sz w:val="20"/>
        </w:rPr>
        <w:t>Amphetaminum</w:t>
      </w:r>
      <w:r w:rsidR="00105B0E">
        <w:rPr>
          <w:rStyle w:val="default"/>
          <w:rFonts w:cs="FrankRuehl"/>
          <w:sz w:val="20"/>
        </w:rPr>
        <w:t xml:space="preserve"> et </w:t>
      </w:r>
      <w:r w:rsidR="00105B0E" w:rsidRPr="00105B0E">
        <w:rPr>
          <w:rStyle w:val="default"/>
          <w:rFonts w:cs="FrankRuehl"/>
          <w:smallCaps/>
          <w:sz w:val="20"/>
        </w:rPr>
        <w:t>Sales</w:t>
      </w:r>
      <w:r w:rsidR="00105B0E">
        <w:rPr>
          <w:rStyle w:val="default"/>
          <w:rFonts w:cs="FrankRuehl"/>
          <w:sz w:val="20"/>
        </w:rPr>
        <w:t xml:space="preserve"> et </w:t>
      </w:r>
      <w:r w:rsidR="00105B0E" w:rsidRPr="00105B0E">
        <w:rPr>
          <w:rStyle w:val="default"/>
          <w:rFonts w:cs="FrankRuehl"/>
          <w:smallCaps/>
          <w:sz w:val="20"/>
        </w:rPr>
        <w:t>Derivata</w:t>
      </w:r>
    </w:p>
    <w:p w:rsidR="00105B0E" w:rsidRDefault="00105B0E"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ארסן ותרכובותיו האורגניות </w:t>
      </w:r>
      <w:r>
        <w:rPr>
          <w:rStyle w:val="default"/>
          <w:rFonts w:cs="FrankRuehl" w:hint="cs"/>
          <w:sz w:val="20"/>
          <w:rtl/>
        </w:rPr>
        <w:tab/>
        <w:t>(6)</w:t>
      </w:r>
      <w:r>
        <w:rPr>
          <w:rStyle w:val="default"/>
          <w:rFonts w:cs="FrankRuehl" w:hint="cs"/>
          <w:sz w:val="20"/>
          <w:rtl/>
        </w:rPr>
        <w:tab/>
      </w:r>
      <w:r w:rsidRPr="00105B0E">
        <w:rPr>
          <w:rStyle w:val="default"/>
          <w:rFonts w:cs="FrankRuehl"/>
          <w:smallCaps/>
          <w:sz w:val="20"/>
        </w:rPr>
        <w:t>Arsenum</w:t>
      </w:r>
      <w:r>
        <w:rPr>
          <w:rStyle w:val="default"/>
          <w:rFonts w:cs="FrankRuehl"/>
          <w:sz w:val="20"/>
        </w:rPr>
        <w:t xml:space="preserve"> et </w:t>
      </w:r>
      <w:r w:rsidRPr="00105B0E">
        <w:rPr>
          <w:rStyle w:val="default"/>
          <w:rFonts w:cs="FrankRuehl"/>
          <w:smallCaps/>
          <w:sz w:val="20"/>
        </w:rPr>
        <w:t>Compositiones Organicae</w:t>
      </w:r>
      <w:r>
        <w:rPr>
          <w:rStyle w:val="default"/>
          <w:rFonts w:cs="FrankRuehl"/>
          <w:sz w:val="20"/>
        </w:rPr>
        <w:t xml:space="preserve"> et </w:t>
      </w:r>
    </w:p>
    <w:p w:rsidR="00105B0E" w:rsidRDefault="00105B0E" w:rsidP="00105B0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והאי-אורגניות</w:t>
      </w:r>
      <w:r>
        <w:rPr>
          <w:rStyle w:val="default"/>
          <w:rFonts w:cs="FrankRuehl" w:hint="cs"/>
          <w:sz w:val="20"/>
          <w:rtl/>
        </w:rPr>
        <w:tab/>
      </w:r>
      <w:r>
        <w:rPr>
          <w:rStyle w:val="default"/>
          <w:rFonts w:cs="FrankRuehl" w:hint="cs"/>
          <w:sz w:val="20"/>
          <w:rtl/>
        </w:rPr>
        <w:tab/>
      </w:r>
      <w:r w:rsidRPr="00105B0E">
        <w:rPr>
          <w:rStyle w:val="default"/>
          <w:rFonts w:cs="FrankRuehl"/>
          <w:smallCaps/>
          <w:sz w:val="20"/>
        </w:rPr>
        <w:t>Inorganicae</w:t>
      </w:r>
    </w:p>
    <w:p w:rsidR="00105B0E" w:rsidRDefault="00105B0E"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אטרופין</w:t>
      </w:r>
      <w:r w:rsidR="002B1EBB">
        <w:rPr>
          <w:rStyle w:val="default"/>
          <w:rFonts w:cs="FrankRuehl" w:hint="cs"/>
          <w:sz w:val="20"/>
          <w:rtl/>
        </w:rPr>
        <w:t xml:space="preserve"> ומלחיו ותולדותיו;</w:t>
      </w:r>
      <w:r w:rsidR="002B1EBB">
        <w:rPr>
          <w:rStyle w:val="default"/>
          <w:rFonts w:cs="FrankRuehl" w:hint="cs"/>
          <w:sz w:val="20"/>
          <w:rtl/>
        </w:rPr>
        <w:tab/>
        <w:t>(7)</w:t>
      </w:r>
      <w:r w:rsidR="002B1EBB">
        <w:rPr>
          <w:rStyle w:val="default"/>
          <w:rFonts w:cs="FrankRuehl" w:hint="cs"/>
          <w:sz w:val="20"/>
          <w:rtl/>
        </w:rPr>
        <w:tab/>
      </w:r>
      <w:r w:rsidR="002B1EBB" w:rsidRPr="002B1EBB">
        <w:rPr>
          <w:rStyle w:val="default"/>
          <w:rFonts w:cs="FrankRuehl"/>
          <w:smallCaps/>
          <w:sz w:val="20"/>
        </w:rPr>
        <w:t>Atropinum</w:t>
      </w:r>
      <w:r w:rsidR="002B1EBB">
        <w:rPr>
          <w:rStyle w:val="default"/>
          <w:rFonts w:cs="FrankRuehl"/>
          <w:sz w:val="20"/>
        </w:rPr>
        <w:t xml:space="preserve"> et </w:t>
      </w:r>
      <w:r w:rsidR="002B1EBB" w:rsidRPr="002B1EBB">
        <w:rPr>
          <w:rStyle w:val="default"/>
          <w:rFonts w:cs="FrankRuehl"/>
          <w:smallCaps/>
          <w:sz w:val="20"/>
        </w:rPr>
        <w:t>Sales</w:t>
      </w:r>
      <w:r w:rsidR="002B1EBB">
        <w:rPr>
          <w:rStyle w:val="default"/>
          <w:rFonts w:cs="FrankRuehl"/>
          <w:sz w:val="20"/>
        </w:rPr>
        <w:t xml:space="preserve"> et </w:t>
      </w:r>
      <w:r w:rsidR="002B1EBB" w:rsidRPr="002B1EBB">
        <w:rPr>
          <w:rStyle w:val="default"/>
          <w:rFonts w:cs="FrankRuehl"/>
          <w:smallCaps/>
          <w:sz w:val="20"/>
        </w:rPr>
        <w:t>Derivata</w:t>
      </w:r>
      <w:r w:rsidR="002B1EBB">
        <w:rPr>
          <w:rStyle w:val="default"/>
          <w:rFonts w:cs="FrankRuehl"/>
          <w:sz w:val="20"/>
        </w:rPr>
        <w:t>;</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B1EBB">
        <w:rPr>
          <w:rStyle w:val="default"/>
          <w:rFonts w:cs="FrankRuehl" w:hint="cs"/>
          <w:sz w:val="18"/>
          <w:szCs w:val="22"/>
          <w:rtl/>
        </w:rPr>
        <w:t>למעט:</w:t>
      </w:r>
      <w:r w:rsidRPr="002B1EBB">
        <w:rPr>
          <w:rStyle w:val="default"/>
          <w:rFonts w:cs="FrankRuehl" w:hint="cs"/>
          <w:sz w:val="18"/>
          <w:szCs w:val="22"/>
          <w:rtl/>
        </w:rPr>
        <w:tab/>
      </w:r>
      <w:r w:rsidRPr="002B1EBB">
        <w:rPr>
          <w:rStyle w:val="default"/>
          <w:rFonts w:cs="FrankRuehl" w:hint="cs"/>
          <w:sz w:val="18"/>
          <w:szCs w:val="22"/>
          <w:rtl/>
        </w:rPr>
        <w:tab/>
      </w:r>
      <w:r w:rsidRPr="002B1EBB">
        <w:rPr>
          <w:rStyle w:val="default"/>
          <w:rFonts w:cs="FrankRuehl"/>
          <w:sz w:val="18"/>
          <w:szCs w:val="22"/>
        </w:rPr>
        <w:t>Exempta sunt:</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טבליות מורכבות המכילות למנה:</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composita pro dose:</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אטרופין סולפאט 0.000025 גרם עם דיפנוכסילאט</w:t>
      </w:r>
      <w:r>
        <w:rPr>
          <w:rStyle w:val="default"/>
          <w:rFonts w:cs="FrankRuehl" w:hint="cs"/>
          <w:sz w:val="18"/>
          <w:szCs w:val="22"/>
          <w:rtl/>
        </w:rPr>
        <w:tab/>
      </w:r>
      <w:r>
        <w:rPr>
          <w:rStyle w:val="default"/>
          <w:rFonts w:cs="FrankRuehl"/>
          <w:sz w:val="18"/>
          <w:szCs w:val="22"/>
        </w:rPr>
        <w:t xml:space="preserve">Atropini sulphas 0.000025g cum Diphenoxylatum </w:t>
      </w:r>
    </w:p>
    <w:p w:rsidR="002B1EBB" w:rsidRP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הידרוכלוריד 0.0025 גרם, עד 24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hydrichloricum 0.0025g, ad doses 24</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תמצית היפהפיה (בלאדונה);</w:t>
      </w:r>
      <w:r>
        <w:rPr>
          <w:rStyle w:val="default"/>
          <w:rFonts w:cs="FrankRuehl" w:hint="cs"/>
          <w:sz w:val="20"/>
          <w:rtl/>
        </w:rPr>
        <w:tab/>
        <w:t>(8)</w:t>
      </w:r>
      <w:r>
        <w:rPr>
          <w:rStyle w:val="default"/>
          <w:rFonts w:cs="FrankRuehl" w:hint="cs"/>
          <w:sz w:val="20"/>
          <w:rtl/>
        </w:rPr>
        <w:tab/>
      </w:r>
      <w:r w:rsidRPr="002B1EBB">
        <w:rPr>
          <w:rStyle w:val="default"/>
          <w:rFonts w:cs="FrankRuehl"/>
          <w:smallCaps/>
          <w:sz w:val="20"/>
        </w:rPr>
        <w:t>Belladonnae, Extractum</w:t>
      </w:r>
      <w:r>
        <w:rPr>
          <w:rStyle w:val="default"/>
          <w:rFonts w:cs="FrankRuehl"/>
          <w:sz w:val="20"/>
        </w:rPr>
        <w:t>;</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B1EB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איספלניות עד 25%, עד 10 גרם בסה"כ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Emplastra ad 25%, ad 10g in toto emplastra</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האיספלניות</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משלשלים עד 0.02 גרם למנה,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laxativa ad 0.02g pro dose, </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0.4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0.4g in toto</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3. מוצרים מוצקים לשימוש פנימי עד 0.035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Praeparata solida per os ad 0.035g pro dose, </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0.35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0.35g in toto</w:t>
      </w:r>
    </w:p>
    <w:p w:rsidR="002B1EBB" w:rsidRP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משחות עד 25%, עד 10 גרם בסה"כ של המשחות</w:t>
      </w:r>
      <w:r>
        <w:rPr>
          <w:rStyle w:val="default"/>
          <w:rFonts w:cs="FrankRuehl" w:hint="cs"/>
          <w:sz w:val="18"/>
          <w:szCs w:val="22"/>
          <w:rtl/>
        </w:rPr>
        <w:tab/>
      </w:r>
      <w:r>
        <w:rPr>
          <w:rStyle w:val="default"/>
          <w:rFonts w:cs="FrankRuehl"/>
          <w:sz w:val="18"/>
          <w:szCs w:val="22"/>
        </w:rPr>
        <w:t>4. Unguenta ad 25%, ad 10g in toto unguenta</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ברום</w:t>
      </w:r>
      <w:r>
        <w:rPr>
          <w:rStyle w:val="default"/>
          <w:rFonts w:cs="FrankRuehl" w:hint="cs"/>
          <w:sz w:val="20"/>
          <w:rtl/>
        </w:rPr>
        <w:tab/>
        <w:t>(9)</w:t>
      </w:r>
      <w:r>
        <w:rPr>
          <w:rStyle w:val="default"/>
          <w:rFonts w:cs="FrankRuehl" w:hint="cs"/>
          <w:sz w:val="20"/>
          <w:rtl/>
        </w:rPr>
        <w:tab/>
      </w:r>
      <w:r w:rsidRPr="002B1EBB">
        <w:rPr>
          <w:rStyle w:val="default"/>
          <w:rFonts w:cs="FrankRuehl"/>
          <w:smallCaps/>
          <w:sz w:val="20"/>
        </w:rPr>
        <w:t>Bromum</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ברוצין ומלחיו</w:t>
      </w:r>
      <w:r>
        <w:rPr>
          <w:rStyle w:val="default"/>
          <w:rFonts w:cs="FrankRuehl" w:hint="cs"/>
          <w:sz w:val="20"/>
          <w:rtl/>
        </w:rPr>
        <w:tab/>
        <w:t>(10)</w:t>
      </w:r>
      <w:r>
        <w:rPr>
          <w:rStyle w:val="default"/>
          <w:rFonts w:cs="FrankRuehl" w:hint="cs"/>
          <w:sz w:val="20"/>
          <w:rtl/>
        </w:rPr>
        <w:tab/>
      </w:r>
      <w:r w:rsidRPr="002B1EBB">
        <w:rPr>
          <w:rStyle w:val="default"/>
          <w:rFonts w:cs="FrankRuehl"/>
          <w:smallCaps/>
          <w:sz w:val="20"/>
        </w:rPr>
        <w:t>Brucinum</w:t>
      </w:r>
      <w:r>
        <w:rPr>
          <w:rStyle w:val="default"/>
          <w:rFonts w:cs="FrankRuehl"/>
          <w:sz w:val="20"/>
        </w:rPr>
        <w:t xml:space="preserve"> et </w:t>
      </w:r>
      <w:r w:rsidRPr="002B1EBB">
        <w:rPr>
          <w:rStyle w:val="default"/>
          <w:rFonts w:cs="FrankRuehl"/>
          <w:smallCaps/>
          <w:sz w:val="20"/>
        </w:rPr>
        <w:t>Sales</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בופוטנין</w:t>
      </w:r>
      <w:r>
        <w:rPr>
          <w:rStyle w:val="default"/>
          <w:rFonts w:cs="FrankRuehl" w:hint="cs"/>
          <w:sz w:val="20"/>
          <w:rtl/>
        </w:rPr>
        <w:tab/>
        <w:t>(11)</w:t>
      </w:r>
      <w:r>
        <w:rPr>
          <w:rStyle w:val="default"/>
          <w:rFonts w:cs="FrankRuehl" w:hint="cs"/>
          <w:sz w:val="20"/>
          <w:rtl/>
        </w:rPr>
        <w:tab/>
      </w:r>
      <w:r w:rsidRPr="002B1EBB">
        <w:rPr>
          <w:rStyle w:val="default"/>
          <w:rFonts w:cs="FrankRuehl"/>
          <w:smallCaps/>
          <w:sz w:val="20"/>
        </w:rPr>
        <w:t>Bufoteninum</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קאלציפרול כחומר גלם</w:t>
      </w:r>
      <w:r>
        <w:rPr>
          <w:rStyle w:val="default"/>
          <w:rFonts w:cs="FrankRuehl" w:hint="cs"/>
          <w:sz w:val="20"/>
          <w:rtl/>
        </w:rPr>
        <w:tab/>
        <w:t>(12)</w:t>
      </w:r>
      <w:r>
        <w:rPr>
          <w:rStyle w:val="default"/>
          <w:rFonts w:cs="FrankRuehl" w:hint="cs"/>
          <w:sz w:val="20"/>
          <w:rtl/>
        </w:rPr>
        <w:tab/>
      </w:r>
      <w:r w:rsidRPr="002B1EBB">
        <w:rPr>
          <w:rStyle w:val="default"/>
          <w:rFonts w:cs="FrankRuehl"/>
          <w:smallCaps/>
          <w:sz w:val="20"/>
        </w:rPr>
        <w:t>Calciferolum</w:t>
      </w:r>
      <w:r>
        <w:rPr>
          <w:rStyle w:val="default"/>
          <w:rFonts w:cs="FrankRuehl"/>
          <w:sz w:val="20"/>
        </w:rPr>
        <w:t xml:space="preserve"> in </w:t>
      </w:r>
      <w:r w:rsidRPr="002B1EBB">
        <w:rPr>
          <w:rStyle w:val="default"/>
          <w:rFonts w:cs="FrankRuehl"/>
          <w:smallCaps/>
          <w:sz w:val="20"/>
        </w:rPr>
        <w:t>Substantia</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קאנתארידין ומלחיו ותולדותיו</w:t>
      </w:r>
      <w:r>
        <w:rPr>
          <w:rStyle w:val="default"/>
          <w:rFonts w:cs="FrankRuehl" w:hint="cs"/>
          <w:sz w:val="20"/>
          <w:rtl/>
        </w:rPr>
        <w:tab/>
        <w:t>(13)</w:t>
      </w:r>
      <w:r>
        <w:rPr>
          <w:rStyle w:val="default"/>
          <w:rFonts w:cs="FrankRuehl" w:hint="cs"/>
          <w:sz w:val="20"/>
          <w:rtl/>
        </w:rPr>
        <w:tab/>
      </w:r>
      <w:r w:rsidRPr="002B1EBB">
        <w:rPr>
          <w:rStyle w:val="default"/>
          <w:rFonts w:cs="FrankRuehl"/>
          <w:smallCaps/>
          <w:sz w:val="20"/>
        </w:rPr>
        <w:t>Cantharidinum</w:t>
      </w:r>
      <w:r>
        <w:rPr>
          <w:rStyle w:val="default"/>
          <w:rFonts w:cs="FrankRuehl"/>
          <w:sz w:val="20"/>
        </w:rPr>
        <w:t xml:space="preserve"> et </w:t>
      </w:r>
      <w:r w:rsidRPr="002B1EBB">
        <w:rPr>
          <w:rStyle w:val="default"/>
          <w:rFonts w:cs="FrankRuehl"/>
          <w:smallCaps/>
          <w:sz w:val="20"/>
        </w:rPr>
        <w:t>Sales</w:t>
      </w:r>
      <w:r>
        <w:rPr>
          <w:rStyle w:val="default"/>
          <w:rFonts w:cs="FrankRuehl"/>
          <w:sz w:val="20"/>
        </w:rPr>
        <w:t xml:space="preserve"> et </w:t>
      </w:r>
      <w:r w:rsidRPr="002B1EBB">
        <w:rPr>
          <w:rStyle w:val="default"/>
          <w:rFonts w:cs="FrankRuehl"/>
          <w:smallCaps/>
          <w:sz w:val="20"/>
        </w:rPr>
        <w:t>Derivata</w:t>
      </w:r>
    </w:p>
    <w:p w:rsidR="002B1EBB" w:rsidRDefault="002B1EBB" w:rsidP="00105B0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קארבאכול</w:t>
      </w:r>
      <w:r>
        <w:rPr>
          <w:rStyle w:val="default"/>
          <w:rFonts w:cs="FrankRuehl" w:hint="cs"/>
          <w:sz w:val="20"/>
          <w:rtl/>
        </w:rPr>
        <w:tab/>
        <w:t>(14)</w:t>
      </w:r>
      <w:r>
        <w:rPr>
          <w:rStyle w:val="default"/>
          <w:rFonts w:cs="FrankRuehl" w:hint="cs"/>
          <w:sz w:val="20"/>
          <w:rtl/>
        </w:rPr>
        <w:tab/>
      </w:r>
      <w:r w:rsidRPr="002B1EBB">
        <w:rPr>
          <w:rStyle w:val="default"/>
          <w:rFonts w:cs="FrankRuehl"/>
          <w:smallCaps/>
          <w:sz w:val="20"/>
        </w:rPr>
        <w:t>Carbacholum</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קוקאין ומלחיו במוצרים </w:t>
      </w:r>
      <w:r>
        <w:rPr>
          <w:rStyle w:val="default"/>
          <w:rFonts w:cs="FrankRuehl" w:hint="cs"/>
          <w:sz w:val="20"/>
          <w:rtl/>
        </w:rPr>
        <w:tab/>
        <w:t>(15)</w:t>
      </w:r>
      <w:r>
        <w:rPr>
          <w:rStyle w:val="default"/>
          <w:rFonts w:cs="FrankRuehl" w:hint="cs"/>
          <w:sz w:val="20"/>
          <w:rtl/>
        </w:rPr>
        <w:tab/>
      </w:r>
      <w:r w:rsidRPr="002B1EBB">
        <w:rPr>
          <w:rStyle w:val="default"/>
          <w:rFonts w:cs="FrankRuehl"/>
          <w:smallCaps/>
          <w:sz w:val="20"/>
        </w:rPr>
        <w:t>Cocainum</w:t>
      </w:r>
      <w:r>
        <w:rPr>
          <w:rStyle w:val="default"/>
          <w:rFonts w:cs="FrankRuehl"/>
          <w:sz w:val="20"/>
        </w:rPr>
        <w:t xml:space="preserve"> et </w:t>
      </w:r>
      <w:r w:rsidRPr="002B1EBB">
        <w:rPr>
          <w:rStyle w:val="default"/>
          <w:rFonts w:cs="FrankRuehl"/>
          <w:smallCaps/>
          <w:sz w:val="20"/>
        </w:rPr>
        <w:t>Sales</w:t>
      </w:r>
      <w:r>
        <w:rPr>
          <w:rStyle w:val="default"/>
          <w:rFonts w:cs="FrankRuehl"/>
          <w:sz w:val="20"/>
        </w:rPr>
        <w:t xml:space="preserve"> in </w:t>
      </w:r>
      <w:r w:rsidRPr="002B1EBB">
        <w:rPr>
          <w:rStyle w:val="default"/>
          <w:rFonts w:cs="FrankRuehl"/>
          <w:smallCaps/>
          <w:sz w:val="20"/>
        </w:rPr>
        <w:t>Praeparatis</w:t>
      </w:r>
      <w:r>
        <w:rPr>
          <w:rStyle w:val="default"/>
          <w:rFonts w:cs="FrankRuehl"/>
          <w:sz w:val="20"/>
        </w:rPr>
        <w:t xml:space="preserve"> </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2B1EBB">
        <w:rPr>
          <w:rStyle w:val="default"/>
          <w:rFonts w:cs="FrankRuehl" w:hint="cs"/>
          <w:sz w:val="24"/>
          <w:szCs w:val="24"/>
          <w:rtl/>
        </w:rPr>
        <w:t>עד 0.1% מחושב לקוקאין בסיס</w:t>
      </w:r>
      <w:r>
        <w:rPr>
          <w:rStyle w:val="default"/>
          <w:rFonts w:cs="FrankRuehl" w:hint="cs"/>
          <w:sz w:val="20"/>
          <w:rtl/>
        </w:rPr>
        <w:tab/>
      </w:r>
      <w:r>
        <w:rPr>
          <w:rStyle w:val="default"/>
          <w:rFonts w:cs="FrankRuehl" w:hint="cs"/>
          <w:sz w:val="20"/>
          <w:rtl/>
        </w:rPr>
        <w:tab/>
      </w:r>
      <w:r>
        <w:rPr>
          <w:rStyle w:val="default"/>
          <w:rFonts w:cs="FrankRuehl"/>
          <w:sz w:val="20"/>
        </w:rPr>
        <w:t>ad 0.1 Cocaini basis</w:t>
      </w:r>
    </w:p>
    <w:p w:rsidR="002B1EBB" w:rsidRDefault="002B1EBB"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תמצית</w:t>
      </w:r>
      <w:r w:rsidR="00361DAF">
        <w:rPr>
          <w:rStyle w:val="default"/>
          <w:rFonts w:cs="FrankRuehl" w:hint="cs"/>
          <w:sz w:val="20"/>
          <w:rtl/>
        </w:rPr>
        <w:t xml:space="preserve"> הסתוונית (קולכיקום)</w:t>
      </w:r>
      <w:r w:rsidR="00361DAF">
        <w:rPr>
          <w:rStyle w:val="default"/>
          <w:rFonts w:cs="FrankRuehl" w:hint="cs"/>
          <w:sz w:val="20"/>
          <w:rtl/>
        </w:rPr>
        <w:tab/>
        <w:t>(16)</w:t>
      </w:r>
      <w:r w:rsidR="00361DAF">
        <w:rPr>
          <w:rStyle w:val="default"/>
          <w:rFonts w:cs="FrankRuehl" w:hint="cs"/>
          <w:sz w:val="20"/>
          <w:rtl/>
        </w:rPr>
        <w:tab/>
      </w:r>
      <w:r w:rsidR="00361DAF" w:rsidRPr="00F96A19">
        <w:rPr>
          <w:rStyle w:val="default"/>
          <w:rFonts w:cs="FrankRuehl"/>
          <w:smallCaps/>
          <w:sz w:val="20"/>
        </w:rPr>
        <w:t>Colchici, Extractum</w:t>
      </w:r>
    </w:p>
    <w:p w:rsidR="00361DAF" w:rsidRDefault="00361DAF"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קולכיצין ומלחיו</w:t>
      </w:r>
      <w:r>
        <w:rPr>
          <w:rStyle w:val="default"/>
          <w:rFonts w:cs="FrankRuehl" w:hint="cs"/>
          <w:sz w:val="20"/>
          <w:rtl/>
        </w:rPr>
        <w:tab/>
        <w:t>(17)</w:t>
      </w:r>
      <w:r>
        <w:rPr>
          <w:rStyle w:val="default"/>
          <w:rFonts w:cs="FrankRuehl" w:hint="cs"/>
          <w:sz w:val="20"/>
          <w:rtl/>
        </w:rPr>
        <w:tab/>
      </w:r>
      <w:r w:rsidR="00F96A19" w:rsidRPr="00F96A19">
        <w:rPr>
          <w:rStyle w:val="default"/>
          <w:rFonts w:cs="FrankRuehl"/>
          <w:smallCaps/>
          <w:sz w:val="20"/>
        </w:rPr>
        <w:t>Colchicinum</w:t>
      </w:r>
      <w:r w:rsidR="00F96A19">
        <w:rPr>
          <w:rStyle w:val="default"/>
          <w:rFonts w:cs="FrankRuehl"/>
          <w:sz w:val="20"/>
        </w:rPr>
        <w:t xml:space="preserve"> et </w:t>
      </w:r>
      <w:r w:rsidR="00F96A19" w:rsidRPr="00F96A19">
        <w:rPr>
          <w:rStyle w:val="default"/>
          <w:rFonts w:cs="FrankRuehl"/>
          <w:smallCaps/>
          <w:sz w:val="20"/>
        </w:rPr>
        <w:t>Sales</w:t>
      </w:r>
    </w:p>
    <w:p w:rsidR="00F96A19" w:rsidRDefault="00F96A19"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קולוצינתין ומלחיו</w:t>
      </w:r>
      <w:r>
        <w:rPr>
          <w:rStyle w:val="default"/>
          <w:rFonts w:cs="FrankRuehl" w:hint="cs"/>
          <w:sz w:val="20"/>
          <w:rtl/>
        </w:rPr>
        <w:tab/>
        <w:t>(18)</w:t>
      </w:r>
      <w:r>
        <w:rPr>
          <w:rStyle w:val="default"/>
          <w:rFonts w:cs="FrankRuehl" w:hint="cs"/>
          <w:sz w:val="20"/>
          <w:rtl/>
        </w:rPr>
        <w:tab/>
      </w:r>
      <w:r w:rsidRPr="00F96A19">
        <w:rPr>
          <w:rStyle w:val="default"/>
          <w:rFonts w:cs="FrankRuehl"/>
          <w:smallCaps/>
          <w:sz w:val="20"/>
        </w:rPr>
        <w:t>Colocynthinum</w:t>
      </w:r>
      <w:r>
        <w:rPr>
          <w:rStyle w:val="default"/>
          <w:rFonts w:cs="FrankRuehl"/>
          <w:sz w:val="20"/>
        </w:rPr>
        <w:t xml:space="preserve"> et </w:t>
      </w:r>
      <w:r w:rsidRPr="00F96A19">
        <w:rPr>
          <w:rStyle w:val="default"/>
          <w:rFonts w:cs="FrankRuehl"/>
          <w:smallCaps/>
          <w:sz w:val="20"/>
        </w:rPr>
        <w:t>Sales</w:t>
      </w:r>
    </w:p>
    <w:p w:rsidR="00F96A19" w:rsidRDefault="00F96A19"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קוניין ומלחיו</w:t>
      </w:r>
      <w:r>
        <w:rPr>
          <w:rStyle w:val="default"/>
          <w:rFonts w:cs="FrankRuehl" w:hint="cs"/>
          <w:sz w:val="20"/>
          <w:rtl/>
        </w:rPr>
        <w:tab/>
        <w:t>(19)</w:t>
      </w:r>
      <w:r>
        <w:rPr>
          <w:rStyle w:val="default"/>
          <w:rFonts w:cs="FrankRuehl" w:hint="cs"/>
          <w:sz w:val="20"/>
          <w:rtl/>
        </w:rPr>
        <w:tab/>
      </w:r>
      <w:r w:rsidRPr="00F96A19">
        <w:rPr>
          <w:rStyle w:val="default"/>
          <w:rFonts w:cs="FrankRuehl"/>
          <w:smallCaps/>
          <w:sz w:val="20"/>
        </w:rPr>
        <w:t>Coniinum</w:t>
      </w:r>
      <w:r>
        <w:rPr>
          <w:rStyle w:val="default"/>
          <w:rFonts w:cs="FrankRuehl"/>
          <w:sz w:val="20"/>
        </w:rPr>
        <w:t xml:space="preserve"> et </w:t>
      </w:r>
      <w:r w:rsidRPr="00F96A19">
        <w:rPr>
          <w:rStyle w:val="default"/>
          <w:rFonts w:cs="FrankRuehl"/>
          <w:smallCaps/>
          <w:sz w:val="20"/>
        </w:rPr>
        <w:t>Sales</w:t>
      </w:r>
    </w:p>
    <w:p w:rsidR="00F96A19" w:rsidRDefault="00F96A19"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קוטארנין ומלחיו</w:t>
      </w:r>
      <w:r>
        <w:rPr>
          <w:rStyle w:val="default"/>
          <w:rFonts w:cs="FrankRuehl" w:hint="cs"/>
          <w:sz w:val="20"/>
          <w:rtl/>
        </w:rPr>
        <w:tab/>
        <w:t>(20)</w:t>
      </w:r>
      <w:r>
        <w:rPr>
          <w:rStyle w:val="default"/>
          <w:rFonts w:cs="FrankRuehl" w:hint="cs"/>
          <w:sz w:val="20"/>
          <w:rtl/>
        </w:rPr>
        <w:tab/>
      </w:r>
      <w:r w:rsidRPr="00F96A19">
        <w:rPr>
          <w:rStyle w:val="default"/>
          <w:rFonts w:cs="FrankRuehl"/>
          <w:smallCaps/>
          <w:sz w:val="20"/>
        </w:rPr>
        <w:t>Cotarninum</w:t>
      </w:r>
      <w:r>
        <w:rPr>
          <w:rStyle w:val="default"/>
          <w:rFonts w:cs="FrankRuehl"/>
          <w:sz w:val="20"/>
        </w:rPr>
        <w:t xml:space="preserve"> et </w:t>
      </w:r>
      <w:r w:rsidRPr="00F96A19">
        <w:rPr>
          <w:rStyle w:val="default"/>
          <w:rFonts w:cs="FrankRuehl"/>
          <w:smallCaps/>
          <w:sz w:val="20"/>
        </w:rPr>
        <w:t>Sales</w:t>
      </w:r>
    </w:p>
    <w:p w:rsidR="00F96A19" w:rsidRDefault="00F96A19"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שמן קרוטון</w:t>
      </w:r>
      <w:r>
        <w:rPr>
          <w:rStyle w:val="default"/>
          <w:rFonts w:cs="FrankRuehl" w:hint="cs"/>
          <w:sz w:val="20"/>
          <w:rtl/>
        </w:rPr>
        <w:tab/>
        <w:t>(21)</w:t>
      </w:r>
      <w:r>
        <w:rPr>
          <w:rStyle w:val="default"/>
          <w:rFonts w:cs="FrankRuehl" w:hint="cs"/>
          <w:sz w:val="20"/>
          <w:rtl/>
        </w:rPr>
        <w:tab/>
      </w:r>
      <w:r w:rsidR="00155340" w:rsidRPr="00380572">
        <w:rPr>
          <w:rStyle w:val="default"/>
          <w:rFonts w:cs="FrankRuehl"/>
          <w:smallCaps/>
          <w:sz w:val="20"/>
        </w:rPr>
        <w:t>Crotonis, Oleum</w:t>
      </w:r>
    </w:p>
    <w:p w:rsidR="00155340" w:rsidRDefault="00155340"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קורארה, אלקאלואידים ומלחיהם </w:t>
      </w:r>
      <w:r>
        <w:rPr>
          <w:rStyle w:val="default"/>
          <w:rFonts w:cs="FrankRuehl" w:hint="cs"/>
          <w:sz w:val="20"/>
          <w:rtl/>
        </w:rPr>
        <w:tab/>
        <w:t>(22)</w:t>
      </w:r>
      <w:r>
        <w:rPr>
          <w:rStyle w:val="default"/>
          <w:rFonts w:cs="FrankRuehl" w:hint="cs"/>
          <w:sz w:val="20"/>
          <w:rtl/>
        </w:rPr>
        <w:tab/>
      </w:r>
      <w:r w:rsidRPr="00380572">
        <w:rPr>
          <w:rStyle w:val="default"/>
          <w:rFonts w:cs="FrankRuehl"/>
          <w:smallCaps/>
          <w:sz w:val="20"/>
        </w:rPr>
        <w:t>Curare, Alcaloida</w:t>
      </w:r>
      <w:r>
        <w:rPr>
          <w:rStyle w:val="default"/>
          <w:rFonts w:cs="FrankRuehl"/>
          <w:sz w:val="20"/>
        </w:rPr>
        <w:t xml:space="preserve"> et </w:t>
      </w:r>
      <w:r w:rsidRPr="00380572">
        <w:rPr>
          <w:rStyle w:val="default"/>
          <w:rFonts w:cs="FrankRuehl"/>
          <w:smallCaps/>
          <w:sz w:val="20"/>
        </w:rPr>
        <w:t>Sales</w:t>
      </w:r>
      <w:r>
        <w:rPr>
          <w:rStyle w:val="default"/>
          <w:rFonts w:cs="FrankRuehl"/>
          <w:sz w:val="20"/>
        </w:rPr>
        <w:t xml:space="preserve"> et </w:t>
      </w:r>
      <w:r w:rsidRPr="00380572">
        <w:rPr>
          <w:rStyle w:val="default"/>
          <w:rFonts w:cs="FrankRuehl"/>
          <w:smallCaps/>
          <w:sz w:val="20"/>
        </w:rPr>
        <w:t>Derivata</w:t>
      </w:r>
    </w:p>
    <w:p w:rsidR="00155340" w:rsidRDefault="00155340" w:rsidP="0038057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ותולדותיהם</w:t>
      </w:r>
    </w:p>
    <w:p w:rsidR="00155340" w:rsidRDefault="00155340"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חומצה ציאנית </w:t>
      </w:r>
      <w:r w:rsidRPr="00380572">
        <w:rPr>
          <w:rStyle w:val="default"/>
          <w:rFonts w:cs="FrankRuehl" w:hint="cs"/>
          <w:sz w:val="24"/>
          <w:szCs w:val="24"/>
          <w:rtl/>
        </w:rPr>
        <w:t>ראה חומצה הידרוציאנית</w:t>
      </w:r>
      <w:r>
        <w:rPr>
          <w:rStyle w:val="default"/>
          <w:rFonts w:cs="FrankRuehl" w:hint="cs"/>
          <w:sz w:val="20"/>
          <w:rtl/>
        </w:rPr>
        <w:tab/>
        <w:t>(23)</w:t>
      </w:r>
      <w:r>
        <w:rPr>
          <w:rStyle w:val="default"/>
          <w:rFonts w:cs="FrankRuehl" w:hint="cs"/>
          <w:sz w:val="20"/>
          <w:rtl/>
        </w:rPr>
        <w:tab/>
      </w:r>
      <w:r w:rsidRPr="00380572">
        <w:rPr>
          <w:rStyle w:val="default"/>
          <w:rFonts w:cs="FrankRuehl"/>
          <w:smallCaps/>
          <w:sz w:val="20"/>
        </w:rPr>
        <w:t>Cyanicum, Acidum</w:t>
      </w:r>
      <w:r>
        <w:rPr>
          <w:rStyle w:val="default"/>
          <w:rFonts w:cs="FrankRuehl"/>
          <w:sz w:val="20"/>
        </w:rPr>
        <w:t xml:space="preserve"> vide </w:t>
      </w:r>
      <w:r w:rsidRPr="00380572">
        <w:rPr>
          <w:rStyle w:val="default"/>
          <w:rFonts w:cs="FrankRuehl"/>
          <w:smallCaps/>
          <w:sz w:val="20"/>
        </w:rPr>
        <w:t>Hydrocyanicum</w:t>
      </w:r>
      <w:r>
        <w:rPr>
          <w:rStyle w:val="default"/>
          <w:rFonts w:cs="FrankRuehl"/>
          <w:sz w:val="20"/>
        </w:rPr>
        <w:t xml:space="preserve">, </w:t>
      </w:r>
    </w:p>
    <w:p w:rsidR="00155340" w:rsidRDefault="00155340"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380572">
        <w:rPr>
          <w:rStyle w:val="default"/>
          <w:rFonts w:cs="FrankRuehl"/>
          <w:smallCaps/>
          <w:sz w:val="20"/>
        </w:rPr>
        <w:t>Acidum</w:t>
      </w:r>
    </w:p>
    <w:p w:rsidR="00155340" w:rsidRDefault="00155340"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טיפות דוילה </w:t>
      </w:r>
      <w:r w:rsidRPr="00380572">
        <w:rPr>
          <w:rStyle w:val="default"/>
          <w:rFonts w:cs="FrankRuehl" w:hint="cs"/>
          <w:sz w:val="24"/>
          <w:szCs w:val="24"/>
          <w:rtl/>
        </w:rPr>
        <w:t>ראה מורפין ומלחיו</w:t>
      </w:r>
      <w:r>
        <w:rPr>
          <w:rStyle w:val="default"/>
          <w:rFonts w:cs="FrankRuehl" w:hint="cs"/>
          <w:sz w:val="20"/>
          <w:rtl/>
        </w:rPr>
        <w:t xml:space="preserve"> </w:t>
      </w:r>
      <w:r>
        <w:rPr>
          <w:rStyle w:val="default"/>
          <w:rFonts w:cs="FrankRuehl" w:hint="cs"/>
          <w:sz w:val="20"/>
          <w:rtl/>
        </w:rPr>
        <w:tab/>
        <w:t>(24)</w:t>
      </w:r>
      <w:r>
        <w:rPr>
          <w:rStyle w:val="default"/>
          <w:rFonts w:cs="FrankRuehl" w:hint="cs"/>
          <w:sz w:val="20"/>
          <w:rtl/>
        </w:rPr>
        <w:tab/>
      </w:r>
      <w:r w:rsidRPr="00380572">
        <w:rPr>
          <w:rStyle w:val="default"/>
          <w:rFonts w:cs="FrankRuehl"/>
          <w:smallCaps/>
          <w:sz w:val="20"/>
        </w:rPr>
        <w:t>Davilla, Guttae</w:t>
      </w:r>
      <w:r>
        <w:rPr>
          <w:rStyle w:val="default"/>
          <w:rFonts w:cs="FrankRuehl"/>
          <w:sz w:val="20"/>
        </w:rPr>
        <w:t xml:space="preserve"> vide </w:t>
      </w:r>
      <w:r w:rsidRPr="00380572">
        <w:rPr>
          <w:rStyle w:val="default"/>
          <w:rFonts w:cs="FrankRuehl"/>
          <w:smallCaps/>
          <w:sz w:val="20"/>
        </w:rPr>
        <w:t>Morphinum</w:t>
      </w:r>
      <w:r>
        <w:rPr>
          <w:rStyle w:val="default"/>
          <w:rFonts w:cs="FrankRuehl"/>
          <w:sz w:val="20"/>
        </w:rPr>
        <w:t xml:space="preserve"> et </w:t>
      </w:r>
      <w:r w:rsidRPr="00380572">
        <w:rPr>
          <w:rStyle w:val="default"/>
          <w:rFonts w:cs="FrankRuehl"/>
          <w:smallCaps/>
          <w:sz w:val="20"/>
        </w:rPr>
        <w:t>Sales</w:t>
      </w:r>
      <w:r>
        <w:rPr>
          <w:rStyle w:val="default"/>
          <w:rFonts w:cs="FrankRuehl"/>
          <w:sz w:val="20"/>
        </w:rPr>
        <w:t xml:space="preserve"> </w:t>
      </w:r>
    </w:p>
    <w:p w:rsidR="00155340" w:rsidRDefault="00155340" w:rsidP="0038057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380572">
        <w:rPr>
          <w:rStyle w:val="default"/>
          <w:rFonts w:cs="FrankRuehl" w:hint="cs"/>
          <w:sz w:val="24"/>
          <w:szCs w:val="24"/>
          <w:rtl/>
        </w:rPr>
        <w:t>במוצרים עד 0.2%</w:t>
      </w:r>
      <w:r>
        <w:rPr>
          <w:rStyle w:val="default"/>
          <w:rFonts w:cs="FrankRuehl" w:hint="cs"/>
          <w:sz w:val="20"/>
          <w:rtl/>
        </w:rPr>
        <w:tab/>
      </w:r>
      <w:r>
        <w:rPr>
          <w:rStyle w:val="default"/>
          <w:rFonts w:cs="FrankRuehl" w:hint="cs"/>
          <w:sz w:val="20"/>
          <w:rtl/>
        </w:rPr>
        <w:tab/>
      </w:r>
      <w:r>
        <w:rPr>
          <w:rStyle w:val="default"/>
          <w:rFonts w:cs="FrankRuehl"/>
          <w:sz w:val="20"/>
        </w:rPr>
        <w:t xml:space="preserve">in </w:t>
      </w:r>
      <w:r w:rsidRPr="00380572">
        <w:rPr>
          <w:rStyle w:val="default"/>
          <w:rFonts w:cs="FrankRuehl"/>
          <w:smallCaps/>
          <w:sz w:val="20"/>
        </w:rPr>
        <w:t>Praeparatis</w:t>
      </w:r>
      <w:r>
        <w:rPr>
          <w:rStyle w:val="default"/>
          <w:rFonts w:cs="FrankRuehl"/>
          <w:sz w:val="20"/>
        </w:rPr>
        <w:t xml:space="preserve"> ad 0.2%</w:t>
      </w:r>
    </w:p>
    <w:p w:rsidR="00155340" w:rsidRDefault="00155340"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אצבעונית (</w:t>
      </w:r>
      <w:r w:rsidR="00727E87">
        <w:rPr>
          <w:rStyle w:val="default"/>
          <w:rFonts w:cs="FrankRuehl" w:hint="cs"/>
          <w:sz w:val="20"/>
          <w:rtl/>
        </w:rPr>
        <w:t>דיגיטאליס), עלים ומוצריהם</w:t>
      </w:r>
      <w:r w:rsidR="00727E87">
        <w:rPr>
          <w:rStyle w:val="default"/>
          <w:rFonts w:cs="FrankRuehl" w:hint="cs"/>
          <w:sz w:val="20"/>
          <w:rtl/>
        </w:rPr>
        <w:tab/>
        <w:t>(25)</w:t>
      </w:r>
      <w:r w:rsidR="00727E87">
        <w:rPr>
          <w:rStyle w:val="default"/>
          <w:rFonts w:cs="FrankRuehl" w:hint="cs"/>
          <w:sz w:val="20"/>
          <w:rtl/>
        </w:rPr>
        <w:tab/>
      </w:r>
      <w:r w:rsidR="00727E87" w:rsidRPr="00837FB4">
        <w:rPr>
          <w:rStyle w:val="default"/>
          <w:rFonts w:cs="FrankRuehl"/>
          <w:smallCaps/>
          <w:sz w:val="20"/>
        </w:rPr>
        <w:t>Digitalis, Folia</w:t>
      </w:r>
      <w:r w:rsidR="00727E87">
        <w:rPr>
          <w:rStyle w:val="default"/>
          <w:rFonts w:cs="FrankRuehl"/>
          <w:sz w:val="20"/>
        </w:rPr>
        <w:t xml:space="preserve"> et </w:t>
      </w:r>
      <w:r w:rsidR="00727E87" w:rsidRPr="00837FB4">
        <w:rPr>
          <w:rStyle w:val="default"/>
          <w:rFonts w:cs="FrankRuehl"/>
          <w:smallCaps/>
          <w:sz w:val="20"/>
        </w:rPr>
        <w:t>Praeparata</w:t>
      </w:r>
    </w:p>
    <w:p w:rsidR="00727E87" w:rsidRDefault="00727E8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אצבעונית (דיגיטאליס), גליקוזידים;</w:t>
      </w:r>
      <w:r>
        <w:rPr>
          <w:rStyle w:val="default"/>
          <w:rFonts w:cs="FrankRuehl" w:hint="cs"/>
          <w:sz w:val="20"/>
          <w:rtl/>
        </w:rPr>
        <w:tab/>
        <w:t>(26)</w:t>
      </w:r>
      <w:r>
        <w:rPr>
          <w:rStyle w:val="default"/>
          <w:rFonts w:cs="FrankRuehl" w:hint="cs"/>
          <w:sz w:val="20"/>
          <w:rtl/>
        </w:rPr>
        <w:tab/>
      </w:r>
      <w:r w:rsidRPr="00837FB4">
        <w:rPr>
          <w:rStyle w:val="default"/>
          <w:rFonts w:cs="FrankRuehl"/>
          <w:smallCaps/>
          <w:sz w:val="20"/>
        </w:rPr>
        <w:t>Digitalis, Glycosida</w:t>
      </w:r>
      <w:r>
        <w:rPr>
          <w:rStyle w:val="default"/>
          <w:rFonts w:cs="FrankRuehl"/>
          <w:sz w:val="20"/>
        </w:rPr>
        <w:t>;</w:t>
      </w:r>
    </w:p>
    <w:p w:rsidR="00727E87" w:rsidRDefault="00727E8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27E87">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27E87" w:rsidRDefault="00727E8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0.0004 גרם </w:t>
      </w:r>
      <w:r>
        <w:rPr>
          <w:rStyle w:val="default"/>
          <w:rFonts w:cs="FrankRuehl" w:hint="cs"/>
          <w:sz w:val="18"/>
          <w:szCs w:val="22"/>
          <w:rtl/>
        </w:rPr>
        <w:tab/>
      </w:r>
      <w:r>
        <w:rPr>
          <w:rStyle w:val="default"/>
          <w:rFonts w:cs="FrankRuehl"/>
          <w:sz w:val="18"/>
          <w:szCs w:val="22"/>
        </w:rPr>
        <w:t xml:space="preserve">1. Praeparata solida per os ad 0.0004g pro dose, </w:t>
      </w:r>
    </w:p>
    <w:p w:rsidR="00727E87" w:rsidRPr="00727E87" w:rsidRDefault="00727E87" w:rsidP="00727E8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0.01g in toto</w:t>
      </w:r>
    </w:p>
    <w:p w:rsidR="00727E87" w:rsidRDefault="00727E8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די-איזופרופיל-פלואורו-פוספט</w:t>
      </w:r>
      <w:r>
        <w:rPr>
          <w:rStyle w:val="default"/>
          <w:rFonts w:cs="FrankRuehl" w:hint="cs"/>
          <w:sz w:val="20"/>
          <w:rtl/>
        </w:rPr>
        <w:tab/>
        <w:t>(27)</w:t>
      </w:r>
      <w:r>
        <w:rPr>
          <w:rStyle w:val="default"/>
          <w:rFonts w:cs="FrankRuehl" w:hint="cs"/>
          <w:sz w:val="20"/>
          <w:rtl/>
        </w:rPr>
        <w:tab/>
      </w:r>
      <w:r w:rsidRPr="00837FB4">
        <w:rPr>
          <w:rStyle w:val="default"/>
          <w:rFonts w:cs="FrankRuehl"/>
          <w:smallCaps/>
          <w:sz w:val="20"/>
        </w:rPr>
        <w:t>Di-Isopropyl-</w:t>
      </w:r>
      <w:r w:rsidR="003377E3" w:rsidRPr="00837FB4">
        <w:rPr>
          <w:rStyle w:val="default"/>
          <w:rFonts w:cs="FrankRuehl"/>
          <w:smallCaps/>
          <w:sz w:val="20"/>
        </w:rPr>
        <w:t>Fluoro-Phosphas</w:t>
      </w:r>
    </w:p>
    <w:p w:rsidR="003377E3" w:rsidRDefault="003377E3"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דימתיל טריפטאמין</w:t>
      </w:r>
      <w:r>
        <w:rPr>
          <w:rStyle w:val="default"/>
          <w:rFonts w:cs="FrankRuehl" w:hint="cs"/>
          <w:sz w:val="20"/>
          <w:rtl/>
        </w:rPr>
        <w:tab/>
        <w:t>(28)</w:t>
      </w:r>
      <w:r>
        <w:rPr>
          <w:rStyle w:val="default"/>
          <w:rFonts w:cs="FrankRuehl" w:hint="cs"/>
          <w:sz w:val="20"/>
          <w:rtl/>
        </w:rPr>
        <w:tab/>
      </w:r>
      <w:r w:rsidRPr="00837FB4">
        <w:rPr>
          <w:rStyle w:val="default"/>
          <w:rFonts w:cs="FrankRuehl"/>
          <w:smallCaps/>
          <w:sz w:val="20"/>
        </w:rPr>
        <w:t>Dimethyl-Tryptaminum</w:t>
      </w:r>
    </w:p>
    <w:p w:rsidR="003377E3" w:rsidRDefault="003377E3"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אמטין ותולדותיו ומלחיו</w:t>
      </w:r>
      <w:r>
        <w:rPr>
          <w:rStyle w:val="default"/>
          <w:rFonts w:cs="FrankRuehl" w:hint="cs"/>
          <w:sz w:val="20"/>
          <w:rtl/>
        </w:rPr>
        <w:tab/>
        <w:t>(29)</w:t>
      </w:r>
      <w:r>
        <w:rPr>
          <w:rStyle w:val="default"/>
          <w:rFonts w:cs="FrankRuehl" w:hint="cs"/>
          <w:sz w:val="20"/>
          <w:rtl/>
        </w:rPr>
        <w:tab/>
      </w:r>
      <w:r w:rsidRPr="00837FB4">
        <w:rPr>
          <w:rStyle w:val="default"/>
          <w:rFonts w:cs="FrankRuehl"/>
          <w:smallCaps/>
          <w:sz w:val="20"/>
        </w:rPr>
        <w:t>Emetinum</w:t>
      </w:r>
      <w:r>
        <w:rPr>
          <w:rStyle w:val="default"/>
          <w:rFonts w:cs="FrankRuehl"/>
          <w:sz w:val="20"/>
        </w:rPr>
        <w:t xml:space="preserve"> et </w:t>
      </w:r>
      <w:r w:rsidRPr="00837FB4">
        <w:rPr>
          <w:rStyle w:val="default"/>
          <w:rFonts w:cs="FrankRuehl"/>
          <w:smallCaps/>
          <w:sz w:val="20"/>
        </w:rPr>
        <w:t>Derivata</w:t>
      </w:r>
      <w:r>
        <w:rPr>
          <w:rStyle w:val="default"/>
          <w:rFonts w:cs="FrankRuehl"/>
          <w:sz w:val="20"/>
        </w:rPr>
        <w:t xml:space="preserve"> et </w:t>
      </w:r>
      <w:r w:rsidRPr="00837FB4">
        <w:rPr>
          <w:rStyle w:val="default"/>
          <w:rFonts w:cs="FrankRuehl"/>
          <w:smallCaps/>
          <w:sz w:val="20"/>
        </w:rPr>
        <w:t>Sales</w:t>
      </w:r>
    </w:p>
    <w:p w:rsidR="003377E3" w:rsidRDefault="003377E3"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קרן השיפון </w:t>
      </w:r>
      <w:r w:rsidR="00837FB4">
        <w:rPr>
          <w:rStyle w:val="default"/>
          <w:rFonts w:cs="FrankRuehl" w:hint="cs"/>
          <w:sz w:val="20"/>
          <w:rtl/>
        </w:rPr>
        <w:t xml:space="preserve">(ארגוטה) אלקאלואידים </w:t>
      </w:r>
      <w:r w:rsidR="00837FB4">
        <w:rPr>
          <w:rStyle w:val="default"/>
          <w:rFonts w:cs="FrankRuehl" w:hint="cs"/>
          <w:sz w:val="20"/>
          <w:rtl/>
        </w:rPr>
        <w:tab/>
        <w:t>(30)</w:t>
      </w:r>
      <w:r w:rsidR="00837FB4">
        <w:rPr>
          <w:rStyle w:val="default"/>
          <w:rFonts w:cs="FrankRuehl" w:hint="cs"/>
          <w:sz w:val="20"/>
          <w:rtl/>
        </w:rPr>
        <w:tab/>
      </w:r>
      <w:r w:rsidR="00837FB4" w:rsidRPr="00837FB4">
        <w:rPr>
          <w:rStyle w:val="default"/>
          <w:rFonts w:cs="FrankRuehl"/>
          <w:smallCaps/>
          <w:sz w:val="20"/>
        </w:rPr>
        <w:t>Ergotae Alcaloida</w:t>
      </w:r>
      <w:r w:rsidR="00837FB4">
        <w:rPr>
          <w:rStyle w:val="default"/>
          <w:rFonts w:cs="FrankRuehl"/>
          <w:sz w:val="20"/>
        </w:rPr>
        <w:t xml:space="preserve"> et </w:t>
      </w:r>
      <w:r w:rsidR="00837FB4" w:rsidRPr="00837FB4">
        <w:rPr>
          <w:rStyle w:val="default"/>
          <w:rFonts w:cs="FrankRuehl"/>
          <w:smallCaps/>
          <w:sz w:val="20"/>
        </w:rPr>
        <w:t>Sales</w:t>
      </w:r>
      <w:r w:rsidR="00837FB4">
        <w:rPr>
          <w:rStyle w:val="default"/>
          <w:rFonts w:cs="FrankRuehl"/>
          <w:sz w:val="20"/>
        </w:rPr>
        <w:t xml:space="preserve"> et </w:t>
      </w:r>
      <w:r w:rsidR="00837FB4" w:rsidRPr="00837FB4">
        <w:rPr>
          <w:rStyle w:val="default"/>
          <w:rFonts w:cs="FrankRuehl"/>
          <w:smallCaps/>
          <w:sz w:val="20"/>
        </w:rPr>
        <w:t>Derivata</w:t>
      </w:r>
      <w:r w:rsidR="00837FB4">
        <w:rPr>
          <w:rStyle w:val="default"/>
          <w:rFonts w:cs="FrankRuehl"/>
          <w:sz w:val="20"/>
        </w:rPr>
        <w:t>;</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ומלחיהם ותולדותיהם;</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837FB4">
        <w:rPr>
          <w:rStyle w:val="default"/>
          <w:rFonts w:cs="FrankRuehl" w:hint="cs"/>
          <w:sz w:val="18"/>
          <w:szCs w:val="22"/>
          <w:rtl/>
        </w:rPr>
        <w:t>כגון: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Exempla:</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ארגומטרין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Ergometrinum</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ארגוטונין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Ergotoninum</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ארגוטוכסין וכו'</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Ergotoxinum etc.</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0.001g pro dose, </w:t>
      </w:r>
    </w:p>
    <w:p w:rsidR="00837FB4" w:rsidRPr="00837FB4" w:rsidRDefault="00837FB4" w:rsidP="00837FB4">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0.025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0.025g in toto</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תמציות קרן השיפון (הארגוטה);</w:t>
      </w:r>
      <w:r>
        <w:rPr>
          <w:rStyle w:val="default"/>
          <w:rFonts w:cs="FrankRuehl" w:hint="cs"/>
          <w:sz w:val="20"/>
          <w:rtl/>
        </w:rPr>
        <w:tab/>
        <w:t>(31)</w:t>
      </w:r>
      <w:r>
        <w:rPr>
          <w:rStyle w:val="default"/>
          <w:rFonts w:cs="FrankRuehl" w:hint="cs"/>
          <w:sz w:val="20"/>
          <w:rtl/>
        </w:rPr>
        <w:tab/>
      </w:r>
      <w:r w:rsidRPr="00837FB4">
        <w:rPr>
          <w:rStyle w:val="default"/>
          <w:rFonts w:cs="FrankRuehl"/>
          <w:smallCaps/>
          <w:sz w:val="20"/>
        </w:rPr>
        <w:t>Ergotae, Extracta</w:t>
      </w:r>
      <w:r>
        <w:rPr>
          <w:rStyle w:val="default"/>
          <w:rFonts w:cs="FrankRuehl"/>
          <w:sz w:val="20"/>
        </w:rPr>
        <w:t>;</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837FB4">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0.001g pro dose, </w:t>
      </w:r>
    </w:p>
    <w:p w:rsidR="00837FB4" w:rsidRDefault="00837FB4" w:rsidP="00837FB4">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0.025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0.025g in toto</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אזרין </w:t>
      </w:r>
      <w:r w:rsidRPr="00837FB4">
        <w:rPr>
          <w:rStyle w:val="default"/>
          <w:rFonts w:cs="FrankRuehl" w:hint="cs"/>
          <w:sz w:val="24"/>
          <w:szCs w:val="24"/>
          <w:rtl/>
        </w:rPr>
        <w:t>ראה פיזוסטיגמין</w:t>
      </w:r>
      <w:r>
        <w:rPr>
          <w:rStyle w:val="default"/>
          <w:rFonts w:cs="FrankRuehl" w:hint="cs"/>
          <w:sz w:val="20"/>
          <w:rtl/>
        </w:rPr>
        <w:tab/>
        <w:t>(32)</w:t>
      </w:r>
      <w:r>
        <w:rPr>
          <w:rStyle w:val="default"/>
          <w:rFonts w:cs="FrankRuehl" w:hint="cs"/>
          <w:sz w:val="20"/>
          <w:rtl/>
        </w:rPr>
        <w:tab/>
      </w:r>
      <w:r w:rsidRPr="00837FB4">
        <w:rPr>
          <w:rStyle w:val="default"/>
          <w:rFonts w:cs="FrankRuehl"/>
          <w:smallCaps/>
          <w:sz w:val="20"/>
        </w:rPr>
        <w:t>Eserinum</w:t>
      </w:r>
      <w:r>
        <w:rPr>
          <w:rStyle w:val="default"/>
          <w:rFonts w:cs="FrankRuehl"/>
          <w:sz w:val="20"/>
        </w:rPr>
        <w:t xml:space="preserve"> vide </w:t>
      </w:r>
      <w:r w:rsidRPr="00837FB4">
        <w:rPr>
          <w:rStyle w:val="default"/>
          <w:rFonts w:cs="FrankRuehl"/>
          <w:smallCaps/>
          <w:sz w:val="20"/>
        </w:rPr>
        <w:t>Physostigminum</w:t>
      </w:r>
    </w:p>
    <w:p w:rsidR="00837FB4" w:rsidRDefault="00837FB4" w:rsidP="00837FB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גליקוזידים, כל הרעילים,</w:t>
      </w:r>
      <w:r>
        <w:rPr>
          <w:rStyle w:val="default"/>
          <w:rFonts w:cs="FrankRuehl" w:hint="cs"/>
          <w:sz w:val="20"/>
          <w:rtl/>
        </w:rPr>
        <w:tab/>
        <w:t>(33)</w:t>
      </w:r>
      <w:r>
        <w:rPr>
          <w:rStyle w:val="default"/>
          <w:rFonts w:cs="FrankRuehl" w:hint="cs"/>
          <w:sz w:val="20"/>
          <w:rtl/>
        </w:rPr>
        <w:tab/>
      </w:r>
      <w:r w:rsidRPr="00837FB4">
        <w:rPr>
          <w:rStyle w:val="default"/>
          <w:rFonts w:cs="FrankRuehl"/>
          <w:smallCaps/>
          <w:sz w:val="20"/>
        </w:rPr>
        <w:t>Glycosida, Omnia Toxica</w:t>
      </w:r>
      <w:r>
        <w:rPr>
          <w:rStyle w:val="default"/>
          <w:rFonts w:cs="FrankRuehl"/>
          <w:sz w:val="20"/>
        </w:rPr>
        <w:t xml:space="preserve">, vide etiam </w:t>
      </w:r>
    </w:p>
    <w:p w:rsidR="00837FB4" w:rsidRDefault="00837FB4" w:rsidP="00837FB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837FB4">
        <w:rPr>
          <w:rStyle w:val="default"/>
          <w:rFonts w:cs="FrankRuehl" w:hint="cs"/>
          <w:sz w:val="24"/>
          <w:szCs w:val="24"/>
          <w:rtl/>
        </w:rPr>
        <w:t>ראה גם לפי שמותיהם</w:t>
      </w:r>
      <w:r>
        <w:rPr>
          <w:rStyle w:val="default"/>
          <w:rFonts w:cs="FrankRuehl" w:hint="cs"/>
          <w:sz w:val="20"/>
          <w:rtl/>
        </w:rPr>
        <w:tab/>
      </w:r>
      <w:r>
        <w:rPr>
          <w:rStyle w:val="default"/>
          <w:rFonts w:cs="FrankRuehl" w:hint="cs"/>
          <w:sz w:val="20"/>
          <w:rtl/>
        </w:rPr>
        <w:tab/>
      </w:r>
      <w:r>
        <w:rPr>
          <w:rStyle w:val="default"/>
          <w:rFonts w:cs="FrankRuehl"/>
          <w:sz w:val="20"/>
        </w:rPr>
        <w:t>sub suis nominibus</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הארמאלין</w:t>
      </w:r>
      <w:r>
        <w:rPr>
          <w:rStyle w:val="default"/>
          <w:rFonts w:cs="FrankRuehl" w:hint="cs"/>
          <w:sz w:val="20"/>
          <w:rtl/>
        </w:rPr>
        <w:tab/>
        <w:t>(34)</w:t>
      </w:r>
      <w:r>
        <w:rPr>
          <w:rStyle w:val="default"/>
          <w:rFonts w:cs="FrankRuehl" w:hint="cs"/>
          <w:sz w:val="20"/>
          <w:rtl/>
        </w:rPr>
        <w:tab/>
      </w:r>
      <w:r w:rsidRPr="00837FB4">
        <w:rPr>
          <w:rStyle w:val="default"/>
          <w:rFonts w:cs="FrankRuehl"/>
          <w:smallCaps/>
          <w:sz w:val="20"/>
        </w:rPr>
        <w:t>Harmalinum</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הארמין</w:t>
      </w:r>
      <w:r>
        <w:rPr>
          <w:rStyle w:val="default"/>
          <w:rFonts w:cs="FrankRuehl" w:hint="cs"/>
          <w:sz w:val="20"/>
          <w:rtl/>
        </w:rPr>
        <w:tab/>
        <w:t>(35)</w:t>
      </w:r>
      <w:r>
        <w:rPr>
          <w:rStyle w:val="default"/>
          <w:rFonts w:cs="FrankRuehl" w:hint="cs"/>
          <w:sz w:val="20"/>
          <w:rtl/>
        </w:rPr>
        <w:tab/>
      </w:r>
      <w:r w:rsidRPr="00837FB4">
        <w:rPr>
          <w:rStyle w:val="default"/>
          <w:rFonts w:cs="FrankRuehl"/>
          <w:smallCaps/>
          <w:sz w:val="20"/>
        </w:rPr>
        <w:t>Harminum</w:t>
      </w:r>
    </w:p>
    <w:p w:rsidR="00837FB4" w:rsidRDefault="00837FB4"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הומאטרופין</w:t>
      </w:r>
      <w:r w:rsidR="00AC0E2A">
        <w:rPr>
          <w:rStyle w:val="default"/>
          <w:rFonts w:cs="FrankRuehl" w:hint="cs"/>
          <w:sz w:val="20"/>
          <w:rtl/>
        </w:rPr>
        <w:t xml:space="preserve"> ומלחיו;</w:t>
      </w:r>
      <w:r w:rsidR="00AC0E2A">
        <w:rPr>
          <w:rStyle w:val="default"/>
          <w:rFonts w:cs="FrankRuehl" w:hint="cs"/>
          <w:sz w:val="20"/>
          <w:rtl/>
        </w:rPr>
        <w:tab/>
        <w:t>(36)</w:t>
      </w:r>
      <w:r w:rsidR="00AC0E2A">
        <w:rPr>
          <w:rStyle w:val="default"/>
          <w:rFonts w:cs="FrankRuehl" w:hint="cs"/>
          <w:sz w:val="20"/>
          <w:rtl/>
        </w:rPr>
        <w:tab/>
      </w:r>
      <w:r w:rsidR="00AC0E2A" w:rsidRPr="00AC0E2A">
        <w:rPr>
          <w:rStyle w:val="default"/>
          <w:rFonts w:cs="FrankRuehl"/>
          <w:smallCaps/>
          <w:sz w:val="20"/>
        </w:rPr>
        <w:t>Homatropinum</w:t>
      </w:r>
      <w:r w:rsidR="00AC0E2A">
        <w:rPr>
          <w:rStyle w:val="default"/>
          <w:rFonts w:cs="FrankRuehl"/>
          <w:sz w:val="20"/>
        </w:rPr>
        <w:t xml:space="preserve"> et </w:t>
      </w:r>
      <w:r w:rsidR="00AC0E2A" w:rsidRPr="00AC0E2A">
        <w:rPr>
          <w:rStyle w:val="default"/>
          <w:rFonts w:cs="FrankRuehl"/>
          <w:smallCaps/>
          <w:sz w:val="20"/>
        </w:rPr>
        <w:t>Sales</w:t>
      </w:r>
      <w:r w:rsidR="00AC0E2A">
        <w:rPr>
          <w:rStyle w:val="default"/>
          <w:rFonts w:cs="FrankRuehl"/>
          <w:sz w:val="20"/>
        </w:rPr>
        <w:t>;</w:t>
      </w:r>
    </w:p>
    <w:p w:rsidR="00AC0E2A" w:rsidRDefault="00AC0E2A"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C0E2A">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C0E2A" w:rsidRDefault="00AC0E2A"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הומאטרופין מתילברומיד בתוך:</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Homatropini methylbromidum in:</w:t>
      </w:r>
    </w:p>
    <w:p w:rsidR="00AC0E2A" w:rsidRDefault="00AC0E2A"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0.002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0.002g pro dose, </w:t>
      </w:r>
    </w:p>
    <w:p w:rsidR="00AC0E2A" w:rsidRDefault="00AC0E2A" w:rsidP="00AC0E2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0.04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0.04g in toto</w:t>
      </w:r>
    </w:p>
    <w:p w:rsidR="00AC0E2A" w:rsidRDefault="00AC0E2A"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מעורבים נוזליים עד 0.01%,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mixta liquida ad 0.01%, ad 150ml </w:t>
      </w:r>
    </w:p>
    <w:p w:rsidR="00AC0E2A" w:rsidRPr="00AC0E2A" w:rsidRDefault="00AC0E2A" w:rsidP="00AC0E2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150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AC0E2A" w:rsidRDefault="00AC0E2A"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כספית</w:t>
      </w:r>
      <w:r w:rsidR="00C934D3">
        <w:rPr>
          <w:rStyle w:val="default"/>
          <w:rFonts w:cs="FrankRuehl" w:hint="cs"/>
          <w:sz w:val="20"/>
          <w:rtl/>
        </w:rPr>
        <w:t xml:space="preserve"> ותרכובותיה האורגניות;</w:t>
      </w:r>
      <w:r w:rsidR="00C934D3">
        <w:rPr>
          <w:rStyle w:val="default"/>
          <w:rFonts w:cs="FrankRuehl" w:hint="cs"/>
          <w:sz w:val="20"/>
          <w:rtl/>
        </w:rPr>
        <w:tab/>
        <w:t>(37)</w:t>
      </w:r>
      <w:r w:rsidR="00C934D3">
        <w:rPr>
          <w:rStyle w:val="default"/>
          <w:rFonts w:cs="FrankRuehl" w:hint="cs"/>
          <w:sz w:val="20"/>
          <w:rtl/>
        </w:rPr>
        <w:tab/>
      </w:r>
      <w:r w:rsidR="00C934D3" w:rsidRPr="00C934D3">
        <w:rPr>
          <w:rStyle w:val="default"/>
          <w:rFonts w:cs="FrankRuehl"/>
          <w:smallCaps/>
          <w:sz w:val="20"/>
        </w:rPr>
        <w:t>Hydrargyri, Sales</w:t>
      </w:r>
      <w:r w:rsidR="00C934D3">
        <w:rPr>
          <w:rStyle w:val="default"/>
          <w:rFonts w:cs="FrankRuehl"/>
          <w:sz w:val="20"/>
        </w:rPr>
        <w:t xml:space="preserve"> et </w:t>
      </w:r>
      <w:r w:rsidR="00C934D3" w:rsidRPr="00C934D3">
        <w:rPr>
          <w:rStyle w:val="default"/>
          <w:rFonts w:cs="FrankRuehl"/>
          <w:smallCaps/>
          <w:sz w:val="20"/>
        </w:rPr>
        <w:t>Compositiones</w:t>
      </w:r>
    </w:p>
    <w:p w:rsidR="00C934D3" w:rsidRDefault="00C934D3" w:rsidP="00C934D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C934D3">
        <w:rPr>
          <w:rStyle w:val="default"/>
          <w:rFonts w:cs="FrankRuehl"/>
          <w:smallCaps/>
          <w:sz w:val="20"/>
        </w:rPr>
        <w:t>Organicae</w:t>
      </w:r>
      <w:r>
        <w:rPr>
          <w:rStyle w:val="default"/>
          <w:rFonts w:cs="FrankRuehl"/>
          <w:sz w:val="20"/>
        </w:rPr>
        <w:t>;</w:t>
      </w:r>
    </w:p>
    <w:p w:rsidR="00C934D3" w:rsidRDefault="00C934D3"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934D3">
        <w:rPr>
          <w:rStyle w:val="default"/>
          <w:rFonts w:cs="FrankRuehl" w:hint="cs"/>
          <w:sz w:val="18"/>
          <w:szCs w:val="22"/>
          <w:rtl/>
        </w:rPr>
        <w:t>יוצאים מן הכלל: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Exceptiones sunt:</w:t>
      </w:r>
    </w:p>
    <w:p w:rsidR="00C934D3" w:rsidRDefault="00C934D3"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כספית חד כלורית או קאלומל, ראה קבוצה 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Hydrargyri subchloridum vel Calomel</w:t>
      </w:r>
    </w:p>
    <w:p w:rsidR="00C934D3" w:rsidRDefault="00C934D3"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סולפידים של הכספית, ראה קבוצה 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Hydrargyri sulphida</w:t>
      </w:r>
    </w:p>
    <w:p w:rsidR="00C934D3" w:rsidRDefault="00C934D3" w:rsidP="00C934D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כספית, תרכובות אורגניות משתנות,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Hydrargyri, compositiones organicae diureticae</w:t>
      </w:r>
    </w:p>
    <w:p w:rsidR="00C934D3" w:rsidRDefault="00C934D3" w:rsidP="00C934D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ראה קבוצה 2</w:t>
      </w:r>
    </w:p>
    <w:p w:rsidR="00C934D3" w:rsidRDefault="00C934D3" w:rsidP="00C934D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934D3" w:rsidRDefault="00C934D3" w:rsidP="00C934D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w:t>
      </w:r>
      <w:r w:rsidR="0030700B">
        <w:rPr>
          <w:rStyle w:val="default"/>
          <w:rFonts w:cs="FrankRuehl" w:hint="cs"/>
          <w:sz w:val="18"/>
          <w:szCs w:val="22"/>
          <w:rtl/>
        </w:rPr>
        <w:t xml:space="preserve">תרכובות אורגניות לחיטוי, מורכבות: כגון </w:t>
      </w:r>
      <w:r w:rsidR="00040B5E">
        <w:rPr>
          <w:rStyle w:val="default"/>
          <w:rFonts w:cs="FrankRuehl" w:hint="cs"/>
          <w:sz w:val="18"/>
          <w:szCs w:val="22"/>
          <w:rtl/>
        </w:rPr>
        <w:t xml:space="preserve">עם </w:t>
      </w:r>
      <w:r w:rsidR="0030700B">
        <w:rPr>
          <w:rStyle w:val="default"/>
          <w:rFonts w:cs="FrankRuehl" w:hint="cs"/>
          <w:sz w:val="18"/>
          <w:szCs w:val="22"/>
          <w:rtl/>
        </w:rPr>
        <w:tab/>
      </w:r>
      <w:r w:rsidR="0030700B">
        <w:rPr>
          <w:rStyle w:val="default"/>
          <w:rFonts w:cs="FrankRuehl" w:hint="cs"/>
          <w:sz w:val="18"/>
          <w:szCs w:val="22"/>
          <w:rtl/>
        </w:rPr>
        <w:tab/>
      </w:r>
      <w:r w:rsidR="0030700B">
        <w:rPr>
          <w:rStyle w:val="default"/>
          <w:rFonts w:cs="FrankRuehl"/>
          <w:sz w:val="18"/>
          <w:szCs w:val="22"/>
        </w:rPr>
        <w:t xml:space="preserve">1. Antiserptica, Praeparata organica composita: Exempla: </w:t>
      </w:r>
    </w:p>
    <w:p w:rsidR="0030700B" w:rsidRDefault="0030700B" w:rsidP="00040B5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פנילמרקורוניטראט, פנילמרקורו-אצטאט וכו'</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cum Phenylmercuronitras, Phenylmercuro-acetas etc.</w:t>
      </w:r>
    </w:p>
    <w:p w:rsidR="0030700B" w:rsidRDefault="0030700B" w:rsidP="00C934D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תרכובות אורגניות לצרכי שימור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Compositiones organicae ad rem conservand</w:t>
      </w:r>
    </w:p>
    <w:p w:rsidR="0030700B" w:rsidRDefault="0030700B" w:rsidP="0030700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איספלניות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Emplastra</w:t>
      </w:r>
    </w:p>
    <w:p w:rsidR="0030700B" w:rsidRDefault="0030700B" w:rsidP="0030700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4. </w:t>
      </w:r>
      <w:r w:rsidR="00040B5E">
        <w:rPr>
          <w:rStyle w:val="default"/>
          <w:rFonts w:cs="FrankRuehl" w:hint="cs"/>
          <w:sz w:val="18"/>
          <w:szCs w:val="22"/>
          <w:rtl/>
        </w:rPr>
        <w:t xml:space="preserve">תרחיץ אבץ עם צינאבאר עד 1%, </w:t>
      </w:r>
      <w:r w:rsidR="00040B5E">
        <w:rPr>
          <w:rStyle w:val="default"/>
          <w:rFonts w:cs="FrankRuehl" w:hint="cs"/>
          <w:sz w:val="18"/>
          <w:szCs w:val="22"/>
          <w:rtl/>
        </w:rPr>
        <w:tab/>
      </w:r>
      <w:r w:rsidR="00040B5E">
        <w:rPr>
          <w:rStyle w:val="default"/>
          <w:rFonts w:cs="FrankRuehl" w:hint="cs"/>
          <w:sz w:val="18"/>
          <w:szCs w:val="22"/>
          <w:rtl/>
        </w:rPr>
        <w:tab/>
      </w:r>
      <w:r w:rsidR="00040B5E">
        <w:rPr>
          <w:rStyle w:val="default"/>
          <w:rFonts w:cs="FrankRuehl"/>
          <w:sz w:val="18"/>
          <w:szCs w:val="22"/>
        </w:rPr>
        <w:t>4. Lotio Zinci cum Cinnabare ad 1%, ad 200g lotiones</w:t>
      </w:r>
    </w:p>
    <w:p w:rsidR="00040B5E" w:rsidRDefault="00040B5E" w:rsidP="00040B5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200 גרם של התרחיץ</w:t>
      </w:r>
    </w:p>
    <w:p w:rsidR="00040B5E" w:rsidRDefault="00040B5E" w:rsidP="0030700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5. </w:t>
      </w:r>
      <w:r w:rsidR="000461B8">
        <w:rPr>
          <w:rStyle w:val="default"/>
          <w:rFonts w:cs="FrankRuehl" w:hint="cs"/>
          <w:sz w:val="18"/>
          <w:szCs w:val="22"/>
          <w:rtl/>
        </w:rPr>
        <w:t xml:space="preserve">תמיסת מרקורוכרום עד 2%, עד 20 גרם </w:t>
      </w:r>
      <w:r w:rsidR="000461B8">
        <w:rPr>
          <w:rStyle w:val="default"/>
          <w:rFonts w:cs="FrankRuehl" w:hint="cs"/>
          <w:sz w:val="18"/>
          <w:szCs w:val="22"/>
          <w:rtl/>
        </w:rPr>
        <w:tab/>
      </w:r>
      <w:r w:rsidR="000461B8">
        <w:rPr>
          <w:rStyle w:val="default"/>
          <w:rFonts w:cs="FrankRuehl" w:hint="cs"/>
          <w:sz w:val="18"/>
          <w:szCs w:val="22"/>
          <w:rtl/>
        </w:rPr>
        <w:tab/>
      </w:r>
      <w:r w:rsidR="000461B8">
        <w:rPr>
          <w:rStyle w:val="default"/>
          <w:rFonts w:cs="FrankRuehl"/>
          <w:sz w:val="18"/>
          <w:szCs w:val="22"/>
        </w:rPr>
        <w:t>5. Solutio Mercurochromi ad 2%, ad 20g solutiones</w:t>
      </w:r>
    </w:p>
    <w:p w:rsidR="000461B8" w:rsidRDefault="000461B8" w:rsidP="00707A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התמיסות</w:t>
      </w:r>
    </w:p>
    <w:p w:rsidR="000461B8" w:rsidRDefault="000461B8" w:rsidP="0030700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6. משחת כספית עד 12.5%, עד 150 גרם של המשחות</w:t>
      </w:r>
      <w:r>
        <w:rPr>
          <w:rStyle w:val="default"/>
          <w:rFonts w:cs="FrankRuehl" w:hint="cs"/>
          <w:sz w:val="18"/>
          <w:szCs w:val="22"/>
          <w:rtl/>
        </w:rPr>
        <w:tab/>
      </w:r>
      <w:r>
        <w:rPr>
          <w:rStyle w:val="default"/>
          <w:rFonts w:cs="FrankRuehl"/>
          <w:sz w:val="18"/>
          <w:szCs w:val="22"/>
        </w:rPr>
        <w:t>6. Unguentum Cinerei ad 12.5%, ad 150g unguenta</w:t>
      </w:r>
    </w:p>
    <w:p w:rsidR="000461B8" w:rsidRDefault="000461B8" w:rsidP="000461B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7. משחת כספית לבנה או משחה כספית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7. Unguentum Hydrargyri album vel Ung. Hydrargyri </w:t>
      </w:r>
    </w:p>
    <w:p w:rsidR="000461B8" w:rsidRDefault="000461B8" w:rsidP="00707A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אמינוכלורית עד 10%, עד 50 גרם של המשחות</w:t>
      </w:r>
      <w:r>
        <w:rPr>
          <w:rStyle w:val="default"/>
          <w:rFonts w:cs="FrankRuehl" w:hint="cs"/>
          <w:sz w:val="18"/>
          <w:szCs w:val="22"/>
          <w:rtl/>
        </w:rPr>
        <w:tab/>
      </w:r>
      <w:r>
        <w:rPr>
          <w:rStyle w:val="default"/>
          <w:rFonts w:cs="FrankRuehl"/>
          <w:sz w:val="18"/>
          <w:szCs w:val="22"/>
        </w:rPr>
        <w:t>aminochloridum ad 10%, ad 50g unguenta</w:t>
      </w:r>
    </w:p>
    <w:p w:rsidR="000461B8" w:rsidRDefault="000461B8" w:rsidP="000461B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8. משחת תחמוצת הכספית הצהובה עד 2%,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8. Unguentum Hydrargyri oxydatum flavum ad 2%, </w:t>
      </w:r>
    </w:p>
    <w:p w:rsidR="000461B8" w:rsidRPr="00C934D3" w:rsidRDefault="000461B8" w:rsidP="00707A6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50 גרם של המשחות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50g unguenta</w:t>
      </w:r>
    </w:p>
    <w:p w:rsidR="00C934D3" w:rsidRDefault="000461B8"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הידראסטין ומלחיו</w:t>
      </w:r>
      <w:r w:rsidR="00707A67">
        <w:rPr>
          <w:rStyle w:val="default"/>
          <w:rFonts w:cs="FrankRuehl" w:hint="cs"/>
          <w:sz w:val="20"/>
          <w:rtl/>
        </w:rPr>
        <w:tab/>
        <w:t>(38)</w:t>
      </w:r>
      <w:r w:rsidR="00707A67">
        <w:rPr>
          <w:rStyle w:val="default"/>
          <w:rFonts w:cs="FrankRuehl" w:hint="cs"/>
          <w:sz w:val="20"/>
          <w:rtl/>
        </w:rPr>
        <w:tab/>
      </w:r>
      <w:r w:rsidR="00707A67" w:rsidRPr="00707A67">
        <w:rPr>
          <w:rStyle w:val="default"/>
          <w:rFonts w:cs="FrankRuehl"/>
          <w:smallCaps/>
          <w:sz w:val="20"/>
        </w:rPr>
        <w:t>Hydrastinum</w:t>
      </w:r>
      <w:r w:rsidR="00707A67">
        <w:rPr>
          <w:rStyle w:val="default"/>
          <w:rFonts w:cs="FrankRuehl"/>
          <w:sz w:val="20"/>
        </w:rPr>
        <w:t xml:space="preserve"> et </w:t>
      </w:r>
      <w:r w:rsidR="00707A67" w:rsidRPr="00707A67">
        <w:rPr>
          <w:rStyle w:val="default"/>
          <w:rFonts w:cs="FrankRuehl"/>
          <w:smallCaps/>
          <w:sz w:val="20"/>
        </w:rPr>
        <w:t>Sales</w:t>
      </w:r>
    </w:p>
    <w:p w:rsidR="00707A67" w:rsidRDefault="00707A6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הידרוציאנית ומלחיה</w:t>
      </w:r>
      <w:r>
        <w:rPr>
          <w:rStyle w:val="default"/>
          <w:rFonts w:cs="FrankRuehl" w:hint="cs"/>
          <w:sz w:val="20"/>
          <w:rtl/>
        </w:rPr>
        <w:tab/>
        <w:t>(39)</w:t>
      </w:r>
      <w:r>
        <w:rPr>
          <w:rStyle w:val="default"/>
          <w:rFonts w:cs="FrankRuehl" w:hint="cs"/>
          <w:sz w:val="20"/>
          <w:rtl/>
        </w:rPr>
        <w:tab/>
      </w:r>
      <w:r w:rsidRPr="00707A67">
        <w:rPr>
          <w:rStyle w:val="default"/>
          <w:rFonts w:cs="FrankRuehl"/>
          <w:smallCaps/>
          <w:sz w:val="20"/>
        </w:rPr>
        <w:t>Hydrocyanicum, Acidum</w:t>
      </w:r>
      <w:r>
        <w:rPr>
          <w:rStyle w:val="default"/>
          <w:rFonts w:cs="FrankRuehl"/>
          <w:sz w:val="20"/>
        </w:rPr>
        <w:t xml:space="preserve"> et </w:t>
      </w:r>
      <w:r w:rsidRPr="00707A67">
        <w:rPr>
          <w:rStyle w:val="default"/>
          <w:rFonts w:cs="FrankRuehl"/>
          <w:smallCaps/>
          <w:sz w:val="20"/>
        </w:rPr>
        <w:t>Sales</w:t>
      </w:r>
      <w:r>
        <w:rPr>
          <w:rStyle w:val="default"/>
          <w:rFonts w:cs="FrankRuehl"/>
          <w:sz w:val="20"/>
        </w:rPr>
        <w:t>;</w:t>
      </w:r>
    </w:p>
    <w:p w:rsidR="00707A67" w:rsidRDefault="00707A6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07A67">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07A67" w:rsidRDefault="00707A6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פרוציאניד האשלגן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Kalii Ferrocyanidum</w:t>
      </w:r>
    </w:p>
    <w:p w:rsidR="00707A67" w:rsidRPr="00707A67" w:rsidRDefault="00707A6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פריציאניד האשלגן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Kalii Ferricyanidum</w:t>
      </w:r>
    </w:p>
    <w:p w:rsidR="00707A67" w:rsidRDefault="00707A67"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היוסצין</w:t>
      </w:r>
      <w:r w:rsidR="00D94C0D">
        <w:rPr>
          <w:rStyle w:val="default"/>
          <w:rFonts w:cs="FrankRuehl" w:hint="cs"/>
          <w:sz w:val="20"/>
          <w:rtl/>
        </w:rPr>
        <w:t xml:space="preserve"> </w:t>
      </w:r>
      <w:r w:rsidR="00D94C0D" w:rsidRPr="000A08A6">
        <w:rPr>
          <w:rStyle w:val="default"/>
          <w:rFonts w:cs="FrankRuehl" w:hint="cs"/>
          <w:sz w:val="24"/>
          <w:szCs w:val="24"/>
          <w:rtl/>
        </w:rPr>
        <w:t>ראה סקופולאמין</w:t>
      </w:r>
      <w:r w:rsidR="00D94C0D">
        <w:rPr>
          <w:rStyle w:val="default"/>
          <w:rFonts w:cs="FrankRuehl" w:hint="cs"/>
          <w:sz w:val="20"/>
          <w:rtl/>
        </w:rPr>
        <w:tab/>
        <w:t>(40)</w:t>
      </w:r>
      <w:r w:rsidR="00D94C0D">
        <w:rPr>
          <w:rStyle w:val="default"/>
          <w:rFonts w:cs="FrankRuehl" w:hint="cs"/>
          <w:sz w:val="20"/>
          <w:rtl/>
        </w:rPr>
        <w:tab/>
      </w:r>
      <w:r w:rsidR="00D94C0D" w:rsidRPr="00D94C0D">
        <w:rPr>
          <w:rStyle w:val="default"/>
          <w:rFonts w:cs="FrankRuehl"/>
          <w:smallCaps/>
          <w:sz w:val="20"/>
        </w:rPr>
        <w:t>Hyoscinum</w:t>
      </w:r>
      <w:r w:rsidR="00D94C0D">
        <w:rPr>
          <w:rStyle w:val="default"/>
          <w:rFonts w:cs="FrankRuehl"/>
          <w:sz w:val="20"/>
        </w:rPr>
        <w:t xml:space="preserve"> vide </w:t>
      </w:r>
      <w:r w:rsidR="00D94C0D" w:rsidRPr="00D94C0D">
        <w:rPr>
          <w:rStyle w:val="default"/>
          <w:rFonts w:cs="FrankRuehl"/>
          <w:smallCaps/>
          <w:sz w:val="20"/>
        </w:rPr>
        <w:t>Scopolaminum</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היוסציאמין ומלחיו</w:t>
      </w:r>
      <w:r>
        <w:rPr>
          <w:rStyle w:val="default"/>
          <w:rFonts w:cs="FrankRuehl" w:hint="cs"/>
          <w:sz w:val="20"/>
          <w:rtl/>
        </w:rPr>
        <w:tab/>
        <w:t>(41)</w:t>
      </w:r>
      <w:r>
        <w:rPr>
          <w:rStyle w:val="default"/>
          <w:rFonts w:cs="FrankRuehl" w:hint="cs"/>
          <w:sz w:val="20"/>
          <w:rtl/>
        </w:rPr>
        <w:tab/>
      </w:r>
      <w:r w:rsidRPr="00D94C0D">
        <w:rPr>
          <w:rStyle w:val="default"/>
          <w:rFonts w:cs="FrankRuehl"/>
          <w:smallCaps/>
          <w:sz w:val="20"/>
        </w:rPr>
        <w:t>Hyoscyaminum</w:t>
      </w:r>
      <w:r>
        <w:rPr>
          <w:rStyle w:val="default"/>
          <w:rFonts w:cs="FrankRuehl"/>
          <w:sz w:val="20"/>
        </w:rPr>
        <w:t xml:space="preserve"> et </w:t>
      </w:r>
      <w:r w:rsidRPr="00D94C0D">
        <w:rPr>
          <w:rStyle w:val="default"/>
          <w:rFonts w:cs="FrankRuehl"/>
          <w:smallCaps/>
          <w:sz w:val="20"/>
        </w:rPr>
        <w:t>Sales</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לובלין ומלחיו;</w:t>
      </w:r>
      <w:r>
        <w:rPr>
          <w:rStyle w:val="default"/>
          <w:rFonts w:cs="FrankRuehl" w:hint="cs"/>
          <w:sz w:val="20"/>
          <w:rtl/>
        </w:rPr>
        <w:tab/>
        <w:t>(42)</w:t>
      </w:r>
      <w:r>
        <w:rPr>
          <w:rStyle w:val="default"/>
          <w:rFonts w:cs="FrankRuehl" w:hint="cs"/>
          <w:sz w:val="20"/>
          <w:rtl/>
        </w:rPr>
        <w:tab/>
      </w:r>
      <w:r w:rsidRPr="00D94C0D">
        <w:rPr>
          <w:rStyle w:val="default"/>
          <w:rFonts w:cs="FrankRuehl"/>
          <w:smallCaps/>
          <w:sz w:val="20"/>
        </w:rPr>
        <w:t>Lobelinum</w:t>
      </w:r>
      <w:r>
        <w:rPr>
          <w:rStyle w:val="default"/>
          <w:rFonts w:cs="FrankRuehl"/>
          <w:sz w:val="20"/>
        </w:rPr>
        <w:t xml:space="preserve"> et </w:t>
      </w:r>
      <w:r w:rsidRPr="00D94C0D">
        <w:rPr>
          <w:rStyle w:val="default"/>
          <w:rFonts w:cs="FrankRuehl"/>
          <w:smallCaps/>
          <w:sz w:val="20"/>
        </w:rPr>
        <w:t>Sales</w:t>
      </w:r>
      <w:r>
        <w:rPr>
          <w:rStyle w:val="default"/>
          <w:rFonts w:cs="FrankRuehl"/>
          <w:sz w:val="20"/>
        </w:rPr>
        <w:t>;</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D94C0D">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0.002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0.002g pro dose, </w:t>
      </w:r>
    </w:p>
    <w:p w:rsidR="00D94C0D" w:rsidRPr="00D94C0D" w:rsidRDefault="00D94C0D" w:rsidP="00D94C0D">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0.06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0.06g in toto</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אמידו-ליזרגית</w:t>
      </w:r>
      <w:r>
        <w:rPr>
          <w:rStyle w:val="default"/>
          <w:rFonts w:cs="FrankRuehl" w:hint="cs"/>
          <w:sz w:val="20"/>
          <w:rtl/>
        </w:rPr>
        <w:tab/>
        <w:t>(43)</w:t>
      </w:r>
      <w:r>
        <w:rPr>
          <w:rStyle w:val="default"/>
          <w:rFonts w:cs="FrankRuehl" w:hint="cs"/>
          <w:sz w:val="20"/>
          <w:rtl/>
        </w:rPr>
        <w:tab/>
      </w:r>
      <w:r w:rsidRPr="00D94C0D">
        <w:rPr>
          <w:rStyle w:val="default"/>
          <w:rFonts w:cs="FrankRuehl"/>
          <w:smallCaps/>
          <w:sz w:val="20"/>
        </w:rPr>
        <w:t>Lysergicum, Acidum, Amidum</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דיאתיל-אמידו דכסטרוליזרגית</w:t>
      </w:r>
      <w:r>
        <w:rPr>
          <w:rStyle w:val="default"/>
          <w:rFonts w:cs="FrankRuehl" w:hint="cs"/>
          <w:sz w:val="20"/>
          <w:rtl/>
        </w:rPr>
        <w:tab/>
        <w:t>(44)</w:t>
      </w:r>
      <w:r>
        <w:rPr>
          <w:rStyle w:val="default"/>
          <w:rFonts w:cs="FrankRuehl" w:hint="cs"/>
          <w:sz w:val="20"/>
          <w:rtl/>
        </w:rPr>
        <w:tab/>
      </w:r>
      <w:r>
        <w:rPr>
          <w:rStyle w:val="default"/>
          <w:rFonts w:cs="FrankRuehl"/>
          <w:sz w:val="20"/>
        </w:rPr>
        <w:t>d-</w:t>
      </w:r>
      <w:r w:rsidRPr="00D94C0D">
        <w:rPr>
          <w:rStyle w:val="default"/>
          <w:rFonts w:cs="FrankRuehl"/>
          <w:smallCaps/>
          <w:sz w:val="20"/>
        </w:rPr>
        <w:t>Lysergicum, Acidum, Diaethylamidum</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מסקאלין ומלחיו</w:t>
      </w:r>
      <w:r>
        <w:rPr>
          <w:rStyle w:val="default"/>
          <w:rFonts w:cs="FrankRuehl" w:hint="cs"/>
          <w:sz w:val="20"/>
          <w:rtl/>
        </w:rPr>
        <w:tab/>
        <w:t>(45)</w:t>
      </w:r>
      <w:r>
        <w:rPr>
          <w:rStyle w:val="default"/>
          <w:rFonts w:cs="FrankRuehl" w:hint="cs"/>
          <w:sz w:val="20"/>
          <w:rtl/>
        </w:rPr>
        <w:tab/>
      </w:r>
      <w:r w:rsidRPr="00D94C0D">
        <w:rPr>
          <w:rStyle w:val="default"/>
          <w:rFonts w:cs="FrankRuehl"/>
          <w:smallCaps/>
          <w:sz w:val="20"/>
        </w:rPr>
        <w:t>Mescalinum</w:t>
      </w:r>
      <w:r>
        <w:rPr>
          <w:rStyle w:val="default"/>
          <w:rFonts w:cs="FrankRuehl"/>
          <w:sz w:val="20"/>
        </w:rPr>
        <w:t xml:space="preserve"> et </w:t>
      </w:r>
      <w:r w:rsidRPr="00D94C0D">
        <w:rPr>
          <w:rStyle w:val="default"/>
          <w:rFonts w:cs="FrankRuehl"/>
          <w:smallCaps/>
          <w:sz w:val="20"/>
        </w:rPr>
        <w:t>Sales</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מתילפנידאט או ריטאלין ומלחיו</w:t>
      </w:r>
      <w:r>
        <w:rPr>
          <w:rStyle w:val="default"/>
          <w:rFonts w:cs="FrankRuehl" w:hint="cs"/>
          <w:sz w:val="20"/>
          <w:rtl/>
        </w:rPr>
        <w:tab/>
        <w:t>(46)</w:t>
      </w:r>
      <w:r>
        <w:rPr>
          <w:rStyle w:val="default"/>
          <w:rFonts w:cs="FrankRuehl" w:hint="cs"/>
          <w:sz w:val="20"/>
          <w:rtl/>
        </w:rPr>
        <w:tab/>
      </w:r>
      <w:r w:rsidRPr="00D94C0D">
        <w:rPr>
          <w:rStyle w:val="default"/>
          <w:rFonts w:cs="FrankRuehl"/>
          <w:smallCaps/>
          <w:sz w:val="20"/>
        </w:rPr>
        <w:t>Methylphenidatum</w:t>
      </w:r>
      <w:r>
        <w:rPr>
          <w:rStyle w:val="default"/>
          <w:rFonts w:cs="FrankRuehl"/>
          <w:sz w:val="20"/>
        </w:rPr>
        <w:t xml:space="preserve"> vel </w:t>
      </w:r>
      <w:r w:rsidRPr="00D94C0D">
        <w:rPr>
          <w:rStyle w:val="default"/>
          <w:rFonts w:cs="FrankRuehl"/>
          <w:smallCaps/>
          <w:sz w:val="20"/>
        </w:rPr>
        <w:t>Ritalin</w:t>
      </w:r>
      <w:r>
        <w:rPr>
          <w:rStyle w:val="default"/>
          <w:rFonts w:cs="FrankRuehl"/>
          <w:sz w:val="20"/>
        </w:rPr>
        <w:t xml:space="preserve"> et </w:t>
      </w:r>
      <w:r w:rsidRPr="00D94C0D">
        <w:rPr>
          <w:rStyle w:val="default"/>
          <w:rFonts w:cs="FrankRuehl"/>
          <w:smallCaps/>
          <w:sz w:val="20"/>
        </w:rPr>
        <w:t>Sales</w:t>
      </w:r>
    </w:p>
    <w:p w:rsidR="00D94C0D" w:rsidRDefault="00D94C0D"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מורפין</w:t>
      </w:r>
      <w:r w:rsidR="0079316C">
        <w:rPr>
          <w:rStyle w:val="default"/>
          <w:rFonts w:cs="FrankRuehl" w:hint="cs"/>
          <w:sz w:val="20"/>
          <w:rtl/>
        </w:rPr>
        <w:t xml:space="preserve"> ומלחיו במוצרים עד 0.2% </w:t>
      </w:r>
      <w:r w:rsidR="0079316C">
        <w:rPr>
          <w:rStyle w:val="default"/>
          <w:rFonts w:cs="FrankRuehl" w:hint="cs"/>
          <w:sz w:val="20"/>
          <w:rtl/>
        </w:rPr>
        <w:tab/>
        <w:t>(47)</w:t>
      </w:r>
      <w:r w:rsidR="0079316C">
        <w:rPr>
          <w:rStyle w:val="default"/>
          <w:rFonts w:cs="FrankRuehl" w:hint="cs"/>
          <w:sz w:val="20"/>
          <w:rtl/>
        </w:rPr>
        <w:tab/>
      </w:r>
      <w:r w:rsidR="0079316C" w:rsidRPr="0079316C">
        <w:rPr>
          <w:rStyle w:val="default"/>
          <w:rFonts w:cs="FrankRuehl"/>
          <w:smallCaps/>
          <w:sz w:val="20"/>
        </w:rPr>
        <w:t>Morphinum</w:t>
      </w:r>
      <w:r w:rsidR="0079316C">
        <w:rPr>
          <w:rStyle w:val="default"/>
          <w:rFonts w:cs="FrankRuehl"/>
          <w:sz w:val="20"/>
        </w:rPr>
        <w:t xml:space="preserve"> et </w:t>
      </w:r>
      <w:r w:rsidR="0079316C" w:rsidRPr="0079316C">
        <w:rPr>
          <w:rStyle w:val="default"/>
          <w:rFonts w:cs="FrankRuehl"/>
          <w:smallCaps/>
          <w:sz w:val="20"/>
        </w:rPr>
        <w:t>Sales</w:t>
      </w:r>
      <w:r w:rsidR="0079316C">
        <w:rPr>
          <w:rStyle w:val="default"/>
          <w:rFonts w:cs="FrankRuehl"/>
          <w:sz w:val="20"/>
        </w:rPr>
        <w:t xml:space="preserve"> in </w:t>
      </w:r>
      <w:r w:rsidR="0079316C" w:rsidRPr="0079316C">
        <w:rPr>
          <w:rStyle w:val="default"/>
          <w:rFonts w:cs="FrankRuehl"/>
          <w:smallCaps/>
          <w:sz w:val="20"/>
        </w:rPr>
        <w:t>Praeparatis</w:t>
      </w:r>
      <w:r w:rsidR="0079316C">
        <w:rPr>
          <w:rStyle w:val="default"/>
          <w:rFonts w:cs="FrankRuehl"/>
          <w:sz w:val="20"/>
        </w:rPr>
        <w:t xml:space="preserve"> ad 0.2% </w:t>
      </w:r>
    </w:p>
    <w:p w:rsidR="0079316C" w:rsidRDefault="0079316C" w:rsidP="0079316C">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מחושב למורפין בסיס;</w:t>
      </w:r>
      <w:r>
        <w:rPr>
          <w:rStyle w:val="default"/>
          <w:rFonts w:cs="FrankRuehl" w:hint="cs"/>
          <w:sz w:val="20"/>
          <w:rtl/>
        </w:rPr>
        <w:tab/>
      </w:r>
      <w:r>
        <w:rPr>
          <w:rStyle w:val="default"/>
          <w:rFonts w:cs="FrankRuehl" w:hint="cs"/>
          <w:sz w:val="20"/>
          <w:rtl/>
        </w:rPr>
        <w:tab/>
      </w:r>
      <w:r>
        <w:rPr>
          <w:rStyle w:val="default"/>
          <w:rFonts w:cs="FrankRuehl"/>
          <w:sz w:val="20"/>
        </w:rPr>
        <w:t>Morphini basis;</w:t>
      </w:r>
    </w:p>
    <w:p w:rsidR="0079316C" w:rsidRDefault="0079316C"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9316C">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9316C" w:rsidRDefault="0079316C" w:rsidP="002B1EB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טיפות דווילה המכילים עד 0.03% מורפין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Guttae Davilla ad 0.03% Morphini basis, ad 20ml</w:t>
      </w:r>
    </w:p>
    <w:p w:rsidR="0079316C" w:rsidRPr="0079316C" w:rsidRDefault="0079316C" w:rsidP="0037516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מחושב לבסיס עד 20 סמ"ק</w:t>
      </w:r>
    </w:p>
    <w:p w:rsidR="0079316C" w:rsidRDefault="0079316C"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סמים מסוכנים, </w:t>
      </w:r>
      <w:r w:rsidR="00E50F3E">
        <w:rPr>
          <w:rStyle w:val="default"/>
          <w:rFonts w:cs="FrankRuehl" w:hint="cs"/>
          <w:sz w:val="20"/>
          <w:rtl/>
        </w:rPr>
        <w:t xml:space="preserve">לפי פקודת הסמים </w:t>
      </w:r>
      <w:r w:rsidR="00E50F3E">
        <w:rPr>
          <w:rStyle w:val="default"/>
          <w:rFonts w:cs="FrankRuehl" w:hint="cs"/>
          <w:sz w:val="20"/>
          <w:rtl/>
        </w:rPr>
        <w:tab/>
        <w:t>(48)</w:t>
      </w:r>
      <w:r w:rsidR="00E50F3E">
        <w:rPr>
          <w:rStyle w:val="default"/>
          <w:rFonts w:cs="FrankRuehl" w:hint="cs"/>
          <w:sz w:val="20"/>
          <w:rtl/>
        </w:rPr>
        <w:tab/>
      </w:r>
      <w:r w:rsidR="00E50F3E" w:rsidRPr="00E50F3E">
        <w:rPr>
          <w:rStyle w:val="default"/>
          <w:rFonts w:cs="FrankRuehl"/>
          <w:smallCaps/>
          <w:sz w:val="20"/>
        </w:rPr>
        <w:t>Narcotica</w:t>
      </w:r>
      <w:r w:rsidR="00E50F3E">
        <w:rPr>
          <w:rStyle w:val="default"/>
          <w:rFonts w:cs="FrankRuehl"/>
          <w:sz w:val="20"/>
        </w:rPr>
        <w:t xml:space="preserve"> omnia, secundum </w:t>
      </w:r>
      <w:r w:rsidR="00E50F3E">
        <w:rPr>
          <w:rStyle w:val="default"/>
          <w:rFonts w:cs="FrankRuehl" w:hint="cs"/>
          <w:sz w:val="20"/>
        </w:rPr>
        <w:t>“</w:t>
      </w:r>
      <w:r w:rsidR="00E50F3E">
        <w:rPr>
          <w:rStyle w:val="default"/>
          <w:rFonts w:cs="FrankRuehl"/>
          <w:sz w:val="20"/>
        </w:rPr>
        <w:t xml:space="preserve">Dangerous </w:t>
      </w:r>
    </w:p>
    <w:p w:rsidR="00E50F3E" w:rsidRDefault="00E50F3E" w:rsidP="00E50F3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המסוכנים [נוסח חדש],</w:t>
      </w:r>
      <w:r>
        <w:rPr>
          <w:rStyle w:val="default"/>
          <w:rFonts w:cs="FrankRuehl" w:hint="cs"/>
          <w:sz w:val="20"/>
          <w:rtl/>
        </w:rPr>
        <w:tab/>
      </w:r>
      <w:r>
        <w:rPr>
          <w:rStyle w:val="default"/>
          <w:rFonts w:cs="FrankRuehl" w:hint="cs"/>
          <w:sz w:val="20"/>
          <w:rtl/>
        </w:rPr>
        <w:tab/>
      </w:r>
      <w:r>
        <w:rPr>
          <w:rStyle w:val="default"/>
          <w:rFonts w:cs="FrankRuehl"/>
          <w:sz w:val="20"/>
        </w:rPr>
        <w:t>Drugs Ordinance [New Version], 5733-1973</w:t>
      </w:r>
      <w:r>
        <w:rPr>
          <w:rStyle w:val="default"/>
          <w:rFonts w:cs="FrankRuehl" w:hint="cs"/>
          <w:sz w:val="20"/>
        </w:rPr>
        <w:t>”</w:t>
      </w:r>
      <w:r>
        <w:rPr>
          <w:rStyle w:val="default"/>
          <w:rFonts w:cs="FrankRuehl"/>
          <w:sz w:val="20"/>
        </w:rPr>
        <w:t xml:space="preserve"> </w:t>
      </w:r>
    </w:p>
    <w:p w:rsidR="00E50F3E" w:rsidRDefault="00E50F3E" w:rsidP="00E50F3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התשל"ג-1973, והתקנות לפיה</w:t>
      </w:r>
      <w:r>
        <w:rPr>
          <w:rStyle w:val="default"/>
          <w:rFonts w:cs="FrankRuehl" w:hint="cs"/>
          <w:sz w:val="20"/>
          <w:rtl/>
        </w:rPr>
        <w:tab/>
      </w:r>
      <w:r>
        <w:rPr>
          <w:rStyle w:val="default"/>
          <w:rFonts w:cs="FrankRuehl" w:hint="cs"/>
          <w:sz w:val="20"/>
          <w:rtl/>
        </w:rPr>
        <w:tab/>
      </w:r>
      <w:r>
        <w:rPr>
          <w:rStyle w:val="default"/>
          <w:rFonts w:cs="FrankRuehl"/>
          <w:sz w:val="20"/>
        </w:rPr>
        <w:t>and Rules thereunder</w:t>
      </w:r>
    </w:p>
    <w:p w:rsidR="00E50F3E" w:rsidRDefault="00E50F3E"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ניקוטין</w:t>
      </w:r>
      <w:r w:rsidR="001E14F9">
        <w:rPr>
          <w:rStyle w:val="default"/>
          <w:rFonts w:cs="FrankRuehl" w:hint="cs"/>
          <w:sz w:val="20"/>
          <w:rtl/>
        </w:rPr>
        <w:t xml:space="preserve"> ומלחיו</w:t>
      </w:r>
      <w:r w:rsidR="001E14F9">
        <w:rPr>
          <w:rStyle w:val="default"/>
          <w:rFonts w:cs="FrankRuehl" w:hint="cs"/>
          <w:sz w:val="20"/>
          <w:rtl/>
        </w:rPr>
        <w:tab/>
        <w:t>(49)</w:t>
      </w:r>
      <w:r w:rsidR="001E14F9">
        <w:rPr>
          <w:rStyle w:val="default"/>
          <w:rFonts w:cs="FrankRuehl" w:hint="cs"/>
          <w:sz w:val="20"/>
          <w:rtl/>
        </w:rPr>
        <w:tab/>
      </w:r>
      <w:r w:rsidR="001E14F9" w:rsidRPr="00A45520">
        <w:rPr>
          <w:rStyle w:val="default"/>
          <w:rFonts w:cs="FrankRuehl"/>
          <w:smallCaps/>
          <w:sz w:val="20"/>
        </w:rPr>
        <w:t>Nicotinum</w:t>
      </w:r>
      <w:r w:rsidR="001E14F9">
        <w:rPr>
          <w:rStyle w:val="default"/>
          <w:rFonts w:cs="FrankRuehl"/>
          <w:sz w:val="20"/>
        </w:rPr>
        <w:t xml:space="preserve"> et </w:t>
      </w:r>
      <w:r w:rsidR="001E14F9" w:rsidRPr="00A45520">
        <w:rPr>
          <w:rStyle w:val="default"/>
          <w:rFonts w:cs="FrankRuehl"/>
          <w:smallCaps/>
          <w:sz w:val="20"/>
        </w:rPr>
        <w:t>Sales</w:t>
      </w:r>
    </w:p>
    <w:p w:rsidR="001E14F9" w:rsidRDefault="001E14F9"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תמציות </w:t>
      </w:r>
      <w:r w:rsidR="00A45520">
        <w:rPr>
          <w:rStyle w:val="default"/>
          <w:rFonts w:cs="FrankRuehl" w:hint="cs"/>
          <w:sz w:val="20"/>
          <w:rtl/>
        </w:rPr>
        <w:t>אגוז הקאה (נוכס וומיקה);</w:t>
      </w:r>
      <w:r w:rsidR="00A45520">
        <w:rPr>
          <w:rStyle w:val="default"/>
          <w:rFonts w:cs="FrankRuehl" w:hint="cs"/>
          <w:sz w:val="20"/>
          <w:rtl/>
        </w:rPr>
        <w:tab/>
        <w:t>(50)</w:t>
      </w:r>
      <w:r w:rsidR="00A45520">
        <w:rPr>
          <w:rStyle w:val="default"/>
          <w:rFonts w:cs="FrankRuehl" w:hint="cs"/>
          <w:sz w:val="20"/>
          <w:rtl/>
        </w:rPr>
        <w:tab/>
      </w:r>
      <w:r w:rsidR="00A45520" w:rsidRPr="00A45520">
        <w:rPr>
          <w:rStyle w:val="default"/>
          <w:rFonts w:cs="FrankRuehl"/>
          <w:smallCaps/>
          <w:sz w:val="20"/>
        </w:rPr>
        <w:t>Nucis Vomicae, Extracta</w:t>
      </w:r>
      <w:r w:rsidR="00A45520">
        <w:rPr>
          <w:rStyle w:val="default"/>
          <w:rFonts w:cs="FrankRuehl"/>
          <w:sz w:val="20"/>
        </w:rPr>
        <w:t>;</w:t>
      </w:r>
    </w:p>
    <w:p w:rsidR="00A45520" w:rsidRDefault="00A45520"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4552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45520" w:rsidRDefault="00A45520"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משלשלים עם תמצית אגוז הקאה</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laxativa cum Extracto Nucis Vomicae</w:t>
      </w:r>
    </w:p>
    <w:p w:rsidR="00A45520" w:rsidRDefault="00A45520"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מעורבים נוזליים עד 0.1%,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mixta liquida ad 0.1%, ad 200ml </w:t>
      </w:r>
    </w:p>
    <w:p w:rsidR="00A45520" w:rsidRDefault="00A45520" w:rsidP="00A4552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200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A45520" w:rsidRDefault="00A45520"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פלטיארין</w:t>
      </w:r>
      <w:r w:rsidR="00A74D13">
        <w:rPr>
          <w:rStyle w:val="default"/>
          <w:rFonts w:cs="FrankRuehl" w:hint="cs"/>
          <w:sz w:val="20"/>
          <w:rtl/>
        </w:rPr>
        <w:t xml:space="preserve"> ומלחיו</w:t>
      </w:r>
      <w:r w:rsidR="00A74D13">
        <w:rPr>
          <w:rStyle w:val="default"/>
          <w:rFonts w:cs="FrankRuehl" w:hint="cs"/>
          <w:sz w:val="20"/>
          <w:rtl/>
        </w:rPr>
        <w:tab/>
        <w:t>(51)</w:t>
      </w:r>
      <w:r w:rsidR="00A74D13">
        <w:rPr>
          <w:rStyle w:val="default"/>
          <w:rFonts w:cs="FrankRuehl" w:hint="cs"/>
          <w:sz w:val="20"/>
          <w:rtl/>
        </w:rPr>
        <w:tab/>
      </w:r>
      <w:r w:rsidR="00A74D13" w:rsidRPr="00D45FD9">
        <w:rPr>
          <w:rStyle w:val="default"/>
          <w:rFonts w:cs="FrankRuehl"/>
          <w:smallCaps/>
          <w:sz w:val="20"/>
        </w:rPr>
        <w:t>Pelletierinum</w:t>
      </w:r>
      <w:r w:rsidR="00A74D13">
        <w:rPr>
          <w:rStyle w:val="default"/>
          <w:rFonts w:cs="FrankRuehl"/>
          <w:sz w:val="20"/>
        </w:rPr>
        <w:t xml:space="preserve"> et </w:t>
      </w:r>
      <w:r w:rsidR="00A74D13" w:rsidRPr="00D45FD9">
        <w:rPr>
          <w:rStyle w:val="default"/>
          <w:rFonts w:cs="FrankRuehl"/>
          <w:smallCaps/>
          <w:sz w:val="20"/>
        </w:rPr>
        <w:t>Sales</w:t>
      </w:r>
    </w:p>
    <w:p w:rsidR="00A74D13" w:rsidRDefault="00A74D13"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פנמטראזין ומלחיו</w:t>
      </w:r>
      <w:r>
        <w:rPr>
          <w:rStyle w:val="default"/>
          <w:rFonts w:cs="FrankRuehl" w:hint="cs"/>
          <w:sz w:val="20"/>
          <w:rtl/>
        </w:rPr>
        <w:tab/>
        <w:t>(52)</w:t>
      </w:r>
      <w:r>
        <w:rPr>
          <w:rStyle w:val="default"/>
          <w:rFonts w:cs="FrankRuehl" w:hint="cs"/>
          <w:sz w:val="20"/>
          <w:rtl/>
        </w:rPr>
        <w:tab/>
      </w:r>
      <w:r w:rsidRPr="00D45FD9">
        <w:rPr>
          <w:rStyle w:val="default"/>
          <w:rFonts w:cs="FrankRuehl"/>
          <w:smallCaps/>
          <w:sz w:val="20"/>
        </w:rPr>
        <w:t>Phenmetrazinum</w:t>
      </w:r>
      <w:r>
        <w:rPr>
          <w:rStyle w:val="default"/>
          <w:rFonts w:cs="FrankRuehl"/>
          <w:sz w:val="20"/>
        </w:rPr>
        <w:t xml:space="preserve"> et </w:t>
      </w:r>
      <w:r w:rsidRPr="00D45FD9">
        <w:rPr>
          <w:rStyle w:val="default"/>
          <w:rFonts w:cs="FrankRuehl"/>
          <w:smallCaps/>
          <w:sz w:val="20"/>
        </w:rPr>
        <w:t>Sales</w:t>
      </w:r>
    </w:p>
    <w:p w:rsidR="00A74D13" w:rsidRDefault="00A74D13"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זרחן לבן או צהוב</w:t>
      </w:r>
      <w:r>
        <w:rPr>
          <w:rStyle w:val="default"/>
          <w:rFonts w:cs="FrankRuehl" w:hint="cs"/>
          <w:sz w:val="20"/>
          <w:rtl/>
        </w:rPr>
        <w:tab/>
        <w:t>(53)</w:t>
      </w:r>
      <w:r>
        <w:rPr>
          <w:rStyle w:val="default"/>
          <w:rFonts w:cs="FrankRuehl" w:hint="cs"/>
          <w:sz w:val="20"/>
          <w:rtl/>
        </w:rPr>
        <w:tab/>
      </w:r>
      <w:r w:rsidRPr="00D45FD9">
        <w:rPr>
          <w:rStyle w:val="default"/>
          <w:rFonts w:cs="FrankRuehl"/>
          <w:smallCaps/>
          <w:sz w:val="20"/>
        </w:rPr>
        <w:t>Phosphorum Album</w:t>
      </w:r>
      <w:r>
        <w:rPr>
          <w:rStyle w:val="default"/>
          <w:rFonts w:cs="FrankRuehl"/>
          <w:sz w:val="20"/>
        </w:rPr>
        <w:t xml:space="preserve"> vel </w:t>
      </w:r>
      <w:r w:rsidRPr="00D45FD9">
        <w:rPr>
          <w:rStyle w:val="default"/>
          <w:rFonts w:cs="FrankRuehl"/>
          <w:smallCaps/>
          <w:sz w:val="20"/>
        </w:rPr>
        <w:t>Flavum</w:t>
      </w:r>
      <w:r>
        <w:rPr>
          <w:rStyle w:val="default"/>
          <w:rFonts w:cs="FrankRuehl"/>
          <w:sz w:val="20"/>
        </w:rPr>
        <w:t>;</w:t>
      </w:r>
    </w:p>
    <w:p w:rsidR="00A74D13" w:rsidRDefault="00A74D13"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74D1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Exemptum est:</w:t>
      </w:r>
    </w:p>
    <w:p w:rsidR="00A74D13" w:rsidRPr="00A74D13" w:rsidRDefault="00A74D13" w:rsidP="00A74D1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שמן זרחני עד 0.1% זרחן בתוך שמן דגים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Phosphori Oleum ad 0.1% Phosphorum in Oleo Jecoris</w:t>
      </w:r>
    </w:p>
    <w:p w:rsidR="00A74D13" w:rsidRDefault="00A74D13"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פיזוסטיגמין או אזרין ומלחיו</w:t>
      </w:r>
      <w:r>
        <w:rPr>
          <w:rStyle w:val="default"/>
          <w:rFonts w:cs="FrankRuehl" w:hint="cs"/>
          <w:sz w:val="20"/>
          <w:rtl/>
        </w:rPr>
        <w:tab/>
        <w:t>(54)</w:t>
      </w:r>
      <w:r>
        <w:rPr>
          <w:rStyle w:val="default"/>
          <w:rFonts w:cs="FrankRuehl" w:hint="cs"/>
          <w:sz w:val="20"/>
          <w:rtl/>
        </w:rPr>
        <w:tab/>
      </w:r>
      <w:r w:rsidRPr="00D45FD9">
        <w:rPr>
          <w:rStyle w:val="default"/>
          <w:rFonts w:cs="FrankRuehl"/>
          <w:smallCaps/>
          <w:sz w:val="20"/>
        </w:rPr>
        <w:t>Physostigminum</w:t>
      </w:r>
      <w:r>
        <w:rPr>
          <w:rStyle w:val="default"/>
          <w:rFonts w:cs="FrankRuehl"/>
          <w:sz w:val="20"/>
        </w:rPr>
        <w:t xml:space="preserve"> vel </w:t>
      </w:r>
      <w:r w:rsidRPr="00D45FD9">
        <w:rPr>
          <w:rStyle w:val="default"/>
          <w:rFonts w:cs="FrankRuehl"/>
          <w:smallCaps/>
          <w:sz w:val="20"/>
        </w:rPr>
        <w:t>Eserinum</w:t>
      </w:r>
      <w:r>
        <w:rPr>
          <w:rStyle w:val="default"/>
          <w:rFonts w:cs="FrankRuehl"/>
          <w:sz w:val="20"/>
        </w:rPr>
        <w:t xml:space="preserve"> et </w:t>
      </w:r>
      <w:r w:rsidRPr="00D45FD9">
        <w:rPr>
          <w:rStyle w:val="default"/>
          <w:rFonts w:cs="FrankRuehl"/>
          <w:smallCaps/>
          <w:sz w:val="20"/>
        </w:rPr>
        <w:t>Sales</w:t>
      </w:r>
    </w:p>
    <w:p w:rsidR="00A74D13" w:rsidRDefault="00A74D13"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פיקרוטוכסין ומלחיו</w:t>
      </w:r>
      <w:r>
        <w:rPr>
          <w:rStyle w:val="default"/>
          <w:rFonts w:cs="FrankRuehl" w:hint="cs"/>
          <w:sz w:val="20"/>
          <w:rtl/>
        </w:rPr>
        <w:tab/>
        <w:t>(55)</w:t>
      </w:r>
      <w:r>
        <w:rPr>
          <w:rStyle w:val="default"/>
          <w:rFonts w:cs="FrankRuehl" w:hint="cs"/>
          <w:sz w:val="20"/>
          <w:rtl/>
        </w:rPr>
        <w:tab/>
      </w:r>
      <w:r w:rsidRPr="00D45FD9">
        <w:rPr>
          <w:rStyle w:val="default"/>
          <w:rFonts w:cs="FrankRuehl"/>
          <w:smallCaps/>
          <w:sz w:val="20"/>
        </w:rPr>
        <w:t>Picrotoxinum</w:t>
      </w:r>
      <w:r>
        <w:rPr>
          <w:rStyle w:val="default"/>
          <w:rFonts w:cs="FrankRuehl"/>
          <w:sz w:val="20"/>
        </w:rPr>
        <w:t xml:space="preserve"> et </w:t>
      </w:r>
      <w:r w:rsidRPr="00D45FD9">
        <w:rPr>
          <w:rStyle w:val="default"/>
          <w:rFonts w:cs="FrankRuehl"/>
          <w:smallCaps/>
          <w:sz w:val="20"/>
        </w:rPr>
        <w:t>Sales</w:t>
      </w:r>
    </w:p>
    <w:p w:rsidR="00A74D13" w:rsidRDefault="00A74D13"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פיפראדול ומלחיו</w:t>
      </w:r>
      <w:r>
        <w:rPr>
          <w:rStyle w:val="default"/>
          <w:rFonts w:cs="FrankRuehl" w:hint="cs"/>
          <w:sz w:val="20"/>
          <w:rtl/>
        </w:rPr>
        <w:tab/>
        <w:t>(56)</w:t>
      </w:r>
      <w:r>
        <w:rPr>
          <w:rStyle w:val="default"/>
          <w:rFonts w:cs="FrankRuehl" w:hint="cs"/>
          <w:sz w:val="20"/>
          <w:rtl/>
        </w:rPr>
        <w:tab/>
      </w:r>
      <w:r w:rsidRPr="00D45FD9">
        <w:rPr>
          <w:rStyle w:val="default"/>
          <w:rFonts w:cs="FrankRuehl"/>
          <w:smallCaps/>
          <w:sz w:val="20"/>
        </w:rPr>
        <w:t>Pipradolum</w:t>
      </w:r>
      <w:r>
        <w:rPr>
          <w:rStyle w:val="default"/>
          <w:rFonts w:cs="FrankRuehl"/>
          <w:sz w:val="20"/>
        </w:rPr>
        <w:t xml:space="preserve"> et </w:t>
      </w:r>
      <w:r w:rsidRPr="00D45FD9">
        <w:rPr>
          <w:rStyle w:val="default"/>
          <w:rFonts w:cs="FrankRuehl"/>
          <w:smallCaps/>
          <w:sz w:val="20"/>
        </w:rPr>
        <w:t>Sales</w:t>
      </w:r>
    </w:p>
    <w:p w:rsidR="00A74D13" w:rsidRDefault="00A74D13"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פוטאסיום</w:t>
      </w:r>
      <w:r w:rsidR="00F759F4">
        <w:rPr>
          <w:rStyle w:val="default"/>
          <w:rFonts w:cs="FrankRuehl" w:hint="cs"/>
          <w:sz w:val="20"/>
          <w:rtl/>
        </w:rPr>
        <w:t xml:space="preserve"> </w:t>
      </w:r>
      <w:r w:rsidR="00F759F4" w:rsidRPr="000A08A6">
        <w:rPr>
          <w:rStyle w:val="default"/>
          <w:rFonts w:cs="FrankRuehl" w:hint="cs"/>
          <w:sz w:val="24"/>
          <w:szCs w:val="24"/>
          <w:rtl/>
        </w:rPr>
        <w:t>ראה אשלגן</w:t>
      </w:r>
      <w:r w:rsidR="00F759F4">
        <w:rPr>
          <w:rStyle w:val="default"/>
          <w:rFonts w:cs="FrankRuehl" w:hint="cs"/>
          <w:sz w:val="20"/>
          <w:rtl/>
        </w:rPr>
        <w:tab/>
        <w:t>(57)</w:t>
      </w:r>
      <w:r w:rsidR="00F759F4">
        <w:rPr>
          <w:rStyle w:val="default"/>
          <w:rFonts w:cs="FrankRuehl" w:hint="cs"/>
          <w:sz w:val="20"/>
          <w:rtl/>
        </w:rPr>
        <w:tab/>
      </w:r>
      <w:r w:rsidR="00F759F4" w:rsidRPr="00F759F4">
        <w:rPr>
          <w:rStyle w:val="default"/>
          <w:rFonts w:cs="FrankRuehl"/>
          <w:smallCaps/>
          <w:sz w:val="20"/>
        </w:rPr>
        <w:t>Potassium</w:t>
      </w:r>
      <w:r w:rsidR="00F759F4">
        <w:rPr>
          <w:rStyle w:val="default"/>
          <w:rFonts w:cs="FrankRuehl"/>
          <w:sz w:val="20"/>
        </w:rPr>
        <w:t xml:space="preserve"> vide </w:t>
      </w:r>
      <w:r w:rsidR="00F759F4" w:rsidRPr="00F759F4">
        <w:rPr>
          <w:rStyle w:val="default"/>
          <w:rFonts w:cs="FrankRuehl"/>
          <w:smallCaps/>
          <w:sz w:val="20"/>
        </w:rPr>
        <w:t>Kalium</w:t>
      </w:r>
    </w:p>
    <w:p w:rsidR="00F759F4" w:rsidRDefault="00F759F4"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פסילוצין</w:t>
      </w:r>
      <w:r>
        <w:rPr>
          <w:rStyle w:val="default"/>
          <w:rFonts w:cs="FrankRuehl" w:hint="cs"/>
          <w:sz w:val="20"/>
          <w:rtl/>
        </w:rPr>
        <w:tab/>
        <w:t>(58)</w:t>
      </w:r>
      <w:r>
        <w:rPr>
          <w:rStyle w:val="default"/>
          <w:rFonts w:cs="FrankRuehl" w:hint="cs"/>
          <w:sz w:val="20"/>
          <w:rtl/>
        </w:rPr>
        <w:tab/>
      </w:r>
      <w:r w:rsidRPr="00F759F4">
        <w:rPr>
          <w:rStyle w:val="default"/>
          <w:rFonts w:cs="FrankRuehl"/>
          <w:smallCaps/>
          <w:sz w:val="20"/>
        </w:rPr>
        <w:t>Psilocinum</w:t>
      </w:r>
    </w:p>
    <w:p w:rsidR="00F759F4" w:rsidRDefault="00F759F4"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פסילוציבין</w:t>
      </w:r>
      <w:r>
        <w:rPr>
          <w:rStyle w:val="default"/>
          <w:rFonts w:cs="FrankRuehl" w:hint="cs"/>
          <w:sz w:val="20"/>
          <w:rtl/>
        </w:rPr>
        <w:tab/>
        <w:t>(59)</w:t>
      </w:r>
      <w:r>
        <w:rPr>
          <w:rStyle w:val="default"/>
          <w:rFonts w:cs="FrankRuehl" w:hint="cs"/>
          <w:sz w:val="20"/>
          <w:rtl/>
        </w:rPr>
        <w:tab/>
      </w:r>
      <w:r w:rsidRPr="00F759F4">
        <w:rPr>
          <w:rStyle w:val="default"/>
          <w:rFonts w:cs="FrankRuehl"/>
          <w:smallCaps/>
          <w:sz w:val="20"/>
        </w:rPr>
        <w:t>Psilocybinum</w:t>
      </w:r>
    </w:p>
    <w:p w:rsidR="00F759F4" w:rsidRDefault="00F759F4"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יסודות רדיואקטיביים ומוצריהם</w:t>
      </w:r>
      <w:r>
        <w:rPr>
          <w:rStyle w:val="default"/>
          <w:rFonts w:cs="FrankRuehl" w:hint="cs"/>
          <w:sz w:val="20"/>
          <w:rtl/>
        </w:rPr>
        <w:tab/>
        <w:t>(60)</w:t>
      </w:r>
      <w:r>
        <w:rPr>
          <w:rStyle w:val="default"/>
          <w:rFonts w:cs="FrankRuehl" w:hint="cs"/>
          <w:sz w:val="20"/>
          <w:rtl/>
        </w:rPr>
        <w:tab/>
      </w:r>
      <w:r w:rsidRPr="00F759F4">
        <w:rPr>
          <w:rStyle w:val="default"/>
          <w:rFonts w:cs="FrankRuehl"/>
          <w:smallCaps/>
          <w:sz w:val="20"/>
        </w:rPr>
        <w:t>Radioactiva, Elementa</w:t>
      </w:r>
      <w:r>
        <w:rPr>
          <w:rStyle w:val="default"/>
          <w:rFonts w:cs="FrankRuehl"/>
          <w:sz w:val="20"/>
        </w:rPr>
        <w:t xml:space="preserve"> et </w:t>
      </w:r>
      <w:r w:rsidRPr="00F759F4">
        <w:rPr>
          <w:rStyle w:val="default"/>
          <w:rFonts w:cs="FrankRuehl"/>
          <w:smallCaps/>
          <w:sz w:val="20"/>
        </w:rPr>
        <w:t>Praeparata</w:t>
      </w:r>
      <w:r>
        <w:rPr>
          <w:rStyle w:val="default"/>
          <w:rFonts w:cs="FrankRuehl"/>
          <w:sz w:val="20"/>
        </w:rPr>
        <w:t>;</w:t>
      </w:r>
    </w:p>
    <w:p w:rsidR="00F759F4" w:rsidRDefault="00F759F4"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759F4">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759F4" w:rsidRPr="00F759F4" w:rsidRDefault="00F759F4" w:rsidP="00E50F3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מים רפואיים רדיואקטיביים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Auqae medicatae radioactivae</w:t>
      </w:r>
    </w:p>
    <w:p w:rsidR="00F759F4" w:rsidRDefault="00F759F4"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סקופולאמין או היוסצין ומלחיו </w:t>
      </w:r>
      <w:r>
        <w:rPr>
          <w:rStyle w:val="default"/>
          <w:rFonts w:cs="FrankRuehl" w:hint="cs"/>
          <w:sz w:val="20"/>
          <w:rtl/>
        </w:rPr>
        <w:tab/>
        <w:t>(61)</w:t>
      </w:r>
      <w:r>
        <w:rPr>
          <w:rStyle w:val="default"/>
          <w:rFonts w:cs="FrankRuehl" w:hint="cs"/>
          <w:sz w:val="20"/>
          <w:rtl/>
        </w:rPr>
        <w:tab/>
      </w:r>
      <w:r w:rsidRPr="00F759F4">
        <w:rPr>
          <w:rStyle w:val="default"/>
          <w:rFonts w:cs="FrankRuehl"/>
          <w:smallCaps/>
          <w:sz w:val="20"/>
        </w:rPr>
        <w:t>Scopolaminum</w:t>
      </w:r>
      <w:r>
        <w:rPr>
          <w:rStyle w:val="default"/>
          <w:rFonts w:cs="FrankRuehl"/>
          <w:sz w:val="20"/>
        </w:rPr>
        <w:t xml:space="preserve"> vel </w:t>
      </w:r>
      <w:r w:rsidRPr="00F759F4">
        <w:rPr>
          <w:rStyle w:val="default"/>
          <w:rFonts w:cs="FrankRuehl"/>
          <w:smallCaps/>
          <w:sz w:val="20"/>
        </w:rPr>
        <w:t>Hyoscinum</w:t>
      </w:r>
      <w:r>
        <w:rPr>
          <w:rStyle w:val="default"/>
          <w:rFonts w:cs="FrankRuehl"/>
          <w:sz w:val="20"/>
        </w:rPr>
        <w:t xml:space="preserve"> et </w:t>
      </w:r>
      <w:r w:rsidRPr="00F759F4">
        <w:rPr>
          <w:rStyle w:val="default"/>
          <w:rFonts w:cs="FrankRuehl"/>
          <w:smallCaps/>
          <w:sz w:val="20"/>
        </w:rPr>
        <w:t>Sales</w:t>
      </w:r>
      <w:r>
        <w:rPr>
          <w:rStyle w:val="default"/>
          <w:rFonts w:cs="FrankRuehl"/>
          <w:sz w:val="20"/>
        </w:rPr>
        <w:t xml:space="preserve"> </w:t>
      </w:r>
    </w:p>
    <w:p w:rsidR="00F759F4" w:rsidRDefault="00F759F4" w:rsidP="00F759F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ותולדותיו;</w:t>
      </w:r>
      <w:r>
        <w:rPr>
          <w:rStyle w:val="default"/>
          <w:rFonts w:cs="FrankRuehl" w:hint="cs"/>
          <w:sz w:val="20"/>
          <w:rtl/>
        </w:rPr>
        <w:tab/>
      </w:r>
      <w:r>
        <w:rPr>
          <w:rStyle w:val="default"/>
          <w:rFonts w:cs="FrankRuehl" w:hint="cs"/>
          <w:sz w:val="20"/>
          <w:rtl/>
        </w:rPr>
        <w:tab/>
      </w:r>
      <w:r>
        <w:rPr>
          <w:rStyle w:val="default"/>
          <w:rFonts w:cs="FrankRuehl"/>
          <w:sz w:val="20"/>
        </w:rPr>
        <w:t xml:space="preserve">et </w:t>
      </w:r>
      <w:r w:rsidRPr="00F759F4">
        <w:rPr>
          <w:rStyle w:val="default"/>
          <w:rFonts w:cs="FrankRuehl"/>
          <w:smallCaps/>
          <w:sz w:val="20"/>
        </w:rPr>
        <w:t>Derivata</w:t>
      </w:r>
      <w:r>
        <w:rPr>
          <w:rStyle w:val="default"/>
          <w:rFonts w:cs="FrankRuehl"/>
          <w:sz w:val="20"/>
        </w:rPr>
        <w:t>;</w:t>
      </w:r>
    </w:p>
    <w:p w:rsidR="00F759F4" w:rsidRDefault="00F759F4"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759F4">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759F4" w:rsidRDefault="00F759F4"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עם סקופולאמין בוטיל-ברומיד </w:t>
      </w:r>
      <w:r>
        <w:rPr>
          <w:rStyle w:val="default"/>
          <w:rFonts w:cs="FrankRuehl" w:hint="cs"/>
          <w:sz w:val="18"/>
          <w:szCs w:val="22"/>
          <w:rtl/>
        </w:rPr>
        <w:tab/>
      </w:r>
      <w:r>
        <w:rPr>
          <w:rStyle w:val="default"/>
          <w:rFonts w:cs="FrankRuehl"/>
          <w:sz w:val="18"/>
          <w:szCs w:val="22"/>
        </w:rPr>
        <w:t xml:space="preserve">1. Praeparata solida cum Scopolamino-butyl bromido </w:t>
      </w:r>
    </w:p>
    <w:p w:rsidR="00F759F4" w:rsidRDefault="00F759F4" w:rsidP="000F68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0.02 גרם למנה, עד 0.4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0.02g pro dose, ad 0.4g in toto</w:t>
      </w:r>
    </w:p>
    <w:p w:rsidR="00F759F4" w:rsidRDefault="00F759F4"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w:t>
      </w:r>
      <w:r w:rsidR="000F68C1">
        <w:rPr>
          <w:rStyle w:val="default"/>
          <w:rFonts w:cs="FrankRuehl" w:hint="cs"/>
          <w:sz w:val="18"/>
          <w:szCs w:val="22"/>
          <w:rtl/>
        </w:rPr>
        <w:t>תמיסות עד 0.1%, עד 10 סמ"ק של תמיסות</w:t>
      </w:r>
      <w:r w:rsidR="000F68C1">
        <w:rPr>
          <w:rStyle w:val="default"/>
          <w:rFonts w:cs="FrankRuehl" w:hint="cs"/>
          <w:sz w:val="18"/>
          <w:szCs w:val="22"/>
          <w:rtl/>
        </w:rPr>
        <w:tab/>
      </w:r>
      <w:r w:rsidR="000F68C1">
        <w:rPr>
          <w:rStyle w:val="default"/>
          <w:rFonts w:cs="FrankRuehl" w:hint="cs"/>
          <w:sz w:val="18"/>
          <w:szCs w:val="22"/>
          <w:rtl/>
        </w:rPr>
        <w:tab/>
      </w:r>
      <w:r w:rsidR="000F68C1">
        <w:rPr>
          <w:rStyle w:val="default"/>
          <w:rFonts w:cs="FrankRuehl"/>
          <w:sz w:val="18"/>
          <w:szCs w:val="22"/>
        </w:rPr>
        <w:t>2. Solutiones ad 0.1%, ad 10ml solutiones</w:t>
      </w:r>
    </w:p>
    <w:p w:rsidR="000F68C1" w:rsidRDefault="000F68C1" w:rsidP="000F68C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מוצרים מוצקים עם סקופולאמין-</w:t>
      </w:r>
      <w:r>
        <w:rPr>
          <w:rStyle w:val="default"/>
          <w:rFonts w:cs="FrankRuehl"/>
          <w:sz w:val="18"/>
          <w:szCs w:val="22"/>
        </w:rPr>
        <w:t>N</w:t>
      </w:r>
      <w:r>
        <w:rPr>
          <w:rStyle w:val="default"/>
          <w:rFonts w:cs="FrankRuehl" w:hint="cs"/>
          <w:sz w:val="18"/>
          <w:szCs w:val="22"/>
          <w:rtl/>
        </w:rPr>
        <w:t xml:space="preserve">-אוקסיד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Praeparata solida cum Scopolaminum-N-oxydo </w:t>
      </w:r>
    </w:p>
    <w:p w:rsidR="000F68C1" w:rsidRDefault="000F68C1" w:rsidP="000F68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הידרוברומיד עד 0.00025 גרם למנה,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hydrobromido ad 0.00025g pro dose, ad 0.005g </w:t>
      </w:r>
    </w:p>
    <w:p w:rsidR="000F68C1" w:rsidRPr="00F759F4" w:rsidRDefault="000F68C1" w:rsidP="000F68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0.005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in toto</w:t>
      </w:r>
    </w:p>
    <w:p w:rsidR="00F759F4" w:rsidRDefault="000F68C1"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סודיום </w:t>
      </w:r>
      <w:r w:rsidRPr="000A08A6">
        <w:rPr>
          <w:rStyle w:val="default"/>
          <w:rFonts w:cs="FrankRuehl" w:hint="cs"/>
          <w:sz w:val="24"/>
          <w:szCs w:val="24"/>
          <w:rtl/>
        </w:rPr>
        <w:t>ראה נתרן</w:t>
      </w:r>
      <w:r>
        <w:rPr>
          <w:rStyle w:val="default"/>
          <w:rFonts w:cs="FrankRuehl" w:hint="cs"/>
          <w:sz w:val="20"/>
          <w:rtl/>
        </w:rPr>
        <w:tab/>
        <w:t>(62)</w:t>
      </w:r>
      <w:r>
        <w:rPr>
          <w:rStyle w:val="default"/>
          <w:rFonts w:cs="FrankRuehl" w:hint="cs"/>
          <w:sz w:val="20"/>
          <w:rtl/>
        </w:rPr>
        <w:tab/>
      </w:r>
      <w:r w:rsidRPr="000F68C1">
        <w:rPr>
          <w:rStyle w:val="default"/>
          <w:rFonts w:cs="FrankRuehl"/>
          <w:smallCaps/>
          <w:sz w:val="20"/>
        </w:rPr>
        <w:t>Sodium</w:t>
      </w:r>
      <w:r>
        <w:rPr>
          <w:rStyle w:val="default"/>
          <w:rFonts w:cs="FrankRuehl"/>
          <w:sz w:val="20"/>
        </w:rPr>
        <w:t xml:space="preserve"> vide </w:t>
      </w:r>
      <w:r w:rsidRPr="000F68C1">
        <w:rPr>
          <w:rStyle w:val="default"/>
          <w:rFonts w:cs="FrankRuehl"/>
          <w:smallCaps/>
          <w:sz w:val="20"/>
        </w:rPr>
        <w:t>Natrium</w:t>
      </w:r>
    </w:p>
    <w:p w:rsidR="000F68C1" w:rsidRDefault="000F68C1"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סטרופאנטין קומבה ואובאין</w:t>
      </w:r>
      <w:r>
        <w:rPr>
          <w:rStyle w:val="default"/>
          <w:rFonts w:cs="FrankRuehl" w:hint="cs"/>
          <w:sz w:val="20"/>
          <w:rtl/>
        </w:rPr>
        <w:tab/>
        <w:t>(63)</w:t>
      </w:r>
      <w:r>
        <w:rPr>
          <w:rStyle w:val="default"/>
          <w:rFonts w:cs="FrankRuehl" w:hint="cs"/>
          <w:sz w:val="20"/>
          <w:rtl/>
        </w:rPr>
        <w:tab/>
      </w:r>
      <w:r w:rsidRPr="000F68C1">
        <w:rPr>
          <w:rStyle w:val="default"/>
          <w:rFonts w:cs="FrankRuehl"/>
          <w:smallCaps/>
          <w:sz w:val="20"/>
        </w:rPr>
        <w:t>Strophantinum</w:t>
      </w:r>
    </w:p>
    <w:p w:rsidR="000F68C1" w:rsidRDefault="000F68C1"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סטריכינין ומלחיו ותולדותיו;</w:t>
      </w:r>
      <w:r>
        <w:rPr>
          <w:rStyle w:val="default"/>
          <w:rFonts w:cs="FrankRuehl" w:hint="cs"/>
          <w:sz w:val="20"/>
          <w:rtl/>
        </w:rPr>
        <w:tab/>
        <w:t>(64)</w:t>
      </w:r>
      <w:r>
        <w:rPr>
          <w:rStyle w:val="default"/>
          <w:rFonts w:cs="FrankRuehl" w:hint="cs"/>
          <w:sz w:val="20"/>
          <w:rtl/>
        </w:rPr>
        <w:tab/>
      </w:r>
      <w:r w:rsidRPr="000F68C1">
        <w:rPr>
          <w:rStyle w:val="default"/>
          <w:rFonts w:cs="FrankRuehl"/>
          <w:smallCaps/>
          <w:sz w:val="20"/>
        </w:rPr>
        <w:t>Strychninum</w:t>
      </w:r>
      <w:r>
        <w:rPr>
          <w:rStyle w:val="default"/>
          <w:rFonts w:cs="FrankRuehl"/>
          <w:sz w:val="20"/>
        </w:rPr>
        <w:t xml:space="preserve"> et </w:t>
      </w:r>
      <w:r w:rsidRPr="000F68C1">
        <w:rPr>
          <w:rStyle w:val="default"/>
          <w:rFonts w:cs="FrankRuehl"/>
          <w:smallCaps/>
          <w:sz w:val="20"/>
        </w:rPr>
        <w:t>Sales</w:t>
      </w:r>
      <w:r>
        <w:rPr>
          <w:rStyle w:val="default"/>
          <w:rFonts w:cs="FrankRuehl"/>
          <w:sz w:val="20"/>
        </w:rPr>
        <w:t xml:space="preserve"> et </w:t>
      </w:r>
      <w:r w:rsidRPr="000F68C1">
        <w:rPr>
          <w:rStyle w:val="default"/>
          <w:rFonts w:cs="FrankRuehl"/>
          <w:smallCaps/>
          <w:sz w:val="20"/>
        </w:rPr>
        <w:t>Derivata</w:t>
      </w:r>
      <w:r>
        <w:rPr>
          <w:rStyle w:val="default"/>
          <w:rFonts w:cs="FrankRuehl"/>
          <w:sz w:val="20"/>
        </w:rPr>
        <w:t>;</w:t>
      </w:r>
    </w:p>
    <w:p w:rsidR="000F68C1" w:rsidRDefault="000F68C1"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0F68C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0F68C1" w:rsidRDefault="000F68C1"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מעורבים נוזליים עד 0.1%,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mixta liquida ad 0.1%, ad 15ml </w:t>
      </w:r>
    </w:p>
    <w:p w:rsidR="000F68C1" w:rsidRDefault="000F68C1" w:rsidP="000F68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15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0F68C1" w:rsidRDefault="000F68C1"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מוצקים לשימוש פנימי עד 0.0005 גרם </w:t>
      </w:r>
      <w:r>
        <w:rPr>
          <w:rStyle w:val="default"/>
          <w:rFonts w:cs="FrankRuehl" w:hint="cs"/>
          <w:sz w:val="18"/>
          <w:szCs w:val="22"/>
          <w:rtl/>
        </w:rPr>
        <w:tab/>
      </w:r>
      <w:r>
        <w:rPr>
          <w:rStyle w:val="default"/>
          <w:rFonts w:cs="FrankRuehl"/>
          <w:sz w:val="18"/>
          <w:szCs w:val="22"/>
        </w:rPr>
        <w:t xml:space="preserve">2. Praeparata solida per os ad 0.0005g pro dose, </w:t>
      </w:r>
    </w:p>
    <w:p w:rsidR="000F68C1" w:rsidRPr="000F68C1" w:rsidRDefault="000F68C1" w:rsidP="000F68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0.002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0.002g in toto</w:t>
      </w:r>
    </w:p>
    <w:p w:rsidR="000F68C1" w:rsidRDefault="000F68C1"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תאליום ומלחיו</w:t>
      </w:r>
      <w:r w:rsidR="000F7A6C">
        <w:rPr>
          <w:rStyle w:val="default"/>
          <w:rFonts w:cs="FrankRuehl" w:hint="cs"/>
          <w:sz w:val="20"/>
          <w:rtl/>
        </w:rPr>
        <w:tab/>
        <w:t>(65)</w:t>
      </w:r>
      <w:r w:rsidR="000F7A6C">
        <w:rPr>
          <w:rStyle w:val="default"/>
          <w:rFonts w:cs="FrankRuehl" w:hint="cs"/>
          <w:sz w:val="20"/>
          <w:rtl/>
        </w:rPr>
        <w:tab/>
      </w:r>
      <w:r w:rsidR="000F7A6C" w:rsidRPr="003A5A2B">
        <w:rPr>
          <w:rStyle w:val="default"/>
          <w:rFonts w:cs="FrankRuehl"/>
          <w:smallCaps/>
          <w:sz w:val="20"/>
        </w:rPr>
        <w:t>Thallium</w:t>
      </w:r>
      <w:r w:rsidR="000F7A6C">
        <w:rPr>
          <w:rStyle w:val="default"/>
          <w:rFonts w:cs="FrankRuehl"/>
          <w:sz w:val="20"/>
        </w:rPr>
        <w:t xml:space="preserve"> et </w:t>
      </w:r>
      <w:r w:rsidR="000F7A6C" w:rsidRPr="003A5A2B">
        <w:rPr>
          <w:rStyle w:val="default"/>
          <w:rFonts w:cs="FrankRuehl"/>
          <w:smallCaps/>
          <w:sz w:val="20"/>
        </w:rPr>
        <w:t>Sales</w:t>
      </w:r>
    </w:p>
    <w:p w:rsidR="000F7A6C" w:rsidRDefault="000F7A6C"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וראטרין ומלחיו</w:t>
      </w:r>
      <w:r>
        <w:rPr>
          <w:rStyle w:val="default"/>
          <w:rFonts w:cs="FrankRuehl" w:hint="cs"/>
          <w:sz w:val="20"/>
          <w:rtl/>
        </w:rPr>
        <w:tab/>
        <w:t>(66)</w:t>
      </w:r>
      <w:r>
        <w:rPr>
          <w:rStyle w:val="default"/>
          <w:rFonts w:cs="FrankRuehl" w:hint="cs"/>
          <w:sz w:val="20"/>
          <w:rtl/>
        </w:rPr>
        <w:tab/>
      </w:r>
      <w:r w:rsidRPr="003A5A2B">
        <w:rPr>
          <w:rStyle w:val="default"/>
          <w:rFonts w:cs="FrankRuehl"/>
          <w:smallCaps/>
          <w:sz w:val="20"/>
        </w:rPr>
        <w:t>Veratrinum</w:t>
      </w:r>
      <w:r>
        <w:rPr>
          <w:rStyle w:val="default"/>
          <w:rFonts w:cs="FrankRuehl"/>
          <w:sz w:val="20"/>
        </w:rPr>
        <w:t xml:space="preserve"> et </w:t>
      </w:r>
      <w:r w:rsidRPr="003A5A2B">
        <w:rPr>
          <w:rStyle w:val="default"/>
          <w:rFonts w:cs="FrankRuehl"/>
          <w:smallCaps/>
          <w:sz w:val="20"/>
        </w:rPr>
        <w:t>Sales</w:t>
      </w:r>
    </w:p>
    <w:p w:rsidR="000F7A6C" w:rsidRDefault="000F7A6C"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יוהימבין ומלחיו</w:t>
      </w:r>
      <w:r>
        <w:rPr>
          <w:rStyle w:val="default"/>
          <w:rFonts w:cs="FrankRuehl" w:hint="cs"/>
          <w:sz w:val="20"/>
          <w:rtl/>
        </w:rPr>
        <w:tab/>
        <w:t>(67)</w:t>
      </w:r>
      <w:r>
        <w:rPr>
          <w:rStyle w:val="default"/>
          <w:rFonts w:cs="FrankRuehl" w:hint="cs"/>
          <w:sz w:val="20"/>
          <w:rtl/>
        </w:rPr>
        <w:tab/>
      </w:r>
      <w:r w:rsidRPr="003A5A2B">
        <w:rPr>
          <w:rStyle w:val="default"/>
          <w:rFonts w:cs="FrankRuehl"/>
          <w:smallCaps/>
          <w:sz w:val="20"/>
        </w:rPr>
        <w:t>Yohimbinum</w:t>
      </w:r>
      <w:r>
        <w:rPr>
          <w:rStyle w:val="default"/>
          <w:rFonts w:cs="FrankRuehl"/>
          <w:sz w:val="20"/>
        </w:rPr>
        <w:t xml:space="preserve"> et </w:t>
      </w:r>
      <w:r w:rsidRPr="003A5A2B">
        <w:rPr>
          <w:rStyle w:val="default"/>
          <w:rFonts w:cs="FrankRuehl"/>
          <w:smallCaps/>
          <w:sz w:val="20"/>
        </w:rPr>
        <w:t>Sales</w:t>
      </w:r>
    </w:p>
    <w:p w:rsidR="000F7A6C" w:rsidRPr="0066585E" w:rsidRDefault="000F7A6C" w:rsidP="00F759F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b/>
          <w:bCs/>
          <w:sz w:val="20"/>
        </w:rPr>
      </w:pPr>
      <w:r w:rsidRPr="0066585E">
        <w:rPr>
          <w:rStyle w:val="default"/>
          <w:rFonts w:cs="FrankRuehl" w:hint="cs"/>
          <w:b/>
          <w:bCs/>
          <w:sz w:val="24"/>
          <w:szCs w:val="24"/>
          <w:rtl/>
        </w:rPr>
        <w:t>ספרנדה</w:t>
      </w:r>
      <w:r w:rsidR="00DD06D3" w:rsidRPr="0066585E">
        <w:rPr>
          <w:rStyle w:val="default"/>
          <w:rFonts w:cs="FrankRuehl" w:hint="cs"/>
          <w:b/>
          <w:bCs/>
          <w:sz w:val="20"/>
          <w:rtl/>
        </w:rPr>
        <w:tab/>
      </w:r>
      <w:r w:rsidR="00DD06D3" w:rsidRPr="0066585E">
        <w:rPr>
          <w:rStyle w:val="default"/>
          <w:rFonts w:cs="FrankRuehl" w:hint="cs"/>
          <w:b/>
          <w:bCs/>
          <w:sz w:val="20"/>
          <w:rtl/>
        </w:rPr>
        <w:tab/>
      </w:r>
      <w:r w:rsidR="0066585E" w:rsidRPr="0066585E">
        <w:rPr>
          <w:rStyle w:val="default"/>
          <w:rFonts w:cs="FrankRuehl"/>
          <w:b/>
          <w:bCs/>
          <w:sz w:val="18"/>
          <w:szCs w:val="18"/>
        </w:rPr>
        <w:t>SEPARANDA</w:t>
      </w:r>
    </w:p>
    <w:p w:rsidR="0066585E" w:rsidRDefault="0066585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חומצת חומץ;</w:t>
      </w:r>
      <w:r>
        <w:rPr>
          <w:rStyle w:val="default"/>
          <w:rFonts w:cs="FrankRuehl" w:hint="cs"/>
          <w:sz w:val="20"/>
          <w:rtl/>
        </w:rPr>
        <w:tab/>
        <w:t>(1)</w:t>
      </w:r>
      <w:r>
        <w:rPr>
          <w:rStyle w:val="default"/>
          <w:rFonts w:cs="FrankRuehl" w:hint="cs"/>
          <w:sz w:val="20"/>
          <w:rtl/>
        </w:rPr>
        <w:tab/>
      </w:r>
      <w:r w:rsidRPr="0066585E">
        <w:rPr>
          <w:rStyle w:val="default"/>
          <w:rFonts w:cs="FrankRuehl"/>
          <w:smallCaps/>
          <w:sz w:val="20"/>
        </w:rPr>
        <w:t>Aceticum, Acidum</w:t>
      </w:r>
      <w:r>
        <w:rPr>
          <w:rStyle w:val="default"/>
          <w:rFonts w:cs="FrankRuehl"/>
          <w:sz w:val="20"/>
        </w:rPr>
        <w:t>;</w:t>
      </w:r>
    </w:p>
    <w:p w:rsidR="0066585E" w:rsidRDefault="0066585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66585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66585E" w:rsidRPr="0066585E" w:rsidRDefault="0066585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חומצת חומץ מהולה עד 6%</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Aceticum, Acidum, dilutum ad 6%</w:t>
      </w:r>
    </w:p>
    <w:p w:rsidR="0066585E" w:rsidRDefault="0066585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אצטון</w:t>
      </w:r>
      <w:r>
        <w:rPr>
          <w:rStyle w:val="default"/>
          <w:rFonts w:cs="FrankRuehl" w:hint="cs"/>
          <w:sz w:val="20"/>
          <w:rtl/>
        </w:rPr>
        <w:tab/>
        <w:t>(2)</w:t>
      </w:r>
      <w:r>
        <w:rPr>
          <w:rStyle w:val="default"/>
          <w:rFonts w:cs="FrankRuehl" w:hint="cs"/>
          <w:sz w:val="20"/>
          <w:rtl/>
        </w:rPr>
        <w:tab/>
      </w:r>
      <w:r w:rsidRPr="0066585E">
        <w:rPr>
          <w:rStyle w:val="default"/>
          <w:rFonts w:cs="FrankRuehl"/>
          <w:smallCaps/>
          <w:sz w:val="20"/>
        </w:rPr>
        <w:t>Acetonum</w:t>
      </w:r>
    </w:p>
    <w:p w:rsidR="0066585E" w:rsidRDefault="0066585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חומצות </w:t>
      </w:r>
      <w:r w:rsidRPr="0066585E">
        <w:rPr>
          <w:rStyle w:val="default"/>
          <w:rFonts w:cs="FrankRuehl" w:hint="cs"/>
          <w:sz w:val="24"/>
          <w:szCs w:val="24"/>
          <w:rtl/>
        </w:rPr>
        <w:t>ראה תחת שמותיהן</w:t>
      </w:r>
      <w:r>
        <w:rPr>
          <w:rStyle w:val="default"/>
          <w:rFonts w:cs="FrankRuehl" w:hint="cs"/>
          <w:sz w:val="20"/>
          <w:rtl/>
        </w:rPr>
        <w:tab/>
        <w:t>(3)</w:t>
      </w:r>
      <w:r>
        <w:rPr>
          <w:rStyle w:val="default"/>
          <w:rFonts w:cs="FrankRuehl" w:hint="cs"/>
          <w:sz w:val="20"/>
          <w:rtl/>
        </w:rPr>
        <w:tab/>
      </w:r>
      <w:r w:rsidRPr="0066585E">
        <w:rPr>
          <w:rStyle w:val="default"/>
          <w:rFonts w:cs="FrankRuehl"/>
          <w:smallCaps/>
          <w:sz w:val="20"/>
        </w:rPr>
        <w:t>Acida</w:t>
      </w:r>
      <w:r>
        <w:rPr>
          <w:rStyle w:val="default"/>
          <w:rFonts w:cs="FrankRuehl"/>
          <w:sz w:val="20"/>
        </w:rPr>
        <w:t xml:space="preserve"> vide sub suis nominibus</w:t>
      </w:r>
    </w:p>
    <w:p w:rsidR="0066585E" w:rsidRDefault="0066585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אקוניט</w:t>
      </w:r>
      <w:r>
        <w:rPr>
          <w:rStyle w:val="default"/>
          <w:rFonts w:cs="FrankRuehl" w:hint="cs"/>
          <w:sz w:val="20"/>
          <w:rtl/>
        </w:rPr>
        <w:tab/>
        <w:t>(4)</w:t>
      </w:r>
      <w:r>
        <w:rPr>
          <w:rStyle w:val="default"/>
          <w:rFonts w:cs="FrankRuehl" w:hint="cs"/>
          <w:sz w:val="20"/>
          <w:rtl/>
        </w:rPr>
        <w:tab/>
      </w:r>
      <w:r w:rsidRPr="0066585E">
        <w:rPr>
          <w:rStyle w:val="default"/>
          <w:rFonts w:cs="FrankRuehl"/>
          <w:smallCaps/>
          <w:sz w:val="20"/>
        </w:rPr>
        <w:t>Aconiti, Folia, Radix, Tinctura</w:t>
      </w:r>
      <w:r>
        <w:rPr>
          <w:rStyle w:val="default"/>
          <w:rFonts w:cs="FrankRuehl"/>
          <w:sz w:val="20"/>
        </w:rPr>
        <w:t xml:space="preserve"> et </w:t>
      </w:r>
      <w:r w:rsidRPr="0066585E">
        <w:rPr>
          <w:rStyle w:val="default"/>
          <w:rFonts w:cs="FrankRuehl"/>
          <w:smallCaps/>
          <w:sz w:val="20"/>
        </w:rPr>
        <w:t>Praeparata</w:t>
      </w:r>
    </w:p>
    <w:p w:rsidR="0066585E" w:rsidRDefault="0066585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דמומית אביבית (</w:t>
      </w:r>
      <w:r w:rsidR="00E536E3">
        <w:rPr>
          <w:rStyle w:val="default"/>
          <w:rFonts w:cs="FrankRuehl" w:hint="cs"/>
          <w:sz w:val="20"/>
          <w:rtl/>
        </w:rPr>
        <w:t>אדוניס ורנאליס)</w:t>
      </w:r>
      <w:r w:rsidR="00E536E3">
        <w:rPr>
          <w:rStyle w:val="default"/>
          <w:rFonts w:cs="FrankRuehl" w:hint="cs"/>
          <w:sz w:val="20"/>
          <w:rtl/>
        </w:rPr>
        <w:tab/>
        <w:t>(5)</w:t>
      </w:r>
      <w:r w:rsidR="00E536E3">
        <w:rPr>
          <w:rStyle w:val="default"/>
          <w:rFonts w:cs="FrankRuehl" w:hint="cs"/>
          <w:sz w:val="20"/>
          <w:rtl/>
        </w:rPr>
        <w:tab/>
      </w:r>
      <w:r w:rsidR="00E536E3" w:rsidRPr="00E536E3">
        <w:rPr>
          <w:rStyle w:val="default"/>
          <w:rFonts w:cs="FrankRuehl"/>
          <w:smallCaps/>
          <w:sz w:val="20"/>
        </w:rPr>
        <w:t>Adonis Vernalis</w:t>
      </w:r>
    </w:p>
    <w:p w:rsidR="00E536E3" w:rsidRDefault="00E536E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תמצית הדמומית האביבית (אדוניס </w:t>
      </w:r>
      <w:r>
        <w:rPr>
          <w:rStyle w:val="default"/>
          <w:rFonts w:cs="FrankRuehl" w:hint="cs"/>
          <w:sz w:val="20"/>
          <w:rtl/>
        </w:rPr>
        <w:tab/>
        <w:t>(6)</w:t>
      </w:r>
      <w:r>
        <w:rPr>
          <w:rStyle w:val="default"/>
          <w:rFonts w:cs="FrankRuehl" w:hint="cs"/>
          <w:sz w:val="20"/>
          <w:rtl/>
        </w:rPr>
        <w:tab/>
      </w:r>
      <w:r w:rsidRPr="00E536E3">
        <w:rPr>
          <w:rStyle w:val="default"/>
          <w:rFonts w:cs="FrankRuehl"/>
          <w:smallCaps/>
          <w:sz w:val="20"/>
        </w:rPr>
        <w:t>Adonis Vernalis, Extracta</w:t>
      </w:r>
      <w:r>
        <w:rPr>
          <w:rStyle w:val="default"/>
          <w:rFonts w:cs="FrankRuehl"/>
          <w:sz w:val="20"/>
        </w:rPr>
        <w:t>;</w:t>
      </w:r>
    </w:p>
    <w:p w:rsidR="00E536E3" w:rsidRDefault="00E536E3" w:rsidP="00E536E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ורנאליס);</w:t>
      </w:r>
    </w:p>
    <w:p w:rsidR="00E536E3" w:rsidRDefault="00E536E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536E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536E3" w:rsidRDefault="00E536E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מעורבים עד 0.5%, עד 300 סמ"ק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mixta ad 0.5%, ad 300ml praeparata</w:t>
      </w:r>
    </w:p>
    <w:p w:rsidR="00E536E3" w:rsidRPr="00E536E3" w:rsidRDefault="00E536E3" w:rsidP="00E536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המוצרים</w:t>
      </w:r>
    </w:p>
    <w:p w:rsidR="00E536E3" w:rsidRDefault="00E536E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אדרנאלין ומלחיו;</w:t>
      </w:r>
      <w:r>
        <w:rPr>
          <w:rStyle w:val="default"/>
          <w:rFonts w:cs="FrankRuehl" w:hint="cs"/>
          <w:sz w:val="20"/>
          <w:rtl/>
        </w:rPr>
        <w:tab/>
        <w:t>(7)</w:t>
      </w:r>
      <w:r>
        <w:rPr>
          <w:rStyle w:val="default"/>
          <w:rFonts w:cs="FrankRuehl" w:hint="cs"/>
          <w:sz w:val="20"/>
          <w:rtl/>
        </w:rPr>
        <w:tab/>
      </w:r>
      <w:r w:rsidRPr="00E536E3">
        <w:rPr>
          <w:rStyle w:val="default"/>
          <w:rFonts w:cs="FrankRuehl"/>
          <w:smallCaps/>
          <w:sz w:val="20"/>
        </w:rPr>
        <w:t>Adrenalinum</w:t>
      </w:r>
      <w:r>
        <w:rPr>
          <w:rStyle w:val="default"/>
          <w:rFonts w:cs="FrankRuehl"/>
          <w:sz w:val="20"/>
        </w:rPr>
        <w:t xml:space="preserve"> et </w:t>
      </w:r>
      <w:r w:rsidRPr="00E536E3">
        <w:rPr>
          <w:rStyle w:val="default"/>
          <w:rFonts w:cs="FrankRuehl"/>
          <w:smallCaps/>
          <w:sz w:val="20"/>
        </w:rPr>
        <w:t>Sales</w:t>
      </w:r>
      <w:r>
        <w:rPr>
          <w:rStyle w:val="default"/>
          <w:rFonts w:cs="FrankRuehl"/>
          <w:sz w:val="20"/>
        </w:rPr>
        <w:t>;</w:t>
      </w:r>
    </w:p>
    <w:p w:rsidR="00E536E3" w:rsidRDefault="00E536E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536E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536E3" w:rsidRDefault="00E536E3" w:rsidP="00E536E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תמסיות לשימוש חיצוני עד 0.1%,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Solutiones pro usu externo ad 0.1%, </w:t>
      </w:r>
    </w:p>
    <w:p w:rsidR="00E536E3" w:rsidRPr="00E536E3" w:rsidRDefault="00E536E3" w:rsidP="00E536E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10ml solutiones</w:t>
      </w:r>
      <w:r w:rsidRPr="00E536E3">
        <w:rPr>
          <w:rStyle w:val="default"/>
          <w:rFonts w:cs="FrankRuehl"/>
          <w:sz w:val="18"/>
          <w:szCs w:val="22"/>
        </w:rPr>
        <w:t xml:space="preserve"> </w:t>
      </w:r>
    </w:p>
    <w:p w:rsidR="00E536E3" w:rsidRDefault="00E536E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אדרנו-</w:t>
      </w:r>
      <w:r w:rsidR="00C83B54">
        <w:rPr>
          <w:rStyle w:val="default"/>
          <w:rFonts w:cs="FrankRuehl" w:hint="cs"/>
          <w:sz w:val="20"/>
          <w:rtl/>
        </w:rPr>
        <w:t>קורטיקו-טרופיק-הורמון</w:t>
      </w:r>
      <w:r w:rsidR="00C83B54">
        <w:rPr>
          <w:rStyle w:val="default"/>
          <w:rFonts w:cs="FrankRuehl" w:hint="cs"/>
          <w:sz w:val="20"/>
          <w:rtl/>
        </w:rPr>
        <w:tab/>
        <w:t>(8)</w:t>
      </w:r>
      <w:r w:rsidR="00C83B54">
        <w:rPr>
          <w:rStyle w:val="default"/>
          <w:rFonts w:cs="FrankRuehl" w:hint="cs"/>
          <w:sz w:val="20"/>
          <w:rtl/>
        </w:rPr>
        <w:tab/>
      </w:r>
      <w:r w:rsidR="00C83B54" w:rsidRPr="00C83B54">
        <w:rPr>
          <w:rStyle w:val="default"/>
          <w:rFonts w:cs="FrankRuehl"/>
          <w:smallCaps/>
          <w:sz w:val="20"/>
        </w:rPr>
        <w:t>Adreno-Cortico-Tropic-Hormonum</w:t>
      </w:r>
      <w:r w:rsidR="00C83B54">
        <w:rPr>
          <w:rStyle w:val="default"/>
          <w:rFonts w:cs="FrankRuehl"/>
          <w:sz w:val="20"/>
        </w:rPr>
        <w:t xml:space="preserve"> (A.C.T.H.)</w:t>
      </w:r>
    </w:p>
    <w:p w:rsidR="00C83B54" w:rsidRDefault="00C83B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אתר</w:t>
      </w:r>
      <w:r>
        <w:rPr>
          <w:rStyle w:val="default"/>
          <w:rFonts w:cs="FrankRuehl" w:hint="cs"/>
          <w:sz w:val="20"/>
          <w:rtl/>
        </w:rPr>
        <w:tab/>
        <w:t>(9)</w:t>
      </w:r>
      <w:r>
        <w:rPr>
          <w:rStyle w:val="default"/>
          <w:rFonts w:cs="FrankRuehl" w:hint="cs"/>
          <w:sz w:val="20"/>
          <w:rtl/>
        </w:rPr>
        <w:tab/>
      </w:r>
      <w:r w:rsidRPr="00C83B54">
        <w:rPr>
          <w:rStyle w:val="default"/>
          <w:rFonts w:cs="FrankRuehl"/>
          <w:smallCaps/>
          <w:sz w:val="20"/>
        </w:rPr>
        <w:t>Aether</w:t>
      </w:r>
      <w:r>
        <w:rPr>
          <w:rStyle w:val="default"/>
          <w:rFonts w:cs="FrankRuehl"/>
          <w:sz w:val="20"/>
        </w:rPr>
        <w:t>;</w:t>
      </w:r>
    </w:p>
    <w:p w:rsidR="00C83B54" w:rsidRDefault="00C83B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83B54">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83B54" w:rsidRDefault="00C83B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לצרכי ניקוי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rem purificandi</w:t>
      </w:r>
    </w:p>
    <w:p w:rsidR="00C83B54" w:rsidRPr="00C83B54" w:rsidRDefault="00C83B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כוהל באתר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Spiritus aetheris</w:t>
      </w:r>
    </w:p>
    <w:p w:rsidR="00C83B54" w:rsidRDefault="00C83B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אתר להרדמה;</w:t>
      </w:r>
      <w:r w:rsidR="00272DF5">
        <w:rPr>
          <w:rStyle w:val="default"/>
          <w:rFonts w:cs="FrankRuehl" w:hint="cs"/>
          <w:sz w:val="20"/>
          <w:rtl/>
        </w:rPr>
        <w:tab/>
        <w:t>(10)</w:t>
      </w:r>
      <w:r w:rsidR="00272DF5">
        <w:rPr>
          <w:rStyle w:val="default"/>
          <w:rFonts w:cs="FrankRuehl" w:hint="cs"/>
          <w:sz w:val="20"/>
          <w:rtl/>
        </w:rPr>
        <w:tab/>
      </w:r>
      <w:r w:rsidR="00272DF5" w:rsidRPr="00272DF5">
        <w:rPr>
          <w:rStyle w:val="default"/>
          <w:rFonts w:cs="FrankRuehl"/>
          <w:smallCaps/>
          <w:sz w:val="20"/>
        </w:rPr>
        <w:t>Aether Anaestheticus</w:t>
      </w:r>
      <w:r w:rsidR="00272DF5">
        <w:rPr>
          <w:rStyle w:val="default"/>
          <w:rFonts w:cs="FrankRuehl"/>
          <w:sz w:val="20"/>
        </w:rPr>
        <w:t>;</w:t>
      </w:r>
    </w:p>
    <w:p w:rsidR="00272DF5" w:rsidRDefault="00272DF5"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72DF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72DF5" w:rsidRPr="00272DF5" w:rsidRDefault="00272DF5"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ראה אתר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vide Aether</w:t>
      </w:r>
    </w:p>
    <w:p w:rsidR="00272DF5" w:rsidRDefault="00272DF5"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תחמוצת האתילן</w:t>
      </w:r>
      <w:r w:rsidR="001F6FBE">
        <w:rPr>
          <w:rStyle w:val="default"/>
          <w:rFonts w:cs="FrankRuehl" w:hint="cs"/>
          <w:sz w:val="20"/>
          <w:rtl/>
        </w:rPr>
        <w:tab/>
        <w:t>(11)</w:t>
      </w:r>
      <w:r w:rsidR="001F6FBE">
        <w:rPr>
          <w:rStyle w:val="default"/>
          <w:rFonts w:cs="FrankRuehl" w:hint="cs"/>
          <w:sz w:val="20"/>
          <w:rtl/>
        </w:rPr>
        <w:tab/>
      </w:r>
      <w:r w:rsidR="001F6FBE" w:rsidRPr="001F6FBE">
        <w:rPr>
          <w:rStyle w:val="default"/>
          <w:rFonts w:cs="FrankRuehl"/>
          <w:smallCaps/>
          <w:sz w:val="20"/>
        </w:rPr>
        <w:t>Aethylenis Oxydum</w:t>
      </w:r>
    </w:p>
    <w:p w:rsidR="001F6FBE" w:rsidRDefault="001F6FB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אתיל-מורפין ומלחיו במוצרים מוצקים </w:t>
      </w:r>
      <w:r>
        <w:rPr>
          <w:rStyle w:val="default"/>
          <w:rFonts w:cs="FrankRuehl" w:hint="cs"/>
          <w:sz w:val="20"/>
          <w:rtl/>
        </w:rPr>
        <w:tab/>
        <w:t>(12)</w:t>
      </w:r>
      <w:r>
        <w:rPr>
          <w:rStyle w:val="default"/>
          <w:rFonts w:cs="FrankRuehl" w:hint="cs"/>
          <w:sz w:val="20"/>
          <w:rtl/>
        </w:rPr>
        <w:tab/>
      </w:r>
      <w:r w:rsidRPr="001F6FBE">
        <w:rPr>
          <w:rStyle w:val="default"/>
          <w:rFonts w:cs="FrankRuehl"/>
          <w:smallCaps/>
          <w:sz w:val="20"/>
        </w:rPr>
        <w:t>Aethylis Morphinum</w:t>
      </w:r>
      <w:r>
        <w:rPr>
          <w:rStyle w:val="default"/>
          <w:rFonts w:cs="FrankRuehl"/>
          <w:sz w:val="20"/>
        </w:rPr>
        <w:t xml:space="preserve"> et </w:t>
      </w:r>
      <w:r w:rsidRPr="001F6FBE">
        <w:rPr>
          <w:rStyle w:val="default"/>
          <w:rFonts w:cs="FrankRuehl"/>
          <w:smallCaps/>
          <w:sz w:val="20"/>
        </w:rPr>
        <w:t>Sales</w:t>
      </w:r>
      <w:r>
        <w:rPr>
          <w:rStyle w:val="default"/>
          <w:rFonts w:cs="FrankRuehl"/>
          <w:sz w:val="20"/>
        </w:rPr>
        <w:t xml:space="preserve"> in </w:t>
      </w:r>
      <w:r w:rsidRPr="001F6FBE">
        <w:rPr>
          <w:rStyle w:val="default"/>
          <w:rFonts w:cs="FrankRuehl"/>
          <w:smallCaps/>
          <w:sz w:val="20"/>
        </w:rPr>
        <w:t>Praeparatis</w:t>
      </w:r>
      <w:r>
        <w:rPr>
          <w:rStyle w:val="default"/>
          <w:rFonts w:cs="FrankRuehl"/>
          <w:sz w:val="20"/>
        </w:rPr>
        <w:t xml:space="preserve"> </w:t>
      </w:r>
    </w:p>
    <w:p w:rsidR="001F6FBE" w:rsidRDefault="001F6FBE" w:rsidP="001F6FB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עד 0.1 גרם למנה וכן בתמיסות עד 2.5%;</w:t>
      </w:r>
      <w:r>
        <w:rPr>
          <w:rStyle w:val="default"/>
          <w:rFonts w:cs="FrankRuehl" w:hint="cs"/>
          <w:sz w:val="20"/>
          <w:rtl/>
        </w:rPr>
        <w:tab/>
      </w:r>
      <w:r>
        <w:rPr>
          <w:rStyle w:val="default"/>
          <w:rFonts w:cs="FrankRuehl" w:hint="cs"/>
          <w:sz w:val="20"/>
          <w:rtl/>
        </w:rPr>
        <w:tab/>
      </w:r>
      <w:r w:rsidRPr="001F6FBE">
        <w:rPr>
          <w:rStyle w:val="default"/>
          <w:rFonts w:cs="FrankRuehl"/>
          <w:smallCaps/>
          <w:sz w:val="20"/>
        </w:rPr>
        <w:t>Solidis</w:t>
      </w:r>
      <w:r>
        <w:rPr>
          <w:rStyle w:val="default"/>
          <w:rFonts w:cs="FrankRuehl"/>
          <w:sz w:val="20"/>
        </w:rPr>
        <w:t xml:space="preserve"> ad 0.1g pro dose et in </w:t>
      </w:r>
      <w:r w:rsidRPr="001F6FBE">
        <w:rPr>
          <w:rStyle w:val="default"/>
          <w:rFonts w:cs="FrankRuehl"/>
          <w:smallCaps/>
          <w:sz w:val="20"/>
        </w:rPr>
        <w:t>solutionibus</w:t>
      </w:r>
      <w:r>
        <w:rPr>
          <w:rStyle w:val="default"/>
          <w:rFonts w:cs="FrankRuehl"/>
          <w:sz w:val="20"/>
        </w:rPr>
        <w:t xml:space="preserve"> ad 2.5%;</w:t>
      </w:r>
    </w:p>
    <w:p w:rsidR="001F6FBE" w:rsidRDefault="001F6FB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1F6FB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1F6FBE" w:rsidRDefault="001F6FB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עד 0.02 גרם למנה,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solida ad 0.02g pro dose, ad 0.2g in toto</w:t>
      </w:r>
    </w:p>
    <w:p w:rsidR="001F6FBE" w:rsidRDefault="001F6FBE" w:rsidP="001F6FB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0.2 גרם בסה"כ</w:t>
      </w:r>
    </w:p>
    <w:p w:rsidR="001F6FBE" w:rsidRDefault="001F6FBE" w:rsidP="001F6F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0.25%, עד 200 סמ"ק של התמיסות</w:t>
      </w:r>
      <w:r>
        <w:rPr>
          <w:rStyle w:val="default"/>
          <w:rFonts w:cs="FrankRuehl" w:hint="cs"/>
          <w:sz w:val="18"/>
          <w:szCs w:val="22"/>
          <w:rtl/>
        </w:rPr>
        <w:tab/>
      </w:r>
      <w:r>
        <w:rPr>
          <w:rStyle w:val="default"/>
          <w:rFonts w:cs="FrankRuehl"/>
          <w:sz w:val="18"/>
          <w:szCs w:val="22"/>
        </w:rPr>
        <w:t>2. Solutiones ad 0.25% ad 200ml solutiones</w:t>
      </w:r>
    </w:p>
    <w:p w:rsidR="001F6FBE" w:rsidRDefault="001F6FBE" w:rsidP="001F6FB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3. תמיסות מעל 0.25% ועד 1%, עד 25 סמ"ק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Solutiones plus quam 0.25%, ad 1%, ad 25ml </w:t>
      </w:r>
    </w:p>
    <w:p w:rsidR="001F6FBE" w:rsidRPr="001F6FBE" w:rsidRDefault="001F6FBE" w:rsidP="001F6FB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solutiones</w:t>
      </w:r>
    </w:p>
    <w:p w:rsidR="001F6FBE" w:rsidRDefault="001F6FB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אלואין;</w:t>
      </w:r>
      <w:r w:rsidR="000A08A6">
        <w:rPr>
          <w:rStyle w:val="default"/>
          <w:rFonts w:cs="FrankRuehl" w:hint="cs"/>
          <w:sz w:val="20"/>
          <w:rtl/>
        </w:rPr>
        <w:tab/>
        <w:t>(13)</w:t>
      </w:r>
      <w:r w:rsidR="000A08A6">
        <w:rPr>
          <w:rStyle w:val="default"/>
          <w:rFonts w:cs="FrankRuehl" w:hint="cs"/>
          <w:sz w:val="20"/>
          <w:rtl/>
        </w:rPr>
        <w:tab/>
      </w:r>
      <w:r w:rsidR="000A08A6" w:rsidRPr="00C149CE">
        <w:rPr>
          <w:rStyle w:val="default"/>
          <w:rFonts w:cs="FrankRuehl"/>
          <w:smallCaps/>
          <w:sz w:val="20"/>
        </w:rPr>
        <w:t>Aloinum</w:t>
      </w:r>
      <w:r w:rsidR="000A08A6">
        <w:rPr>
          <w:rStyle w:val="default"/>
          <w:rFonts w:cs="FrankRuehl"/>
          <w:sz w:val="20"/>
        </w:rPr>
        <w:t>;</w:t>
      </w:r>
    </w:p>
    <w:p w:rsidR="000A08A6" w:rsidRDefault="000A08A6"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0A08A6">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0A08A6" w:rsidRPr="000A08A6" w:rsidRDefault="000A08A6"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משלשלים עם אלואין עד 50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(B) Praeparata laxativa cum Aloino ad doses 50</w:t>
      </w:r>
    </w:p>
    <w:p w:rsidR="000A08A6" w:rsidRDefault="000A08A6"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אמתוקאין </w:t>
      </w:r>
      <w:r w:rsidRPr="00C149CE">
        <w:rPr>
          <w:rStyle w:val="default"/>
          <w:rFonts w:cs="FrankRuehl" w:hint="cs"/>
          <w:sz w:val="24"/>
          <w:szCs w:val="24"/>
          <w:rtl/>
        </w:rPr>
        <w:t>ראה טטראקאין</w:t>
      </w:r>
      <w:r w:rsidR="00C149CE">
        <w:rPr>
          <w:rStyle w:val="default"/>
          <w:rFonts w:cs="FrankRuehl" w:hint="cs"/>
          <w:sz w:val="20"/>
          <w:rtl/>
        </w:rPr>
        <w:tab/>
        <w:t>(14)</w:t>
      </w:r>
      <w:r w:rsidR="00C149CE">
        <w:rPr>
          <w:rStyle w:val="default"/>
          <w:rFonts w:cs="FrankRuehl" w:hint="cs"/>
          <w:sz w:val="20"/>
          <w:rtl/>
        </w:rPr>
        <w:tab/>
      </w:r>
      <w:r w:rsidR="00C149CE" w:rsidRPr="00C149CE">
        <w:rPr>
          <w:rStyle w:val="default"/>
          <w:rFonts w:cs="FrankRuehl"/>
          <w:smallCaps/>
          <w:sz w:val="20"/>
        </w:rPr>
        <w:t>Amethocainum</w:t>
      </w:r>
      <w:r w:rsidR="00C149CE">
        <w:rPr>
          <w:rStyle w:val="default"/>
          <w:rFonts w:cs="FrankRuehl"/>
          <w:sz w:val="20"/>
        </w:rPr>
        <w:t xml:space="preserve"> vide </w:t>
      </w:r>
      <w:r w:rsidR="00C149CE" w:rsidRPr="00C149CE">
        <w:rPr>
          <w:rStyle w:val="default"/>
          <w:rFonts w:cs="FrankRuehl"/>
          <w:smallCaps/>
          <w:sz w:val="20"/>
        </w:rPr>
        <w:t>Tetracainum</w:t>
      </w:r>
    </w:p>
    <w:p w:rsid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אמיטריפטילין ותולדותיו</w:t>
      </w:r>
      <w:r>
        <w:rPr>
          <w:rStyle w:val="default"/>
          <w:rFonts w:cs="FrankRuehl" w:hint="cs"/>
          <w:sz w:val="20"/>
          <w:rtl/>
        </w:rPr>
        <w:tab/>
        <w:t>(15)</w:t>
      </w:r>
      <w:r>
        <w:rPr>
          <w:rStyle w:val="default"/>
          <w:rFonts w:cs="FrankRuehl" w:hint="cs"/>
          <w:sz w:val="20"/>
          <w:rtl/>
        </w:rPr>
        <w:tab/>
      </w:r>
      <w:r w:rsidRPr="001B7DF3">
        <w:rPr>
          <w:rStyle w:val="default"/>
          <w:rFonts w:cs="FrankRuehl"/>
          <w:smallCaps/>
          <w:sz w:val="20"/>
        </w:rPr>
        <w:t>Amitryptylinum</w:t>
      </w:r>
      <w:r>
        <w:rPr>
          <w:rStyle w:val="default"/>
          <w:rFonts w:cs="FrankRuehl"/>
          <w:sz w:val="20"/>
        </w:rPr>
        <w:t xml:space="preserve"> et </w:t>
      </w:r>
      <w:r w:rsidRPr="001B7DF3">
        <w:rPr>
          <w:rStyle w:val="default"/>
          <w:rFonts w:cs="FrankRuehl"/>
          <w:smallCaps/>
          <w:sz w:val="20"/>
        </w:rPr>
        <w:t>Derivata</w:t>
      </w:r>
    </w:p>
    <w:p w:rsid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אמוניה;</w:t>
      </w:r>
      <w:r>
        <w:rPr>
          <w:rStyle w:val="default"/>
          <w:rFonts w:cs="FrankRuehl" w:hint="cs"/>
          <w:sz w:val="20"/>
          <w:rtl/>
        </w:rPr>
        <w:tab/>
        <w:t>(16)</w:t>
      </w:r>
      <w:r>
        <w:rPr>
          <w:rStyle w:val="default"/>
          <w:rFonts w:cs="FrankRuehl" w:hint="cs"/>
          <w:sz w:val="20"/>
          <w:rtl/>
        </w:rPr>
        <w:tab/>
      </w:r>
      <w:r>
        <w:rPr>
          <w:rStyle w:val="default"/>
          <w:rFonts w:cs="FrankRuehl"/>
          <w:sz w:val="20"/>
        </w:rPr>
        <w:t>Ammonia;</w:t>
      </w:r>
    </w:p>
    <w:p w:rsid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149C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תמיסת אמוניה מהולה עד 250 סמ"ק</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Liquor Ammoniae dilutus ad 250ml</w:t>
      </w:r>
    </w:p>
    <w:p w:rsid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תמיסת אמוניה מרוכזת עד 250 סמ"ק</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Liquor Ammoniae fortis ad 250ml</w:t>
      </w:r>
    </w:p>
    <w:p w:rsidR="00C149CE" w:rsidRP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מוצרים לצרכי ניקוי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Praeparata ad rem purincandi</w:t>
      </w:r>
    </w:p>
    <w:p w:rsid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אמוניה תרכובות רבעוניות כחומר גלם</w:t>
      </w:r>
      <w:r>
        <w:rPr>
          <w:rStyle w:val="default"/>
          <w:rFonts w:cs="FrankRuehl" w:hint="cs"/>
          <w:sz w:val="20"/>
          <w:rtl/>
        </w:rPr>
        <w:tab/>
        <w:t>(17)</w:t>
      </w:r>
      <w:r>
        <w:rPr>
          <w:rStyle w:val="default"/>
          <w:rFonts w:cs="FrankRuehl" w:hint="cs"/>
          <w:sz w:val="20"/>
          <w:rtl/>
        </w:rPr>
        <w:tab/>
      </w:r>
      <w:r w:rsidRPr="001B7DF3">
        <w:rPr>
          <w:rStyle w:val="default"/>
          <w:rFonts w:cs="FrankRuehl"/>
          <w:smallCaps/>
          <w:sz w:val="20"/>
        </w:rPr>
        <w:t>Ammoniae Compositiones Quadrivalentes</w:t>
      </w:r>
      <w:r>
        <w:rPr>
          <w:rStyle w:val="default"/>
          <w:rFonts w:cs="FrankRuehl"/>
          <w:sz w:val="20"/>
        </w:rPr>
        <w:t xml:space="preserve"> </w:t>
      </w:r>
    </w:p>
    <w:p w:rsidR="00C149CE" w:rsidRDefault="00C149CE" w:rsidP="001B7DF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 xml:space="preserve">in </w:t>
      </w:r>
      <w:r w:rsidRPr="001B7DF3">
        <w:rPr>
          <w:rStyle w:val="default"/>
          <w:rFonts w:cs="FrankRuehl"/>
          <w:smallCaps/>
          <w:sz w:val="20"/>
        </w:rPr>
        <w:t>Substantia</w:t>
      </w:r>
    </w:p>
    <w:p w:rsidR="00C149CE" w:rsidRDefault="00C149C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אמילן</w:t>
      </w:r>
      <w:r w:rsidR="001B7DF3">
        <w:rPr>
          <w:rStyle w:val="default"/>
          <w:rFonts w:cs="FrankRuehl" w:hint="cs"/>
          <w:sz w:val="20"/>
          <w:rtl/>
        </w:rPr>
        <w:t xml:space="preserve"> הידראס או כהל אמילי, טרציארי</w:t>
      </w:r>
      <w:r w:rsidR="001B7DF3">
        <w:rPr>
          <w:rStyle w:val="default"/>
          <w:rFonts w:cs="FrankRuehl" w:hint="cs"/>
          <w:sz w:val="20"/>
          <w:rtl/>
        </w:rPr>
        <w:tab/>
        <w:t>(18)</w:t>
      </w:r>
      <w:r w:rsidR="001B7DF3">
        <w:rPr>
          <w:rStyle w:val="default"/>
          <w:rFonts w:cs="FrankRuehl" w:hint="cs"/>
          <w:sz w:val="20"/>
          <w:rtl/>
        </w:rPr>
        <w:tab/>
      </w:r>
      <w:r w:rsidR="001B7DF3" w:rsidRPr="001B7DF3">
        <w:rPr>
          <w:rStyle w:val="default"/>
          <w:rFonts w:cs="FrankRuehl"/>
          <w:smallCaps/>
          <w:sz w:val="20"/>
        </w:rPr>
        <w:t>Amyleni Hydras</w:t>
      </w:r>
      <w:r w:rsidR="001B7DF3">
        <w:rPr>
          <w:rStyle w:val="default"/>
          <w:rFonts w:cs="FrankRuehl"/>
          <w:sz w:val="20"/>
        </w:rPr>
        <w:t xml:space="preserve"> vel </w:t>
      </w:r>
      <w:r w:rsidR="001B7DF3" w:rsidRPr="001B7DF3">
        <w:rPr>
          <w:rStyle w:val="default"/>
          <w:rFonts w:cs="FrankRuehl"/>
          <w:smallCaps/>
          <w:sz w:val="20"/>
        </w:rPr>
        <w:t>Amyl Alcohol Tertiar</w:t>
      </w:r>
    </w:p>
    <w:p w:rsidR="001B7DF3" w:rsidRDefault="001B7DF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אמיל ניטריט</w:t>
      </w:r>
      <w:r>
        <w:rPr>
          <w:rStyle w:val="default"/>
          <w:rFonts w:cs="FrankRuehl" w:hint="cs"/>
          <w:sz w:val="20"/>
          <w:rtl/>
        </w:rPr>
        <w:tab/>
        <w:t>(19)</w:t>
      </w:r>
      <w:r>
        <w:rPr>
          <w:rStyle w:val="default"/>
          <w:rFonts w:cs="FrankRuehl" w:hint="cs"/>
          <w:sz w:val="20"/>
          <w:rtl/>
        </w:rPr>
        <w:tab/>
      </w:r>
      <w:r w:rsidRPr="001B7DF3">
        <w:rPr>
          <w:rStyle w:val="default"/>
          <w:rFonts w:cs="FrankRuehl"/>
          <w:smallCaps/>
          <w:sz w:val="20"/>
        </w:rPr>
        <w:t>Amylis Nitris</w:t>
      </w:r>
    </w:p>
    <w:p w:rsidR="001B7DF3" w:rsidRDefault="001B7DF3"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אמיטאל </w:t>
      </w:r>
      <w:r w:rsidRPr="00AC2EC1">
        <w:rPr>
          <w:rStyle w:val="default"/>
          <w:rFonts w:cs="FrankRuehl" w:hint="cs"/>
          <w:sz w:val="24"/>
          <w:szCs w:val="24"/>
          <w:rtl/>
        </w:rPr>
        <w:t>ראה</w:t>
      </w:r>
      <w:r w:rsidR="00AC2EC1" w:rsidRPr="00AC2EC1">
        <w:rPr>
          <w:rStyle w:val="default"/>
          <w:rFonts w:cs="FrankRuehl" w:hint="cs"/>
          <w:sz w:val="24"/>
          <w:szCs w:val="24"/>
          <w:rtl/>
        </w:rPr>
        <w:t xml:space="preserve"> חומצה בארביטורית (כ)</w:t>
      </w:r>
      <w:r w:rsidR="00AC2EC1">
        <w:rPr>
          <w:rStyle w:val="default"/>
          <w:rFonts w:cs="FrankRuehl" w:hint="cs"/>
          <w:sz w:val="20"/>
          <w:rtl/>
        </w:rPr>
        <w:tab/>
        <w:t>(20)</w:t>
      </w:r>
      <w:r w:rsidR="00AC2EC1">
        <w:rPr>
          <w:rStyle w:val="default"/>
          <w:rFonts w:cs="FrankRuehl" w:hint="cs"/>
          <w:sz w:val="20"/>
          <w:rtl/>
        </w:rPr>
        <w:tab/>
      </w:r>
      <w:r w:rsidR="00AC2EC1" w:rsidRPr="00AC2EC1">
        <w:rPr>
          <w:rStyle w:val="default"/>
          <w:rFonts w:cs="FrankRuehl"/>
          <w:smallCaps/>
          <w:sz w:val="20"/>
        </w:rPr>
        <w:t>Amytalum</w:t>
      </w:r>
      <w:r w:rsidR="00AC2EC1">
        <w:rPr>
          <w:rStyle w:val="default"/>
          <w:rFonts w:cs="FrankRuehl"/>
          <w:sz w:val="20"/>
        </w:rPr>
        <w:t xml:space="preserve"> vide </w:t>
      </w:r>
      <w:r w:rsidR="00AC2EC1" w:rsidRPr="00AC2EC1">
        <w:rPr>
          <w:rStyle w:val="default"/>
          <w:rFonts w:cs="FrankRuehl"/>
          <w:smallCaps/>
          <w:sz w:val="20"/>
        </w:rPr>
        <w:t>Barbituricum, Acidum</w:t>
      </w:r>
      <w:r w:rsidR="00AC2EC1">
        <w:rPr>
          <w:rStyle w:val="default"/>
          <w:rFonts w:cs="FrankRuehl"/>
          <w:sz w:val="20"/>
        </w:rPr>
        <w:t xml:space="preserve"> (K)</w:t>
      </w:r>
    </w:p>
    <w:p w:rsidR="00AC2EC1" w:rsidRDefault="00AC2EC1"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אנטיביוטיקה, ראה גם תחת שמותיהם</w:t>
      </w:r>
      <w:r>
        <w:rPr>
          <w:rStyle w:val="default"/>
          <w:rFonts w:cs="FrankRuehl" w:hint="cs"/>
          <w:sz w:val="20"/>
          <w:rtl/>
        </w:rPr>
        <w:tab/>
        <w:t>(21)</w:t>
      </w:r>
      <w:r>
        <w:rPr>
          <w:rStyle w:val="default"/>
          <w:rFonts w:cs="FrankRuehl" w:hint="cs"/>
          <w:sz w:val="20"/>
          <w:rtl/>
        </w:rPr>
        <w:tab/>
      </w:r>
      <w:r w:rsidRPr="00AC2EC1">
        <w:rPr>
          <w:rStyle w:val="default"/>
          <w:rFonts w:cs="FrankRuehl"/>
          <w:smallCaps/>
          <w:sz w:val="20"/>
        </w:rPr>
        <w:t>Antibiotica</w:t>
      </w:r>
      <w:r>
        <w:rPr>
          <w:rStyle w:val="default"/>
          <w:rFonts w:cs="FrankRuehl"/>
          <w:sz w:val="20"/>
        </w:rPr>
        <w:t>, vide etiam sub suis nominibus</w:t>
      </w:r>
    </w:p>
    <w:p w:rsidR="00AC2EC1" w:rsidRDefault="00AC2EC1"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C2EC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C2EC1" w:rsidRDefault="00AC2EC1"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נוזליים, לשימוש חיצוני, המכילים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liqioda pro usu externo continentia ad 1% </w:t>
      </w:r>
    </w:p>
    <w:p w:rsidR="00AC2EC1" w:rsidRDefault="00AC2EC1" w:rsidP="00AC2E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עד 1% באציטראצין, אריתרומיצין, פראמיצטין, </w:t>
      </w:r>
      <w:r>
        <w:rPr>
          <w:rStyle w:val="default"/>
          <w:rFonts w:cs="FrankRuehl" w:hint="cs"/>
          <w:sz w:val="18"/>
          <w:szCs w:val="22"/>
          <w:rtl/>
        </w:rPr>
        <w:tab/>
      </w:r>
      <w:r>
        <w:rPr>
          <w:rStyle w:val="default"/>
          <w:rFonts w:cs="FrankRuehl"/>
          <w:sz w:val="18"/>
          <w:szCs w:val="22"/>
        </w:rPr>
        <w:t xml:space="preserve">Bacitracinum, Erythromycinum, Framycetinum, </w:t>
      </w:r>
    </w:p>
    <w:p w:rsidR="00AC2EC1" w:rsidRDefault="00AC2EC1" w:rsidP="00AC2E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גראמיצידין, פולימיקסין, טירותריצין ומלחיהם </w:t>
      </w:r>
      <w:r>
        <w:rPr>
          <w:rStyle w:val="default"/>
          <w:rFonts w:cs="FrankRuehl" w:hint="cs"/>
          <w:sz w:val="18"/>
          <w:szCs w:val="22"/>
          <w:rtl/>
        </w:rPr>
        <w:tab/>
      </w:r>
      <w:r>
        <w:rPr>
          <w:rStyle w:val="default"/>
          <w:rFonts w:cs="FrankRuehl"/>
          <w:sz w:val="18"/>
          <w:szCs w:val="22"/>
        </w:rPr>
        <w:t xml:space="preserve">Gramicidinum, Polymyxinum, Tytrothricinum </w:t>
      </w:r>
    </w:p>
    <w:p w:rsidR="00AC2EC1" w:rsidRDefault="00AC2EC1" w:rsidP="00AC2E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15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et Sales ad 15ml praeparata</w:t>
      </w:r>
    </w:p>
    <w:p w:rsidR="00AC2EC1" w:rsidRDefault="00AC2EC1"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משחות המכילות עד 3%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Unguenta continentia ad 3% </w:t>
      </w:r>
    </w:p>
    <w:p w:rsidR="00AC2EC1" w:rsidRDefault="00AC2EC1" w:rsidP="00AC2E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באציטראצין, אריטרומיצין, פראמיצטין,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Bacitracinum, Erythromycinum, Framycetinum, </w:t>
      </w:r>
    </w:p>
    <w:p w:rsidR="00AC2EC1" w:rsidRDefault="00AC2EC1" w:rsidP="00AC2E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sz w:val="18"/>
          <w:szCs w:val="22"/>
        </w:rPr>
      </w:pPr>
      <w:r>
        <w:rPr>
          <w:rStyle w:val="default"/>
          <w:rFonts w:cs="FrankRuehl" w:hint="cs"/>
          <w:sz w:val="18"/>
          <w:szCs w:val="22"/>
          <w:rtl/>
        </w:rPr>
        <w:t xml:space="preserve">גראמיצידין, פולימיקסין, טירותריצין ומלחיהם </w:t>
      </w:r>
      <w:r>
        <w:rPr>
          <w:rStyle w:val="default"/>
          <w:rFonts w:cs="FrankRuehl" w:hint="cs"/>
          <w:sz w:val="18"/>
          <w:szCs w:val="22"/>
          <w:rtl/>
        </w:rPr>
        <w:tab/>
      </w:r>
      <w:r>
        <w:rPr>
          <w:rStyle w:val="default"/>
          <w:rFonts w:cs="FrankRuehl"/>
          <w:sz w:val="18"/>
          <w:szCs w:val="22"/>
        </w:rPr>
        <w:t xml:space="preserve">Gramicidinum, Polymyxinum, Tyrothricinum, </w:t>
      </w:r>
    </w:p>
    <w:p w:rsidR="00AC2EC1" w:rsidRPr="00AC2EC1" w:rsidRDefault="00AC2EC1" w:rsidP="00AC2EC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15 גרם של המשחות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et Sales ad 15g unguenta</w:t>
      </w:r>
    </w:p>
    <w:p w:rsidR="00AC2EC1" w:rsidRDefault="00AC2EC1"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אנטיהיסטאמינים,</w:t>
      </w:r>
      <w:r w:rsidR="003941B5">
        <w:rPr>
          <w:rStyle w:val="default"/>
          <w:rFonts w:cs="FrankRuehl" w:hint="cs"/>
          <w:sz w:val="20"/>
          <w:rtl/>
        </w:rPr>
        <w:t xml:space="preserve"> </w:t>
      </w:r>
      <w:r w:rsidR="003941B5" w:rsidRPr="003941B5">
        <w:rPr>
          <w:rStyle w:val="default"/>
          <w:rFonts w:cs="FrankRuehl" w:hint="cs"/>
          <w:sz w:val="24"/>
          <w:szCs w:val="24"/>
          <w:rtl/>
        </w:rPr>
        <w:t>ראה גם תחת שמותיהם</w:t>
      </w:r>
      <w:r w:rsidR="003941B5">
        <w:rPr>
          <w:rStyle w:val="default"/>
          <w:rFonts w:cs="FrankRuehl" w:hint="cs"/>
          <w:sz w:val="20"/>
          <w:rtl/>
        </w:rPr>
        <w:t>;</w:t>
      </w:r>
      <w:r w:rsidR="003941B5">
        <w:rPr>
          <w:rStyle w:val="default"/>
          <w:rFonts w:cs="FrankRuehl" w:hint="cs"/>
          <w:sz w:val="20"/>
          <w:rtl/>
        </w:rPr>
        <w:tab/>
        <w:t>(22)</w:t>
      </w:r>
      <w:r w:rsidR="003941B5">
        <w:rPr>
          <w:rStyle w:val="default"/>
          <w:rFonts w:cs="FrankRuehl" w:hint="cs"/>
          <w:sz w:val="20"/>
          <w:rtl/>
        </w:rPr>
        <w:tab/>
      </w:r>
      <w:r w:rsidR="003941B5" w:rsidRPr="003941B5">
        <w:rPr>
          <w:rStyle w:val="default"/>
          <w:rFonts w:cs="FrankRuehl"/>
          <w:smallCaps/>
          <w:sz w:val="20"/>
        </w:rPr>
        <w:t>Antihistaminica</w:t>
      </w:r>
      <w:r w:rsidR="003941B5">
        <w:rPr>
          <w:rStyle w:val="default"/>
          <w:rFonts w:cs="FrankRuehl"/>
          <w:sz w:val="20"/>
        </w:rPr>
        <w:t>, vide etiam sub suis nominibus;</w:t>
      </w:r>
    </w:p>
    <w:p w:rsidR="003941B5" w:rsidRDefault="003941B5"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941B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941B5" w:rsidRDefault="003941B5"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כלורפניראמין מאלאט בתוך:</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Chlorpheniramini maleatum in:</w:t>
      </w:r>
    </w:p>
    <w:p w:rsidR="003941B5" w:rsidRDefault="003941B5" w:rsidP="003941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א. מוצרים מוצקים מורכבים לשימוש פנימי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a. Praeparata composita solida per os ad 0.002g </w:t>
      </w:r>
    </w:p>
    <w:p w:rsidR="003941B5" w:rsidRDefault="003941B5" w:rsidP="003941B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0.002 גרם למנה, עד 0.05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pro dose, ad 0.05g in toto</w:t>
      </w:r>
    </w:p>
    <w:p w:rsidR="003941B5" w:rsidRDefault="003941B5" w:rsidP="00713E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ב. מוצרים נוזליים מורכבים עד 0.4%,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b. Praeparata composita liquida ad 0.4%, </w:t>
      </w:r>
    </w:p>
    <w:p w:rsidR="003941B5" w:rsidRDefault="003941B5" w:rsidP="003941B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10 סמ"ק של המוצרים</w:t>
      </w:r>
      <w:r>
        <w:rPr>
          <w:rStyle w:val="default"/>
          <w:rFonts w:cs="FrankRuehl" w:hint="cs"/>
          <w:sz w:val="18"/>
          <w:szCs w:val="22"/>
          <w:rtl/>
        </w:rPr>
        <w:tab/>
      </w:r>
      <w:r>
        <w:rPr>
          <w:rStyle w:val="default"/>
          <w:rFonts w:cs="FrankRuehl" w:hint="cs"/>
          <w:sz w:val="18"/>
          <w:szCs w:val="22"/>
          <w:rtl/>
        </w:rPr>
        <w:tab/>
      </w:r>
      <w:r w:rsidR="00713E19">
        <w:rPr>
          <w:rStyle w:val="default"/>
          <w:rFonts w:cs="FrankRuehl"/>
          <w:sz w:val="18"/>
          <w:szCs w:val="22"/>
        </w:rPr>
        <w:t xml:space="preserve">ad 10ml </w:t>
      </w:r>
      <w:r>
        <w:rPr>
          <w:rStyle w:val="default"/>
          <w:rFonts w:cs="FrankRuehl"/>
          <w:sz w:val="18"/>
          <w:szCs w:val="22"/>
        </w:rPr>
        <w:t>praeparata</w:t>
      </w:r>
    </w:p>
    <w:p w:rsidR="003941B5" w:rsidRDefault="003941B5" w:rsidP="00713E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ג. מוצרים נוזליים מורכבים עד 0.04%,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c. Praeparata composita liquida ad 0.04%, </w:t>
      </w:r>
    </w:p>
    <w:p w:rsidR="003941B5" w:rsidRDefault="003941B5" w:rsidP="003941B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150 סמ"ק של המוצרים</w:t>
      </w:r>
      <w:r>
        <w:rPr>
          <w:rStyle w:val="default"/>
          <w:rFonts w:cs="FrankRuehl" w:hint="cs"/>
          <w:sz w:val="18"/>
          <w:szCs w:val="22"/>
          <w:rtl/>
        </w:rPr>
        <w:tab/>
      </w:r>
      <w:r>
        <w:rPr>
          <w:rStyle w:val="default"/>
          <w:rFonts w:cs="FrankRuehl" w:hint="cs"/>
          <w:sz w:val="18"/>
          <w:szCs w:val="22"/>
          <w:rtl/>
        </w:rPr>
        <w:tab/>
      </w:r>
      <w:r w:rsidR="00713E19">
        <w:rPr>
          <w:rStyle w:val="default"/>
          <w:rFonts w:cs="FrankRuehl"/>
          <w:sz w:val="18"/>
          <w:szCs w:val="22"/>
        </w:rPr>
        <w:t xml:space="preserve">ad 150ml </w:t>
      </w:r>
      <w:r>
        <w:rPr>
          <w:rStyle w:val="default"/>
          <w:rFonts w:cs="FrankRuehl"/>
          <w:sz w:val="18"/>
          <w:szCs w:val="22"/>
        </w:rPr>
        <w:t>praeparata</w:t>
      </w:r>
    </w:p>
    <w:p w:rsidR="003941B5" w:rsidRDefault="003941B5"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טבליות נגד מחלת ים עם אנטיהיסטאמינים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Compressi contra Nauseam Navigantium cum </w:t>
      </w:r>
    </w:p>
    <w:p w:rsidR="003941B5" w:rsidRDefault="003941B5" w:rsidP="00A5575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10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Antihistaminicis ad doses 10</w:t>
      </w:r>
    </w:p>
    <w:p w:rsidR="003941B5" w:rsidRDefault="003941B5" w:rsidP="003941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דיפנהידראמין הידרוכלוריד בתוך:</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Diphenhydramini Hydrochloricum in:</w:t>
      </w:r>
    </w:p>
    <w:p w:rsidR="003941B5" w:rsidRDefault="003941B5" w:rsidP="00713E1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א. מוצרים נוזליים מורכבים עד 0.2%,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a. </w:t>
      </w:r>
      <w:r w:rsidR="00A35EAD">
        <w:rPr>
          <w:rStyle w:val="default"/>
          <w:rFonts w:cs="FrankRuehl"/>
          <w:sz w:val="18"/>
          <w:szCs w:val="22"/>
        </w:rPr>
        <w:t xml:space="preserve">Praeparata composita liquida ad 0.2%, </w:t>
      </w:r>
    </w:p>
    <w:p w:rsidR="00A35EAD" w:rsidRDefault="00A35EAD" w:rsidP="00A5575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150 סמ"ק של המוצרים</w:t>
      </w:r>
      <w:r>
        <w:rPr>
          <w:rStyle w:val="default"/>
          <w:rFonts w:cs="FrankRuehl" w:hint="cs"/>
          <w:sz w:val="18"/>
          <w:szCs w:val="22"/>
          <w:rtl/>
        </w:rPr>
        <w:tab/>
      </w:r>
      <w:r>
        <w:rPr>
          <w:rStyle w:val="default"/>
          <w:rFonts w:cs="FrankRuehl" w:hint="cs"/>
          <w:sz w:val="18"/>
          <w:szCs w:val="22"/>
          <w:rtl/>
        </w:rPr>
        <w:tab/>
      </w:r>
      <w:r w:rsidR="00713E19">
        <w:rPr>
          <w:rStyle w:val="default"/>
          <w:rFonts w:cs="FrankRuehl"/>
          <w:sz w:val="18"/>
          <w:szCs w:val="22"/>
        </w:rPr>
        <w:t xml:space="preserve">ad 150ml </w:t>
      </w:r>
      <w:r>
        <w:rPr>
          <w:rStyle w:val="default"/>
          <w:rFonts w:cs="FrankRuehl"/>
          <w:sz w:val="18"/>
          <w:szCs w:val="22"/>
        </w:rPr>
        <w:t>praeparata</w:t>
      </w:r>
    </w:p>
    <w:p w:rsidR="00A35EAD" w:rsidRDefault="00A35EAD" w:rsidP="00A5575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ב. </w:t>
      </w:r>
      <w:r w:rsidR="00A5575B">
        <w:rPr>
          <w:rStyle w:val="default"/>
          <w:rFonts w:cs="FrankRuehl" w:hint="cs"/>
          <w:sz w:val="18"/>
          <w:szCs w:val="22"/>
          <w:rtl/>
        </w:rPr>
        <w:t xml:space="preserve">מוצרים מוצקים מורכבים לשימוש פנימי </w:t>
      </w:r>
      <w:r w:rsidR="00A5575B">
        <w:rPr>
          <w:rStyle w:val="default"/>
          <w:rFonts w:cs="FrankRuehl" w:hint="cs"/>
          <w:sz w:val="18"/>
          <w:szCs w:val="22"/>
          <w:rtl/>
        </w:rPr>
        <w:tab/>
      </w:r>
      <w:r w:rsidR="00A5575B">
        <w:rPr>
          <w:rStyle w:val="default"/>
          <w:rFonts w:cs="FrankRuehl" w:hint="cs"/>
          <w:sz w:val="18"/>
          <w:szCs w:val="22"/>
          <w:rtl/>
        </w:rPr>
        <w:tab/>
      </w:r>
      <w:r w:rsidR="00A5575B">
        <w:rPr>
          <w:rStyle w:val="default"/>
          <w:rFonts w:cs="FrankRuehl"/>
          <w:sz w:val="18"/>
          <w:szCs w:val="22"/>
        </w:rPr>
        <w:t xml:space="preserve">b. Praeparata composita solida per os ad 0.05g </w:t>
      </w:r>
    </w:p>
    <w:p w:rsidR="00A5575B" w:rsidRDefault="00A5575B" w:rsidP="00A5575B">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0.05 גרם למנה, עד 0.5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pro dose, ad 0.5 in toto</w:t>
      </w:r>
    </w:p>
    <w:p w:rsidR="00A5575B" w:rsidRDefault="00A5575B" w:rsidP="003941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פניראמין</w:t>
      </w:r>
      <w:r w:rsidR="00EA1E56">
        <w:rPr>
          <w:rStyle w:val="default"/>
          <w:rFonts w:cs="FrankRuehl" w:hint="cs"/>
          <w:sz w:val="18"/>
          <w:szCs w:val="22"/>
          <w:rtl/>
        </w:rPr>
        <w:t xml:space="preserve"> מאלאט בתוך מוצרים נוזליים מורכבים </w:t>
      </w:r>
      <w:r w:rsidR="00EA1E56">
        <w:rPr>
          <w:rStyle w:val="default"/>
          <w:rFonts w:cs="FrankRuehl" w:hint="cs"/>
          <w:sz w:val="18"/>
          <w:szCs w:val="22"/>
          <w:rtl/>
        </w:rPr>
        <w:tab/>
      </w:r>
      <w:r w:rsidR="00EA1E56">
        <w:rPr>
          <w:rStyle w:val="default"/>
          <w:rFonts w:cs="FrankRuehl"/>
          <w:sz w:val="18"/>
          <w:szCs w:val="22"/>
        </w:rPr>
        <w:t xml:space="preserve">4. Pheniramini maleatum in praeparata composita </w:t>
      </w:r>
    </w:p>
    <w:p w:rsidR="00EA1E56" w:rsidRDefault="00EA1E56" w:rsidP="00EA1E5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0.2%, עד 150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liquida ad 0.2% ad 150ml praeparata</w:t>
      </w:r>
    </w:p>
    <w:p w:rsidR="00EA1E56" w:rsidRDefault="00EA1E56" w:rsidP="003941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מוצרים לעור עד 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(E) Praeparata pro derma ad 2%</w:t>
      </w:r>
    </w:p>
    <w:p w:rsidR="00EA1E56" w:rsidRDefault="00EA1E56" w:rsidP="003941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6. מוצרים לאף ועיניים עד 1%, עד 15 סמ"ק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6. Praeparata pro naso et oculis ad 1% ad </w:t>
      </w:r>
    </w:p>
    <w:p w:rsidR="00EA1E56" w:rsidRDefault="00EA1E56" w:rsidP="00EA1E5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15ml praeparata</w:t>
      </w:r>
    </w:p>
    <w:p w:rsidR="00EA1E56" w:rsidRDefault="00EA1E56" w:rsidP="003941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7. פתילות נגד מחלת ים עם אנטיהיסטאמינים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7. Suppositoria contra Nauseam Navigantium cum </w:t>
      </w:r>
    </w:p>
    <w:p w:rsidR="00EA1E56" w:rsidRDefault="00EA1E56" w:rsidP="00EA1E5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6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Antihistaminicis, ad doses 6</w:t>
      </w:r>
    </w:p>
    <w:p w:rsidR="00EA1E56" w:rsidRDefault="00EA1E56" w:rsidP="00FC1F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8. מתאפירילן</w:t>
      </w:r>
      <w:r w:rsidR="00FC1FB5">
        <w:rPr>
          <w:rStyle w:val="default"/>
          <w:rFonts w:cs="FrankRuehl" w:hint="cs"/>
          <w:sz w:val="18"/>
          <w:szCs w:val="22"/>
          <w:rtl/>
        </w:rPr>
        <w:t xml:space="preserve"> הידרוכלוריד בתוך מוצרים מוצקים </w:t>
      </w:r>
      <w:r w:rsidR="00FC1FB5">
        <w:rPr>
          <w:rStyle w:val="default"/>
          <w:rFonts w:cs="FrankRuehl" w:hint="cs"/>
          <w:sz w:val="18"/>
          <w:szCs w:val="22"/>
          <w:rtl/>
        </w:rPr>
        <w:tab/>
      </w:r>
      <w:r w:rsidR="00FC1FB5">
        <w:rPr>
          <w:rStyle w:val="default"/>
          <w:rFonts w:cs="FrankRuehl"/>
          <w:sz w:val="18"/>
          <w:szCs w:val="22"/>
        </w:rPr>
        <w:t xml:space="preserve">8. Methapyrileni hydrochloricum, in praeparata composita </w:t>
      </w:r>
    </w:p>
    <w:p w:rsidR="00FC1FB5" w:rsidRDefault="00FC1FB5" w:rsidP="0000445F">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מורכבים לשימוש פנימי עד 0.025 גרם למנה,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solida per os ad 0.025g pro dose ad 0.25g in toto</w:t>
      </w:r>
    </w:p>
    <w:p w:rsidR="00FC1FB5" w:rsidRDefault="00FC1FB5" w:rsidP="0000445F">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0.25 גרם בסה"כ</w:t>
      </w:r>
    </w:p>
    <w:p w:rsidR="00FC1FB5" w:rsidRDefault="00FC1FB5" w:rsidP="00FC1FB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9. פירילאמין מאלאט בתוך מוצרים נוזליים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9. Pyrilamini maleatum in praeparata composita liquida </w:t>
      </w:r>
    </w:p>
    <w:p w:rsidR="00FC1FB5" w:rsidRPr="003941B5" w:rsidRDefault="00FC1FB5" w:rsidP="0000445F">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מורכבים עד 0.2%, עד 150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0.2% ad 150ml praeparata</w:t>
      </w:r>
    </w:p>
    <w:p w:rsidR="003941B5" w:rsidRDefault="00FC1FB5"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האנטימון</w:t>
      </w:r>
      <w:r w:rsidR="0024773A">
        <w:rPr>
          <w:rStyle w:val="default"/>
          <w:rFonts w:cs="FrankRuehl" w:hint="cs"/>
          <w:sz w:val="20"/>
          <w:rtl/>
        </w:rPr>
        <w:t xml:space="preserve"> ותרכובותיו האורגניות</w:t>
      </w:r>
      <w:r w:rsidR="0024773A">
        <w:rPr>
          <w:rStyle w:val="default"/>
          <w:rFonts w:cs="FrankRuehl" w:hint="cs"/>
          <w:sz w:val="20"/>
          <w:rtl/>
        </w:rPr>
        <w:tab/>
        <w:t>(23)</w:t>
      </w:r>
      <w:r w:rsidR="0024773A">
        <w:rPr>
          <w:rStyle w:val="default"/>
          <w:rFonts w:cs="FrankRuehl" w:hint="cs"/>
          <w:sz w:val="20"/>
          <w:rtl/>
        </w:rPr>
        <w:tab/>
      </w:r>
      <w:r w:rsidR="0024773A" w:rsidRPr="0024773A">
        <w:rPr>
          <w:rStyle w:val="default"/>
          <w:rFonts w:cs="FrankRuehl"/>
          <w:smallCaps/>
          <w:sz w:val="20"/>
        </w:rPr>
        <w:t>Antimonii, Sales</w:t>
      </w:r>
      <w:r w:rsidR="0024773A">
        <w:rPr>
          <w:rStyle w:val="default"/>
          <w:rFonts w:cs="FrankRuehl"/>
          <w:sz w:val="20"/>
        </w:rPr>
        <w:t xml:space="preserve"> et </w:t>
      </w:r>
      <w:r w:rsidR="0024773A" w:rsidRPr="0024773A">
        <w:rPr>
          <w:rStyle w:val="default"/>
          <w:rFonts w:cs="FrankRuehl"/>
          <w:smallCaps/>
          <w:sz w:val="20"/>
        </w:rPr>
        <w:t>Compositiones</w:t>
      </w:r>
      <w:r w:rsidR="0024773A">
        <w:rPr>
          <w:rStyle w:val="default"/>
          <w:rFonts w:cs="FrankRuehl"/>
          <w:sz w:val="20"/>
        </w:rPr>
        <w:t xml:space="preserve"> </w:t>
      </w:r>
      <w:r w:rsidR="0024773A" w:rsidRPr="0024773A">
        <w:rPr>
          <w:rStyle w:val="default"/>
          <w:rFonts w:cs="FrankRuehl"/>
          <w:smallCaps/>
          <w:sz w:val="20"/>
        </w:rPr>
        <w:t>Organicae</w:t>
      </w:r>
    </w:p>
    <w:p w:rsidR="0024773A" w:rsidRDefault="0024773A"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הכסף ותרכובותיו האורגניות</w:t>
      </w:r>
      <w:r>
        <w:rPr>
          <w:rStyle w:val="default"/>
          <w:rFonts w:cs="FrankRuehl" w:hint="cs"/>
          <w:sz w:val="20"/>
          <w:rtl/>
        </w:rPr>
        <w:tab/>
        <w:t>(24)</w:t>
      </w:r>
      <w:r>
        <w:rPr>
          <w:rStyle w:val="default"/>
          <w:rFonts w:cs="FrankRuehl" w:hint="cs"/>
          <w:sz w:val="20"/>
          <w:rtl/>
        </w:rPr>
        <w:tab/>
      </w:r>
      <w:r w:rsidRPr="0024773A">
        <w:rPr>
          <w:rStyle w:val="default"/>
          <w:rFonts w:cs="FrankRuehl"/>
          <w:smallCaps/>
          <w:sz w:val="20"/>
        </w:rPr>
        <w:t>Argenti, Sales</w:t>
      </w:r>
      <w:r>
        <w:rPr>
          <w:rStyle w:val="default"/>
          <w:rFonts w:cs="FrankRuehl"/>
          <w:sz w:val="20"/>
        </w:rPr>
        <w:t xml:space="preserve"> et </w:t>
      </w:r>
      <w:r w:rsidRPr="0024773A">
        <w:rPr>
          <w:rStyle w:val="default"/>
          <w:rFonts w:cs="FrankRuehl"/>
          <w:smallCaps/>
          <w:sz w:val="20"/>
        </w:rPr>
        <w:t>Compositiones Organicae</w:t>
      </w:r>
      <w:r>
        <w:rPr>
          <w:rStyle w:val="default"/>
          <w:rFonts w:cs="FrankRuehl"/>
          <w:sz w:val="20"/>
        </w:rPr>
        <w:t>;</w:t>
      </w:r>
    </w:p>
    <w:p w:rsidR="0024773A" w:rsidRDefault="0024773A"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4773A">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4773A" w:rsidRDefault="0024773A"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טבליות אצטאט הכסף עד 0.006 גרם למנה,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Compressi Argenti Acetatis ad 0.006g pro dose, </w:t>
      </w:r>
    </w:p>
    <w:p w:rsid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0.3g in toto</w:t>
      </w:r>
    </w:p>
    <w:p w:rsidR="0024773A" w:rsidRDefault="0024773A"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תמיסת כסף חנקני עד 1%, עד 10 סמ"ק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 Argenti Nitratis ad 1%, ad 10ml solutiones</w:t>
      </w:r>
    </w:p>
    <w:p w:rsid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התמיסות</w:t>
      </w:r>
    </w:p>
    <w:p w:rsid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3. תמיסת כסף חלבוני עד 2%, עד 10 סמ"ק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Solutio Argenti Proteinatis ad 2%, ad </w:t>
      </w:r>
    </w:p>
    <w:p w:rsid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10ml solutiones</w:t>
      </w:r>
    </w:p>
    <w:p w:rsid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4. תמיסת כסף  חלבוני רפה עד 5%,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4. Solutio Argenti Proteinatis mitis ad 5%, </w:t>
      </w:r>
    </w:p>
    <w:p w:rsid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10ml solutiones</w:t>
      </w:r>
    </w:p>
    <w:p w:rsid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עפרונות כסף חנקני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Styli Argenti Notratis</w:t>
      </w:r>
    </w:p>
    <w:p w:rsidR="0024773A" w:rsidRPr="0024773A" w:rsidRDefault="0024773A" w:rsidP="0024773A">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6. עפרונות כסף פיקראטי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6. Styli Argenti Picratis</w:t>
      </w:r>
    </w:p>
    <w:p w:rsidR="0024773A" w:rsidRDefault="0024773A"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בארביטאל</w:t>
      </w:r>
      <w:r w:rsidR="00D344E6">
        <w:rPr>
          <w:rStyle w:val="default"/>
          <w:rFonts w:cs="FrankRuehl" w:hint="cs"/>
          <w:sz w:val="20"/>
          <w:rtl/>
        </w:rPr>
        <w:t xml:space="preserve"> ראה חומצה בארביטורית</w:t>
      </w:r>
      <w:r w:rsidR="00D344E6">
        <w:rPr>
          <w:rStyle w:val="default"/>
          <w:rFonts w:cs="FrankRuehl" w:hint="cs"/>
          <w:sz w:val="20"/>
          <w:rtl/>
        </w:rPr>
        <w:tab/>
        <w:t>(25)</w:t>
      </w:r>
      <w:r w:rsidR="00D344E6">
        <w:rPr>
          <w:rStyle w:val="default"/>
          <w:rFonts w:cs="FrankRuehl" w:hint="cs"/>
          <w:sz w:val="20"/>
          <w:rtl/>
        </w:rPr>
        <w:tab/>
      </w:r>
      <w:r w:rsidR="00D344E6" w:rsidRPr="00D344E6">
        <w:rPr>
          <w:rStyle w:val="default"/>
          <w:rFonts w:cs="FrankRuehl"/>
          <w:smallCaps/>
          <w:sz w:val="20"/>
        </w:rPr>
        <w:t>Barbitalum</w:t>
      </w:r>
      <w:r w:rsidR="00D344E6">
        <w:rPr>
          <w:rStyle w:val="default"/>
          <w:rFonts w:cs="FrankRuehl"/>
          <w:sz w:val="20"/>
        </w:rPr>
        <w:t xml:space="preserve"> vide </w:t>
      </w:r>
      <w:r w:rsidR="00D344E6" w:rsidRPr="00D344E6">
        <w:rPr>
          <w:rStyle w:val="default"/>
          <w:rFonts w:cs="FrankRuehl"/>
          <w:smallCaps/>
          <w:sz w:val="20"/>
        </w:rPr>
        <w:t>Barbituricum, Acidum</w:t>
      </w:r>
    </w:p>
    <w:p w:rsidR="00D344E6" w:rsidRDefault="00D344E6"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בארביטורית, ומלחיה ותולדותיה;</w:t>
      </w:r>
      <w:r>
        <w:rPr>
          <w:rStyle w:val="default"/>
          <w:rFonts w:cs="FrankRuehl" w:hint="cs"/>
          <w:sz w:val="20"/>
          <w:rtl/>
        </w:rPr>
        <w:tab/>
        <w:t>(26)</w:t>
      </w:r>
      <w:r>
        <w:rPr>
          <w:rStyle w:val="default"/>
          <w:rFonts w:cs="FrankRuehl" w:hint="cs"/>
          <w:sz w:val="20"/>
          <w:rtl/>
        </w:rPr>
        <w:tab/>
      </w:r>
      <w:r w:rsidRPr="00D344E6">
        <w:rPr>
          <w:rStyle w:val="default"/>
          <w:rFonts w:cs="FrankRuehl"/>
          <w:smallCaps/>
          <w:sz w:val="20"/>
        </w:rPr>
        <w:t>Barbituricum, Acidum</w:t>
      </w:r>
      <w:r>
        <w:rPr>
          <w:rStyle w:val="default"/>
          <w:rFonts w:cs="FrankRuehl"/>
          <w:sz w:val="20"/>
        </w:rPr>
        <w:t xml:space="preserve"> et </w:t>
      </w:r>
      <w:r w:rsidRPr="00D344E6">
        <w:rPr>
          <w:rStyle w:val="default"/>
          <w:rFonts w:cs="FrankRuehl"/>
          <w:smallCaps/>
          <w:sz w:val="20"/>
        </w:rPr>
        <w:t>Sales</w:t>
      </w:r>
      <w:r>
        <w:rPr>
          <w:rStyle w:val="default"/>
          <w:rFonts w:cs="FrankRuehl"/>
          <w:sz w:val="20"/>
        </w:rPr>
        <w:t xml:space="preserve"> et </w:t>
      </w:r>
      <w:r w:rsidRPr="00D344E6">
        <w:rPr>
          <w:rStyle w:val="default"/>
          <w:rFonts w:cs="FrankRuehl"/>
          <w:smallCaps/>
          <w:sz w:val="20"/>
        </w:rPr>
        <w:t>Derivata</w:t>
      </w:r>
    </w:p>
    <w:p w:rsidR="00D344E6" w:rsidRDefault="00D344E6"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D344E6">
        <w:rPr>
          <w:rStyle w:val="default"/>
          <w:rFonts w:cs="FrankRuehl" w:hint="cs"/>
          <w:sz w:val="18"/>
          <w:szCs w:val="22"/>
          <w:rtl/>
        </w:rPr>
        <w:t>כגון: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Exempla:</w:t>
      </w:r>
    </w:p>
    <w:p w:rsidR="00D344E6" w:rsidRDefault="00D344E6"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אמיטאל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Amytalum</w:t>
      </w:r>
    </w:p>
    <w:p w:rsidR="00D344E6" w:rsidRDefault="00D344E6"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בארביטאל (או בארביטון)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Barbitalum (vel Barbitonum)</w:t>
      </w:r>
    </w:p>
    <w:p w:rsidR="00D344E6" w:rsidRDefault="00D344E6"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פנטובארביטאל (או פנטובארביטון)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Pentobarbitalum (vel Pentobarbitonum)</w:t>
      </w:r>
    </w:p>
    <w:p w:rsidR="00D344E6" w:rsidRDefault="00D344E6"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פנובארביטאל (או פנובארביטון)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Phenobarbitalum (vel Phenobarbitonum)</w:t>
      </w:r>
    </w:p>
    <w:p w:rsidR="00D344E6" w:rsidRDefault="00D344E6"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סקובארביטאל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Secobarbitalum;</w:t>
      </w:r>
    </w:p>
    <w:p w:rsidR="00D344E6" w:rsidRDefault="00D344E6"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D344E6" w:rsidRDefault="00D344E6"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w:t>
      </w:r>
      <w:r w:rsidR="005B1C1D">
        <w:rPr>
          <w:rStyle w:val="default"/>
          <w:rFonts w:cs="FrankRuehl" w:hint="cs"/>
          <w:sz w:val="18"/>
          <w:szCs w:val="22"/>
          <w:rtl/>
        </w:rPr>
        <w:t xml:space="preserve"> מוצקים מורכבים לשימוש פנימי עם </w:t>
      </w:r>
      <w:r w:rsidR="005B1C1D">
        <w:rPr>
          <w:rStyle w:val="default"/>
          <w:rFonts w:cs="FrankRuehl" w:hint="cs"/>
          <w:sz w:val="18"/>
          <w:szCs w:val="22"/>
          <w:rtl/>
        </w:rPr>
        <w:tab/>
      </w:r>
      <w:r w:rsidR="005B1C1D">
        <w:rPr>
          <w:rStyle w:val="default"/>
          <w:rFonts w:cs="FrankRuehl" w:hint="cs"/>
          <w:sz w:val="18"/>
          <w:szCs w:val="22"/>
          <w:rtl/>
        </w:rPr>
        <w:tab/>
      </w:r>
      <w:r w:rsidR="005B1C1D">
        <w:rPr>
          <w:rStyle w:val="default"/>
          <w:rFonts w:cs="FrankRuehl"/>
          <w:sz w:val="18"/>
          <w:szCs w:val="22"/>
        </w:rPr>
        <w:t xml:space="preserve">1. Praeparata solida composita per os cum </w:t>
      </w:r>
      <w:r w:rsidR="00ED10C0">
        <w:rPr>
          <w:rStyle w:val="default"/>
          <w:rFonts w:cs="FrankRuehl"/>
          <w:sz w:val="18"/>
          <w:szCs w:val="22"/>
        </w:rPr>
        <w:t xml:space="preserve">Amidopyrini </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אמידופירין (0.2 גרם </w:t>
      </w:r>
      <w:r>
        <w:rPr>
          <w:rStyle w:val="default"/>
          <w:rFonts w:cs="FrankRuehl"/>
          <w:sz w:val="18"/>
          <w:szCs w:val="22"/>
          <w:rtl/>
        </w:rPr>
        <w:t>–</w:t>
      </w:r>
      <w:r>
        <w:rPr>
          <w:rStyle w:val="default"/>
          <w:rFonts w:cs="FrankRuehl" w:hint="cs"/>
          <w:sz w:val="18"/>
          <w:szCs w:val="22"/>
          <w:rtl/>
        </w:rPr>
        <w:t xml:space="preserve"> 0.3 גרם) ובארביטאל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(0.2g – 0.3g) et Barbitali ad 0.15g, ad doses 6</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0.15 גרם, עד 6 מנות</w:t>
      </w:r>
    </w:p>
    <w:p w:rsidR="00ED10C0" w:rsidRDefault="00ED10C0" w:rsidP="00D344E6">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מוצקים מורכבים לשימוש פנימי עם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solida composita per os cum Barbituratis </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בארביטוראטים עד 0.03 גרם למנה, עד 0.3 גרם בסה"כ</w:t>
      </w:r>
      <w:r>
        <w:rPr>
          <w:rStyle w:val="default"/>
          <w:rFonts w:cs="FrankRuehl" w:hint="cs"/>
          <w:sz w:val="18"/>
          <w:szCs w:val="22"/>
          <w:rtl/>
        </w:rPr>
        <w:tab/>
      </w:r>
      <w:r>
        <w:rPr>
          <w:rStyle w:val="default"/>
          <w:rFonts w:cs="FrankRuehl"/>
          <w:sz w:val="18"/>
          <w:szCs w:val="22"/>
        </w:rPr>
        <w:t>ad 0.03g pro dose, ad 0.3g in toto</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3. מוצרים מוצקים מורכבים לשימוש פנימי עם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Praeparata solida composita per os cum Barbituratis </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בארביטוראטים עד 0.03 גרם למנה, עד 1.5 גרם בסה"כ</w:t>
      </w:r>
      <w:r>
        <w:rPr>
          <w:rStyle w:val="default"/>
          <w:rFonts w:cs="FrankRuehl" w:hint="cs"/>
          <w:sz w:val="18"/>
          <w:szCs w:val="22"/>
          <w:rtl/>
        </w:rPr>
        <w:tab/>
      </w:r>
      <w:r>
        <w:rPr>
          <w:rStyle w:val="default"/>
          <w:rFonts w:cs="FrankRuehl"/>
          <w:sz w:val="18"/>
          <w:szCs w:val="22"/>
        </w:rPr>
        <w:t>ad 0.03g pro dose, ad 1.5g in toto</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מוצרים מוצקים לשימוש פנימי עם מתיל-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4. Praeparata solida per os cum Methyl-pheno-barbitono </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פנובארביטון עד 0.06 גרם למנה, עד 15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0.06g pro dose, ad doses 15</w:t>
      </w:r>
    </w:p>
    <w:p w:rsidR="00ED10C0" w:rsidRDefault="00ED10C0" w:rsidP="00ED10C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מוצרים מוצקים</w:t>
      </w:r>
      <w:r w:rsidR="006177F4">
        <w:rPr>
          <w:rStyle w:val="default"/>
          <w:rFonts w:cs="FrankRuehl" w:hint="cs"/>
          <w:sz w:val="18"/>
          <w:szCs w:val="22"/>
          <w:rtl/>
        </w:rPr>
        <w:t xml:space="preserve"> לשימוש פנימי עם פנובארביטאל </w:t>
      </w:r>
      <w:r w:rsidR="006177F4">
        <w:rPr>
          <w:rStyle w:val="default"/>
          <w:rFonts w:cs="FrankRuehl" w:hint="cs"/>
          <w:sz w:val="18"/>
          <w:szCs w:val="22"/>
          <w:rtl/>
        </w:rPr>
        <w:tab/>
      </w:r>
      <w:r w:rsidR="006177F4">
        <w:rPr>
          <w:rStyle w:val="default"/>
          <w:rFonts w:cs="FrankRuehl"/>
          <w:sz w:val="18"/>
          <w:szCs w:val="22"/>
        </w:rPr>
        <w:t xml:space="preserve">5. Praeparata solida per os cum Phenobarbitalo </w:t>
      </w:r>
    </w:p>
    <w:p w:rsidR="006177F4" w:rsidRDefault="006177F4" w:rsidP="00E97B12">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0.015 גרם למנה, עד 15 מנות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0.015g pro dose, ad doses 15</w:t>
      </w:r>
    </w:p>
    <w:p w:rsidR="006177F4" w:rsidRDefault="006177F4" w:rsidP="00ED10C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6. תמיסות עד 0.4%, עד 100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6/ Solutiones ad 0.4%, ad 100ml solutiones</w:t>
      </w:r>
    </w:p>
    <w:p w:rsidR="006177F4" w:rsidRPr="00D344E6" w:rsidRDefault="006177F4" w:rsidP="00ED10C0">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7. פתילות עד 0.1 גרם 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7. Suppositoria ad 0.1g pro dose, ad 1g in toto</w:t>
      </w:r>
    </w:p>
    <w:p w:rsidR="00D344E6" w:rsidRDefault="006177F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יפהפיה</w:t>
      </w:r>
      <w:r w:rsidR="00E97B12">
        <w:rPr>
          <w:rStyle w:val="default"/>
          <w:rFonts w:cs="FrankRuehl" w:hint="cs"/>
          <w:sz w:val="20"/>
          <w:rtl/>
        </w:rPr>
        <w:t xml:space="preserve"> (בלאדונה), עשב, עלים, שורשים </w:t>
      </w:r>
      <w:r w:rsidR="00E97B12">
        <w:rPr>
          <w:rStyle w:val="default"/>
          <w:rFonts w:cs="FrankRuehl" w:hint="cs"/>
          <w:sz w:val="20"/>
          <w:rtl/>
        </w:rPr>
        <w:tab/>
        <w:t>(27)</w:t>
      </w:r>
      <w:r w:rsidR="00E97B12">
        <w:rPr>
          <w:rStyle w:val="default"/>
          <w:rFonts w:cs="FrankRuehl" w:hint="cs"/>
          <w:sz w:val="20"/>
          <w:rtl/>
        </w:rPr>
        <w:tab/>
      </w:r>
      <w:r w:rsidR="00E97B12" w:rsidRPr="00E97B12">
        <w:rPr>
          <w:rStyle w:val="default"/>
          <w:rFonts w:cs="FrankRuehl"/>
          <w:smallCaps/>
          <w:sz w:val="20"/>
        </w:rPr>
        <w:t>Belladonnae, Herba, Folia, Radix</w:t>
      </w:r>
      <w:r w:rsidR="00E97B12">
        <w:rPr>
          <w:rStyle w:val="default"/>
          <w:rFonts w:cs="FrankRuehl"/>
          <w:sz w:val="20"/>
        </w:rPr>
        <w:t xml:space="preserve"> et </w:t>
      </w:r>
    </w:p>
    <w:p w:rsidR="00E97B12" w:rsidRDefault="00E97B12" w:rsidP="00E97B1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ומשרה;</w:t>
      </w:r>
      <w:r>
        <w:rPr>
          <w:rStyle w:val="default"/>
          <w:rFonts w:cs="FrankRuehl" w:hint="cs"/>
          <w:sz w:val="20"/>
          <w:rtl/>
        </w:rPr>
        <w:tab/>
      </w:r>
      <w:r>
        <w:rPr>
          <w:rStyle w:val="default"/>
          <w:rFonts w:cs="FrankRuehl" w:hint="cs"/>
          <w:sz w:val="20"/>
          <w:rtl/>
        </w:rPr>
        <w:tab/>
      </w:r>
      <w:r w:rsidRPr="00E97B12">
        <w:rPr>
          <w:rStyle w:val="default"/>
          <w:rFonts w:cs="FrankRuehl"/>
          <w:smallCaps/>
          <w:sz w:val="20"/>
        </w:rPr>
        <w:t>Tinctura</w:t>
      </w:r>
      <w:r>
        <w:rPr>
          <w:rStyle w:val="default"/>
          <w:rFonts w:cs="FrankRuehl"/>
          <w:sz w:val="20"/>
        </w:rPr>
        <w:t>;</w:t>
      </w:r>
    </w:p>
    <w:p w:rsidR="00E97B12" w:rsidRDefault="00E97B12"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97B1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97B12" w:rsidRDefault="00E97B12"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לשימוש חיצוני עד 1.5% עד 100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pro usu externo ad 1.5%, ad 100g</w:t>
      </w:r>
    </w:p>
    <w:p w:rsidR="00E97B12" w:rsidRPr="00E97B12" w:rsidRDefault="00E97B12"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תערובות עשבים נגד קצרת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Species Antiasthmaticae</w:t>
      </w:r>
    </w:p>
    <w:p w:rsidR="00E97B12" w:rsidRDefault="00E97B12"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בנזן או בנזול</w:t>
      </w:r>
      <w:r>
        <w:rPr>
          <w:rStyle w:val="default"/>
          <w:rFonts w:cs="FrankRuehl" w:hint="cs"/>
          <w:sz w:val="20"/>
          <w:rtl/>
        </w:rPr>
        <w:tab/>
        <w:t>(28)</w:t>
      </w:r>
      <w:r w:rsidR="000E248E">
        <w:rPr>
          <w:rStyle w:val="default"/>
          <w:rFonts w:cs="FrankRuehl" w:hint="cs"/>
          <w:sz w:val="20"/>
          <w:rtl/>
        </w:rPr>
        <w:tab/>
      </w:r>
      <w:r w:rsidR="000E248E" w:rsidRPr="000E248E">
        <w:rPr>
          <w:rStyle w:val="default"/>
          <w:rFonts w:cs="FrankRuehl"/>
          <w:smallCaps/>
          <w:sz w:val="20"/>
        </w:rPr>
        <w:t>Benzenum</w:t>
      </w:r>
      <w:r w:rsidR="000E248E">
        <w:rPr>
          <w:rStyle w:val="default"/>
          <w:rFonts w:cs="FrankRuehl"/>
          <w:sz w:val="20"/>
        </w:rPr>
        <w:t xml:space="preserve"> vel </w:t>
      </w:r>
      <w:r w:rsidR="000E248E" w:rsidRPr="000E248E">
        <w:rPr>
          <w:rStyle w:val="default"/>
          <w:rFonts w:cs="FrankRuehl"/>
          <w:smallCaps/>
          <w:sz w:val="20"/>
        </w:rPr>
        <w:t>Benzolum</w:t>
      </w:r>
    </w:p>
    <w:p w:rsid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ברומופורם;</w:t>
      </w:r>
      <w:r>
        <w:rPr>
          <w:rStyle w:val="default"/>
          <w:rFonts w:cs="FrankRuehl" w:hint="cs"/>
          <w:sz w:val="20"/>
          <w:rtl/>
        </w:rPr>
        <w:tab/>
        <w:t>(29)</w:t>
      </w:r>
      <w:r>
        <w:rPr>
          <w:rStyle w:val="default"/>
          <w:rFonts w:cs="FrankRuehl" w:hint="cs"/>
          <w:sz w:val="20"/>
          <w:rtl/>
        </w:rPr>
        <w:tab/>
      </w:r>
      <w:r w:rsidRPr="000E248E">
        <w:rPr>
          <w:rStyle w:val="default"/>
          <w:rFonts w:cs="FrankRuehl"/>
          <w:smallCaps/>
          <w:sz w:val="20"/>
        </w:rPr>
        <w:t>Bromformium</w:t>
      </w:r>
      <w:r>
        <w:rPr>
          <w:rStyle w:val="default"/>
          <w:rFonts w:cs="FrankRuehl"/>
          <w:sz w:val="20"/>
        </w:rPr>
        <w:t>;</w:t>
      </w:r>
    </w:p>
    <w:p w:rsid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0E248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0E248E" w:rsidRP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תמיסות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Solutiones ad 0.5%</w:t>
      </w:r>
    </w:p>
    <w:p w:rsid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בוטיל-כלוראל הידראט</w:t>
      </w:r>
      <w:r>
        <w:rPr>
          <w:rStyle w:val="default"/>
          <w:rFonts w:cs="FrankRuehl" w:hint="cs"/>
          <w:sz w:val="20"/>
          <w:rtl/>
        </w:rPr>
        <w:tab/>
        <w:t>(30)</w:t>
      </w:r>
      <w:r>
        <w:rPr>
          <w:rStyle w:val="default"/>
          <w:rFonts w:cs="FrankRuehl" w:hint="cs"/>
          <w:sz w:val="20"/>
          <w:rtl/>
        </w:rPr>
        <w:tab/>
      </w:r>
      <w:r w:rsidRPr="000E248E">
        <w:rPr>
          <w:rStyle w:val="default"/>
          <w:rFonts w:cs="FrankRuehl"/>
          <w:smallCaps/>
          <w:sz w:val="20"/>
        </w:rPr>
        <w:t>Butyl-Chloralis Hydras</w:t>
      </w:r>
    </w:p>
    <w:p w:rsid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קאדמיום ומלחיו</w:t>
      </w:r>
      <w:r>
        <w:rPr>
          <w:rStyle w:val="default"/>
          <w:rFonts w:cs="FrankRuehl" w:hint="cs"/>
          <w:sz w:val="20"/>
          <w:rtl/>
        </w:rPr>
        <w:tab/>
        <w:t>(31)</w:t>
      </w:r>
      <w:r>
        <w:rPr>
          <w:rStyle w:val="default"/>
          <w:rFonts w:cs="FrankRuehl" w:hint="cs"/>
          <w:sz w:val="20"/>
          <w:rtl/>
        </w:rPr>
        <w:tab/>
      </w:r>
      <w:r w:rsidRPr="000E248E">
        <w:rPr>
          <w:rStyle w:val="default"/>
          <w:rFonts w:cs="FrankRuehl"/>
          <w:smallCaps/>
          <w:sz w:val="20"/>
        </w:rPr>
        <w:t>Cadmium</w:t>
      </w:r>
      <w:r>
        <w:rPr>
          <w:rStyle w:val="default"/>
          <w:rFonts w:cs="FrankRuehl"/>
          <w:sz w:val="20"/>
        </w:rPr>
        <w:t xml:space="preserve"> et </w:t>
      </w:r>
      <w:r w:rsidRPr="000E248E">
        <w:rPr>
          <w:rStyle w:val="default"/>
          <w:rFonts w:cs="FrankRuehl"/>
          <w:smallCaps/>
          <w:sz w:val="20"/>
        </w:rPr>
        <w:t>Sales</w:t>
      </w:r>
      <w:r>
        <w:rPr>
          <w:rStyle w:val="default"/>
          <w:rFonts w:cs="FrankRuehl"/>
          <w:sz w:val="20"/>
        </w:rPr>
        <w:t>;</w:t>
      </w:r>
    </w:p>
    <w:p w:rsid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0E248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סולפיד הקאדמיום בתחליבים לשימוש חיצוני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Cadmii sulfidum in emulsione pro usu externo </w:t>
      </w:r>
    </w:p>
    <w:p w:rsidR="000E248E" w:rsidRDefault="000E248E" w:rsidP="0039789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1%, עד 100 גרם של התחליבים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 ad 100g emulsiones</w:t>
      </w:r>
    </w:p>
    <w:p w:rsidR="000E248E" w:rsidRDefault="000E248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קאפיין </w:t>
      </w:r>
      <w:r w:rsidR="00397897">
        <w:rPr>
          <w:rStyle w:val="default"/>
          <w:rFonts w:cs="FrankRuehl" w:hint="cs"/>
          <w:sz w:val="20"/>
          <w:rtl/>
        </w:rPr>
        <w:t>ומלחיו ותולדותיו;</w:t>
      </w:r>
      <w:r w:rsidR="00397897">
        <w:rPr>
          <w:rStyle w:val="default"/>
          <w:rFonts w:cs="FrankRuehl" w:hint="cs"/>
          <w:sz w:val="20"/>
          <w:rtl/>
        </w:rPr>
        <w:tab/>
        <w:t>(32)</w:t>
      </w:r>
      <w:r w:rsidR="00397897">
        <w:rPr>
          <w:rStyle w:val="default"/>
          <w:rFonts w:cs="FrankRuehl" w:hint="cs"/>
          <w:sz w:val="20"/>
          <w:rtl/>
        </w:rPr>
        <w:tab/>
      </w:r>
      <w:r w:rsidR="00397897" w:rsidRPr="00397897">
        <w:rPr>
          <w:rStyle w:val="default"/>
          <w:rFonts w:cs="FrankRuehl"/>
          <w:smallCaps/>
          <w:sz w:val="20"/>
        </w:rPr>
        <w:t>Caffeinum</w:t>
      </w:r>
      <w:r w:rsidR="00397897">
        <w:rPr>
          <w:rStyle w:val="default"/>
          <w:rFonts w:cs="FrankRuehl"/>
          <w:sz w:val="20"/>
        </w:rPr>
        <w:t xml:space="preserve"> et </w:t>
      </w:r>
      <w:r w:rsidR="00397897" w:rsidRPr="00397897">
        <w:rPr>
          <w:rStyle w:val="default"/>
          <w:rFonts w:cs="FrankRuehl"/>
          <w:smallCaps/>
          <w:sz w:val="20"/>
        </w:rPr>
        <w:t>Sales</w:t>
      </w:r>
      <w:r w:rsidR="00397897">
        <w:rPr>
          <w:rStyle w:val="default"/>
          <w:rFonts w:cs="FrankRuehl"/>
          <w:sz w:val="20"/>
        </w:rPr>
        <w:t xml:space="preserve"> et </w:t>
      </w:r>
      <w:r w:rsidR="00397897" w:rsidRPr="00397897">
        <w:rPr>
          <w:rStyle w:val="default"/>
          <w:rFonts w:cs="FrankRuehl"/>
          <w:smallCaps/>
          <w:sz w:val="20"/>
        </w:rPr>
        <w:t>Derivata</w:t>
      </w:r>
      <w:r w:rsidR="00397897">
        <w:rPr>
          <w:rStyle w:val="default"/>
          <w:rFonts w:cs="FrankRuehl"/>
          <w:sz w:val="20"/>
        </w:rPr>
        <w:t>;</w:t>
      </w:r>
    </w:p>
    <w:p w:rsidR="00397897" w:rsidRDefault="00397897"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97897">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97897" w:rsidRDefault="00397897"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0.05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0.05g pro dose, </w:t>
      </w:r>
    </w:p>
    <w:p w:rsidR="00397897" w:rsidRPr="00397897" w:rsidRDefault="00397897" w:rsidP="00397897">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1g in toto</w:t>
      </w:r>
    </w:p>
    <w:p w:rsidR="00397897" w:rsidRDefault="00397897"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קאלאבאר</w:t>
      </w:r>
      <w:r w:rsidR="00EF182B">
        <w:rPr>
          <w:rStyle w:val="default"/>
          <w:rFonts w:cs="FrankRuehl" w:hint="cs"/>
          <w:sz w:val="20"/>
          <w:rtl/>
        </w:rPr>
        <w:t xml:space="preserve"> ומוצריו</w:t>
      </w:r>
      <w:r w:rsidR="00EF182B">
        <w:rPr>
          <w:rStyle w:val="default"/>
          <w:rFonts w:cs="FrankRuehl" w:hint="cs"/>
          <w:sz w:val="20"/>
          <w:rtl/>
        </w:rPr>
        <w:tab/>
        <w:t>(33)</w:t>
      </w:r>
      <w:r w:rsidR="00EF182B">
        <w:rPr>
          <w:rStyle w:val="default"/>
          <w:rFonts w:cs="FrankRuehl" w:hint="cs"/>
          <w:sz w:val="20"/>
          <w:rtl/>
        </w:rPr>
        <w:tab/>
      </w:r>
      <w:r w:rsidR="00EF182B" w:rsidRPr="005F7F4C">
        <w:rPr>
          <w:rStyle w:val="default"/>
          <w:rFonts w:cs="FrankRuehl"/>
          <w:smallCaps/>
          <w:sz w:val="20"/>
        </w:rPr>
        <w:t>Calabar</w:t>
      </w:r>
      <w:r w:rsidR="00EF182B">
        <w:rPr>
          <w:rStyle w:val="default"/>
          <w:rFonts w:cs="FrankRuehl"/>
          <w:sz w:val="20"/>
        </w:rPr>
        <w:t xml:space="preserve"> et </w:t>
      </w:r>
      <w:r w:rsidR="00EF182B" w:rsidRPr="005F7F4C">
        <w:rPr>
          <w:rStyle w:val="default"/>
          <w:rFonts w:cs="FrankRuehl"/>
          <w:smallCaps/>
          <w:sz w:val="20"/>
        </w:rPr>
        <w:t>Praeparata</w:t>
      </w:r>
    </w:p>
    <w:p w:rsidR="00EF182B" w:rsidRDefault="00EF182B"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קאלומל </w:t>
      </w:r>
      <w:r w:rsidR="005F7F4C">
        <w:rPr>
          <w:rStyle w:val="default"/>
          <w:rFonts w:cs="FrankRuehl" w:hint="cs"/>
          <w:sz w:val="20"/>
          <w:rtl/>
        </w:rPr>
        <w:t>או כספית חד כלורית</w:t>
      </w:r>
      <w:r w:rsidR="005F7F4C">
        <w:rPr>
          <w:rStyle w:val="default"/>
          <w:rFonts w:cs="FrankRuehl" w:hint="cs"/>
          <w:sz w:val="20"/>
          <w:rtl/>
        </w:rPr>
        <w:tab/>
        <w:t>(34)</w:t>
      </w:r>
      <w:r w:rsidR="005F7F4C">
        <w:rPr>
          <w:rStyle w:val="default"/>
          <w:rFonts w:cs="FrankRuehl" w:hint="cs"/>
          <w:sz w:val="20"/>
          <w:rtl/>
        </w:rPr>
        <w:tab/>
      </w:r>
      <w:r w:rsidR="005F7F4C" w:rsidRPr="005F7F4C">
        <w:rPr>
          <w:rStyle w:val="default"/>
          <w:rFonts w:cs="FrankRuehl"/>
          <w:smallCaps/>
          <w:sz w:val="20"/>
        </w:rPr>
        <w:t>Calomel</w:t>
      </w:r>
      <w:r w:rsidR="005F7F4C">
        <w:rPr>
          <w:rStyle w:val="default"/>
          <w:rFonts w:cs="FrankRuehl"/>
          <w:sz w:val="20"/>
        </w:rPr>
        <w:t xml:space="preserve"> vel </w:t>
      </w:r>
      <w:r w:rsidR="005F7F4C" w:rsidRPr="005F7F4C">
        <w:rPr>
          <w:rStyle w:val="default"/>
          <w:rFonts w:cs="FrankRuehl"/>
          <w:smallCaps/>
          <w:sz w:val="20"/>
        </w:rPr>
        <w:t>Hydrargyri Subchloridum</w:t>
      </w:r>
    </w:p>
    <w:p w:rsidR="005F7F4C" w:rsidRDefault="005F7F4C"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זבוב ספרדי (קאנתאריס);</w:t>
      </w:r>
      <w:r>
        <w:rPr>
          <w:rStyle w:val="default"/>
          <w:rFonts w:cs="FrankRuehl" w:hint="cs"/>
          <w:sz w:val="20"/>
          <w:rtl/>
        </w:rPr>
        <w:tab/>
        <w:t>(35)</w:t>
      </w:r>
      <w:r>
        <w:rPr>
          <w:rStyle w:val="default"/>
          <w:rFonts w:cs="FrankRuehl" w:hint="cs"/>
          <w:sz w:val="20"/>
          <w:rtl/>
        </w:rPr>
        <w:tab/>
      </w:r>
      <w:r w:rsidRPr="005F7F4C">
        <w:rPr>
          <w:rStyle w:val="default"/>
          <w:rFonts w:cs="FrankRuehl"/>
          <w:smallCaps/>
          <w:sz w:val="20"/>
        </w:rPr>
        <w:t>Cantharis</w:t>
      </w:r>
      <w:r>
        <w:rPr>
          <w:rStyle w:val="default"/>
          <w:rFonts w:cs="FrankRuehl"/>
          <w:sz w:val="20"/>
        </w:rPr>
        <w:t>;</w:t>
      </w:r>
    </w:p>
    <w:p w:rsidR="005F7F4C" w:rsidRDefault="005F7F4C"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F7F4C">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5F7F4C" w:rsidRDefault="005F7F4C"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אספלניות זבוב ספרדי (קאנתאריס) עד 40%,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Emplastra Cantharidis ad 40%, ad 80g emplastra</w:t>
      </w:r>
    </w:p>
    <w:p w:rsidR="005F7F4C" w:rsidRDefault="005F7F4C" w:rsidP="005F7F4C">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80 גרם של האספלניות</w:t>
      </w:r>
    </w:p>
    <w:p w:rsidR="005F7F4C" w:rsidRDefault="005F7F4C" w:rsidP="005F7F4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משרת זבוב ספרדי (קאנתאריס) בבלילות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(B,E,H) Tinctura Cantharidis in mixturis pro usu </w:t>
      </w:r>
    </w:p>
    <w:p w:rsidR="005F7F4C" w:rsidRDefault="005F7F4C" w:rsidP="005F7F4C">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לשימוש חיצוני עד 10%, עד 100 סמ"ק של הבלילות</w:t>
      </w:r>
      <w:r>
        <w:rPr>
          <w:rStyle w:val="default"/>
          <w:rFonts w:cs="FrankRuehl" w:hint="cs"/>
          <w:sz w:val="18"/>
          <w:szCs w:val="22"/>
          <w:rtl/>
        </w:rPr>
        <w:tab/>
      </w:r>
      <w:r>
        <w:rPr>
          <w:rStyle w:val="default"/>
          <w:rFonts w:cs="FrankRuehl"/>
          <w:sz w:val="18"/>
          <w:szCs w:val="22"/>
        </w:rPr>
        <w:t>externo, ad 10%, ad 100ml mixturas</w:t>
      </w:r>
    </w:p>
    <w:p w:rsidR="005F7F4C" w:rsidRDefault="005F7F4C"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חומצת קרבול </w:t>
      </w:r>
      <w:r w:rsidR="0083481E">
        <w:rPr>
          <w:rStyle w:val="default"/>
          <w:rFonts w:cs="FrankRuehl" w:hint="cs"/>
          <w:sz w:val="20"/>
          <w:rtl/>
        </w:rPr>
        <w:t>או פנול;</w:t>
      </w:r>
      <w:r w:rsidR="0083481E">
        <w:rPr>
          <w:rStyle w:val="default"/>
          <w:rFonts w:cs="FrankRuehl" w:hint="cs"/>
          <w:sz w:val="20"/>
          <w:rtl/>
        </w:rPr>
        <w:tab/>
        <w:t>(36)</w:t>
      </w:r>
      <w:r w:rsidR="0083481E">
        <w:rPr>
          <w:rStyle w:val="default"/>
          <w:rFonts w:cs="FrankRuehl" w:hint="cs"/>
          <w:sz w:val="20"/>
          <w:rtl/>
        </w:rPr>
        <w:tab/>
      </w:r>
      <w:r w:rsidR="0083481E" w:rsidRPr="0069169F">
        <w:rPr>
          <w:rStyle w:val="default"/>
          <w:rFonts w:cs="FrankRuehl"/>
          <w:smallCaps/>
          <w:sz w:val="20"/>
        </w:rPr>
        <w:t>Carbolicum, Acidum</w:t>
      </w:r>
      <w:r w:rsidR="0083481E">
        <w:rPr>
          <w:rStyle w:val="default"/>
          <w:rFonts w:cs="FrankRuehl"/>
          <w:sz w:val="20"/>
        </w:rPr>
        <w:t xml:space="preserve"> vel </w:t>
      </w:r>
      <w:r w:rsidR="0083481E" w:rsidRPr="0069169F">
        <w:rPr>
          <w:rStyle w:val="default"/>
          <w:rFonts w:cs="FrankRuehl"/>
          <w:smallCaps/>
          <w:sz w:val="20"/>
        </w:rPr>
        <w:t>Phenolum</w:t>
      </w:r>
      <w:r w:rsidR="0083481E">
        <w:rPr>
          <w:rStyle w:val="default"/>
          <w:rFonts w:cs="FrankRuehl"/>
          <w:sz w:val="20"/>
        </w:rPr>
        <w:t>;</w:t>
      </w:r>
    </w:p>
    <w:p w:rsidR="0083481E" w:rsidRDefault="0083481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83481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83481E" w:rsidRDefault="0083481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מי קרבול עד 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Aqua Carbolisata ad 2%</w:t>
      </w:r>
    </w:p>
    <w:p w:rsidR="0083481E" w:rsidRDefault="0083481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גליצרול עם חומצת קרבול עד 5%, עד 10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Mixturae Glycerolum cum Acido Carbolico ad 5%, </w:t>
      </w:r>
    </w:p>
    <w:p w:rsidR="0083481E" w:rsidRDefault="0083481E" w:rsidP="0069169F">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10g mixturas</w:t>
      </w:r>
    </w:p>
    <w:p w:rsidR="0083481E" w:rsidRDefault="0083481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תמיסות עד 0.5% למטרות שימור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Solutiones ad 0.5%, ad rem conservandas</w:t>
      </w:r>
    </w:p>
    <w:p w:rsidR="0083481E" w:rsidRDefault="0083481E"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פחמן גפריתי;</w:t>
      </w:r>
      <w:r w:rsidR="004A7F54">
        <w:rPr>
          <w:rStyle w:val="default"/>
          <w:rFonts w:cs="FrankRuehl" w:hint="cs"/>
          <w:sz w:val="20"/>
          <w:rtl/>
        </w:rPr>
        <w:tab/>
        <w:t>(37)</w:t>
      </w:r>
      <w:r w:rsidR="004A7F54">
        <w:rPr>
          <w:rStyle w:val="default"/>
          <w:rFonts w:cs="FrankRuehl" w:hint="cs"/>
          <w:sz w:val="20"/>
          <w:rtl/>
        </w:rPr>
        <w:tab/>
      </w:r>
      <w:r w:rsidR="004A7F54" w:rsidRPr="004A7F54">
        <w:rPr>
          <w:rStyle w:val="default"/>
          <w:rFonts w:cs="FrankRuehl"/>
          <w:smallCaps/>
          <w:sz w:val="20"/>
        </w:rPr>
        <w:t>Carbonei Disulphidum</w:t>
      </w:r>
    </w:p>
    <w:p w:rsidR="004A7F54" w:rsidRDefault="004A7F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פחמן ארבע כלורי;</w:t>
      </w:r>
      <w:r>
        <w:rPr>
          <w:rStyle w:val="default"/>
          <w:rFonts w:cs="FrankRuehl" w:hint="cs"/>
          <w:sz w:val="20"/>
          <w:rtl/>
        </w:rPr>
        <w:tab/>
        <w:t>(38)</w:t>
      </w:r>
      <w:r>
        <w:rPr>
          <w:rStyle w:val="default"/>
          <w:rFonts w:cs="FrankRuehl" w:hint="cs"/>
          <w:sz w:val="20"/>
          <w:rtl/>
        </w:rPr>
        <w:tab/>
      </w:r>
      <w:r w:rsidRPr="004A7F54">
        <w:rPr>
          <w:rStyle w:val="default"/>
          <w:rFonts w:cs="FrankRuehl"/>
          <w:smallCaps/>
          <w:sz w:val="20"/>
        </w:rPr>
        <w:t>Carbonei Tetrachloridum</w:t>
      </w:r>
      <w:r>
        <w:rPr>
          <w:rStyle w:val="default"/>
          <w:rFonts w:cs="FrankRuehl"/>
          <w:sz w:val="20"/>
        </w:rPr>
        <w:t>;</w:t>
      </w:r>
    </w:p>
    <w:p w:rsidR="004A7F54" w:rsidRDefault="004A7F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A7F54">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4A7F54" w:rsidRPr="004A7F54" w:rsidRDefault="004A7F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pro usu externo</w:t>
      </w:r>
    </w:p>
    <w:p w:rsidR="004A7F54" w:rsidRDefault="004A7F54" w:rsidP="0066585E">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 אמיד או כלוראל פורמאמיד</w:t>
      </w:r>
      <w:r>
        <w:rPr>
          <w:rStyle w:val="default"/>
          <w:rFonts w:cs="FrankRuehl" w:hint="cs"/>
          <w:sz w:val="20"/>
          <w:rtl/>
        </w:rPr>
        <w:tab/>
        <w:t>(39)</w:t>
      </w:r>
      <w:r>
        <w:rPr>
          <w:rStyle w:val="default"/>
          <w:rFonts w:cs="FrankRuehl" w:hint="cs"/>
          <w:sz w:val="20"/>
          <w:rtl/>
        </w:rPr>
        <w:tab/>
      </w:r>
      <w:r w:rsidRPr="004A7F54">
        <w:rPr>
          <w:rStyle w:val="default"/>
          <w:rFonts w:cs="FrankRuehl"/>
          <w:smallCaps/>
          <w:sz w:val="20"/>
        </w:rPr>
        <w:t>Chloralis Amidum</w:t>
      </w:r>
      <w:r>
        <w:rPr>
          <w:rStyle w:val="default"/>
          <w:rFonts w:cs="FrankRuehl"/>
          <w:sz w:val="20"/>
        </w:rPr>
        <w:t xml:space="preserve"> vel </w:t>
      </w:r>
      <w:r w:rsidRPr="004A7F54">
        <w:rPr>
          <w:rStyle w:val="default"/>
          <w:rFonts w:cs="FrankRuehl"/>
          <w:smallCaps/>
          <w:sz w:val="20"/>
        </w:rPr>
        <w:t>Chloralis Formamidum</w:t>
      </w:r>
    </w:p>
    <w:p w:rsidR="004A7F54" w:rsidRDefault="004A7F54"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 פורמאמיד או כלוראל אמיד</w:t>
      </w:r>
      <w:r>
        <w:rPr>
          <w:rStyle w:val="default"/>
          <w:rFonts w:cs="FrankRuehl" w:hint="cs"/>
          <w:sz w:val="20"/>
          <w:rtl/>
        </w:rPr>
        <w:tab/>
        <w:t>(40)</w:t>
      </w:r>
      <w:r>
        <w:rPr>
          <w:rStyle w:val="default"/>
          <w:rFonts w:cs="FrankRuehl" w:hint="cs"/>
          <w:sz w:val="20"/>
          <w:rtl/>
        </w:rPr>
        <w:tab/>
      </w:r>
      <w:r w:rsidRPr="004A7F54">
        <w:rPr>
          <w:rStyle w:val="default"/>
          <w:rFonts w:cs="FrankRuehl"/>
          <w:smallCaps/>
          <w:sz w:val="20"/>
        </w:rPr>
        <w:t>Chloralis Formamidum</w:t>
      </w:r>
      <w:r>
        <w:rPr>
          <w:rStyle w:val="default"/>
          <w:rFonts w:cs="FrankRuehl"/>
          <w:sz w:val="20"/>
        </w:rPr>
        <w:t xml:space="preserve"> vel </w:t>
      </w:r>
      <w:r w:rsidRPr="004A7F54">
        <w:rPr>
          <w:rStyle w:val="default"/>
          <w:rFonts w:cs="FrankRuehl"/>
          <w:smallCaps/>
          <w:sz w:val="20"/>
        </w:rPr>
        <w:t>Chloralis Amidum</w:t>
      </w:r>
    </w:p>
    <w:p w:rsidR="004A7F54" w:rsidRDefault="004A7F54"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 הידראט</w:t>
      </w:r>
      <w:r>
        <w:rPr>
          <w:rStyle w:val="default"/>
          <w:rFonts w:cs="FrankRuehl" w:hint="cs"/>
          <w:sz w:val="20"/>
          <w:rtl/>
        </w:rPr>
        <w:tab/>
        <w:t>(41)</w:t>
      </w:r>
      <w:r>
        <w:rPr>
          <w:rStyle w:val="default"/>
          <w:rFonts w:cs="FrankRuehl" w:hint="cs"/>
          <w:sz w:val="20"/>
          <w:rtl/>
        </w:rPr>
        <w:tab/>
      </w:r>
      <w:r w:rsidRPr="004A7F54">
        <w:rPr>
          <w:rStyle w:val="default"/>
          <w:rFonts w:cs="FrankRuehl"/>
          <w:smallCaps/>
          <w:sz w:val="20"/>
        </w:rPr>
        <w:t>Chloralis Hydras</w:t>
      </w:r>
    </w:p>
    <w:p w:rsidR="004A7F54" w:rsidRDefault="004A7F54"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4A7F54">
        <w:rPr>
          <w:rStyle w:val="default"/>
          <w:rFonts w:cs="FrankRuehl" w:hint="cs"/>
          <w:sz w:val="18"/>
          <w:szCs w:val="22"/>
          <w:rtl/>
        </w:rPr>
        <w:t>למעט:</w:t>
      </w:r>
      <w:r w:rsidR="00BC0A74">
        <w:rPr>
          <w:rStyle w:val="default"/>
          <w:rFonts w:cs="FrankRuehl" w:hint="cs"/>
          <w:sz w:val="18"/>
          <w:szCs w:val="22"/>
          <w:rtl/>
        </w:rPr>
        <w:tab/>
      </w:r>
      <w:r w:rsidR="00BC0A74">
        <w:rPr>
          <w:rStyle w:val="default"/>
          <w:rFonts w:cs="FrankRuehl" w:hint="cs"/>
          <w:sz w:val="18"/>
          <w:szCs w:val="22"/>
          <w:rtl/>
        </w:rPr>
        <w:tab/>
      </w:r>
      <w:r w:rsidR="00BC0A74">
        <w:rPr>
          <w:rStyle w:val="default"/>
          <w:rFonts w:cs="FrankRuehl"/>
          <w:sz w:val="18"/>
          <w:szCs w:val="22"/>
        </w:rPr>
        <w:t>Exempta sunt:</w:t>
      </w:r>
    </w:p>
    <w:p w:rsidR="00BC0A74" w:rsidRDefault="00BC0A74"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מעורבים נוזליים לשימוש פנימי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mixta liquida per os ad 1%, ad 100ml </w:t>
      </w:r>
    </w:p>
    <w:p w:rsidR="00BC0A74" w:rsidRDefault="00BC0A74" w:rsidP="00BC0A74">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100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BC0A74" w:rsidRDefault="00BC0A74"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לשימוש חיצוני לשערות עד 5%,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pro usu externo pro capillis ad 5%, ad </w:t>
      </w:r>
    </w:p>
    <w:p w:rsidR="00BC0A74" w:rsidRPr="004A7F54" w:rsidRDefault="00BC0A74" w:rsidP="00BC0A74">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100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100ml praeparata</w:t>
      </w:r>
    </w:p>
    <w:p w:rsidR="004A7F54" w:rsidRDefault="00BC0A74"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כלוראלוזה</w:t>
      </w:r>
      <w:r w:rsidR="00FE4873">
        <w:rPr>
          <w:rStyle w:val="default"/>
          <w:rFonts w:cs="FrankRuehl" w:hint="cs"/>
          <w:sz w:val="20"/>
          <w:rtl/>
        </w:rPr>
        <w:tab/>
        <w:t>(42)</w:t>
      </w:r>
      <w:r w:rsidR="00FE4873">
        <w:rPr>
          <w:rStyle w:val="default"/>
          <w:rFonts w:cs="FrankRuehl" w:hint="cs"/>
          <w:sz w:val="20"/>
          <w:rtl/>
        </w:rPr>
        <w:tab/>
      </w:r>
      <w:r w:rsidR="00FE4873" w:rsidRPr="00BA3961">
        <w:rPr>
          <w:rStyle w:val="default"/>
          <w:rFonts w:cs="FrankRuehl"/>
          <w:smallCaps/>
          <w:sz w:val="20"/>
        </w:rPr>
        <w:t>Chloralosum</w:t>
      </w:r>
    </w:p>
    <w:p w:rsidR="00FE4873" w:rsidRDefault="00FE4873"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כלוראמפניקול</w:t>
      </w:r>
      <w:r>
        <w:rPr>
          <w:rStyle w:val="default"/>
          <w:rFonts w:cs="FrankRuehl" w:hint="cs"/>
          <w:sz w:val="20"/>
          <w:rtl/>
        </w:rPr>
        <w:tab/>
        <w:t>(43)</w:t>
      </w:r>
      <w:r>
        <w:rPr>
          <w:rStyle w:val="default"/>
          <w:rFonts w:cs="FrankRuehl" w:hint="cs"/>
          <w:sz w:val="20"/>
          <w:rtl/>
        </w:rPr>
        <w:tab/>
      </w:r>
      <w:r w:rsidRPr="00BA3961">
        <w:rPr>
          <w:rStyle w:val="default"/>
          <w:rFonts w:cs="FrankRuehl"/>
          <w:smallCaps/>
          <w:sz w:val="20"/>
        </w:rPr>
        <w:t>Chloramphenicolum</w:t>
      </w:r>
    </w:p>
    <w:p w:rsidR="00FE4873" w:rsidRDefault="00FE4873"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כלורדיאזפוכסיד ותולדותיו</w:t>
      </w:r>
      <w:r>
        <w:rPr>
          <w:rStyle w:val="default"/>
          <w:rFonts w:cs="FrankRuehl" w:hint="cs"/>
          <w:sz w:val="20"/>
          <w:rtl/>
        </w:rPr>
        <w:tab/>
        <w:t>(44)</w:t>
      </w:r>
      <w:r>
        <w:rPr>
          <w:rStyle w:val="default"/>
          <w:rFonts w:cs="FrankRuehl" w:hint="cs"/>
          <w:sz w:val="20"/>
          <w:rtl/>
        </w:rPr>
        <w:tab/>
      </w:r>
      <w:r w:rsidRPr="00BA3961">
        <w:rPr>
          <w:rStyle w:val="default"/>
          <w:rFonts w:cs="FrankRuehl"/>
          <w:smallCaps/>
          <w:sz w:val="20"/>
        </w:rPr>
        <w:t>Chlordiazepoxydum</w:t>
      </w:r>
      <w:r>
        <w:rPr>
          <w:rStyle w:val="default"/>
          <w:rFonts w:cs="FrankRuehl"/>
          <w:sz w:val="20"/>
        </w:rPr>
        <w:t xml:space="preserve"> et </w:t>
      </w:r>
      <w:r w:rsidRPr="00BA3961">
        <w:rPr>
          <w:rStyle w:val="default"/>
          <w:rFonts w:cs="FrankRuehl"/>
          <w:smallCaps/>
          <w:sz w:val="20"/>
        </w:rPr>
        <w:t>Derivata</w:t>
      </w:r>
      <w:r>
        <w:rPr>
          <w:rStyle w:val="default"/>
          <w:rFonts w:cs="FrankRuehl"/>
          <w:sz w:val="20"/>
        </w:rPr>
        <w:t xml:space="preserve"> (K)</w:t>
      </w:r>
    </w:p>
    <w:p w:rsidR="00FE4873" w:rsidRDefault="00FE4873"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כלורטון</w:t>
      </w:r>
      <w:r w:rsidR="00AC4F1C">
        <w:rPr>
          <w:rStyle w:val="default"/>
          <w:rFonts w:cs="FrankRuehl" w:hint="cs"/>
          <w:sz w:val="20"/>
          <w:rtl/>
        </w:rPr>
        <w:t xml:space="preserve"> או כלורובוטאנול;</w:t>
      </w:r>
      <w:r w:rsidR="00AC4F1C">
        <w:rPr>
          <w:rStyle w:val="default"/>
          <w:rFonts w:cs="FrankRuehl" w:hint="cs"/>
          <w:sz w:val="20"/>
          <w:rtl/>
        </w:rPr>
        <w:tab/>
        <w:t>(45)</w:t>
      </w:r>
      <w:r w:rsidR="00AC4F1C">
        <w:rPr>
          <w:rStyle w:val="default"/>
          <w:rFonts w:cs="FrankRuehl" w:hint="cs"/>
          <w:sz w:val="20"/>
          <w:rtl/>
        </w:rPr>
        <w:tab/>
      </w:r>
      <w:r w:rsidR="00AC4F1C" w:rsidRPr="00BA3961">
        <w:rPr>
          <w:rStyle w:val="default"/>
          <w:rFonts w:cs="FrankRuehl"/>
          <w:smallCaps/>
          <w:sz w:val="20"/>
        </w:rPr>
        <w:t>Chloretonum</w:t>
      </w:r>
      <w:r w:rsidR="00AC4F1C">
        <w:rPr>
          <w:rStyle w:val="default"/>
          <w:rFonts w:cs="FrankRuehl"/>
          <w:sz w:val="20"/>
        </w:rPr>
        <w:t xml:space="preserve"> vel </w:t>
      </w:r>
      <w:r w:rsidR="00AC4F1C" w:rsidRPr="00BA3961">
        <w:rPr>
          <w:rStyle w:val="default"/>
          <w:rFonts w:cs="FrankRuehl"/>
          <w:smallCaps/>
          <w:sz w:val="20"/>
        </w:rPr>
        <w:t>Chlorobutanolum</w:t>
      </w:r>
      <w:r w:rsidR="00AC4F1C">
        <w:rPr>
          <w:rStyle w:val="default"/>
          <w:rFonts w:cs="FrankRuehl"/>
          <w:sz w:val="20"/>
        </w:rPr>
        <w:t>;</w:t>
      </w:r>
    </w:p>
    <w:p w:rsidR="00AC4F1C" w:rsidRDefault="00AC4F1C"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C4F1C">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C4F1C" w:rsidRDefault="00AC4F1C"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w:t>
      </w:r>
      <w:r w:rsidR="00BA3961">
        <w:rPr>
          <w:rStyle w:val="default"/>
          <w:rFonts w:cs="FrankRuehl" w:hint="cs"/>
          <w:sz w:val="18"/>
          <w:szCs w:val="22"/>
          <w:rtl/>
        </w:rPr>
        <w:t xml:space="preserve">פנימי עד 0.3 גרם </w:t>
      </w:r>
      <w:r w:rsidR="00BA3961">
        <w:rPr>
          <w:rStyle w:val="default"/>
          <w:rFonts w:cs="FrankRuehl" w:hint="cs"/>
          <w:sz w:val="18"/>
          <w:szCs w:val="22"/>
          <w:rtl/>
        </w:rPr>
        <w:tab/>
      </w:r>
      <w:r w:rsidR="00BA3961">
        <w:rPr>
          <w:rStyle w:val="default"/>
          <w:rFonts w:cs="FrankRuehl" w:hint="cs"/>
          <w:sz w:val="18"/>
          <w:szCs w:val="22"/>
          <w:rtl/>
        </w:rPr>
        <w:tab/>
      </w:r>
      <w:r w:rsidR="00BA3961">
        <w:rPr>
          <w:rStyle w:val="default"/>
          <w:rFonts w:cs="FrankRuehl"/>
          <w:sz w:val="18"/>
          <w:szCs w:val="22"/>
        </w:rPr>
        <w:t xml:space="preserve">1. Praeparata solida per os ad 0.3g pro dose, ad 3g </w:t>
      </w:r>
    </w:p>
    <w:p w:rsidR="00BA3961" w:rsidRDefault="00BA3961" w:rsidP="00AD779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in toto</w:t>
      </w:r>
    </w:p>
    <w:p w:rsidR="00BA3961" w:rsidRDefault="00BA3961"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0.5%</w:t>
      </w:r>
    </w:p>
    <w:p w:rsidR="00BA3961" w:rsidRPr="00AC4F1C" w:rsidRDefault="00BA3961" w:rsidP="004A7F54">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פתילות עד 1 גרם למנה, עד 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Suppositoria ad 1g pro dose, ad 5g in toto</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כלורובוטאנול </w:t>
      </w:r>
      <w:r w:rsidRPr="00BA3961">
        <w:rPr>
          <w:rStyle w:val="default"/>
          <w:rFonts w:cs="FrankRuehl" w:hint="cs"/>
          <w:sz w:val="24"/>
          <w:szCs w:val="24"/>
          <w:rtl/>
        </w:rPr>
        <w:t>ראה כלורטון</w:t>
      </w:r>
      <w:r>
        <w:rPr>
          <w:rStyle w:val="default"/>
          <w:rFonts w:cs="FrankRuehl" w:hint="cs"/>
          <w:sz w:val="20"/>
          <w:rtl/>
        </w:rPr>
        <w:tab/>
        <w:t>(46)</w:t>
      </w:r>
      <w:r>
        <w:rPr>
          <w:rStyle w:val="default"/>
          <w:rFonts w:cs="FrankRuehl" w:hint="cs"/>
          <w:sz w:val="20"/>
          <w:rtl/>
        </w:rPr>
        <w:tab/>
      </w:r>
      <w:r w:rsidRPr="00BA3961">
        <w:rPr>
          <w:rStyle w:val="default"/>
          <w:rFonts w:cs="FrankRuehl"/>
          <w:smallCaps/>
          <w:sz w:val="20"/>
        </w:rPr>
        <w:t>Chlorobutanolum</w:t>
      </w:r>
      <w:r>
        <w:rPr>
          <w:rStyle w:val="default"/>
          <w:rFonts w:cs="FrankRuehl"/>
          <w:sz w:val="20"/>
        </w:rPr>
        <w:t xml:space="preserve"> vide </w:t>
      </w:r>
      <w:r w:rsidRPr="00BA3961">
        <w:rPr>
          <w:rStyle w:val="default"/>
          <w:rFonts w:cs="FrankRuehl"/>
          <w:smallCaps/>
          <w:sz w:val="20"/>
        </w:rPr>
        <w:t>Chloretonum</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פארא-כלורו-קרזול </w:t>
      </w:r>
      <w:r w:rsidRPr="00BA3961">
        <w:rPr>
          <w:rStyle w:val="default"/>
          <w:rFonts w:cs="FrankRuehl" w:hint="cs"/>
          <w:sz w:val="24"/>
          <w:szCs w:val="24"/>
          <w:rtl/>
        </w:rPr>
        <w:t>ראה קרזול פארה כלורי</w:t>
      </w:r>
      <w:r>
        <w:rPr>
          <w:rStyle w:val="default"/>
          <w:rFonts w:cs="FrankRuehl" w:hint="cs"/>
          <w:sz w:val="20"/>
          <w:rtl/>
        </w:rPr>
        <w:tab/>
        <w:t>(47)</w:t>
      </w:r>
      <w:r>
        <w:rPr>
          <w:rStyle w:val="default"/>
          <w:rFonts w:cs="FrankRuehl" w:hint="cs"/>
          <w:sz w:val="20"/>
          <w:rtl/>
        </w:rPr>
        <w:tab/>
      </w:r>
      <w:r>
        <w:rPr>
          <w:rStyle w:val="default"/>
          <w:rFonts w:cs="FrankRuehl"/>
          <w:sz w:val="20"/>
        </w:rPr>
        <w:t>p-</w:t>
      </w:r>
      <w:r w:rsidRPr="00BA3961">
        <w:rPr>
          <w:rStyle w:val="default"/>
          <w:rFonts w:cs="FrankRuehl"/>
          <w:smallCaps/>
          <w:sz w:val="20"/>
        </w:rPr>
        <w:t>Chloro-Cresolum</w:t>
      </w:r>
      <w:r>
        <w:rPr>
          <w:rStyle w:val="default"/>
          <w:rFonts w:cs="FrankRuehl"/>
          <w:sz w:val="20"/>
        </w:rPr>
        <w:t xml:space="preserve"> vide </w:t>
      </w:r>
      <w:r w:rsidRPr="00BA3961">
        <w:rPr>
          <w:rStyle w:val="default"/>
          <w:rFonts w:cs="FrankRuehl"/>
          <w:smallCaps/>
          <w:sz w:val="20"/>
        </w:rPr>
        <w:t>Cresoli-p-Chloridum</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כלורופורם;</w:t>
      </w:r>
      <w:r>
        <w:rPr>
          <w:rStyle w:val="default"/>
          <w:rFonts w:cs="FrankRuehl" w:hint="cs"/>
          <w:sz w:val="20"/>
          <w:rtl/>
        </w:rPr>
        <w:tab/>
        <w:t>(48)</w:t>
      </w:r>
      <w:r>
        <w:rPr>
          <w:rStyle w:val="default"/>
          <w:rFonts w:cs="FrankRuehl" w:hint="cs"/>
          <w:sz w:val="20"/>
          <w:rtl/>
        </w:rPr>
        <w:tab/>
      </w:r>
      <w:r w:rsidRPr="00AD7795">
        <w:rPr>
          <w:rStyle w:val="default"/>
          <w:rFonts w:cs="FrankRuehl"/>
          <w:smallCaps/>
          <w:sz w:val="20"/>
        </w:rPr>
        <w:t>Chloroformium</w:t>
      </w:r>
      <w:r>
        <w:rPr>
          <w:rStyle w:val="default"/>
          <w:rFonts w:cs="FrankRuehl"/>
          <w:sz w:val="20"/>
        </w:rPr>
        <w:t>;</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A396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לשימוש חיצוני עד 30%, עד 100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pro usu externo ad 30%, ad 100g </w:t>
      </w:r>
    </w:p>
    <w:p w:rsidR="00BA3961" w:rsidRDefault="00BA3961" w:rsidP="00AD779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0.5%, עד 150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0.5%, ad 150ml solutiones</w:t>
      </w:r>
    </w:p>
    <w:p w:rsidR="00BA3961" w:rsidRP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תמיסות עד 1.5%, עד 10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Solutiones ad 1.5%, ad 10ml solutiones</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תלת תחמוצת הכרום</w:t>
      </w:r>
      <w:r>
        <w:rPr>
          <w:rStyle w:val="default"/>
          <w:rFonts w:cs="FrankRuehl" w:hint="cs"/>
          <w:sz w:val="20"/>
          <w:rtl/>
        </w:rPr>
        <w:tab/>
        <w:t>(49)</w:t>
      </w:r>
      <w:r>
        <w:rPr>
          <w:rStyle w:val="default"/>
          <w:rFonts w:cs="FrankRuehl" w:hint="cs"/>
          <w:sz w:val="20"/>
          <w:rtl/>
        </w:rPr>
        <w:tab/>
      </w:r>
      <w:r w:rsidRPr="00AD7795">
        <w:rPr>
          <w:rStyle w:val="default"/>
          <w:rFonts w:cs="FrankRuehl"/>
          <w:smallCaps/>
          <w:sz w:val="20"/>
        </w:rPr>
        <w:t>Chromii Trioxydum</w:t>
      </w:r>
    </w:p>
    <w:p w:rsidR="00BA3961" w:rsidRDefault="00BA3961"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הקובאלט</w:t>
      </w:r>
      <w:r w:rsidR="00AD7795">
        <w:rPr>
          <w:rStyle w:val="default"/>
          <w:rFonts w:cs="FrankRuehl" w:hint="cs"/>
          <w:sz w:val="20"/>
          <w:rtl/>
        </w:rPr>
        <w:tab/>
        <w:t>(50)</w:t>
      </w:r>
      <w:r w:rsidR="00AD7795">
        <w:rPr>
          <w:rStyle w:val="default"/>
          <w:rFonts w:cs="FrankRuehl" w:hint="cs"/>
          <w:sz w:val="20"/>
          <w:rtl/>
        </w:rPr>
        <w:tab/>
      </w:r>
      <w:r w:rsidR="00AD7795" w:rsidRPr="00AD7795">
        <w:rPr>
          <w:rStyle w:val="default"/>
          <w:rFonts w:cs="FrankRuehl"/>
          <w:smallCaps/>
          <w:sz w:val="20"/>
        </w:rPr>
        <w:t>Cobalti, Sales</w:t>
      </w:r>
    </w:p>
    <w:p w:rsidR="00AD7795" w:rsidRDefault="00AD7795"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סהרון הודי (קוקולוס)</w:t>
      </w:r>
      <w:r>
        <w:rPr>
          <w:rStyle w:val="default"/>
          <w:rFonts w:cs="FrankRuehl" w:hint="cs"/>
          <w:sz w:val="20"/>
          <w:rtl/>
        </w:rPr>
        <w:tab/>
        <w:t>(51)</w:t>
      </w:r>
      <w:r>
        <w:rPr>
          <w:rStyle w:val="default"/>
          <w:rFonts w:cs="FrankRuehl" w:hint="cs"/>
          <w:sz w:val="20"/>
          <w:rtl/>
        </w:rPr>
        <w:tab/>
      </w:r>
      <w:r w:rsidRPr="00AD7795">
        <w:rPr>
          <w:rStyle w:val="default"/>
          <w:rFonts w:cs="FrankRuehl"/>
          <w:smallCaps/>
          <w:sz w:val="20"/>
        </w:rPr>
        <w:t>Cocculus</w:t>
      </w:r>
    </w:p>
    <w:p w:rsidR="00AD7795" w:rsidRDefault="00AD7795" w:rsidP="00AD77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קודאין ומלחיו במוצרים מוצקים עד </w:t>
      </w:r>
      <w:r>
        <w:rPr>
          <w:rStyle w:val="default"/>
          <w:rFonts w:cs="FrankRuehl" w:hint="cs"/>
          <w:sz w:val="20"/>
          <w:rtl/>
        </w:rPr>
        <w:tab/>
        <w:t>(52)</w:t>
      </w:r>
      <w:r>
        <w:rPr>
          <w:rStyle w:val="default"/>
          <w:rFonts w:cs="FrankRuehl" w:hint="cs"/>
          <w:sz w:val="20"/>
          <w:rtl/>
        </w:rPr>
        <w:tab/>
      </w:r>
      <w:r w:rsidRPr="00AD7795">
        <w:rPr>
          <w:rStyle w:val="default"/>
          <w:rFonts w:cs="FrankRuehl"/>
          <w:smallCaps/>
          <w:sz w:val="20"/>
        </w:rPr>
        <w:t>Codlinum</w:t>
      </w:r>
      <w:r>
        <w:rPr>
          <w:rStyle w:val="default"/>
          <w:rFonts w:cs="FrankRuehl"/>
          <w:sz w:val="20"/>
        </w:rPr>
        <w:t xml:space="preserve"> et </w:t>
      </w:r>
      <w:r w:rsidRPr="00AD7795">
        <w:rPr>
          <w:rStyle w:val="default"/>
          <w:rFonts w:cs="FrankRuehl"/>
          <w:smallCaps/>
          <w:sz w:val="20"/>
        </w:rPr>
        <w:t>Sales</w:t>
      </w:r>
      <w:r>
        <w:rPr>
          <w:rStyle w:val="default"/>
          <w:rFonts w:cs="FrankRuehl"/>
          <w:sz w:val="20"/>
        </w:rPr>
        <w:t xml:space="preserve"> in </w:t>
      </w:r>
      <w:r w:rsidRPr="00AD7795">
        <w:rPr>
          <w:rStyle w:val="default"/>
          <w:rFonts w:cs="FrankRuehl"/>
          <w:smallCaps/>
          <w:sz w:val="20"/>
        </w:rPr>
        <w:t>Praeparatis Solid</w:t>
      </w:r>
      <w:r>
        <w:rPr>
          <w:rStyle w:val="default"/>
          <w:rFonts w:cs="FrankRuehl"/>
          <w:smallCaps/>
          <w:sz w:val="20"/>
        </w:rPr>
        <w:t>i</w:t>
      </w:r>
      <w:r w:rsidRPr="00AD7795">
        <w:rPr>
          <w:rStyle w:val="default"/>
          <w:rFonts w:cs="FrankRuehl"/>
          <w:smallCaps/>
          <w:sz w:val="20"/>
        </w:rPr>
        <w:t>s</w:t>
      </w:r>
      <w:r>
        <w:rPr>
          <w:rStyle w:val="default"/>
          <w:rFonts w:cs="FrankRuehl"/>
          <w:sz w:val="20"/>
        </w:rPr>
        <w:t xml:space="preserve"> ad </w:t>
      </w:r>
    </w:p>
    <w:p w:rsidR="00AD7795" w:rsidRDefault="00AD7795" w:rsidP="00AD779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0.1 גרם למנה וכן בתמיסות עד 2.5%;</w:t>
      </w:r>
      <w:r>
        <w:rPr>
          <w:rStyle w:val="default"/>
          <w:rFonts w:cs="FrankRuehl" w:hint="cs"/>
          <w:sz w:val="20"/>
          <w:rtl/>
        </w:rPr>
        <w:tab/>
      </w:r>
      <w:r>
        <w:rPr>
          <w:rStyle w:val="default"/>
          <w:rFonts w:cs="FrankRuehl" w:hint="cs"/>
          <w:sz w:val="20"/>
          <w:rtl/>
        </w:rPr>
        <w:tab/>
      </w:r>
      <w:r>
        <w:rPr>
          <w:rStyle w:val="default"/>
          <w:rFonts w:cs="FrankRuehl"/>
          <w:sz w:val="20"/>
        </w:rPr>
        <w:t xml:space="preserve">0.1g pro dose et in </w:t>
      </w:r>
      <w:r w:rsidRPr="00AD7795">
        <w:rPr>
          <w:rStyle w:val="default"/>
          <w:rFonts w:cs="FrankRuehl"/>
          <w:smallCaps/>
          <w:sz w:val="20"/>
        </w:rPr>
        <w:t>Solutionibus</w:t>
      </w:r>
      <w:r>
        <w:rPr>
          <w:rStyle w:val="default"/>
          <w:rFonts w:cs="FrankRuehl"/>
          <w:sz w:val="20"/>
        </w:rPr>
        <w:t xml:space="preserve"> ad 2.5%;</w:t>
      </w:r>
    </w:p>
    <w:p w:rsidR="00AD7795" w:rsidRDefault="00AD7795"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D779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D7795" w:rsidRDefault="00AD7795" w:rsidP="00AD77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עד 0.02 גרם למנה,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ad 0.02g pro dose, ad 0.2g </w:t>
      </w:r>
    </w:p>
    <w:p w:rsidR="00AD7795" w:rsidRDefault="00AD7795" w:rsidP="00AD779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0.2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in toto</w:t>
      </w:r>
    </w:p>
    <w:p w:rsidR="00AD7795" w:rsidRPr="00AD7795" w:rsidRDefault="00AD7795" w:rsidP="00AD7795">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0.25% עד 200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0.25%, ad 20ml solutiones</w:t>
      </w:r>
      <w:r>
        <w:rPr>
          <w:rStyle w:val="default"/>
          <w:rFonts w:cs="FrankRuehl" w:hint="cs"/>
          <w:sz w:val="18"/>
          <w:szCs w:val="22"/>
          <w:rtl/>
        </w:rPr>
        <w:t xml:space="preserve"> </w:t>
      </w:r>
    </w:p>
    <w:p w:rsidR="00AD7795" w:rsidRDefault="00AD7795"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סתוונית (קולכיקום)</w:t>
      </w:r>
      <w:r>
        <w:rPr>
          <w:rStyle w:val="default"/>
          <w:rFonts w:cs="FrankRuehl" w:hint="cs"/>
          <w:sz w:val="20"/>
          <w:rtl/>
        </w:rPr>
        <w:tab/>
        <w:t>(53)</w:t>
      </w:r>
      <w:r>
        <w:rPr>
          <w:rStyle w:val="default"/>
          <w:rFonts w:cs="FrankRuehl" w:hint="cs"/>
          <w:sz w:val="20"/>
          <w:rtl/>
        </w:rPr>
        <w:tab/>
      </w:r>
      <w:r w:rsidRPr="00AD7795">
        <w:rPr>
          <w:rStyle w:val="default"/>
          <w:rFonts w:cs="FrankRuehl"/>
          <w:smallCaps/>
          <w:sz w:val="20"/>
        </w:rPr>
        <w:t>Colchicum</w:t>
      </w:r>
    </w:p>
    <w:p w:rsidR="00AD7795" w:rsidRDefault="00AD7795"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פקועה (קולוצינת);</w:t>
      </w:r>
      <w:r>
        <w:rPr>
          <w:rStyle w:val="default"/>
          <w:rFonts w:cs="FrankRuehl" w:hint="cs"/>
          <w:sz w:val="20"/>
          <w:rtl/>
        </w:rPr>
        <w:tab/>
        <w:t>(54)</w:t>
      </w:r>
      <w:r>
        <w:rPr>
          <w:rStyle w:val="default"/>
          <w:rFonts w:cs="FrankRuehl" w:hint="cs"/>
          <w:sz w:val="20"/>
          <w:rtl/>
        </w:rPr>
        <w:tab/>
      </w:r>
      <w:r w:rsidRPr="00AD7795">
        <w:rPr>
          <w:rStyle w:val="default"/>
          <w:rFonts w:cs="FrankRuehl"/>
          <w:smallCaps/>
          <w:sz w:val="20"/>
        </w:rPr>
        <w:t>Colocynthis</w:t>
      </w:r>
      <w:r>
        <w:rPr>
          <w:rStyle w:val="default"/>
          <w:rFonts w:cs="FrankRuehl"/>
          <w:sz w:val="20"/>
        </w:rPr>
        <w:t>;</w:t>
      </w:r>
    </w:p>
    <w:p w:rsidR="00AD7795" w:rsidRDefault="00AD7795"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AD779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AD7795" w:rsidRPr="00AD7795" w:rsidRDefault="00AD7795"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משלשלים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laxativa</w:t>
      </w:r>
    </w:p>
    <w:p w:rsidR="00AD7795" w:rsidRDefault="00AD7795"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רוש עקוד</w:t>
      </w:r>
      <w:r w:rsidR="006C192E">
        <w:rPr>
          <w:rStyle w:val="default"/>
          <w:rFonts w:cs="FrankRuehl" w:hint="cs"/>
          <w:sz w:val="20"/>
          <w:rtl/>
        </w:rPr>
        <w:t xml:space="preserve"> (קוניום)</w:t>
      </w:r>
      <w:r w:rsidR="006C192E">
        <w:rPr>
          <w:rStyle w:val="default"/>
          <w:rFonts w:cs="FrankRuehl" w:hint="cs"/>
          <w:sz w:val="20"/>
          <w:rtl/>
        </w:rPr>
        <w:tab/>
        <w:t>(55)</w:t>
      </w:r>
      <w:r w:rsidR="006C192E">
        <w:rPr>
          <w:rStyle w:val="default"/>
          <w:rFonts w:cs="FrankRuehl" w:hint="cs"/>
          <w:sz w:val="20"/>
          <w:rtl/>
        </w:rPr>
        <w:tab/>
      </w:r>
      <w:r w:rsidR="006C192E">
        <w:rPr>
          <w:rStyle w:val="default"/>
          <w:rFonts w:cs="FrankRuehl"/>
          <w:sz w:val="20"/>
        </w:rPr>
        <w:t>Conium</w:t>
      </w:r>
    </w:p>
    <w:p w:rsidR="006C192E" w:rsidRDefault="006C192E"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זיוונית (קונוואלאריה מייליס), עלים, </w:t>
      </w:r>
      <w:r>
        <w:rPr>
          <w:rStyle w:val="default"/>
          <w:rFonts w:cs="FrankRuehl" w:hint="cs"/>
          <w:sz w:val="20"/>
          <w:rtl/>
        </w:rPr>
        <w:tab/>
        <w:t>(56)</w:t>
      </w:r>
      <w:r>
        <w:rPr>
          <w:rStyle w:val="default"/>
          <w:rFonts w:cs="FrankRuehl" w:hint="cs"/>
          <w:sz w:val="20"/>
          <w:rtl/>
        </w:rPr>
        <w:tab/>
      </w:r>
      <w:r w:rsidRPr="006C192E">
        <w:rPr>
          <w:rStyle w:val="default"/>
          <w:rFonts w:cs="FrankRuehl"/>
          <w:smallCaps/>
          <w:sz w:val="20"/>
        </w:rPr>
        <w:t>Convallaria Majalis, Folia, Herba, Tinctura</w:t>
      </w:r>
      <w:r>
        <w:rPr>
          <w:rStyle w:val="default"/>
          <w:rFonts w:cs="FrankRuehl"/>
          <w:sz w:val="20"/>
        </w:rPr>
        <w:t xml:space="preserve"> </w:t>
      </w:r>
    </w:p>
    <w:p w:rsidR="006C192E" w:rsidRDefault="006C192E" w:rsidP="006C192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עשב, משרה ותמציות;</w:t>
      </w:r>
      <w:r>
        <w:rPr>
          <w:rStyle w:val="default"/>
          <w:rFonts w:cs="FrankRuehl" w:hint="cs"/>
          <w:sz w:val="20"/>
          <w:rtl/>
        </w:rPr>
        <w:tab/>
      </w:r>
      <w:r>
        <w:rPr>
          <w:rStyle w:val="default"/>
          <w:rFonts w:cs="FrankRuehl" w:hint="cs"/>
          <w:sz w:val="20"/>
          <w:rtl/>
        </w:rPr>
        <w:tab/>
      </w:r>
      <w:r>
        <w:rPr>
          <w:rStyle w:val="default"/>
          <w:rFonts w:cs="FrankRuehl"/>
          <w:sz w:val="20"/>
        </w:rPr>
        <w:t xml:space="preserve">et </w:t>
      </w:r>
      <w:r w:rsidRPr="006C192E">
        <w:rPr>
          <w:rStyle w:val="default"/>
          <w:rFonts w:cs="FrankRuehl"/>
          <w:smallCaps/>
          <w:sz w:val="20"/>
        </w:rPr>
        <w:t>Extracta</w:t>
      </w:r>
      <w:r>
        <w:rPr>
          <w:rStyle w:val="default"/>
          <w:rFonts w:cs="FrankRuehl"/>
          <w:sz w:val="20"/>
        </w:rPr>
        <w:t>;</w:t>
      </w:r>
    </w:p>
    <w:p w:rsidR="006C192E" w:rsidRDefault="006C192E"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6C192E">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6C192E" w:rsidRDefault="006C192E" w:rsidP="00BA396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מעורבים נוזליים עם תמציות עד 1%,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liquida mixta cum extractis ad 1%, </w:t>
      </w:r>
    </w:p>
    <w:p w:rsidR="006C192E" w:rsidRPr="006C192E" w:rsidRDefault="006C192E" w:rsidP="006C192E">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300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300ml praeparata</w:t>
      </w:r>
    </w:p>
    <w:p w:rsidR="00E77A53" w:rsidRDefault="006C192E"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קורטיזון</w:t>
      </w:r>
      <w:r w:rsidR="00E77A53">
        <w:rPr>
          <w:rStyle w:val="default"/>
          <w:rFonts w:cs="FrankRuehl" w:hint="cs"/>
          <w:sz w:val="20"/>
          <w:rtl/>
        </w:rPr>
        <w:t xml:space="preserve"> ותולדותיו</w:t>
      </w:r>
      <w:r w:rsidR="00E77A53">
        <w:rPr>
          <w:rStyle w:val="default"/>
          <w:rFonts w:cs="FrankRuehl" w:hint="cs"/>
          <w:sz w:val="20"/>
          <w:rtl/>
        </w:rPr>
        <w:tab/>
        <w:t>(57)</w:t>
      </w:r>
      <w:r w:rsidR="00E77A53">
        <w:rPr>
          <w:rStyle w:val="default"/>
          <w:rFonts w:cs="FrankRuehl" w:hint="cs"/>
          <w:sz w:val="20"/>
          <w:rtl/>
        </w:rPr>
        <w:tab/>
      </w:r>
      <w:r w:rsidR="00E77A53" w:rsidRPr="00E77A53">
        <w:rPr>
          <w:rStyle w:val="default"/>
          <w:rFonts w:cs="FrankRuehl"/>
          <w:smallCaps/>
          <w:sz w:val="20"/>
        </w:rPr>
        <w:t>Cortisonum</w:t>
      </w:r>
      <w:r w:rsidR="00E77A53">
        <w:rPr>
          <w:rStyle w:val="default"/>
          <w:rFonts w:cs="FrankRuehl"/>
          <w:sz w:val="20"/>
        </w:rPr>
        <w:t xml:space="preserve"> et </w:t>
      </w:r>
      <w:r w:rsidR="00E77A53" w:rsidRPr="00E77A53">
        <w:rPr>
          <w:rStyle w:val="default"/>
          <w:rFonts w:cs="FrankRuehl"/>
          <w:smallCaps/>
          <w:sz w:val="20"/>
        </w:rPr>
        <w:t>Derivata</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קראוזוט;</w:t>
      </w:r>
      <w:r>
        <w:rPr>
          <w:rStyle w:val="default"/>
          <w:rFonts w:cs="FrankRuehl" w:hint="cs"/>
          <w:sz w:val="20"/>
          <w:rtl/>
        </w:rPr>
        <w:tab/>
        <w:t>(58)</w:t>
      </w:r>
      <w:r>
        <w:rPr>
          <w:rStyle w:val="default"/>
          <w:rFonts w:cs="FrankRuehl" w:hint="cs"/>
          <w:sz w:val="20"/>
          <w:rtl/>
        </w:rPr>
        <w:tab/>
      </w:r>
      <w:r w:rsidRPr="00E77A53">
        <w:rPr>
          <w:rStyle w:val="default"/>
          <w:rFonts w:cs="FrankRuehl"/>
          <w:smallCaps/>
          <w:sz w:val="20"/>
        </w:rPr>
        <w:t>Creosotum</w:t>
      </w:r>
      <w:r>
        <w:rPr>
          <w:rStyle w:val="default"/>
          <w:rFonts w:cs="FrankRuehl"/>
          <w:sz w:val="20"/>
        </w:rPr>
        <w: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77A5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3%, עד 200 גרם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3%, ad 200g praeparata</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קרזול-פארה-כלורי;</w:t>
      </w:r>
      <w:r>
        <w:rPr>
          <w:rStyle w:val="default"/>
          <w:rFonts w:cs="FrankRuehl" w:hint="cs"/>
          <w:sz w:val="20"/>
          <w:rtl/>
        </w:rPr>
        <w:tab/>
        <w:t>(59)</w:t>
      </w:r>
      <w:r>
        <w:rPr>
          <w:rStyle w:val="default"/>
          <w:rFonts w:cs="FrankRuehl" w:hint="cs"/>
          <w:sz w:val="20"/>
          <w:rtl/>
        </w:rPr>
        <w:tab/>
      </w:r>
      <w:r w:rsidRPr="00E77A53">
        <w:rPr>
          <w:rStyle w:val="default"/>
          <w:rFonts w:cs="FrankRuehl"/>
          <w:smallCaps/>
          <w:sz w:val="20"/>
        </w:rPr>
        <w:t>Cresoli</w:t>
      </w:r>
      <w:r>
        <w:rPr>
          <w:rStyle w:val="default"/>
          <w:rFonts w:cs="FrankRuehl"/>
          <w:sz w:val="20"/>
        </w:rPr>
        <w:t>-p-</w:t>
      </w:r>
      <w:r w:rsidRPr="00E77A53">
        <w:rPr>
          <w:rStyle w:val="default"/>
          <w:rFonts w:cs="FrankRuehl"/>
          <w:smallCaps/>
          <w:sz w:val="20"/>
        </w:rPr>
        <w:t>Chloridum</w:t>
      </w:r>
      <w:r>
        <w:rPr>
          <w:rStyle w:val="default"/>
          <w:rFonts w:cs="FrankRuehl"/>
          <w:sz w:val="20"/>
        </w:rPr>
        <w: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77A5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0.2%</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0.2%</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תמיסת קרזול בסבון או ליזול</w:t>
      </w:r>
      <w:r>
        <w:rPr>
          <w:rStyle w:val="default"/>
          <w:rFonts w:cs="FrankRuehl" w:hint="cs"/>
          <w:sz w:val="20"/>
          <w:rtl/>
        </w:rPr>
        <w:tab/>
        <w:t>(60)</w:t>
      </w:r>
      <w:r>
        <w:rPr>
          <w:rStyle w:val="default"/>
          <w:rFonts w:cs="FrankRuehl" w:hint="cs"/>
          <w:sz w:val="20"/>
          <w:rtl/>
        </w:rPr>
        <w:tab/>
      </w:r>
      <w:r w:rsidRPr="00E77A53">
        <w:rPr>
          <w:rStyle w:val="default"/>
          <w:rFonts w:cs="FrankRuehl"/>
          <w:smallCaps/>
          <w:sz w:val="20"/>
        </w:rPr>
        <w:t>Cresoli, Liquor, Saponatus</w:t>
      </w:r>
      <w:r>
        <w:rPr>
          <w:rStyle w:val="default"/>
          <w:rFonts w:cs="FrankRuehl"/>
          <w:sz w:val="20"/>
        </w:rPr>
        <w:t xml:space="preserve"> vel </w:t>
      </w:r>
      <w:r w:rsidRPr="00E77A53">
        <w:rPr>
          <w:rStyle w:val="default"/>
          <w:rFonts w:cs="FrankRuehl"/>
          <w:smallCaps/>
          <w:sz w:val="20"/>
        </w:rPr>
        <w:t>Lysolum</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קרזול ותולדותיו</w:t>
      </w:r>
      <w:r>
        <w:rPr>
          <w:rStyle w:val="default"/>
          <w:rFonts w:cs="FrankRuehl" w:hint="cs"/>
          <w:sz w:val="20"/>
          <w:rtl/>
        </w:rPr>
        <w:tab/>
        <w:t>(61)</w:t>
      </w:r>
      <w:r>
        <w:rPr>
          <w:rStyle w:val="default"/>
          <w:rFonts w:cs="FrankRuehl" w:hint="cs"/>
          <w:sz w:val="20"/>
          <w:rtl/>
        </w:rPr>
        <w:tab/>
      </w:r>
      <w:r w:rsidRPr="00E77A53">
        <w:rPr>
          <w:rStyle w:val="default"/>
          <w:rFonts w:cs="FrankRuehl"/>
          <w:smallCaps/>
          <w:sz w:val="20"/>
        </w:rPr>
        <w:t>Cresolum</w:t>
      </w:r>
      <w:r>
        <w:rPr>
          <w:rStyle w:val="default"/>
          <w:rFonts w:cs="FrankRuehl"/>
          <w:sz w:val="20"/>
        </w:rPr>
        <w:t xml:space="preserve"> et </w:t>
      </w:r>
      <w:r w:rsidRPr="00E77A53">
        <w:rPr>
          <w:rStyle w:val="default"/>
          <w:rFonts w:cs="FrankRuehl"/>
          <w:smallCaps/>
          <w:sz w:val="20"/>
        </w:rPr>
        <w:t>Derivata</w:t>
      </w:r>
      <w:r>
        <w:rPr>
          <w:rStyle w:val="default"/>
          <w:rFonts w:cs="FrankRuehl"/>
          <w:sz w:val="20"/>
        </w:rPr>
        <w: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77A53">
        <w:rPr>
          <w:rStyle w:val="default"/>
          <w:rFonts w:cs="FrankRuehl" w:hint="cs"/>
          <w:sz w:val="18"/>
          <w:szCs w:val="22"/>
          <w:rtl/>
        </w:rPr>
        <w:t>יוצאים מן הכלל: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Exceptiones sunt: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תמיסת קרזול בסבון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Liquor Cresoli saponatus</w:t>
      </w:r>
    </w:p>
    <w:p w:rsidR="00E77A53" w:rsidRP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פארה-כלורו קרזול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Cresol-p-chloridum</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הנחושת;</w:t>
      </w:r>
      <w:r>
        <w:rPr>
          <w:rStyle w:val="default"/>
          <w:rFonts w:cs="FrankRuehl" w:hint="cs"/>
          <w:sz w:val="20"/>
          <w:rtl/>
        </w:rPr>
        <w:tab/>
        <w:t>(62)</w:t>
      </w:r>
      <w:r>
        <w:rPr>
          <w:rStyle w:val="default"/>
          <w:rFonts w:cs="FrankRuehl" w:hint="cs"/>
          <w:sz w:val="20"/>
          <w:rtl/>
        </w:rPr>
        <w:tab/>
      </w:r>
      <w:r w:rsidRPr="00E77A53">
        <w:rPr>
          <w:rStyle w:val="default"/>
          <w:rFonts w:cs="FrankRuehl"/>
          <w:smallCaps/>
          <w:sz w:val="20"/>
        </w:rPr>
        <w:t>Cupri, Sales</w:t>
      </w:r>
      <w:r>
        <w:rPr>
          <w:rStyle w:val="default"/>
          <w:rFonts w:cs="FrankRuehl"/>
          <w:sz w:val="20"/>
        </w:rPr>
        <w: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77A5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נגד כנים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contra Pediculos</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תמיסת נחושת-אבץ</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 Cupro-Zinci</w:t>
      </w:r>
    </w:p>
    <w:p w:rsidR="00E77A53" w:rsidRDefault="00E77A53"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תמיסת פלינג</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w:t>
      </w:r>
      <w:r w:rsidR="00BD2B91">
        <w:rPr>
          <w:rStyle w:val="default"/>
          <w:rFonts w:cs="FrankRuehl"/>
          <w:sz w:val="18"/>
          <w:szCs w:val="22"/>
        </w:rPr>
        <w:t>Solutio Fehlingi</w:t>
      </w:r>
    </w:p>
    <w:p w:rsidR="00BD2B91" w:rsidRPr="00E77A53"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מחזקים כלליים (טוניקה) עם מלחי נחושת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Tonica cum Cupri salibus</w:t>
      </w:r>
    </w:p>
    <w:p w:rsidR="00E77A53"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נחושת גופרתית</w:t>
      </w:r>
      <w:r>
        <w:rPr>
          <w:rStyle w:val="default"/>
          <w:rFonts w:cs="FrankRuehl" w:hint="cs"/>
          <w:sz w:val="20"/>
          <w:rtl/>
        </w:rPr>
        <w:tab/>
        <w:t>(63)</w:t>
      </w:r>
      <w:r>
        <w:rPr>
          <w:rStyle w:val="default"/>
          <w:rFonts w:cs="FrankRuehl" w:hint="cs"/>
          <w:sz w:val="20"/>
          <w:rtl/>
        </w:rPr>
        <w:tab/>
      </w:r>
      <w:r w:rsidRPr="00BD2B91">
        <w:rPr>
          <w:rStyle w:val="default"/>
          <w:rFonts w:cs="FrankRuehl"/>
          <w:smallCaps/>
          <w:sz w:val="20"/>
        </w:rPr>
        <w:t>Cupri Sulphas</w:t>
      </w:r>
    </w:p>
    <w:p w:rsid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ד.ד.ט. </w:t>
      </w:r>
      <w:r w:rsidRPr="00BD2B91">
        <w:rPr>
          <w:rStyle w:val="default"/>
          <w:rFonts w:cs="FrankRuehl" w:hint="cs"/>
          <w:sz w:val="24"/>
          <w:szCs w:val="24"/>
          <w:rtl/>
        </w:rPr>
        <w:t>ראה דיקופאן</w:t>
      </w:r>
      <w:r>
        <w:rPr>
          <w:rStyle w:val="default"/>
          <w:rFonts w:cs="FrankRuehl" w:hint="cs"/>
          <w:sz w:val="20"/>
          <w:rtl/>
        </w:rPr>
        <w:tab/>
        <w:t>(64)</w:t>
      </w:r>
      <w:r>
        <w:rPr>
          <w:rStyle w:val="default"/>
          <w:rFonts w:cs="FrankRuehl" w:hint="cs"/>
          <w:sz w:val="20"/>
          <w:rtl/>
        </w:rPr>
        <w:tab/>
      </w:r>
      <w:r>
        <w:rPr>
          <w:rStyle w:val="default"/>
          <w:rFonts w:cs="FrankRuehl"/>
          <w:sz w:val="20"/>
        </w:rPr>
        <w:t xml:space="preserve">D.D.T. vide </w:t>
      </w:r>
      <w:r w:rsidRPr="00BD2B91">
        <w:rPr>
          <w:rStyle w:val="default"/>
          <w:rFonts w:cs="FrankRuehl"/>
          <w:smallCaps/>
          <w:sz w:val="20"/>
        </w:rPr>
        <w:t>Dicophanum</w:t>
      </w:r>
    </w:p>
    <w:p w:rsid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דיאזפאם ותולדותיו (כ)</w:t>
      </w:r>
      <w:r>
        <w:rPr>
          <w:rStyle w:val="default"/>
          <w:rFonts w:cs="FrankRuehl" w:hint="cs"/>
          <w:sz w:val="20"/>
          <w:rtl/>
        </w:rPr>
        <w:tab/>
        <w:t>(65)</w:t>
      </w:r>
      <w:r>
        <w:rPr>
          <w:rStyle w:val="default"/>
          <w:rFonts w:cs="FrankRuehl" w:hint="cs"/>
          <w:sz w:val="20"/>
          <w:rtl/>
        </w:rPr>
        <w:tab/>
      </w:r>
      <w:r w:rsidRPr="00BD2B91">
        <w:rPr>
          <w:rStyle w:val="default"/>
          <w:rFonts w:cs="FrankRuehl"/>
          <w:smallCaps/>
          <w:sz w:val="20"/>
        </w:rPr>
        <w:t>Diazepam</w:t>
      </w:r>
      <w:r>
        <w:rPr>
          <w:rStyle w:val="default"/>
          <w:rFonts w:cs="FrankRuehl"/>
          <w:sz w:val="20"/>
        </w:rPr>
        <w:t xml:space="preserve"> et </w:t>
      </w:r>
      <w:r w:rsidRPr="00BD2B91">
        <w:rPr>
          <w:rStyle w:val="default"/>
          <w:rFonts w:cs="FrankRuehl"/>
          <w:smallCaps/>
          <w:sz w:val="20"/>
        </w:rPr>
        <w:t>Derivata</w:t>
      </w:r>
    </w:p>
    <w:p w:rsid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דיקופאן או ד.ד.ט.</w:t>
      </w:r>
      <w:r>
        <w:rPr>
          <w:rStyle w:val="default"/>
          <w:rFonts w:cs="FrankRuehl" w:hint="cs"/>
          <w:sz w:val="20"/>
          <w:rtl/>
        </w:rPr>
        <w:tab/>
        <w:t>(66)</w:t>
      </w:r>
      <w:r>
        <w:rPr>
          <w:rStyle w:val="default"/>
          <w:rFonts w:cs="FrankRuehl" w:hint="cs"/>
          <w:sz w:val="20"/>
          <w:rtl/>
        </w:rPr>
        <w:tab/>
      </w:r>
      <w:r w:rsidRPr="00BD2B91">
        <w:rPr>
          <w:rStyle w:val="default"/>
          <w:rFonts w:cs="FrankRuehl"/>
          <w:smallCaps/>
          <w:sz w:val="20"/>
        </w:rPr>
        <w:t>Dicophanum</w:t>
      </w:r>
      <w:r>
        <w:rPr>
          <w:rStyle w:val="default"/>
          <w:rFonts w:cs="FrankRuehl"/>
          <w:sz w:val="20"/>
        </w:rPr>
        <w:t xml:space="preserve"> vel D.D.T.;</w:t>
      </w:r>
    </w:p>
    <w:p w:rsidR="00BD2B91" w:rsidRP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D2B9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BD2B91" w:rsidRP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D2B91">
        <w:rPr>
          <w:rStyle w:val="default"/>
          <w:rFonts w:cs="FrankRuehl" w:hint="cs"/>
          <w:sz w:val="18"/>
          <w:szCs w:val="22"/>
          <w:rtl/>
        </w:rPr>
        <w:t>1. אבקות עד 10%</w:t>
      </w:r>
      <w:r w:rsidRPr="00BD2B91">
        <w:rPr>
          <w:rStyle w:val="default"/>
          <w:rFonts w:cs="FrankRuehl" w:hint="cs"/>
          <w:sz w:val="18"/>
          <w:szCs w:val="22"/>
          <w:rtl/>
        </w:rPr>
        <w:tab/>
      </w:r>
      <w:r w:rsidRPr="00BD2B91">
        <w:rPr>
          <w:rStyle w:val="default"/>
          <w:rFonts w:cs="FrankRuehl" w:hint="cs"/>
          <w:sz w:val="18"/>
          <w:szCs w:val="22"/>
          <w:rtl/>
        </w:rPr>
        <w:tab/>
      </w:r>
      <w:r w:rsidRPr="00BD2B91">
        <w:rPr>
          <w:rStyle w:val="default"/>
          <w:rFonts w:cs="FrankRuehl"/>
          <w:sz w:val="18"/>
          <w:szCs w:val="22"/>
        </w:rPr>
        <w:t>1. Pulveres ad 10%</w:t>
      </w:r>
    </w:p>
    <w:p w:rsidR="00BD2B91" w:rsidRP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D2B91">
        <w:rPr>
          <w:rStyle w:val="default"/>
          <w:rFonts w:cs="FrankRuehl" w:hint="cs"/>
          <w:sz w:val="18"/>
          <w:szCs w:val="22"/>
          <w:rtl/>
        </w:rPr>
        <w:t>2. תמיסות עד 5%</w:t>
      </w:r>
      <w:r w:rsidRPr="00BD2B91">
        <w:rPr>
          <w:rStyle w:val="default"/>
          <w:rFonts w:cs="FrankRuehl" w:hint="cs"/>
          <w:sz w:val="18"/>
          <w:szCs w:val="22"/>
          <w:rtl/>
        </w:rPr>
        <w:tab/>
      </w:r>
      <w:r w:rsidRPr="00BD2B91">
        <w:rPr>
          <w:rStyle w:val="default"/>
          <w:rFonts w:cs="FrankRuehl" w:hint="cs"/>
          <w:sz w:val="18"/>
          <w:szCs w:val="22"/>
          <w:rtl/>
        </w:rPr>
        <w:tab/>
      </w:r>
      <w:r w:rsidRPr="00BD2B91">
        <w:rPr>
          <w:rStyle w:val="default"/>
          <w:rFonts w:cs="FrankRuehl"/>
          <w:sz w:val="18"/>
          <w:szCs w:val="22"/>
        </w:rPr>
        <w:t>2. Solutiones ad 5%</w:t>
      </w:r>
    </w:p>
    <w:p w:rsid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דיקומארול</w:t>
      </w:r>
      <w:r>
        <w:rPr>
          <w:rStyle w:val="default"/>
          <w:rFonts w:cs="FrankRuehl" w:hint="cs"/>
          <w:sz w:val="20"/>
          <w:rtl/>
        </w:rPr>
        <w:tab/>
        <w:t>(67)</w:t>
      </w:r>
      <w:r>
        <w:rPr>
          <w:rStyle w:val="default"/>
          <w:rFonts w:cs="FrankRuehl" w:hint="cs"/>
          <w:sz w:val="20"/>
          <w:rtl/>
        </w:rPr>
        <w:tab/>
      </w:r>
      <w:r w:rsidRPr="00BD2B91">
        <w:rPr>
          <w:rStyle w:val="default"/>
          <w:rFonts w:cs="FrankRuehl"/>
          <w:smallCaps/>
          <w:sz w:val="20"/>
        </w:rPr>
        <w:t>Dicumarolum</w:t>
      </w:r>
    </w:p>
    <w:p w:rsidR="00BD2B91" w:rsidRDefault="00BD2B91" w:rsidP="00BD2B9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דיפנאוכסילאט הידרוכלוריד עד</w:t>
      </w:r>
      <w:r>
        <w:rPr>
          <w:rStyle w:val="default"/>
          <w:rFonts w:cs="FrankRuehl" w:hint="cs"/>
          <w:sz w:val="20"/>
          <w:rtl/>
        </w:rPr>
        <w:tab/>
        <w:t>(68)</w:t>
      </w:r>
      <w:r>
        <w:rPr>
          <w:rStyle w:val="default"/>
          <w:rFonts w:cs="FrankRuehl" w:hint="cs"/>
          <w:sz w:val="20"/>
          <w:rtl/>
        </w:rPr>
        <w:tab/>
      </w:r>
      <w:r w:rsidRPr="00BD2B91">
        <w:rPr>
          <w:rStyle w:val="default"/>
          <w:rFonts w:cs="FrankRuehl"/>
          <w:smallCaps/>
          <w:sz w:val="20"/>
        </w:rPr>
        <w:t>Diphenoxylatum Hydrochloricum</w:t>
      </w:r>
      <w:r>
        <w:rPr>
          <w:rStyle w:val="default"/>
          <w:rFonts w:cs="FrankRuehl"/>
          <w:sz w:val="20"/>
        </w:rPr>
        <w:t xml:space="preserve"> ad </w:t>
      </w:r>
    </w:p>
    <w:p w:rsidR="00BD2B91" w:rsidRDefault="00BD2B91" w:rsidP="00BD2B91">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0.0025 גרם למנה עם אטרופין סולפאט</w:t>
      </w:r>
      <w:r>
        <w:rPr>
          <w:rStyle w:val="default"/>
          <w:rFonts w:cs="FrankRuehl" w:hint="cs"/>
          <w:sz w:val="20"/>
          <w:rtl/>
        </w:rPr>
        <w:tab/>
      </w:r>
      <w:r>
        <w:rPr>
          <w:rStyle w:val="default"/>
          <w:rFonts w:cs="FrankRuehl" w:hint="cs"/>
          <w:sz w:val="20"/>
          <w:rtl/>
        </w:rPr>
        <w:tab/>
      </w:r>
      <w:r>
        <w:rPr>
          <w:rStyle w:val="default"/>
          <w:rFonts w:cs="FrankRuehl"/>
          <w:sz w:val="20"/>
        </w:rPr>
        <w:t xml:space="preserve">0.0025g pro dose cum </w:t>
      </w:r>
      <w:r w:rsidRPr="00BD2B91">
        <w:rPr>
          <w:rStyle w:val="default"/>
          <w:rFonts w:cs="FrankRuehl"/>
          <w:smallCaps/>
          <w:sz w:val="20"/>
        </w:rPr>
        <w:t>Atropino Su</w:t>
      </w:r>
      <w:r>
        <w:rPr>
          <w:rStyle w:val="default"/>
          <w:rFonts w:cs="FrankRuehl"/>
          <w:smallCaps/>
          <w:sz w:val="20"/>
        </w:rPr>
        <w:t>l</w:t>
      </w:r>
      <w:r w:rsidRPr="00BD2B91">
        <w:rPr>
          <w:rStyle w:val="default"/>
          <w:rFonts w:cs="FrankRuehl"/>
          <w:smallCaps/>
          <w:sz w:val="20"/>
        </w:rPr>
        <w:t>phas</w:t>
      </w:r>
      <w:r>
        <w:rPr>
          <w:rStyle w:val="default"/>
          <w:rFonts w:cs="FrankRuehl"/>
          <w:sz w:val="20"/>
        </w:rPr>
        <w:t xml:space="preserve"> </w:t>
      </w:r>
    </w:p>
    <w:p w:rsidR="00BD2B91" w:rsidRDefault="00BD2B91" w:rsidP="00BD2B91">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0.00025 גרם למנה במוצרים מורכבים</w:t>
      </w:r>
      <w:r>
        <w:rPr>
          <w:rStyle w:val="default"/>
          <w:rFonts w:cs="FrankRuehl" w:hint="cs"/>
          <w:sz w:val="20"/>
          <w:rtl/>
        </w:rPr>
        <w:tab/>
      </w:r>
      <w:r>
        <w:rPr>
          <w:rStyle w:val="default"/>
          <w:rFonts w:cs="FrankRuehl" w:hint="cs"/>
          <w:sz w:val="20"/>
          <w:rtl/>
        </w:rPr>
        <w:tab/>
      </w:r>
      <w:r>
        <w:rPr>
          <w:rStyle w:val="default"/>
          <w:rFonts w:cs="FrankRuehl"/>
          <w:sz w:val="20"/>
        </w:rPr>
        <w:t xml:space="preserve">0.00025g pro dose, in </w:t>
      </w:r>
      <w:r w:rsidRPr="00BD2B91">
        <w:rPr>
          <w:rStyle w:val="default"/>
          <w:rFonts w:cs="FrankRuehl"/>
          <w:smallCaps/>
          <w:sz w:val="20"/>
        </w:rPr>
        <w:t>Praeparatis Compositis</w:t>
      </w:r>
    </w:p>
    <w:p w:rsid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שרביטן (אפדרה)</w:t>
      </w:r>
      <w:r>
        <w:rPr>
          <w:rStyle w:val="default"/>
          <w:rFonts w:cs="FrankRuehl" w:hint="cs"/>
          <w:sz w:val="20"/>
          <w:rtl/>
        </w:rPr>
        <w:tab/>
        <w:t>(69)</w:t>
      </w:r>
      <w:r>
        <w:rPr>
          <w:rStyle w:val="default"/>
          <w:rFonts w:cs="FrankRuehl" w:hint="cs"/>
          <w:sz w:val="20"/>
          <w:rtl/>
        </w:rPr>
        <w:tab/>
      </w:r>
      <w:r w:rsidRPr="00BD2B91">
        <w:rPr>
          <w:rStyle w:val="default"/>
          <w:rFonts w:cs="FrankRuehl"/>
          <w:smallCaps/>
          <w:sz w:val="20"/>
        </w:rPr>
        <w:t>Ephedra</w:t>
      </w:r>
    </w:p>
    <w:p w:rsid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אפדרין ומלחיו;</w:t>
      </w:r>
      <w:r>
        <w:rPr>
          <w:rStyle w:val="default"/>
          <w:rFonts w:cs="FrankRuehl" w:hint="cs"/>
          <w:sz w:val="20"/>
          <w:rtl/>
        </w:rPr>
        <w:tab/>
        <w:t>(70)</w:t>
      </w:r>
      <w:r>
        <w:rPr>
          <w:rStyle w:val="default"/>
          <w:rFonts w:cs="FrankRuehl" w:hint="cs"/>
          <w:sz w:val="20"/>
          <w:rtl/>
        </w:rPr>
        <w:tab/>
      </w:r>
      <w:r w:rsidRPr="00573EAC">
        <w:rPr>
          <w:rStyle w:val="default"/>
          <w:rFonts w:cs="FrankRuehl"/>
          <w:smallCaps/>
          <w:sz w:val="20"/>
        </w:rPr>
        <w:t>Ephedrinum</w:t>
      </w:r>
      <w:r>
        <w:rPr>
          <w:rStyle w:val="default"/>
          <w:rFonts w:cs="FrankRuehl"/>
          <w:sz w:val="20"/>
        </w:rPr>
        <w:t xml:space="preserve"> et </w:t>
      </w:r>
      <w:r w:rsidRPr="00573EAC">
        <w:rPr>
          <w:rStyle w:val="default"/>
          <w:rFonts w:cs="FrankRuehl"/>
          <w:smallCaps/>
          <w:sz w:val="20"/>
        </w:rPr>
        <w:t>Sales</w:t>
      </w:r>
      <w:r>
        <w:rPr>
          <w:rStyle w:val="default"/>
          <w:rFonts w:cs="FrankRuehl"/>
          <w:sz w:val="20"/>
        </w:rPr>
        <w:t>;</w:t>
      </w:r>
    </w:p>
    <w:p w:rsidR="00BD2B91" w:rsidRDefault="00BD2B91"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BD2B9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BD2B91" w:rsidRDefault="00BD2B91" w:rsidP="00BD2B9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עם אפדרין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cum Ephedrino et sales </w:t>
      </w:r>
    </w:p>
    <w:p w:rsidR="00BD2B91" w:rsidRDefault="00BD2B91" w:rsidP="00573EAC">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ומלחיו עד 0.05 גרם למנה, עד 0.3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0.05g pro dose, ad 0.3g in toto</w:t>
      </w:r>
    </w:p>
    <w:p w:rsidR="00BD2B91" w:rsidRDefault="00BD2B91" w:rsidP="00BD2B9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מוצקים מעורבים לשימוש פנימי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solida composia per os cum Ephedrino </w:t>
      </w:r>
    </w:p>
    <w:p w:rsidR="00BD2B91" w:rsidRDefault="00BD2B91" w:rsidP="00573EAC">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עם אפדרין ומלחיו עד 0.025 גרם למנה,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et sales ad 0.025g pro dose, ad 0.6g in toto</w:t>
      </w:r>
    </w:p>
    <w:p w:rsidR="00BD2B91" w:rsidRDefault="00BD2B91" w:rsidP="00BD2B9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תמיסות עד 2%, עד 15 סמ"ק,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Solutiones ad 2%, ad 15ml, pro uso externo</w:t>
      </w:r>
    </w:p>
    <w:p w:rsidR="00BD2B91" w:rsidRPr="00BD2B91" w:rsidRDefault="00BD2B91" w:rsidP="00BD2B9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תמיסות עד 0.2%</w:t>
      </w:r>
      <w:r w:rsidR="00573EAC">
        <w:rPr>
          <w:rStyle w:val="default"/>
          <w:rFonts w:cs="FrankRuehl" w:hint="cs"/>
          <w:sz w:val="18"/>
          <w:szCs w:val="22"/>
          <w:rtl/>
        </w:rPr>
        <w:t>, עד 200 סמ"ק של התמיסות</w:t>
      </w:r>
      <w:r w:rsidR="00573EAC">
        <w:rPr>
          <w:rStyle w:val="default"/>
          <w:rFonts w:cs="FrankRuehl" w:hint="cs"/>
          <w:sz w:val="18"/>
          <w:szCs w:val="22"/>
          <w:rtl/>
        </w:rPr>
        <w:tab/>
      </w:r>
      <w:r w:rsidR="00573EAC">
        <w:rPr>
          <w:rStyle w:val="default"/>
          <w:rFonts w:cs="FrankRuehl" w:hint="cs"/>
          <w:sz w:val="18"/>
          <w:szCs w:val="22"/>
          <w:rtl/>
        </w:rPr>
        <w:tab/>
      </w:r>
      <w:r w:rsidR="00573EAC">
        <w:rPr>
          <w:rStyle w:val="default"/>
          <w:rFonts w:cs="FrankRuehl"/>
          <w:sz w:val="18"/>
          <w:szCs w:val="22"/>
        </w:rPr>
        <w:t>4. Solutiones ad 0.2%, ad 200 ml solutiones</w:t>
      </w:r>
    </w:p>
    <w:p w:rsidR="00BD2B91" w:rsidRDefault="00573EAC" w:rsidP="00E77A5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קרן השיפון (ארגוטה) ומוצריו</w:t>
      </w:r>
      <w:r>
        <w:rPr>
          <w:rStyle w:val="default"/>
          <w:rFonts w:cs="FrankRuehl" w:hint="cs"/>
          <w:sz w:val="20"/>
          <w:rtl/>
        </w:rPr>
        <w:tab/>
        <w:t>(71)</w:t>
      </w:r>
      <w:r>
        <w:rPr>
          <w:rStyle w:val="default"/>
          <w:rFonts w:cs="FrankRuehl" w:hint="cs"/>
          <w:sz w:val="20"/>
          <w:rtl/>
        </w:rPr>
        <w:tab/>
      </w:r>
      <w:r w:rsidRPr="00573EAC">
        <w:rPr>
          <w:rStyle w:val="default"/>
          <w:rFonts w:cs="FrankRuehl"/>
          <w:smallCaps/>
          <w:sz w:val="20"/>
        </w:rPr>
        <w:t>Ergota</w:t>
      </w:r>
      <w:r>
        <w:rPr>
          <w:rStyle w:val="default"/>
          <w:rFonts w:cs="FrankRuehl"/>
          <w:sz w:val="20"/>
        </w:rPr>
        <w:t xml:space="preserve"> et </w:t>
      </w:r>
      <w:r w:rsidRPr="00573EAC">
        <w:rPr>
          <w:rStyle w:val="default"/>
          <w:rFonts w:cs="FrankRuehl"/>
          <w:smallCaps/>
          <w:sz w:val="20"/>
        </w:rPr>
        <w:t>Praeparata</w:t>
      </w:r>
    </w:p>
    <w:p w:rsid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אריתריל ארבע-חנקני ראה ניטראטים</w:t>
      </w:r>
      <w:r>
        <w:rPr>
          <w:rStyle w:val="default"/>
          <w:rFonts w:cs="FrankRuehl" w:hint="cs"/>
          <w:sz w:val="20"/>
          <w:rtl/>
        </w:rPr>
        <w:tab/>
        <w:t>(72)</w:t>
      </w:r>
      <w:r>
        <w:rPr>
          <w:rStyle w:val="default"/>
          <w:rFonts w:cs="FrankRuehl" w:hint="cs"/>
          <w:sz w:val="20"/>
          <w:rtl/>
        </w:rPr>
        <w:tab/>
      </w:r>
      <w:r w:rsidRPr="00B43BCF">
        <w:rPr>
          <w:rStyle w:val="default"/>
          <w:rFonts w:cs="FrankRuehl"/>
          <w:smallCaps/>
          <w:sz w:val="20"/>
        </w:rPr>
        <w:t>Erythrilis Tetranitras</w:t>
      </w:r>
      <w:r>
        <w:rPr>
          <w:rStyle w:val="default"/>
          <w:rFonts w:cs="FrankRuehl"/>
          <w:sz w:val="20"/>
        </w:rPr>
        <w:t xml:space="preserve"> vide </w:t>
      </w:r>
      <w:r w:rsidRPr="00B43BCF">
        <w:rPr>
          <w:rStyle w:val="default"/>
          <w:rFonts w:cs="FrankRuehl"/>
          <w:smallCaps/>
          <w:sz w:val="20"/>
        </w:rPr>
        <w:t>Nitrates</w:t>
      </w:r>
    </w:p>
    <w:p w:rsid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שרך זכרי (פיליכס מאס) ותמציותיו</w:t>
      </w:r>
      <w:r>
        <w:rPr>
          <w:rStyle w:val="default"/>
          <w:rFonts w:cs="FrankRuehl" w:hint="cs"/>
          <w:sz w:val="20"/>
          <w:rtl/>
        </w:rPr>
        <w:tab/>
        <w:t>(73)</w:t>
      </w:r>
      <w:r>
        <w:rPr>
          <w:rStyle w:val="default"/>
          <w:rFonts w:cs="FrankRuehl" w:hint="cs"/>
          <w:sz w:val="20"/>
          <w:rtl/>
        </w:rPr>
        <w:tab/>
      </w:r>
      <w:r w:rsidRPr="00B43BCF">
        <w:rPr>
          <w:rStyle w:val="default"/>
          <w:rFonts w:cs="FrankRuehl"/>
          <w:smallCaps/>
          <w:sz w:val="20"/>
        </w:rPr>
        <w:t>Filix Mas</w:t>
      </w:r>
      <w:r>
        <w:rPr>
          <w:rStyle w:val="default"/>
          <w:rFonts w:cs="FrankRuehl"/>
          <w:sz w:val="20"/>
        </w:rPr>
        <w:t xml:space="preserve"> et </w:t>
      </w:r>
      <w:r w:rsidRPr="00B43BCF">
        <w:rPr>
          <w:rStyle w:val="default"/>
          <w:rFonts w:cs="FrankRuehl"/>
          <w:smallCaps/>
          <w:sz w:val="20"/>
        </w:rPr>
        <w:t>Extracta</w:t>
      </w:r>
    </w:p>
    <w:p w:rsid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פלואורידים</w:t>
      </w:r>
      <w:r>
        <w:rPr>
          <w:rStyle w:val="default"/>
          <w:rFonts w:cs="FrankRuehl" w:hint="cs"/>
          <w:sz w:val="20"/>
          <w:rtl/>
        </w:rPr>
        <w:tab/>
        <w:t>(74)</w:t>
      </w:r>
      <w:r>
        <w:rPr>
          <w:rStyle w:val="default"/>
          <w:rFonts w:cs="FrankRuehl" w:hint="cs"/>
          <w:sz w:val="20"/>
          <w:rtl/>
        </w:rPr>
        <w:tab/>
      </w:r>
      <w:r w:rsidRPr="00B43BCF">
        <w:rPr>
          <w:rStyle w:val="default"/>
          <w:rFonts w:cs="FrankRuehl"/>
          <w:smallCaps/>
          <w:sz w:val="20"/>
        </w:rPr>
        <w:t>Fluorida</w:t>
      </w:r>
      <w:r>
        <w:rPr>
          <w:rStyle w:val="default"/>
          <w:rFonts w:cs="FrankRuehl"/>
          <w:sz w:val="20"/>
        </w:rPr>
        <w:t>;</w:t>
      </w:r>
    </w:p>
    <w:p w:rsid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73EAC">
        <w:rPr>
          <w:rStyle w:val="default"/>
          <w:rFonts w:cs="FrankRuehl" w:hint="cs"/>
          <w:sz w:val="18"/>
          <w:szCs w:val="22"/>
          <w:rtl/>
        </w:rPr>
        <w:t>יוצא מן הכלל:</w:t>
      </w:r>
      <w:r w:rsidRPr="00573EAC">
        <w:rPr>
          <w:rStyle w:val="default"/>
          <w:rFonts w:cs="FrankRuehl" w:hint="cs"/>
          <w:sz w:val="18"/>
          <w:szCs w:val="22"/>
          <w:rtl/>
        </w:rPr>
        <w:tab/>
      </w:r>
      <w:r w:rsidRPr="00573EAC">
        <w:rPr>
          <w:rStyle w:val="default"/>
          <w:rFonts w:cs="FrankRuehl" w:hint="cs"/>
          <w:sz w:val="18"/>
          <w:szCs w:val="22"/>
          <w:rtl/>
        </w:rPr>
        <w:tab/>
      </w:r>
      <w:r w:rsidRPr="00573EAC">
        <w:rPr>
          <w:rStyle w:val="default"/>
          <w:rFonts w:cs="FrankRuehl"/>
          <w:sz w:val="18"/>
          <w:szCs w:val="22"/>
        </w:rPr>
        <w:t>Exceptio est:</w:t>
      </w:r>
    </w:p>
    <w:p w:rsid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פלואוריד הסידן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Calcii fluoridum</w:t>
      </w:r>
    </w:p>
    <w:p w:rsid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573EAC" w:rsidRP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משחות שיניים עם פלואורידים עד 0.4% פלואור</w:t>
      </w:r>
      <w:r>
        <w:rPr>
          <w:rStyle w:val="default"/>
          <w:rFonts w:cs="FrankRuehl" w:hint="cs"/>
          <w:sz w:val="18"/>
          <w:szCs w:val="22"/>
          <w:rtl/>
        </w:rPr>
        <w:tab/>
      </w:r>
      <w:r>
        <w:rPr>
          <w:rStyle w:val="default"/>
          <w:rFonts w:cs="FrankRuehl"/>
          <w:sz w:val="18"/>
          <w:szCs w:val="22"/>
        </w:rPr>
        <w:t>1. Pastae Dentifriciae cum Fluoridis ad 0.4% Fluorum</w:t>
      </w:r>
    </w:p>
    <w:p w:rsidR="00573EAC" w:rsidRDefault="00573EAC"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פלואורו-</w:t>
      </w:r>
      <w:r w:rsidR="003831B1">
        <w:rPr>
          <w:rStyle w:val="default"/>
          <w:rFonts w:cs="FrankRuehl" w:hint="cs"/>
          <w:sz w:val="20"/>
          <w:rtl/>
        </w:rPr>
        <w:t>אלומינאטים</w:t>
      </w:r>
      <w:r w:rsidR="003831B1">
        <w:rPr>
          <w:rStyle w:val="default"/>
          <w:rFonts w:cs="FrankRuehl" w:hint="cs"/>
          <w:sz w:val="20"/>
          <w:rtl/>
        </w:rPr>
        <w:tab/>
        <w:t>(75)</w:t>
      </w:r>
      <w:r w:rsidR="003831B1">
        <w:rPr>
          <w:rStyle w:val="default"/>
          <w:rFonts w:cs="FrankRuehl" w:hint="cs"/>
          <w:sz w:val="20"/>
          <w:rtl/>
        </w:rPr>
        <w:tab/>
      </w:r>
      <w:r w:rsidR="003831B1" w:rsidRPr="003831B1">
        <w:rPr>
          <w:rStyle w:val="default"/>
          <w:rFonts w:cs="FrankRuehl"/>
          <w:smallCaps/>
          <w:sz w:val="20"/>
        </w:rPr>
        <w:t>Fluoroaluminates</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פורמאלהיד;</w:t>
      </w:r>
      <w:r>
        <w:rPr>
          <w:rStyle w:val="default"/>
          <w:rFonts w:cs="FrankRuehl" w:hint="cs"/>
          <w:sz w:val="20"/>
          <w:rtl/>
        </w:rPr>
        <w:tab/>
        <w:t>(76)</w:t>
      </w:r>
      <w:r>
        <w:rPr>
          <w:rStyle w:val="default"/>
          <w:rFonts w:cs="FrankRuehl" w:hint="cs"/>
          <w:sz w:val="20"/>
          <w:rtl/>
        </w:rPr>
        <w:tab/>
      </w:r>
      <w:r w:rsidRPr="003831B1">
        <w:rPr>
          <w:rStyle w:val="default"/>
          <w:rFonts w:cs="FrankRuehl"/>
          <w:smallCaps/>
          <w:sz w:val="20"/>
        </w:rPr>
        <w:t>Formaldehydum</w:t>
      </w:r>
      <w:r>
        <w:rPr>
          <w:rStyle w:val="default"/>
          <w:rFonts w:cs="FrankRuehl"/>
          <w:sz w:val="20"/>
        </w:rPr>
        <w:t>;</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831B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אבקות עד 10%, עד 100 גרם של האבקות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Pulveres ad 10%, ad 100g pulveres</w:t>
      </w:r>
    </w:p>
    <w:p w:rsidR="003831B1" w:rsidRP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10%, עד 100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Solutiones ad 10%, ad 100ml solutiones</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חומצת נמלים</w:t>
      </w:r>
      <w:r>
        <w:rPr>
          <w:rStyle w:val="default"/>
          <w:rFonts w:cs="FrankRuehl" w:hint="cs"/>
          <w:sz w:val="20"/>
          <w:rtl/>
        </w:rPr>
        <w:tab/>
        <w:t>(77)</w:t>
      </w:r>
      <w:r>
        <w:rPr>
          <w:rStyle w:val="default"/>
          <w:rFonts w:cs="FrankRuehl" w:hint="cs"/>
          <w:sz w:val="20"/>
          <w:rtl/>
        </w:rPr>
        <w:tab/>
      </w:r>
      <w:r w:rsidRPr="003831B1">
        <w:rPr>
          <w:rStyle w:val="default"/>
          <w:rFonts w:cs="FrankRuehl"/>
          <w:smallCaps/>
          <w:sz w:val="20"/>
        </w:rPr>
        <w:t>Formicum, Acidum</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גלזמיום ומשרתו</w:t>
      </w:r>
      <w:r>
        <w:rPr>
          <w:rStyle w:val="default"/>
          <w:rFonts w:cs="FrankRuehl" w:hint="cs"/>
          <w:sz w:val="20"/>
          <w:rtl/>
        </w:rPr>
        <w:tab/>
        <w:t>(78)</w:t>
      </w:r>
      <w:r>
        <w:rPr>
          <w:rStyle w:val="default"/>
          <w:rFonts w:cs="FrankRuehl" w:hint="cs"/>
          <w:sz w:val="20"/>
          <w:rtl/>
        </w:rPr>
        <w:tab/>
      </w:r>
      <w:r w:rsidRPr="003831B1">
        <w:rPr>
          <w:rStyle w:val="default"/>
          <w:rFonts w:cs="FrankRuehl"/>
          <w:smallCaps/>
          <w:sz w:val="20"/>
        </w:rPr>
        <w:t>Gelsemium</w:t>
      </w:r>
      <w:r>
        <w:rPr>
          <w:rStyle w:val="default"/>
          <w:rFonts w:cs="FrankRuehl"/>
          <w:sz w:val="20"/>
        </w:rPr>
        <w:t xml:space="preserve"> et </w:t>
      </w:r>
      <w:r w:rsidRPr="003831B1">
        <w:rPr>
          <w:rStyle w:val="default"/>
          <w:rFonts w:cs="FrankRuehl"/>
          <w:smallCaps/>
          <w:sz w:val="20"/>
        </w:rPr>
        <w:t>Tinctura</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גליצריל תלת חנקני</w:t>
      </w:r>
      <w:r>
        <w:rPr>
          <w:rStyle w:val="default"/>
          <w:rFonts w:cs="FrankRuehl" w:hint="cs"/>
          <w:sz w:val="20"/>
          <w:rtl/>
        </w:rPr>
        <w:tab/>
        <w:t>(79)</w:t>
      </w:r>
      <w:r>
        <w:rPr>
          <w:rStyle w:val="default"/>
          <w:rFonts w:cs="FrankRuehl" w:hint="cs"/>
          <w:sz w:val="20"/>
          <w:rtl/>
        </w:rPr>
        <w:tab/>
      </w:r>
      <w:r w:rsidRPr="003831B1">
        <w:rPr>
          <w:rStyle w:val="default"/>
          <w:rFonts w:cs="FrankRuehl"/>
          <w:smallCaps/>
          <w:sz w:val="20"/>
        </w:rPr>
        <w:t>Glycerilis Trinitras</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הפארין;</w:t>
      </w:r>
      <w:r>
        <w:rPr>
          <w:rStyle w:val="default"/>
          <w:rFonts w:cs="FrankRuehl" w:hint="cs"/>
          <w:sz w:val="20"/>
          <w:rtl/>
        </w:rPr>
        <w:tab/>
        <w:t>(80)</w:t>
      </w:r>
      <w:r>
        <w:rPr>
          <w:rStyle w:val="default"/>
          <w:rFonts w:cs="FrankRuehl" w:hint="cs"/>
          <w:sz w:val="20"/>
          <w:rtl/>
        </w:rPr>
        <w:tab/>
      </w:r>
      <w:r w:rsidRPr="003831B1">
        <w:rPr>
          <w:rStyle w:val="default"/>
          <w:rFonts w:cs="FrankRuehl"/>
          <w:smallCaps/>
          <w:sz w:val="20"/>
        </w:rPr>
        <w:t>Heparinum</w:t>
      </w:r>
      <w:r>
        <w:rPr>
          <w:rStyle w:val="default"/>
          <w:rFonts w:cs="FrankRuehl"/>
          <w:sz w:val="20"/>
        </w:rPr>
        <w:t>;</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831B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831B1" w:rsidRP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משחות עד 5000 יחידות לגרם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Unguenta ad 5000U per gram</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הכסאכלורו-ציקלוהכסאן או לנדאן</w:t>
      </w:r>
      <w:r>
        <w:rPr>
          <w:rStyle w:val="default"/>
          <w:rFonts w:cs="FrankRuehl" w:hint="cs"/>
          <w:sz w:val="20"/>
          <w:rtl/>
        </w:rPr>
        <w:tab/>
        <w:t>(81)</w:t>
      </w:r>
      <w:r>
        <w:rPr>
          <w:rStyle w:val="default"/>
          <w:rFonts w:cs="FrankRuehl" w:hint="cs"/>
          <w:sz w:val="20"/>
          <w:rtl/>
        </w:rPr>
        <w:tab/>
      </w:r>
      <w:r w:rsidRPr="003831B1">
        <w:rPr>
          <w:rStyle w:val="default"/>
          <w:rFonts w:cs="FrankRuehl"/>
          <w:smallCaps/>
          <w:sz w:val="20"/>
        </w:rPr>
        <w:t>Hexachloro-Cyclohexanum</w:t>
      </w:r>
      <w:r>
        <w:rPr>
          <w:rStyle w:val="default"/>
          <w:rFonts w:cs="FrankRuehl"/>
          <w:sz w:val="20"/>
        </w:rPr>
        <w:t xml:space="preserve"> vel </w:t>
      </w:r>
      <w:r w:rsidRPr="003831B1">
        <w:rPr>
          <w:rStyle w:val="default"/>
          <w:rFonts w:cs="FrankRuehl"/>
          <w:smallCaps/>
          <w:sz w:val="20"/>
        </w:rPr>
        <w:t>Lindane</w:t>
      </w:r>
      <w:r>
        <w:rPr>
          <w:rStyle w:val="default"/>
          <w:rFonts w:cs="FrankRuehl"/>
          <w:sz w:val="20"/>
        </w:rPr>
        <w:t>;</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3831B1">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נוזליים עד 0.5%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liqioda ad 0.5%, pro uso externo</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מוצרים מוצקים עד 1%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Praeparata solida ad 1%, pro uso externo</w:t>
      </w:r>
    </w:p>
    <w:p w:rsidR="003831B1" w:rsidRDefault="003831B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הכסיל-רזורצינול</w:t>
      </w:r>
      <w:r w:rsidR="00D21511">
        <w:rPr>
          <w:rStyle w:val="default"/>
          <w:rFonts w:cs="FrankRuehl" w:hint="cs"/>
          <w:sz w:val="20"/>
          <w:rtl/>
        </w:rPr>
        <w:tab/>
        <w:t>(82)</w:t>
      </w:r>
      <w:r w:rsidR="00D21511">
        <w:rPr>
          <w:rStyle w:val="default"/>
          <w:rFonts w:cs="FrankRuehl" w:hint="cs"/>
          <w:sz w:val="20"/>
          <w:rtl/>
        </w:rPr>
        <w:tab/>
      </w:r>
      <w:r w:rsidR="00D21511" w:rsidRPr="00AD5664">
        <w:rPr>
          <w:rStyle w:val="default"/>
          <w:rFonts w:cs="FrankRuehl"/>
          <w:smallCaps/>
          <w:sz w:val="20"/>
        </w:rPr>
        <w:t>Hexylis Resorcinolum</w:t>
      </w:r>
    </w:p>
    <w:p w:rsidR="00D21511" w:rsidRDefault="00D2151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הורמונים, </w:t>
      </w:r>
      <w:r w:rsidRPr="00D21511">
        <w:rPr>
          <w:rStyle w:val="default"/>
          <w:rFonts w:cs="FrankRuehl" w:hint="cs"/>
          <w:sz w:val="24"/>
          <w:szCs w:val="24"/>
          <w:rtl/>
        </w:rPr>
        <w:t>ראה גם לפי שמותיהם</w:t>
      </w:r>
      <w:r>
        <w:rPr>
          <w:rStyle w:val="default"/>
          <w:rFonts w:cs="FrankRuehl" w:hint="cs"/>
          <w:sz w:val="20"/>
          <w:rtl/>
        </w:rPr>
        <w:tab/>
        <w:t>(83)</w:t>
      </w:r>
      <w:r>
        <w:rPr>
          <w:rStyle w:val="default"/>
          <w:rFonts w:cs="FrankRuehl" w:hint="cs"/>
          <w:sz w:val="20"/>
          <w:rtl/>
        </w:rPr>
        <w:tab/>
      </w:r>
      <w:r w:rsidRPr="00AD5664">
        <w:rPr>
          <w:rStyle w:val="default"/>
          <w:rFonts w:cs="FrankRuehl"/>
          <w:smallCaps/>
          <w:sz w:val="20"/>
        </w:rPr>
        <w:t>Hormona</w:t>
      </w:r>
      <w:r>
        <w:rPr>
          <w:rStyle w:val="default"/>
          <w:rFonts w:cs="FrankRuehl"/>
          <w:sz w:val="20"/>
        </w:rPr>
        <w:t>, vide etiam sub suis nominibus</w:t>
      </w:r>
    </w:p>
    <w:p w:rsidR="00D21511" w:rsidRDefault="00D2151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כספית, תרכובות אורגניות משתנות</w:t>
      </w:r>
      <w:r>
        <w:rPr>
          <w:rStyle w:val="default"/>
          <w:rFonts w:cs="FrankRuehl" w:hint="cs"/>
          <w:sz w:val="20"/>
          <w:rtl/>
        </w:rPr>
        <w:tab/>
        <w:t>(84)</w:t>
      </w:r>
      <w:r>
        <w:rPr>
          <w:rStyle w:val="default"/>
          <w:rFonts w:cs="FrankRuehl" w:hint="cs"/>
          <w:sz w:val="20"/>
          <w:rtl/>
        </w:rPr>
        <w:tab/>
      </w:r>
      <w:r w:rsidRPr="00AD5664">
        <w:rPr>
          <w:rStyle w:val="default"/>
          <w:rFonts w:cs="FrankRuehl"/>
          <w:smallCaps/>
          <w:sz w:val="20"/>
        </w:rPr>
        <w:t>Hydrargyri, Compositiones Organicae</w:t>
      </w:r>
      <w:r>
        <w:rPr>
          <w:rStyle w:val="default"/>
          <w:rFonts w:cs="FrankRuehl"/>
          <w:sz w:val="20"/>
        </w:rPr>
        <w:t xml:space="preserve"> </w:t>
      </w:r>
    </w:p>
    <w:p w:rsidR="00D21511" w:rsidRDefault="00D21511" w:rsidP="00AD5664">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sidRPr="00AD5664">
        <w:rPr>
          <w:rStyle w:val="default"/>
          <w:rFonts w:cs="FrankRuehl"/>
          <w:smallCaps/>
          <w:sz w:val="20"/>
        </w:rPr>
        <w:t>Diureticae</w:t>
      </w:r>
    </w:p>
    <w:p w:rsidR="00D21511" w:rsidRDefault="00D2151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כספית חד כלורית או קאלומל</w:t>
      </w:r>
      <w:r>
        <w:rPr>
          <w:rStyle w:val="default"/>
          <w:rFonts w:cs="FrankRuehl" w:hint="cs"/>
          <w:sz w:val="20"/>
          <w:rtl/>
        </w:rPr>
        <w:tab/>
        <w:t>(85)</w:t>
      </w:r>
      <w:r>
        <w:rPr>
          <w:rStyle w:val="default"/>
          <w:rFonts w:cs="FrankRuehl" w:hint="cs"/>
          <w:sz w:val="20"/>
          <w:rtl/>
        </w:rPr>
        <w:tab/>
      </w:r>
      <w:r w:rsidRPr="00AD5664">
        <w:rPr>
          <w:rStyle w:val="default"/>
          <w:rFonts w:cs="FrankRuehl"/>
          <w:smallCaps/>
          <w:sz w:val="20"/>
        </w:rPr>
        <w:t>Hydrargyri Subchloridum</w:t>
      </w:r>
      <w:r>
        <w:rPr>
          <w:rStyle w:val="default"/>
          <w:rFonts w:cs="FrankRuehl"/>
          <w:sz w:val="20"/>
        </w:rPr>
        <w:t xml:space="preserve"> vel </w:t>
      </w:r>
      <w:r w:rsidRPr="00AD5664">
        <w:rPr>
          <w:rStyle w:val="default"/>
          <w:rFonts w:cs="FrankRuehl"/>
          <w:smallCaps/>
          <w:sz w:val="20"/>
        </w:rPr>
        <w:t>Calomel</w:t>
      </w:r>
    </w:p>
    <w:p w:rsidR="00D21511" w:rsidRDefault="00D2151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סולפידים של הכספית</w:t>
      </w:r>
      <w:r>
        <w:rPr>
          <w:rStyle w:val="default"/>
          <w:rFonts w:cs="FrankRuehl" w:hint="cs"/>
          <w:sz w:val="20"/>
          <w:rtl/>
        </w:rPr>
        <w:tab/>
        <w:t>(86)</w:t>
      </w:r>
      <w:r>
        <w:rPr>
          <w:rStyle w:val="default"/>
          <w:rFonts w:cs="FrankRuehl" w:hint="cs"/>
          <w:sz w:val="20"/>
          <w:rtl/>
        </w:rPr>
        <w:tab/>
      </w:r>
      <w:r w:rsidRPr="00AD5664">
        <w:rPr>
          <w:rStyle w:val="default"/>
          <w:rFonts w:cs="FrankRuehl"/>
          <w:smallCaps/>
          <w:sz w:val="20"/>
        </w:rPr>
        <w:t>Hydrargyri Sulphida</w:t>
      </w:r>
    </w:p>
    <w:p w:rsidR="00D21511" w:rsidRDefault="00D21511"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הידראסטיס</w:t>
      </w:r>
      <w:r>
        <w:rPr>
          <w:rStyle w:val="default"/>
          <w:rFonts w:cs="FrankRuehl" w:hint="cs"/>
          <w:sz w:val="20"/>
          <w:rtl/>
        </w:rPr>
        <w:tab/>
        <w:t>(87)</w:t>
      </w:r>
      <w:r>
        <w:rPr>
          <w:rStyle w:val="default"/>
          <w:rFonts w:cs="FrankRuehl" w:hint="cs"/>
          <w:sz w:val="20"/>
          <w:rtl/>
        </w:rPr>
        <w:tab/>
      </w:r>
      <w:r w:rsidRPr="00AD5664">
        <w:rPr>
          <w:rStyle w:val="default"/>
          <w:rFonts w:cs="FrankRuehl"/>
          <w:smallCaps/>
          <w:sz w:val="20"/>
        </w:rPr>
        <w:t>Hydrastis</w:t>
      </w:r>
    </w:p>
    <w:p w:rsidR="00D21511" w:rsidRDefault="00AD5664"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הידרוכינון</w:t>
      </w:r>
      <w:r>
        <w:rPr>
          <w:rStyle w:val="default"/>
          <w:rFonts w:cs="FrankRuehl" w:hint="cs"/>
          <w:sz w:val="20"/>
          <w:rtl/>
        </w:rPr>
        <w:tab/>
        <w:t>(88)</w:t>
      </w:r>
      <w:r>
        <w:rPr>
          <w:rStyle w:val="default"/>
          <w:rFonts w:cs="FrankRuehl" w:hint="cs"/>
          <w:sz w:val="20"/>
          <w:rtl/>
        </w:rPr>
        <w:tab/>
      </w:r>
      <w:r w:rsidRPr="00AD5664">
        <w:rPr>
          <w:rStyle w:val="default"/>
          <w:rFonts w:cs="FrankRuehl"/>
          <w:smallCaps/>
          <w:sz w:val="20"/>
        </w:rPr>
        <w:t>Hydrochinonum</w:t>
      </w:r>
    </w:p>
    <w:p w:rsidR="00AD5664" w:rsidRDefault="00AD5664" w:rsidP="00573EAC">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חומצת מלח</w:t>
      </w:r>
      <w:r>
        <w:rPr>
          <w:rStyle w:val="default"/>
          <w:rFonts w:cs="FrankRuehl" w:hint="cs"/>
          <w:sz w:val="20"/>
          <w:rtl/>
        </w:rPr>
        <w:tab/>
        <w:t>(89)</w:t>
      </w:r>
      <w:r>
        <w:rPr>
          <w:rStyle w:val="default"/>
          <w:rFonts w:cs="FrankRuehl" w:hint="cs"/>
          <w:sz w:val="20"/>
          <w:rtl/>
        </w:rPr>
        <w:tab/>
      </w:r>
      <w:r w:rsidRPr="00AD5664">
        <w:rPr>
          <w:rStyle w:val="default"/>
          <w:rFonts w:cs="FrankRuehl"/>
          <w:smallCaps/>
          <w:sz w:val="20"/>
        </w:rPr>
        <w:t>Hydrochloricum, Acidum</w:t>
      </w:r>
    </w:p>
    <w:p w:rsidR="00AD5664" w:rsidRDefault="002B4608"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הידרוקודון ומלחיו במוצרים עד 0.03%</w:t>
      </w:r>
      <w:r>
        <w:rPr>
          <w:rStyle w:val="default"/>
          <w:rFonts w:cs="FrankRuehl" w:hint="cs"/>
          <w:sz w:val="20"/>
          <w:rtl/>
        </w:rPr>
        <w:tab/>
        <w:t>(90)</w:t>
      </w:r>
      <w:r>
        <w:rPr>
          <w:rStyle w:val="default"/>
          <w:rFonts w:cs="FrankRuehl" w:hint="cs"/>
          <w:sz w:val="20"/>
          <w:rtl/>
        </w:rPr>
        <w:tab/>
      </w:r>
      <w:r w:rsidRPr="002B4608">
        <w:rPr>
          <w:rStyle w:val="default"/>
          <w:rFonts w:cs="FrankRuehl"/>
          <w:smallCaps/>
          <w:sz w:val="20"/>
        </w:rPr>
        <w:t>Hydrocodonum</w:t>
      </w:r>
      <w:r>
        <w:rPr>
          <w:rStyle w:val="default"/>
          <w:rFonts w:cs="FrankRuehl"/>
          <w:sz w:val="20"/>
        </w:rPr>
        <w:t xml:space="preserve"> et </w:t>
      </w:r>
      <w:r w:rsidRPr="002B4608">
        <w:rPr>
          <w:rStyle w:val="default"/>
          <w:rFonts w:cs="FrankRuehl"/>
          <w:smallCaps/>
          <w:sz w:val="20"/>
        </w:rPr>
        <w:t>Sales</w:t>
      </w:r>
      <w:r>
        <w:rPr>
          <w:rStyle w:val="default"/>
          <w:rFonts w:cs="FrankRuehl"/>
          <w:sz w:val="20"/>
        </w:rPr>
        <w:t xml:space="preserve"> in </w:t>
      </w:r>
      <w:r w:rsidRPr="002B4608">
        <w:rPr>
          <w:rStyle w:val="default"/>
          <w:rFonts w:cs="FrankRuehl"/>
          <w:smallCaps/>
          <w:sz w:val="20"/>
        </w:rPr>
        <w:t>Praeparatis</w:t>
      </w:r>
      <w:r>
        <w:rPr>
          <w:rStyle w:val="default"/>
          <w:rFonts w:cs="FrankRuehl"/>
          <w:sz w:val="20"/>
        </w:rPr>
        <w:t xml:space="preserve"> </w:t>
      </w:r>
    </w:p>
    <w:p w:rsidR="002B4608" w:rsidRDefault="002B4608" w:rsidP="002B4608">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ad 0.03%</w:t>
      </w:r>
    </w:p>
    <w:p w:rsidR="00FD3C9B" w:rsidRDefault="00FD3C9B" w:rsidP="00FD3C9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מי חמצן;</w:t>
      </w:r>
      <w:r>
        <w:rPr>
          <w:rStyle w:val="default"/>
          <w:rFonts w:cs="FrankRuehl" w:hint="cs"/>
          <w:sz w:val="20"/>
          <w:rtl/>
        </w:rPr>
        <w:tab/>
        <w:t>(91)</w:t>
      </w:r>
      <w:r>
        <w:rPr>
          <w:rStyle w:val="default"/>
          <w:rFonts w:cs="FrankRuehl" w:hint="cs"/>
          <w:sz w:val="20"/>
          <w:rtl/>
        </w:rPr>
        <w:tab/>
      </w:r>
      <w:r w:rsidRPr="00FD3C9B">
        <w:rPr>
          <w:rStyle w:val="default"/>
          <w:rFonts w:cs="FrankRuehl"/>
          <w:smallCaps/>
          <w:sz w:val="20"/>
        </w:rPr>
        <w:t>Hydrogenii Peroxidum</w:t>
      </w:r>
      <w:r>
        <w:rPr>
          <w:rStyle w:val="default"/>
          <w:rFonts w:cs="FrankRuehl"/>
          <w:sz w:val="20"/>
        </w:rPr>
        <w:t>;</w:t>
      </w:r>
    </w:p>
    <w:p w:rsidR="002B4608" w:rsidRDefault="00FD3C9B"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D3C9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D3C9B" w:rsidRDefault="00FD3C9B"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9%, עד 1000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9%, ad 1000ml praeparata</w:t>
      </w:r>
    </w:p>
    <w:p w:rsidR="00FD3C9B" w:rsidRPr="00FD3C9B" w:rsidRDefault="00FD3C9B" w:rsidP="00FD3C9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מוצרים עד 15%, עד 50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(B,E) Praeparata ad 15%, ad 50ml praeparata</w:t>
      </w:r>
    </w:p>
    <w:p w:rsidR="00FD3C9B" w:rsidRDefault="00FD3C9B"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תת-כלורידים;</w:t>
      </w:r>
      <w:r>
        <w:rPr>
          <w:rStyle w:val="default"/>
          <w:rFonts w:cs="FrankRuehl" w:hint="cs"/>
          <w:sz w:val="20"/>
          <w:rtl/>
        </w:rPr>
        <w:tab/>
        <w:t>(92)</w:t>
      </w:r>
      <w:r>
        <w:rPr>
          <w:rStyle w:val="default"/>
          <w:rFonts w:cs="FrankRuehl" w:hint="cs"/>
          <w:sz w:val="20"/>
          <w:rtl/>
        </w:rPr>
        <w:tab/>
      </w:r>
      <w:r w:rsidRPr="004A7EF9">
        <w:rPr>
          <w:rStyle w:val="default"/>
          <w:rFonts w:cs="FrankRuehl"/>
          <w:smallCaps/>
          <w:sz w:val="20"/>
        </w:rPr>
        <w:t>Hypochlorites</w:t>
      </w:r>
      <w:r>
        <w:rPr>
          <w:rStyle w:val="default"/>
          <w:rFonts w:cs="FrankRuehl"/>
          <w:sz w:val="20"/>
        </w:rPr>
        <w:t>;</w:t>
      </w:r>
    </w:p>
    <w:p w:rsidR="00FD3C9B" w:rsidRDefault="00FD3C9B"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D3C9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D3C9B" w:rsidRPr="00FD3C9B" w:rsidRDefault="00FD3C9B"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עד </w:t>
      </w:r>
      <w:r w:rsidR="002B4DFC">
        <w:rPr>
          <w:rStyle w:val="default"/>
          <w:rFonts w:cs="FrankRuehl" w:hint="cs"/>
          <w:sz w:val="18"/>
          <w:szCs w:val="22"/>
          <w:rtl/>
        </w:rPr>
        <w:t>3.5% כלור פעיל</w:t>
      </w:r>
      <w:r w:rsidR="002B4DFC">
        <w:rPr>
          <w:rStyle w:val="default"/>
          <w:rFonts w:cs="FrankRuehl" w:hint="cs"/>
          <w:sz w:val="18"/>
          <w:szCs w:val="22"/>
          <w:rtl/>
        </w:rPr>
        <w:tab/>
      </w:r>
      <w:r w:rsidR="002B4DFC">
        <w:rPr>
          <w:rStyle w:val="default"/>
          <w:rFonts w:cs="FrankRuehl" w:hint="cs"/>
          <w:sz w:val="18"/>
          <w:szCs w:val="22"/>
          <w:rtl/>
        </w:rPr>
        <w:tab/>
      </w:r>
      <w:r w:rsidR="002B4DFC">
        <w:rPr>
          <w:rStyle w:val="default"/>
          <w:rFonts w:cs="FrankRuehl"/>
          <w:sz w:val="18"/>
          <w:szCs w:val="22"/>
        </w:rPr>
        <w:t>1. Praeparata ad 3.5% Chlorinum Activum</w:t>
      </w:r>
    </w:p>
    <w:p w:rsidR="00FD3C9B" w:rsidRDefault="002B4DFC"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אימי</w:t>
      </w:r>
      <w:r w:rsidR="00142C5E">
        <w:rPr>
          <w:rStyle w:val="default"/>
          <w:rFonts w:cs="FrankRuehl" w:hint="cs"/>
          <w:sz w:val="20"/>
          <w:rtl/>
        </w:rPr>
        <w:t>פראמין ותולדותיו</w:t>
      </w:r>
      <w:r w:rsidR="00CA16F7">
        <w:rPr>
          <w:rStyle w:val="default"/>
          <w:rFonts w:cs="FrankRuehl" w:hint="cs"/>
          <w:sz w:val="20"/>
          <w:rtl/>
        </w:rPr>
        <w:tab/>
        <w:t>(93)</w:t>
      </w:r>
      <w:r w:rsidR="00CA16F7">
        <w:rPr>
          <w:rStyle w:val="default"/>
          <w:rFonts w:cs="FrankRuehl" w:hint="cs"/>
          <w:sz w:val="20"/>
          <w:rtl/>
        </w:rPr>
        <w:tab/>
      </w:r>
      <w:r w:rsidR="00CA16F7" w:rsidRPr="004A7EF9">
        <w:rPr>
          <w:rStyle w:val="default"/>
          <w:rFonts w:cs="FrankRuehl"/>
          <w:smallCaps/>
          <w:sz w:val="20"/>
        </w:rPr>
        <w:t>Imipraminum</w:t>
      </w:r>
      <w:r w:rsidR="00CA16F7">
        <w:rPr>
          <w:rStyle w:val="default"/>
          <w:rFonts w:cs="FrankRuehl"/>
          <w:sz w:val="20"/>
        </w:rPr>
        <w:t xml:space="preserve"> et </w:t>
      </w:r>
      <w:r w:rsidR="00CA16F7" w:rsidRPr="004A7EF9">
        <w:rPr>
          <w:rStyle w:val="default"/>
          <w:rFonts w:cs="FrankRuehl"/>
          <w:smallCaps/>
          <w:sz w:val="20"/>
        </w:rPr>
        <w:t>Derivata</w:t>
      </w:r>
    </w:p>
    <w:p w:rsidR="00CA16F7" w:rsidRDefault="00CA16F7"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איפקאקואנה ומוצריה;</w:t>
      </w:r>
      <w:r w:rsidR="00202950">
        <w:rPr>
          <w:rStyle w:val="default"/>
          <w:rFonts w:cs="FrankRuehl" w:hint="cs"/>
          <w:sz w:val="20"/>
          <w:rtl/>
        </w:rPr>
        <w:tab/>
        <w:t>(94)</w:t>
      </w:r>
      <w:r w:rsidR="00202950">
        <w:rPr>
          <w:rStyle w:val="default"/>
          <w:rFonts w:cs="FrankRuehl" w:hint="cs"/>
          <w:sz w:val="20"/>
          <w:rtl/>
        </w:rPr>
        <w:tab/>
      </w:r>
      <w:r w:rsidR="00202950" w:rsidRPr="00202950">
        <w:rPr>
          <w:rStyle w:val="default"/>
          <w:rFonts w:cs="FrankRuehl"/>
          <w:smallCaps/>
          <w:sz w:val="20"/>
        </w:rPr>
        <w:t>Ipecacuanha</w:t>
      </w:r>
      <w:r w:rsidR="00202950">
        <w:rPr>
          <w:rStyle w:val="default"/>
          <w:rFonts w:cs="FrankRuehl"/>
          <w:sz w:val="20"/>
        </w:rPr>
        <w:t xml:space="preserve"> et </w:t>
      </w:r>
      <w:r w:rsidR="00202950" w:rsidRPr="00202950">
        <w:rPr>
          <w:rStyle w:val="default"/>
          <w:rFonts w:cs="FrankRuehl"/>
          <w:smallCaps/>
          <w:sz w:val="20"/>
        </w:rPr>
        <w:t>Praeparata</w:t>
      </w:r>
      <w:r w:rsidR="00202950">
        <w:rPr>
          <w:rStyle w:val="default"/>
          <w:rFonts w:cs="FrankRuehl"/>
          <w:sz w:val="20"/>
        </w:rPr>
        <w:t>;</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0295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Pr>
          <w:rStyle w:val="default"/>
          <w:rFonts w:cs="FrankRuehl" w:hint="cs"/>
          <w:sz w:val="18"/>
          <w:szCs w:val="22"/>
          <w:rtl/>
        </w:rPr>
        <w:t>1. מוצרים מוצקים לשימוש פנימי עד 0.4 גרם בסה"כ</w:t>
      </w:r>
      <w:r>
        <w:rPr>
          <w:rStyle w:val="default"/>
          <w:rFonts w:cs="FrankRuehl" w:hint="cs"/>
          <w:sz w:val="18"/>
          <w:szCs w:val="22"/>
          <w:rtl/>
        </w:rPr>
        <w:tab/>
      </w:r>
      <w:r>
        <w:rPr>
          <w:rStyle w:val="default"/>
          <w:rFonts w:cs="FrankRuehl"/>
          <w:sz w:val="18"/>
          <w:szCs w:val="22"/>
        </w:rPr>
        <w:t>1. Praeparata solida per os ad 0.4g in toto</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אבקת דובר</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Pulvis Doveri</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3. סירופ איפקאקואנה לפי הפרמאקופיאה של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3. Syrupus Ipecacuanhae secundum </w:t>
      </w:r>
      <w:smartTag w:uri="urn:schemas-microsoft-com:office:smarttags" w:element="place">
        <w:smartTag w:uri="urn:schemas-microsoft-com:office:smarttags" w:element="metricconverter">
          <w:r>
            <w:rPr>
              <w:rStyle w:val="default"/>
              <w:rFonts w:cs="FrankRuehl"/>
              <w:sz w:val="18"/>
              <w:szCs w:val="22"/>
            </w:rPr>
            <w:t>U.S.</w:t>
          </w:r>
        </w:smartTag>
      </w:smartTag>
      <w:r>
        <w:rPr>
          <w:rStyle w:val="default"/>
          <w:rFonts w:cs="FrankRuehl"/>
          <w:sz w:val="18"/>
          <w:szCs w:val="22"/>
        </w:rPr>
        <w:t xml:space="preserve"> </w:t>
      </w:r>
    </w:p>
    <w:p w:rsidR="00202950" w:rsidRPr="00202950" w:rsidRDefault="00202950" w:rsidP="0020295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ארצות-הברית, עד 30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Pharmacopeia, ad 30g</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כהל איזופרופילי;</w:t>
      </w:r>
      <w:r>
        <w:rPr>
          <w:rStyle w:val="default"/>
          <w:rFonts w:cs="FrankRuehl" w:hint="cs"/>
          <w:sz w:val="20"/>
          <w:rtl/>
        </w:rPr>
        <w:tab/>
        <w:t>(95)</w:t>
      </w:r>
      <w:r>
        <w:rPr>
          <w:rStyle w:val="default"/>
          <w:rFonts w:cs="FrankRuehl" w:hint="cs"/>
          <w:sz w:val="20"/>
          <w:rtl/>
        </w:rPr>
        <w:tab/>
      </w:r>
      <w:r w:rsidRPr="00202950">
        <w:rPr>
          <w:rStyle w:val="default"/>
          <w:rFonts w:cs="FrankRuehl"/>
          <w:smallCaps/>
          <w:sz w:val="20"/>
        </w:rPr>
        <w:t>Isopropyl, Alcoholum</w:t>
      </w:r>
      <w:r>
        <w:rPr>
          <w:rStyle w:val="default"/>
          <w:rFonts w:cs="FrankRuehl"/>
          <w:sz w:val="20"/>
        </w:rPr>
        <w:t>;</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0295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02950" w:rsidRP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עד 40%, עד 1000 סמ"ק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ad 40%, ad 1000ml praeparata</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פילוקארפוס יאבוראנדי ומוצריו</w:t>
      </w:r>
      <w:r>
        <w:rPr>
          <w:rStyle w:val="default"/>
          <w:rFonts w:cs="FrankRuehl" w:hint="cs"/>
          <w:sz w:val="20"/>
          <w:rtl/>
        </w:rPr>
        <w:tab/>
        <w:t>(96)</w:t>
      </w:r>
      <w:r>
        <w:rPr>
          <w:rStyle w:val="default"/>
          <w:rFonts w:cs="FrankRuehl" w:hint="cs"/>
          <w:sz w:val="20"/>
          <w:rtl/>
        </w:rPr>
        <w:tab/>
      </w:r>
      <w:r w:rsidRPr="00202950">
        <w:rPr>
          <w:rStyle w:val="default"/>
          <w:rFonts w:cs="FrankRuehl"/>
          <w:smallCaps/>
          <w:sz w:val="20"/>
        </w:rPr>
        <w:t>Jaborandi, Pilocarpus</w:t>
      </w:r>
      <w:r>
        <w:rPr>
          <w:rStyle w:val="default"/>
          <w:rFonts w:cs="FrankRuehl"/>
          <w:sz w:val="20"/>
        </w:rPr>
        <w:t xml:space="preserve"> et </w:t>
      </w:r>
      <w:r w:rsidRPr="00202950">
        <w:rPr>
          <w:rStyle w:val="default"/>
          <w:rFonts w:cs="FrankRuehl"/>
          <w:smallCaps/>
          <w:sz w:val="20"/>
        </w:rPr>
        <w:t>Praeparata</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יאלאפה;</w:t>
      </w:r>
      <w:r>
        <w:rPr>
          <w:rStyle w:val="default"/>
          <w:rFonts w:cs="FrankRuehl" w:hint="cs"/>
          <w:sz w:val="20"/>
          <w:rtl/>
        </w:rPr>
        <w:tab/>
        <w:t>(97)</w:t>
      </w:r>
      <w:r>
        <w:rPr>
          <w:rStyle w:val="default"/>
          <w:rFonts w:cs="FrankRuehl" w:hint="cs"/>
          <w:sz w:val="20"/>
          <w:rtl/>
        </w:rPr>
        <w:tab/>
      </w:r>
      <w:r w:rsidRPr="00202950">
        <w:rPr>
          <w:rStyle w:val="default"/>
          <w:rFonts w:cs="FrankRuehl"/>
          <w:smallCaps/>
          <w:sz w:val="20"/>
        </w:rPr>
        <w:t>Jalapa</w:t>
      </w:r>
      <w:r>
        <w:rPr>
          <w:rStyle w:val="default"/>
          <w:rFonts w:cs="FrankRuehl"/>
          <w:sz w:val="20"/>
        </w:rPr>
        <w:t>;</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20295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02950" w:rsidRP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משלשלים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laxativa</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יודופורם</w:t>
      </w:r>
      <w:r>
        <w:rPr>
          <w:rStyle w:val="default"/>
          <w:rFonts w:cs="FrankRuehl" w:hint="cs"/>
          <w:sz w:val="20"/>
          <w:rtl/>
        </w:rPr>
        <w:tab/>
        <w:t>(98)</w:t>
      </w:r>
      <w:r>
        <w:rPr>
          <w:rStyle w:val="default"/>
          <w:rFonts w:cs="FrankRuehl" w:hint="cs"/>
          <w:sz w:val="20"/>
          <w:rtl/>
        </w:rPr>
        <w:tab/>
      </w:r>
      <w:r w:rsidRPr="00202950">
        <w:rPr>
          <w:rStyle w:val="default"/>
          <w:rFonts w:cs="FrankRuehl"/>
          <w:smallCaps/>
          <w:sz w:val="20"/>
        </w:rPr>
        <w:t>Jodoformium</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יוד</w:t>
      </w:r>
      <w:r>
        <w:rPr>
          <w:rStyle w:val="default"/>
          <w:rFonts w:cs="FrankRuehl" w:hint="cs"/>
          <w:sz w:val="20"/>
          <w:rtl/>
        </w:rPr>
        <w:tab/>
        <w:t>(99)</w:t>
      </w:r>
      <w:r>
        <w:rPr>
          <w:rStyle w:val="default"/>
          <w:rFonts w:cs="FrankRuehl" w:hint="cs"/>
          <w:sz w:val="20"/>
          <w:rtl/>
        </w:rPr>
        <w:tab/>
      </w:r>
      <w:r w:rsidRPr="00202950">
        <w:rPr>
          <w:rStyle w:val="default"/>
          <w:rFonts w:cs="FrankRuehl"/>
          <w:smallCaps/>
          <w:sz w:val="20"/>
        </w:rPr>
        <w:t>Jodum</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0295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לשימוש חיצוני עד 2.5%,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pro usu externo ad 2.5%, ad 20g </w:t>
      </w:r>
    </w:p>
    <w:p w:rsidR="00202950" w:rsidRPr="00202950" w:rsidRDefault="00202950" w:rsidP="0020295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20 גרם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praeparata</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ביכרומאט</w:t>
      </w:r>
      <w:r>
        <w:rPr>
          <w:rStyle w:val="default"/>
          <w:rFonts w:cs="FrankRuehl" w:hint="cs"/>
          <w:sz w:val="20"/>
          <w:rtl/>
        </w:rPr>
        <w:tab/>
        <w:t>(100)</w:t>
      </w:r>
      <w:r>
        <w:rPr>
          <w:rStyle w:val="default"/>
          <w:rFonts w:cs="FrankRuehl" w:hint="cs"/>
          <w:sz w:val="20"/>
          <w:rtl/>
        </w:rPr>
        <w:tab/>
      </w:r>
      <w:r w:rsidRPr="00202950">
        <w:rPr>
          <w:rStyle w:val="default"/>
          <w:rFonts w:cs="FrankRuehl"/>
          <w:smallCaps/>
          <w:sz w:val="20"/>
        </w:rPr>
        <w:t>Kalii Bichromas</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הידרוכסידי</w:t>
      </w:r>
      <w:r>
        <w:rPr>
          <w:rStyle w:val="default"/>
          <w:rFonts w:cs="FrankRuehl" w:hint="cs"/>
          <w:sz w:val="20"/>
          <w:rtl/>
        </w:rPr>
        <w:tab/>
        <w:t>(101)</w:t>
      </w:r>
      <w:r>
        <w:rPr>
          <w:rStyle w:val="default"/>
          <w:rFonts w:cs="FrankRuehl" w:hint="cs"/>
          <w:sz w:val="20"/>
          <w:rtl/>
        </w:rPr>
        <w:tab/>
      </w:r>
      <w:r w:rsidRPr="00202950">
        <w:rPr>
          <w:rStyle w:val="default"/>
          <w:rFonts w:cs="FrankRuehl"/>
          <w:smallCaps/>
          <w:sz w:val="20"/>
        </w:rPr>
        <w:t>Kalii Hydroxydum</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אשלגן פרמאנגאנאט</w:t>
      </w:r>
      <w:r>
        <w:rPr>
          <w:rStyle w:val="default"/>
          <w:rFonts w:cs="FrankRuehl" w:hint="cs"/>
          <w:sz w:val="20"/>
          <w:rtl/>
        </w:rPr>
        <w:tab/>
        <w:t>(102)</w:t>
      </w:r>
      <w:r>
        <w:rPr>
          <w:rStyle w:val="default"/>
          <w:rFonts w:cs="FrankRuehl" w:hint="cs"/>
          <w:sz w:val="20"/>
          <w:rtl/>
        </w:rPr>
        <w:tab/>
      </w:r>
      <w:r w:rsidRPr="00202950">
        <w:rPr>
          <w:rStyle w:val="default"/>
          <w:rFonts w:cs="FrankRuehl"/>
          <w:smallCaps/>
          <w:sz w:val="20"/>
        </w:rPr>
        <w:t>Kalii Permanganas</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0295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02950" w:rsidRP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כחומר עד 50 גרם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In substantia ad 50g</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לובליה;</w:t>
      </w:r>
      <w:r>
        <w:rPr>
          <w:rStyle w:val="default"/>
          <w:rFonts w:cs="FrankRuehl" w:hint="cs"/>
          <w:sz w:val="20"/>
          <w:rtl/>
        </w:rPr>
        <w:tab/>
        <w:t>(103)</w:t>
      </w:r>
      <w:r>
        <w:rPr>
          <w:rStyle w:val="default"/>
          <w:rFonts w:cs="FrankRuehl" w:hint="cs"/>
          <w:sz w:val="20"/>
          <w:rtl/>
        </w:rPr>
        <w:tab/>
      </w:r>
      <w:r w:rsidRPr="00C45512">
        <w:rPr>
          <w:rStyle w:val="default"/>
          <w:rFonts w:cs="FrankRuehl"/>
          <w:smallCaps/>
          <w:sz w:val="20"/>
        </w:rPr>
        <w:t>Lobelia</w:t>
      </w:r>
      <w:r>
        <w:rPr>
          <w:rStyle w:val="default"/>
          <w:rFonts w:cs="FrankRuehl"/>
          <w:sz w:val="20"/>
        </w:rPr>
        <w:t>;</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0295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Exemptae sunt:</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תערובות עשבים נגד קצרת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Species Antiasthmaticae</w:t>
      </w:r>
    </w:p>
    <w:p w:rsidR="00202950" w:rsidRP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משרה עד 5 סמ"ק בתערובות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Tinctura ad 5ml in mixturis</w:t>
      </w:r>
    </w:p>
    <w:p w:rsidR="00202950" w:rsidRDefault="00202950"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מפרובאמאט ותולדותיו</w:t>
      </w:r>
      <w:r>
        <w:rPr>
          <w:rStyle w:val="default"/>
          <w:rFonts w:cs="FrankRuehl" w:hint="cs"/>
          <w:sz w:val="20"/>
          <w:rtl/>
        </w:rPr>
        <w:tab/>
        <w:t>(104)</w:t>
      </w:r>
      <w:r>
        <w:rPr>
          <w:rStyle w:val="default"/>
          <w:rFonts w:cs="FrankRuehl" w:hint="cs"/>
          <w:sz w:val="20"/>
          <w:rtl/>
        </w:rPr>
        <w:tab/>
      </w:r>
      <w:r w:rsidRPr="00C45512">
        <w:rPr>
          <w:rStyle w:val="default"/>
          <w:rFonts w:cs="FrankRuehl"/>
          <w:smallCaps/>
          <w:sz w:val="20"/>
        </w:rPr>
        <w:t>Meprobamatum</w:t>
      </w:r>
      <w:r>
        <w:rPr>
          <w:rStyle w:val="default"/>
          <w:rFonts w:cs="FrankRuehl"/>
          <w:sz w:val="20"/>
        </w:rPr>
        <w:t xml:space="preserve"> et </w:t>
      </w:r>
      <w:r w:rsidRPr="00C45512">
        <w:rPr>
          <w:rStyle w:val="default"/>
          <w:rFonts w:cs="FrankRuehl"/>
          <w:smallCaps/>
          <w:sz w:val="20"/>
        </w:rPr>
        <w:t>Derivata</w:t>
      </w:r>
      <w:r w:rsidR="00C45512">
        <w:rPr>
          <w:rStyle w:val="default"/>
          <w:rFonts w:cs="FrankRuehl"/>
          <w:sz w:val="20"/>
        </w:rPr>
        <w:t xml:space="preserve"> (K)</w:t>
      </w:r>
    </w:p>
    <w:p w:rsidR="00C45512" w:rsidRDefault="00C45512"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מתאנול</w:t>
      </w:r>
      <w:r>
        <w:rPr>
          <w:rStyle w:val="default"/>
          <w:rFonts w:cs="FrankRuehl" w:hint="cs"/>
          <w:sz w:val="20"/>
          <w:rtl/>
        </w:rPr>
        <w:tab/>
        <w:t>(105)</w:t>
      </w:r>
      <w:r>
        <w:rPr>
          <w:rStyle w:val="default"/>
          <w:rFonts w:cs="FrankRuehl" w:hint="cs"/>
          <w:sz w:val="20"/>
          <w:rtl/>
        </w:rPr>
        <w:tab/>
      </w:r>
      <w:r w:rsidRPr="00C45512">
        <w:rPr>
          <w:rStyle w:val="default"/>
          <w:rFonts w:cs="FrankRuehl"/>
          <w:smallCaps/>
          <w:sz w:val="20"/>
        </w:rPr>
        <w:t>Methanolum</w:t>
      </w:r>
    </w:p>
    <w:p w:rsidR="00C45512" w:rsidRDefault="00C45512"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מתאקואלון ומלחיו</w:t>
      </w:r>
      <w:r>
        <w:rPr>
          <w:rStyle w:val="default"/>
          <w:rFonts w:cs="FrankRuehl" w:hint="cs"/>
          <w:sz w:val="20"/>
          <w:rtl/>
        </w:rPr>
        <w:tab/>
        <w:t>(106)</w:t>
      </w:r>
      <w:r>
        <w:rPr>
          <w:rStyle w:val="default"/>
          <w:rFonts w:cs="FrankRuehl" w:hint="cs"/>
          <w:sz w:val="20"/>
          <w:rtl/>
        </w:rPr>
        <w:tab/>
      </w:r>
      <w:r w:rsidRPr="00C45512">
        <w:rPr>
          <w:rStyle w:val="default"/>
          <w:rFonts w:cs="FrankRuehl"/>
          <w:smallCaps/>
          <w:sz w:val="20"/>
        </w:rPr>
        <w:t>Methaqualonum</w:t>
      </w:r>
      <w:r>
        <w:rPr>
          <w:rStyle w:val="default"/>
          <w:rFonts w:cs="FrankRuehl"/>
          <w:sz w:val="20"/>
        </w:rPr>
        <w:t xml:space="preserve"> et </w:t>
      </w:r>
      <w:r w:rsidRPr="00C45512">
        <w:rPr>
          <w:rStyle w:val="default"/>
          <w:rFonts w:cs="FrankRuehl"/>
          <w:smallCaps/>
          <w:sz w:val="20"/>
        </w:rPr>
        <w:t>Sales</w:t>
      </w:r>
      <w:r>
        <w:rPr>
          <w:rStyle w:val="default"/>
          <w:rFonts w:cs="FrankRuehl"/>
          <w:sz w:val="20"/>
        </w:rPr>
        <w:t xml:space="preserve"> (K)</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מתיל כלוריד או מונוכלור-מתאן</w:t>
      </w:r>
      <w:r>
        <w:rPr>
          <w:rStyle w:val="default"/>
          <w:rFonts w:cs="FrankRuehl" w:hint="cs"/>
          <w:sz w:val="20"/>
          <w:rtl/>
        </w:rPr>
        <w:tab/>
        <w:t>(107)</w:t>
      </w:r>
      <w:r>
        <w:rPr>
          <w:rStyle w:val="default"/>
          <w:rFonts w:cs="FrankRuehl" w:hint="cs"/>
          <w:sz w:val="20"/>
          <w:rtl/>
        </w:rPr>
        <w:tab/>
      </w:r>
      <w:r w:rsidRPr="00C45512">
        <w:rPr>
          <w:rStyle w:val="default"/>
          <w:rFonts w:cs="FrankRuehl"/>
          <w:smallCaps/>
          <w:sz w:val="20"/>
        </w:rPr>
        <w:t>Methylis Chloridum</w:t>
      </w:r>
      <w:r>
        <w:rPr>
          <w:rStyle w:val="default"/>
          <w:rFonts w:cs="FrankRuehl"/>
          <w:sz w:val="20"/>
        </w:rPr>
        <w:t xml:space="preserve"> vel </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mallCaps/>
          <w:sz w:val="20"/>
          <w:rtl/>
        </w:rPr>
        <w:tab/>
      </w:r>
      <w:r>
        <w:rPr>
          <w:rStyle w:val="default"/>
          <w:rFonts w:cs="FrankRuehl" w:hint="cs"/>
          <w:smallCaps/>
          <w:sz w:val="20"/>
          <w:rtl/>
        </w:rPr>
        <w:tab/>
      </w:r>
      <w:r w:rsidRPr="00C45512">
        <w:rPr>
          <w:rStyle w:val="default"/>
          <w:rFonts w:cs="FrankRuehl"/>
          <w:smallCaps/>
          <w:sz w:val="20"/>
        </w:rPr>
        <w:t>Monochlor-Methanum</w:t>
      </w:r>
    </w:p>
    <w:p w:rsidR="00C45512" w:rsidRDefault="00C45512"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נאפטאלן</w:t>
      </w:r>
      <w:r>
        <w:rPr>
          <w:rStyle w:val="default"/>
          <w:rFonts w:cs="FrankRuehl" w:hint="cs"/>
          <w:sz w:val="20"/>
          <w:rtl/>
        </w:rPr>
        <w:tab/>
        <w:t>(108)</w:t>
      </w:r>
      <w:r>
        <w:rPr>
          <w:rStyle w:val="default"/>
          <w:rFonts w:cs="FrankRuehl" w:hint="cs"/>
          <w:sz w:val="20"/>
          <w:rtl/>
        </w:rPr>
        <w:tab/>
      </w:r>
      <w:r w:rsidRPr="00C45512">
        <w:rPr>
          <w:rStyle w:val="default"/>
          <w:rFonts w:cs="FrankRuehl"/>
          <w:smallCaps/>
          <w:sz w:val="20"/>
        </w:rPr>
        <w:t>Naphtalenum</w:t>
      </w:r>
    </w:p>
    <w:p w:rsidR="00C45512" w:rsidRDefault="00C45512"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נארקוטין או נוסקאפין ומלחיו;</w:t>
      </w:r>
      <w:r>
        <w:rPr>
          <w:rStyle w:val="default"/>
          <w:rFonts w:cs="FrankRuehl" w:hint="cs"/>
          <w:sz w:val="20"/>
          <w:rtl/>
        </w:rPr>
        <w:tab/>
        <w:t>(109)</w:t>
      </w:r>
      <w:r>
        <w:rPr>
          <w:rStyle w:val="default"/>
          <w:rFonts w:cs="FrankRuehl" w:hint="cs"/>
          <w:sz w:val="20"/>
          <w:rtl/>
        </w:rPr>
        <w:tab/>
      </w:r>
      <w:r w:rsidRPr="00C45512">
        <w:rPr>
          <w:rStyle w:val="default"/>
          <w:rFonts w:cs="FrankRuehl"/>
          <w:smallCaps/>
          <w:sz w:val="20"/>
        </w:rPr>
        <w:t>Narcotinum</w:t>
      </w:r>
      <w:r>
        <w:rPr>
          <w:rStyle w:val="default"/>
          <w:rFonts w:cs="FrankRuehl"/>
          <w:sz w:val="20"/>
        </w:rPr>
        <w:t xml:space="preserve"> vel </w:t>
      </w:r>
      <w:r w:rsidRPr="00C45512">
        <w:rPr>
          <w:rStyle w:val="default"/>
          <w:rFonts w:cs="FrankRuehl"/>
          <w:smallCaps/>
          <w:sz w:val="20"/>
        </w:rPr>
        <w:t>Noscapinum</w:t>
      </w:r>
      <w:r>
        <w:rPr>
          <w:rStyle w:val="default"/>
          <w:rFonts w:cs="FrankRuehl"/>
          <w:sz w:val="20"/>
        </w:rPr>
        <w:t xml:space="preserve"> et </w:t>
      </w:r>
      <w:r w:rsidRPr="00C45512">
        <w:rPr>
          <w:rStyle w:val="default"/>
          <w:rFonts w:cs="FrankRuehl"/>
          <w:smallCaps/>
          <w:sz w:val="20"/>
        </w:rPr>
        <w:t>Sales</w:t>
      </w:r>
      <w:r>
        <w:rPr>
          <w:rStyle w:val="default"/>
          <w:rFonts w:cs="FrankRuehl"/>
          <w:sz w:val="20"/>
        </w:rPr>
        <w:t>;</w:t>
      </w:r>
    </w:p>
    <w:p w:rsidR="00C45512" w:rsidRDefault="00C45512"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18"/>
          <w:szCs w:val="22"/>
        </w:rPr>
      </w:pPr>
      <w:r w:rsidRPr="00C45512">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45512" w:rsidRDefault="00C45512"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0.03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0.03g pro dose, </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0.3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0.3g in toto</w:t>
      </w:r>
    </w:p>
    <w:p w:rsidR="00C45512" w:rsidRPr="00C45512" w:rsidRDefault="00C45512" w:rsidP="002B460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תמיסות עד 0.25%, עד 200 סמ"ק של התמיסות</w:t>
      </w:r>
      <w:r>
        <w:rPr>
          <w:rStyle w:val="default"/>
          <w:rFonts w:cs="FrankRuehl" w:hint="cs"/>
          <w:sz w:val="18"/>
          <w:szCs w:val="22"/>
          <w:rtl/>
        </w:rPr>
        <w:tab/>
      </w:r>
      <w:r>
        <w:rPr>
          <w:rStyle w:val="default"/>
          <w:rFonts w:cs="FrankRuehl"/>
          <w:sz w:val="18"/>
          <w:szCs w:val="22"/>
        </w:rPr>
        <w:t>2. Solutiones ad 0.25%, ad 200ml solutiones</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נתרן ביכרומאט</w:t>
      </w:r>
      <w:r>
        <w:rPr>
          <w:rStyle w:val="default"/>
          <w:rFonts w:cs="FrankRuehl" w:hint="cs"/>
          <w:sz w:val="20"/>
          <w:rtl/>
        </w:rPr>
        <w:tab/>
        <w:t>(110)</w:t>
      </w:r>
      <w:r>
        <w:rPr>
          <w:rStyle w:val="default"/>
          <w:rFonts w:cs="FrankRuehl" w:hint="cs"/>
          <w:sz w:val="20"/>
          <w:rtl/>
        </w:rPr>
        <w:tab/>
      </w:r>
      <w:r w:rsidRPr="00C45512">
        <w:rPr>
          <w:rStyle w:val="default"/>
          <w:rFonts w:cs="FrankRuehl"/>
          <w:smallCaps/>
          <w:sz w:val="20"/>
        </w:rPr>
        <w:t>Natrii Bichromas</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בסיס הנתרן</w:t>
      </w:r>
      <w:r>
        <w:rPr>
          <w:rStyle w:val="default"/>
          <w:rFonts w:cs="FrankRuehl" w:hint="cs"/>
          <w:sz w:val="20"/>
          <w:rtl/>
        </w:rPr>
        <w:tab/>
        <w:t>(111)</w:t>
      </w:r>
      <w:r>
        <w:rPr>
          <w:rStyle w:val="default"/>
          <w:rFonts w:cs="FrankRuehl" w:hint="cs"/>
          <w:sz w:val="20"/>
          <w:rtl/>
        </w:rPr>
        <w:tab/>
      </w:r>
      <w:r w:rsidRPr="00C45512">
        <w:rPr>
          <w:rStyle w:val="default"/>
          <w:rFonts w:cs="FrankRuehl"/>
          <w:smallCaps/>
          <w:sz w:val="20"/>
        </w:rPr>
        <w:t>Natrii Hydroxydum</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ניטריט הנתרן</w:t>
      </w:r>
      <w:r>
        <w:rPr>
          <w:rStyle w:val="default"/>
          <w:rFonts w:cs="FrankRuehl" w:hint="cs"/>
          <w:sz w:val="20"/>
          <w:rtl/>
        </w:rPr>
        <w:tab/>
        <w:t>(112)</w:t>
      </w:r>
      <w:r>
        <w:rPr>
          <w:rStyle w:val="default"/>
          <w:rFonts w:cs="FrankRuehl" w:hint="cs"/>
          <w:sz w:val="20"/>
          <w:rtl/>
        </w:rPr>
        <w:tab/>
      </w:r>
      <w:r w:rsidRPr="00C45512">
        <w:rPr>
          <w:rStyle w:val="default"/>
          <w:rFonts w:cs="FrankRuehl"/>
          <w:smallCaps/>
          <w:sz w:val="20"/>
        </w:rPr>
        <w:t>Natrii Nitris</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נתרן סוזויודולאט</w:t>
      </w:r>
      <w:r>
        <w:rPr>
          <w:rStyle w:val="default"/>
          <w:rFonts w:cs="FrankRuehl" w:hint="cs"/>
          <w:sz w:val="20"/>
          <w:rtl/>
        </w:rPr>
        <w:tab/>
        <w:t>(113)</w:t>
      </w:r>
      <w:r>
        <w:rPr>
          <w:rStyle w:val="default"/>
          <w:rFonts w:cs="FrankRuehl" w:hint="cs"/>
          <w:sz w:val="20"/>
          <w:rtl/>
        </w:rPr>
        <w:tab/>
      </w:r>
      <w:r w:rsidRPr="00C45512">
        <w:rPr>
          <w:rStyle w:val="default"/>
          <w:rFonts w:cs="FrankRuehl"/>
          <w:smallCaps/>
          <w:sz w:val="20"/>
        </w:rPr>
        <w:t>Natrii Sozojodolas</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ניטראטים ופוליניטראטים של </w:t>
      </w:r>
      <w:r>
        <w:rPr>
          <w:rStyle w:val="default"/>
          <w:rFonts w:cs="FrankRuehl" w:hint="cs"/>
          <w:sz w:val="20"/>
          <w:rtl/>
        </w:rPr>
        <w:tab/>
        <w:t>(114)</w:t>
      </w:r>
      <w:r>
        <w:rPr>
          <w:rStyle w:val="default"/>
          <w:rFonts w:cs="FrankRuehl" w:hint="cs"/>
          <w:sz w:val="20"/>
          <w:rtl/>
        </w:rPr>
        <w:tab/>
      </w:r>
      <w:r w:rsidRPr="001560AB">
        <w:rPr>
          <w:rStyle w:val="default"/>
          <w:rFonts w:cs="FrankRuehl"/>
          <w:smallCaps/>
          <w:sz w:val="20"/>
        </w:rPr>
        <w:t>Nitrates</w:t>
      </w:r>
      <w:r>
        <w:rPr>
          <w:rStyle w:val="default"/>
          <w:rFonts w:cs="FrankRuehl"/>
          <w:sz w:val="20"/>
        </w:rPr>
        <w:t xml:space="preserve"> et </w:t>
      </w:r>
      <w:r w:rsidRPr="001560AB">
        <w:rPr>
          <w:rStyle w:val="default"/>
          <w:rFonts w:cs="FrankRuehl"/>
          <w:smallCaps/>
          <w:sz w:val="20"/>
        </w:rPr>
        <w:t>Polynitrates, Polyalcoholium</w:t>
      </w:r>
      <w:r>
        <w:rPr>
          <w:rStyle w:val="default"/>
          <w:rFonts w:cs="FrankRuehl"/>
          <w:sz w:val="20"/>
        </w:rPr>
        <w:t>;</w:t>
      </w:r>
    </w:p>
    <w:p w:rsidR="00C45512" w:rsidRDefault="00C45512" w:rsidP="001560A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פוליאלכוהולים</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45512">
        <w:rPr>
          <w:rStyle w:val="default"/>
          <w:rFonts w:cs="FrankRuehl" w:hint="cs"/>
          <w:sz w:val="18"/>
          <w:szCs w:val="22"/>
          <w:rtl/>
        </w:rPr>
        <w:t>כגון:</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Exempla:</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אמינוטראט פוספאט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Aminotrati Phosphas</w:t>
      </w:r>
    </w:p>
    <w:p w:rsidR="00C45512" w:rsidRDefault="00C45512" w:rsidP="00800AE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0.002 גרם </w:t>
      </w:r>
      <w:r>
        <w:rPr>
          <w:rStyle w:val="default"/>
          <w:rFonts w:cs="FrankRuehl" w:hint="cs"/>
          <w:sz w:val="18"/>
          <w:szCs w:val="22"/>
          <w:rtl/>
        </w:rPr>
        <w:tab/>
      </w:r>
      <w:r>
        <w:rPr>
          <w:rStyle w:val="default"/>
          <w:rFonts w:cs="FrankRuehl"/>
          <w:sz w:val="18"/>
          <w:szCs w:val="22"/>
        </w:rPr>
        <w:t xml:space="preserve">1. Praeparata solida per os ad 0.002g pro dose, </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למנה, עד 0.04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0.04g in toto</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2. מוצרים מוצקים לשימוש פנימי עד 0.01 גרם </w:t>
      </w:r>
      <w:r>
        <w:rPr>
          <w:rStyle w:val="default"/>
          <w:rFonts w:cs="FrankRuehl" w:hint="cs"/>
          <w:sz w:val="18"/>
          <w:szCs w:val="22"/>
          <w:rtl/>
        </w:rPr>
        <w:tab/>
      </w:r>
      <w:r>
        <w:rPr>
          <w:rStyle w:val="default"/>
          <w:rFonts w:cs="FrankRuehl"/>
          <w:sz w:val="18"/>
          <w:szCs w:val="22"/>
        </w:rPr>
        <w:t xml:space="preserve">2. Praeparata solida per os ad 0.01g pro dose, </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למנה, עד 0.1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0.1g in toto</w:t>
      </w:r>
    </w:p>
    <w:p w:rsidR="00C45512" w:rsidRDefault="00C45512"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אריתריל</w:t>
      </w:r>
      <w:r w:rsidR="00800AE1">
        <w:rPr>
          <w:rStyle w:val="default"/>
          <w:rFonts w:cs="FrankRuehl" w:hint="cs"/>
          <w:sz w:val="18"/>
          <w:szCs w:val="22"/>
          <w:rtl/>
        </w:rPr>
        <w:t xml:space="preserve"> ארבע חנקני</w:t>
      </w:r>
      <w:r w:rsidR="00800AE1">
        <w:rPr>
          <w:rStyle w:val="default"/>
          <w:rFonts w:cs="FrankRuehl" w:hint="cs"/>
          <w:sz w:val="18"/>
          <w:szCs w:val="22"/>
          <w:rtl/>
        </w:rPr>
        <w:tab/>
      </w:r>
      <w:r w:rsidR="00800AE1">
        <w:rPr>
          <w:rStyle w:val="default"/>
          <w:rFonts w:cs="FrankRuehl" w:hint="cs"/>
          <w:sz w:val="18"/>
          <w:szCs w:val="22"/>
          <w:rtl/>
        </w:rPr>
        <w:tab/>
      </w:r>
      <w:r w:rsidR="00800AE1">
        <w:rPr>
          <w:rStyle w:val="default"/>
          <w:rFonts w:cs="FrankRuehl"/>
          <w:sz w:val="18"/>
          <w:szCs w:val="22"/>
        </w:rPr>
        <w:t>(2) Erythrilis tetranitras</w:t>
      </w:r>
    </w:p>
    <w:p w:rsidR="00800AE1" w:rsidRDefault="00800AE1" w:rsidP="00800AE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800AE1" w:rsidRDefault="00800AE1" w:rsidP="00800AE1">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0.03 גרם </w:t>
      </w:r>
      <w:r>
        <w:rPr>
          <w:rStyle w:val="default"/>
          <w:rFonts w:cs="FrankRuehl" w:hint="cs"/>
          <w:sz w:val="18"/>
          <w:szCs w:val="22"/>
          <w:rtl/>
        </w:rPr>
        <w:tab/>
      </w:r>
      <w:r>
        <w:rPr>
          <w:rStyle w:val="default"/>
          <w:rFonts w:cs="FrankRuehl"/>
          <w:sz w:val="18"/>
          <w:szCs w:val="22"/>
        </w:rPr>
        <w:t xml:space="preserve">1. Praeparata solida per os ad 0.03g pro dose, </w:t>
      </w:r>
    </w:p>
    <w:p w:rsidR="00800AE1" w:rsidRDefault="00800AE1" w:rsidP="00800AE1">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למנה, עד 0.15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0.15g in toto</w:t>
      </w:r>
    </w:p>
    <w:p w:rsidR="00800AE1" w:rsidRDefault="00800AE1"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גליצריל תלת-חנקני</w:t>
      </w:r>
      <w:r w:rsidR="00C43D72">
        <w:rPr>
          <w:rStyle w:val="default"/>
          <w:rFonts w:cs="FrankRuehl" w:hint="cs"/>
          <w:sz w:val="18"/>
          <w:szCs w:val="22"/>
          <w:rtl/>
        </w:rPr>
        <w:tab/>
      </w:r>
      <w:r w:rsidR="00C43D72">
        <w:rPr>
          <w:rStyle w:val="default"/>
          <w:rFonts w:cs="FrankRuehl" w:hint="cs"/>
          <w:sz w:val="18"/>
          <w:szCs w:val="22"/>
          <w:rtl/>
        </w:rPr>
        <w:tab/>
      </w:r>
      <w:r w:rsidR="00C43D72">
        <w:rPr>
          <w:rStyle w:val="default"/>
          <w:rFonts w:cs="FrankRuehl"/>
          <w:sz w:val="18"/>
          <w:szCs w:val="22"/>
        </w:rPr>
        <w:t>(3) Glycerilis trinitras</w:t>
      </w:r>
    </w:p>
    <w:p w:rsidR="00C43D72" w:rsidRDefault="00C43D72" w:rsidP="006D053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43D72" w:rsidRDefault="00C43D72" w:rsidP="006D053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0.00065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0.00065g pro dose, </w:t>
      </w:r>
    </w:p>
    <w:p w:rsidR="00C43D72" w:rsidRDefault="00C43D72" w:rsidP="006D0536">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גרם למנה, עד 0.0065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0.0065g in toto</w:t>
      </w:r>
    </w:p>
    <w:p w:rsidR="00C43D72" w:rsidRDefault="00C43D72" w:rsidP="006D0536">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2. מוצרים מוצקים לשימוש פנימי בעלי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Praeparata solida per os cum actione prolongata </w:t>
      </w:r>
    </w:p>
    <w:p w:rsidR="00C43D72" w:rsidRDefault="006D0536" w:rsidP="006D0536">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 xml:space="preserve">פעילות </w:t>
      </w:r>
      <w:r w:rsidR="00C43D72">
        <w:rPr>
          <w:rStyle w:val="default"/>
          <w:rFonts w:cs="FrankRuehl" w:hint="cs"/>
          <w:sz w:val="18"/>
          <w:szCs w:val="22"/>
          <w:rtl/>
        </w:rPr>
        <w:t>ממושכת עד 0.0065 גרם למנה,</w:t>
      </w:r>
      <w:r w:rsidR="00C43D72">
        <w:rPr>
          <w:rStyle w:val="default"/>
          <w:rFonts w:cs="FrankRuehl" w:hint="cs"/>
          <w:sz w:val="18"/>
          <w:szCs w:val="22"/>
          <w:rtl/>
        </w:rPr>
        <w:tab/>
      </w:r>
      <w:r w:rsidR="00C43D72">
        <w:rPr>
          <w:rStyle w:val="default"/>
          <w:rFonts w:cs="FrankRuehl" w:hint="cs"/>
          <w:sz w:val="18"/>
          <w:szCs w:val="22"/>
          <w:rtl/>
        </w:rPr>
        <w:tab/>
      </w:r>
      <w:r>
        <w:rPr>
          <w:rStyle w:val="default"/>
          <w:rFonts w:cs="FrankRuehl"/>
          <w:sz w:val="18"/>
          <w:szCs w:val="22"/>
        </w:rPr>
        <w:t>ad 0.0065g pro dose, ad 0.13g in toto</w:t>
      </w:r>
    </w:p>
    <w:p w:rsidR="006D0536" w:rsidRDefault="006D0536" w:rsidP="006D0536">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עד 0.13 גרם בסה"כ</w:t>
      </w:r>
    </w:p>
    <w:p w:rsidR="006D0536" w:rsidRDefault="006D0536"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מאניטול</w:t>
      </w:r>
      <w:r w:rsidR="00261689">
        <w:rPr>
          <w:rStyle w:val="default"/>
          <w:rFonts w:cs="FrankRuehl" w:hint="cs"/>
          <w:sz w:val="18"/>
          <w:szCs w:val="22"/>
          <w:rtl/>
        </w:rPr>
        <w:t xml:space="preserve"> שש-חנקני</w:t>
      </w:r>
      <w:r w:rsidR="00261689">
        <w:rPr>
          <w:rStyle w:val="default"/>
          <w:rFonts w:cs="FrankRuehl" w:hint="cs"/>
          <w:sz w:val="18"/>
          <w:szCs w:val="22"/>
          <w:rtl/>
        </w:rPr>
        <w:tab/>
      </w:r>
      <w:r w:rsidR="00261689">
        <w:rPr>
          <w:rStyle w:val="default"/>
          <w:rFonts w:cs="FrankRuehl" w:hint="cs"/>
          <w:sz w:val="18"/>
          <w:szCs w:val="22"/>
          <w:rtl/>
        </w:rPr>
        <w:tab/>
      </w:r>
      <w:r w:rsidR="00261689">
        <w:rPr>
          <w:rStyle w:val="default"/>
          <w:rFonts w:cs="FrankRuehl"/>
          <w:sz w:val="18"/>
          <w:szCs w:val="22"/>
        </w:rPr>
        <w:t>(4) Mannitolis hexanitras</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0.025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0.025g pro dose, </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גרם למנה, עד 0.25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0.25g in toto</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חמש-אריתריל ארבע-חנקני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Pentaerythrilis tetranitras</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170" w:right="1134"/>
        <w:rPr>
          <w:rStyle w:val="default"/>
          <w:rFonts w:cs="FrankRuehl" w:hint="cs"/>
          <w:sz w:val="18"/>
          <w:szCs w:val="22"/>
          <w:rtl/>
        </w:rPr>
      </w:pPr>
      <w:r>
        <w:rPr>
          <w:rStyle w:val="default"/>
          <w:rFonts w:cs="FrankRuehl" w:hint="cs"/>
          <w:sz w:val="18"/>
          <w:szCs w:val="22"/>
          <w:rtl/>
        </w:rPr>
        <w:t xml:space="preserve">1. מוצרים מוצקים לשימוש פנימי עד 0.1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0.1g pro dose, </w:t>
      </w:r>
    </w:p>
    <w:p w:rsidR="00261689" w:rsidRPr="00C45512" w:rsidRDefault="00261689" w:rsidP="00261689">
      <w:pPr>
        <w:pStyle w:val="P00"/>
        <w:tabs>
          <w:tab w:val="clear" w:pos="624"/>
          <w:tab w:val="clear" w:pos="1021"/>
          <w:tab w:val="clear" w:pos="1474"/>
          <w:tab w:val="clear" w:pos="1928"/>
          <w:tab w:val="clear" w:pos="2381"/>
          <w:tab w:val="clear" w:pos="2835"/>
          <w:tab w:val="clear" w:pos="6259"/>
          <w:tab w:val="left" w:pos="3402"/>
          <w:tab w:val="right" w:pos="7598"/>
          <w:tab w:val="right" w:pos="7938"/>
        </w:tabs>
        <w:spacing w:before="0"/>
        <w:ind w:left="340" w:right="1134"/>
        <w:rPr>
          <w:rStyle w:val="default"/>
          <w:rFonts w:cs="FrankRuehl" w:hint="cs"/>
          <w:sz w:val="18"/>
          <w:szCs w:val="22"/>
          <w:rtl/>
        </w:rPr>
      </w:pPr>
      <w:r>
        <w:rPr>
          <w:rStyle w:val="default"/>
          <w:rFonts w:cs="FrankRuehl" w:hint="cs"/>
          <w:sz w:val="18"/>
          <w:szCs w:val="22"/>
          <w:rtl/>
        </w:rPr>
        <w:t>גרם 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1g in toto</w:t>
      </w:r>
    </w:p>
    <w:p w:rsidR="00C45512"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חנקנית</w:t>
      </w:r>
      <w:r>
        <w:rPr>
          <w:rStyle w:val="default"/>
          <w:rFonts w:cs="FrankRuehl" w:hint="cs"/>
          <w:sz w:val="20"/>
          <w:rtl/>
        </w:rPr>
        <w:tab/>
        <w:t>(115)</w:t>
      </w:r>
      <w:r>
        <w:rPr>
          <w:rStyle w:val="default"/>
          <w:rFonts w:cs="FrankRuehl" w:hint="cs"/>
          <w:sz w:val="20"/>
          <w:rtl/>
        </w:rPr>
        <w:tab/>
      </w:r>
      <w:r w:rsidRPr="00261689">
        <w:rPr>
          <w:rStyle w:val="default"/>
          <w:rFonts w:cs="FrankRuehl"/>
          <w:smallCaps/>
          <w:sz w:val="20"/>
        </w:rPr>
        <w:t>Nitricum, Acidum</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ניטרוהידרוכלורית</w:t>
      </w:r>
      <w:r>
        <w:rPr>
          <w:rStyle w:val="default"/>
          <w:rFonts w:cs="FrankRuehl" w:hint="cs"/>
          <w:sz w:val="20"/>
          <w:rtl/>
        </w:rPr>
        <w:tab/>
        <w:t>(116)</w:t>
      </w:r>
      <w:r>
        <w:rPr>
          <w:rStyle w:val="default"/>
          <w:rFonts w:cs="FrankRuehl" w:hint="cs"/>
          <w:sz w:val="20"/>
          <w:rtl/>
        </w:rPr>
        <w:tab/>
      </w:r>
      <w:r w:rsidRPr="00261689">
        <w:rPr>
          <w:rStyle w:val="default"/>
          <w:rFonts w:cs="FrankRuehl"/>
          <w:smallCaps/>
          <w:sz w:val="20"/>
        </w:rPr>
        <w:t>Nitrohydrochloricum, Acidum</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ניטרופנול</w:t>
      </w:r>
      <w:r>
        <w:rPr>
          <w:rStyle w:val="default"/>
          <w:rFonts w:cs="FrankRuehl" w:hint="cs"/>
          <w:sz w:val="20"/>
          <w:rtl/>
        </w:rPr>
        <w:tab/>
        <w:t>(117)</w:t>
      </w:r>
      <w:r>
        <w:rPr>
          <w:rStyle w:val="default"/>
          <w:rFonts w:cs="FrankRuehl" w:hint="cs"/>
          <w:sz w:val="20"/>
          <w:rtl/>
        </w:rPr>
        <w:tab/>
      </w:r>
      <w:r w:rsidRPr="00261689">
        <w:rPr>
          <w:rStyle w:val="default"/>
          <w:rFonts w:cs="FrankRuehl"/>
          <w:smallCaps/>
          <w:sz w:val="20"/>
        </w:rPr>
        <w:t>Nitrophenolum</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אגוז הקאה (נוכס וומיקה) ומוצריו;</w:t>
      </w:r>
      <w:r>
        <w:rPr>
          <w:rStyle w:val="default"/>
          <w:rFonts w:cs="FrankRuehl" w:hint="cs"/>
          <w:sz w:val="20"/>
          <w:rtl/>
        </w:rPr>
        <w:tab/>
        <w:t>(118)</w:t>
      </w:r>
      <w:r>
        <w:rPr>
          <w:rStyle w:val="default"/>
          <w:rFonts w:cs="FrankRuehl" w:hint="cs"/>
          <w:sz w:val="20"/>
          <w:rtl/>
        </w:rPr>
        <w:tab/>
      </w:r>
      <w:r>
        <w:rPr>
          <w:rStyle w:val="default"/>
          <w:rFonts w:cs="FrankRuehl"/>
          <w:sz w:val="20"/>
        </w:rPr>
        <w:t>Nux Vomica et Praeparata;</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61689">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61689" w:rsidRP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מחזקים מעורבים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tonica mixta</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אופיום עם אבקת איפקאקואנה או </w:t>
      </w:r>
      <w:r>
        <w:rPr>
          <w:rStyle w:val="default"/>
          <w:rFonts w:cs="FrankRuehl" w:hint="cs"/>
          <w:sz w:val="20"/>
          <w:rtl/>
        </w:rPr>
        <w:tab/>
        <w:t>(119)</w:t>
      </w:r>
      <w:r>
        <w:rPr>
          <w:rStyle w:val="default"/>
          <w:rFonts w:cs="FrankRuehl" w:hint="cs"/>
          <w:sz w:val="20"/>
          <w:rtl/>
        </w:rPr>
        <w:tab/>
      </w:r>
      <w:r w:rsidRPr="00261689">
        <w:rPr>
          <w:rStyle w:val="default"/>
          <w:rFonts w:cs="FrankRuehl"/>
          <w:smallCaps/>
          <w:sz w:val="20"/>
        </w:rPr>
        <w:t>Opium</w:t>
      </w:r>
      <w:r>
        <w:rPr>
          <w:rStyle w:val="default"/>
          <w:rFonts w:cs="FrankRuehl"/>
          <w:sz w:val="20"/>
        </w:rPr>
        <w:t xml:space="preserve"> cum </w:t>
      </w:r>
      <w:r w:rsidRPr="00261689">
        <w:rPr>
          <w:rStyle w:val="default"/>
          <w:rFonts w:cs="FrankRuehl"/>
          <w:smallCaps/>
          <w:sz w:val="20"/>
        </w:rPr>
        <w:t>Ipecacuanhae, Pulvis</w:t>
      </w:r>
      <w:r>
        <w:rPr>
          <w:rStyle w:val="default"/>
          <w:rFonts w:cs="FrankRuehl"/>
          <w:sz w:val="20"/>
        </w:rPr>
        <w:t xml:space="preserve">, vel </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 xml:space="preserve">אבקת דובר, </w:t>
      </w:r>
      <w:r w:rsidRPr="00261689">
        <w:rPr>
          <w:rStyle w:val="default"/>
          <w:rFonts w:cs="FrankRuehl" w:hint="cs"/>
          <w:sz w:val="22"/>
          <w:szCs w:val="22"/>
          <w:rtl/>
        </w:rPr>
        <w:t>לפי ההרכב</w:t>
      </w:r>
      <w:r>
        <w:rPr>
          <w:rStyle w:val="default"/>
          <w:rFonts w:cs="FrankRuehl" w:hint="cs"/>
          <w:sz w:val="20"/>
          <w:rtl/>
        </w:rPr>
        <w:t>:</w:t>
      </w:r>
      <w:r>
        <w:rPr>
          <w:rStyle w:val="default"/>
          <w:rFonts w:cs="FrankRuehl" w:hint="cs"/>
          <w:sz w:val="20"/>
          <w:rtl/>
        </w:rPr>
        <w:tab/>
      </w:r>
      <w:r>
        <w:rPr>
          <w:rStyle w:val="default"/>
          <w:rFonts w:cs="FrankRuehl" w:hint="cs"/>
          <w:sz w:val="20"/>
          <w:rtl/>
        </w:rPr>
        <w:tab/>
      </w:r>
      <w:r w:rsidRPr="00261689">
        <w:rPr>
          <w:rStyle w:val="default"/>
          <w:rFonts w:cs="FrankRuehl"/>
          <w:smallCaps/>
          <w:sz w:val="20"/>
        </w:rPr>
        <w:t>Pulvis Doveri</w:t>
      </w:r>
      <w:r>
        <w:rPr>
          <w:rStyle w:val="default"/>
          <w:rFonts w:cs="FrankRuehl"/>
          <w:sz w:val="20"/>
        </w:rPr>
        <w:t>, secundum praescriptionem:</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0" w:right="1134"/>
        <w:rPr>
          <w:rStyle w:val="default"/>
          <w:rFonts w:cs="FrankRuehl" w:hint="cs"/>
          <w:sz w:val="18"/>
          <w:szCs w:val="22"/>
          <w:rtl/>
        </w:rPr>
      </w:pPr>
      <w:r w:rsidRPr="00261689">
        <w:rPr>
          <w:rStyle w:val="default"/>
          <w:rFonts w:cs="FrankRuehl" w:hint="cs"/>
          <w:sz w:val="18"/>
          <w:szCs w:val="22"/>
          <w:rtl/>
        </w:rPr>
        <w:t>אופיום אבקה</w:t>
      </w:r>
      <w:r>
        <w:rPr>
          <w:rStyle w:val="default"/>
          <w:rFonts w:cs="FrankRuehl" w:hint="cs"/>
          <w:sz w:val="18"/>
          <w:szCs w:val="22"/>
          <w:rtl/>
        </w:rPr>
        <w:t xml:space="preserve"> 10%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Opii pulvis 10%</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0" w:right="1134"/>
        <w:rPr>
          <w:rStyle w:val="default"/>
          <w:rFonts w:cs="FrankRuehl" w:hint="cs"/>
          <w:sz w:val="18"/>
          <w:szCs w:val="22"/>
          <w:rtl/>
        </w:rPr>
      </w:pPr>
      <w:r>
        <w:rPr>
          <w:rStyle w:val="default"/>
          <w:rFonts w:cs="FrankRuehl" w:hint="cs"/>
          <w:sz w:val="18"/>
          <w:szCs w:val="22"/>
          <w:rtl/>
        </w:rPr>
        <w:t>איפקאקואנה אבקה 10%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Ipecacuanhae pulvis 10%</w:t>
      </w:r>
    </w:p>
    <w:p w:rsidR="00261689" w:rsidRDefault="00261689" w:rsidP="00261689">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72"/>
        <w:ind w:left="0" w:right="1134"/>
        <w:rPr>
          <w:rStyle w:val="default"/>
          <w:rFonts w:cs="FrankRuehl" w:hint="cs"/>
          <w:sz w:val="18"/>
          <w:szCs w:val="22"/>
          <w:rtl/>
        </w:rPr>
      </w:pPr>
      <w:r>
        <w:rPr>
          <w:rStyle w:val="default"/>
          <w:rFonts w:cs="FrankRuehl" w:hint="cs"/>
          <w:sz w:val="18"/>
          <w:szCs w:val="22"/>
          <w:rtl/>
        </w:rPr>
        <w:t>חומר בלתי פעיל באבקה 80%;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Substantiae inertae pulvis 80%;</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61689" w:rsidRP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אבקת דובר עד 0.3 גרם למנה, עד 3 גרם בסה"כ</w:t>
      </w:r>
      <w:r>
        <w:rPr>
          <w:rStyle w:val="default"/>
          <w:rFonts w:cs="FrankRuehl" w:hint="cs"/>
          <w:sz w:val="18"/>
          <w:szCs w:val="22"/>
          <w:rtl/>
        </w:rPr>
        <w:tab/>
      </w:r>
      <w:r>
        <w:rPr>
          <w:rStyle w:val="default"/>
          <w:rFonts w:cs="FrankRuehl"/>
          <w:sz w:val="18"/>
          <w:szCs w:val="22"/>
        </w:rPr>
        <w:t>1. Pulvis Doveri ad 0.3g pro dose, ad 3g in toto</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אוכסאלית</w:t>
      </w:r>
      <w:r>
        <w:rPr>
          <w:rStyle w:val="default"/>
          <w:rFonts w:cs="FrankRuehl" w:hint="cs"/>
          <w:sz w:val="20"/>
          <w:rtl/>
        </w:rPr>
        <w:tab/>
        <w:t>(120)</w:t>
      </w:r>
      <w:r>
        <w:rPr>
          <w:rStyle w:val="default"/>
          <w:rFonts w:cs="FrankRuehl" w:hint="cs"/>
          <w:sz w:val="20"/>
          <w:rtl/>
        </w:rPr>
        <w:tab/>
      </w:r>
      <w:r w:rsidRPr="004C0D93">
        <w:rPr>
          <w:rStyle w:val="default"/>
          <w:rFonts w:cs="FrankRuehl"/>
          <w:smallCaps/>
          <w:sz w:val="20"/>
        </w:rPr>
        <w:t>Oxalicum, Acidum</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פאפאברין ומלחיו;</w:t>
      </w:r>
      <w:r>
        <w:rPr>
          <w:rStyle w:val="default"/>
          <w:rFonts w:cs="FrankRuehl" w:hint="cs"/>
          <w:sz w:val="20"/>
          <w:rtl/>
        </w:rPr>
        <w:tab/>
        <w:t>(121)</w:t>
      </w:r>
      <w:r>
        <w:rPr>
          <w:rStyle w:val="default"/>
          <w:rFonts w:cs="FrankRuehl" w:hint="cs"/>
          <w:sz w:val="20"/>
          <w:rtl/>
        </w:rPr>
        <w:tab/>
      </w:r>
      <w:r w:rsidRPr="004C0D93">
        <w:rPr>
          <w:rStyle w:val="default"/>
          <w:rFonts w:cs="FrankRuehl"/>
          <w:smallCaps/>
          <w:sz w:val="20"/>
        </w:rPr>
        <w:t>Papaverinum</w:t>
      </w:r>
      <w:r>
        <w:rPr>
          <w:rStyle w:val="default"/>
          <w:rFonts w:cs="FrankRuehl"/>
          <w:sz w:val="20"/>
        </w:rPr>
        <w:t xml:space="preserve"> et </w:t>
      </w:r>
      <w:r w:rsidRPr="004C0D93">
        <w:rPr>
          <w:rStyle w:val="default"/>
          <w:rFonts w:cs="FrankRuehl"/>
          <w:smallCaps/>
          <w:sz w:val="20"/>
        </w:rPr>
        <w:t>Sales</w:t>
      </w:r>
      <w:r>
        <w:rPr>
          <w:rStyle w:val="default"/>
          <w:rFonts w:cs="FrankRuehl"/>
          <w:sz w:val="20"/>
        </w:rPr>
        <w:t>;</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261689">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261689" w:rsidRDefault="00261689"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0.1g pro dose, </w:t>
      </w:r>
    </w:p>
    <w:p w:rsidR="000F2AD5" w:rsidRPr="00261689" w:rsidRDefault="000F2AD5" w:rsidP="00FC65C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1g in toto</w:t>
      </w:r>
    </w:p>
    <w:p w:rsidR="00261689" w:rsidRDefault="000F2AD5"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פאראלדהיד</w:t>
      </w:r>
      <w:r w:rsidR="00A172A5">
        <w:rPr>
          <w:rStyle w:val="default"/>
          <w:rFonts w:cs="FrankRuehl" w:hint="cs"/>
          <w:sz w:val="20"/>
          <w:rtl/>
        </w:rPr>
        <w:tab/>
        <w:t>(122)</w:t>
      </w:r>
      <w:r w:rsidR="00A172A5">
        <w:rPr>
          <w:rStyle w:val="default"/>
          <w:rFonts w:cs="FrankRuehl" w:hint="cs"/>
          <w:sz w:val="20"/>
          <w:rtl/>
        </w:rPr>
        <w:tab/>
      </w:r>
      <w:r w:rsidR="00A172A5" w:rsidRPr="004C0D93">
        <w:rPr>
          <w:rStyle w:val="default"/>
          <w:rFonts w:cs="FrankRuehl"/>
          <w:smallCaps/>
          <w:sz w:val="20"/>
        </w:rPr>
        <w:t>Paraldehydum</w:t>
      </w:r>
    </w:p>
    <w:p w:rsidR="00A172A5" w:rsidRDefault="00A172A5" w:rsidP="00C45512">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פניצילין ותולדותיו ומלחיו</w:t>
      </w:r>
      <w:r>
        <w:rPr>
          <w:rStyle w:val="default"/>
          <w:rFonts w:cs="FrankRuehl" w:hint="cs"/>
          <w:sz w:val="20"/>
          <w:rtl/>
        </w:rPr>
        <w:tab/>
        <w:t>(123)</w:t>
      </w:r>
      <w:r>
        <w:rPr>
          <w:rStyle w:val="default"/>
          <w:rFonts w:cs="FrankRuehl" w:hint="cs"/>
          <w:sz w:val="20"/>
          <w:rtl/>
        </w:rPr>
        <w:tab/>
      </w:r>
      <w:r w:rsidRPr="004C0D93">
        <w:rPr>
          <w:rStyle w:val="default"/>
          <w:rFonts w:cs="FrankRuehl"/>
          <w:smallCaps/>
          <w:sz w:val="20"/>
        </w:rPr>
        <w:t>Penicillinum</w:t>
      </w:r>
      <w:r>
        <w:rPr>
          <w:rStyle w:val="default"/>
          <w:rFonts w:cs="FrankRuehl"/>
          <w:sz w:val="20"/>
        </w:rPr>
        <w:t xml:space="preserve"> et </w:t>
      </w:r>
      <w:r w:rsidRPr="004C0D93">
        <w:rPr>
          <w:rStyle w:val="default"/>
          <w:rFonts w:cs="FrankRuehl"/>
          <w:smallCaps/>
          <w:sz w:val="20"/>
        </w:rPr>
        <w:t>Derivata</w:t>
      </w:r>
      <w:r>
        <w:rPr>
          <w:rStyle w:val="default"/>
          <w:rFonts w:cs="FrankRuehl"/>
          <w:sz w:val="20"/>
        </w:rPr>
        <w:t xml:space="preserve"> et </w:t>
      </w:r>
      <w:r w:rsidRPr="004C0D93">
        <w:rPr>
          <w:rStyle w:val="default"/>
          <w:rFonts w:cs="FrankRuehl"/>
          <w:smallCaps/>
          <w:sz w:val="20"/>
        </w:rPr>
        <w:t>Sales</w:t>
      </w:r>
    </w:p>
    <w:p w:rsidR="004C0D93" w:rsidRDefault="00A172A5"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חמש-אריטריל</w:t>
      </w:r>
      <w:r w:rsidR="004C0D93">
        <w:rPr>
          <w:rStyle w:val="default"/>
          <w:rFonts w:cs="FrankRuehl" w:hint="cs"/>
          <w:sz w:val="20"/>
          <w:rtl/>
        </w:rPr>
        <w:t xml:space="preserve"> ארבע-חנקתי </w:t>
      </w:r>
      <w:r w:rsidR="004C0D93">
        <w:rPr>
          <w:rStyle w:val="default"/>
          <w:rFonts w:cs="FrankRuehl" w:hint="cs"/>
          <w:sz w:val="20"/>
          <w:rtl/>
        </w:rPr>
        <w:tab/>
        <w:t>(124)</w:t>
      </w:r>
      <w:r w:rsidR="004C0D93">
        <w:rPr>
          <w:rStyle w:val="default"/>
          <w:rFonts w:cs="FrankRuehl" w:hint="cs"/>
          <w:sz w:val="20"/>
          <w:rtl/>
        </w:rPr>
        <w:tab/>
      </w:r>
      <w:r w:rsidR="004C0D93" w:rsidRPr="004C0D93">
        <w:rPr>
          <w:rStyle w:val="default"/>
          <w:rFonts w:cs="FrankRuehl"/>
          <w:smallCaps/>
          <w:sz w:val="20"/>
        </w:rPr>
        <w:t>Pentaaerythrilis Tetranitras</w:t>
      </w:r>
      <w:r w:rsidR="004C0D93">
        <w:rPr>
          <w:rStyle w:val="default"/>
          <w:rFonts w:cs="FrankRuehl"/>
          <w:sz w:val="20"/>
        </w:rPr>
        <w:t xml:space="preserve"> vide </w:t>
      </w:r>
    </w:p>
    <w:p w:rsidR="00A172A5" w:rsidRDefault="004C0D9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FC65C3">
        <w:rPr>
          <w:rStyle w:val="default"/>
          <w:rFonts w:cs="FrankRuehl" w:hint="cs"/>
          <w:sz w:val="24"/>
          <w:szCs w:val="24"/>
          <w:rtl/>
        </w:rPr>
        <w:t>ראה ניטראטים</w:t>
      </w:r>
      <w:r>
        <w:rPr>
          <w:rStyle w:val="default"/>
          <w:rFonts w:cs="FrankRuehl" w:hint="cs"/>
          <w:sz w:val="20"/>
          <w:rtl/>
        </w:rPr>
        <w:tab/>
      </w:r>
      <w:r>
        <w:rPr>
          <w:rStyle w:val="default"/>
          <w:rFonts w:cs="FrankRuehl" w:hint="cs"/>
          <w:sz w:val="20"/>
          <w:rtl/>
        </w:rPr>
        <w:tab/>
      </w:r>
      <w:r w:rsidRPr="004C0D93">
        <w:rPr>
          <w:rStyle w:val="default"/>
          <w:rFonts w:cs="FrankRuehl"/>
          <w:smallCaps/>
          <w:sz w:val="20"/>
        </w:rPr>
        <w:t>Nitrates</w:t>
      </w:r>
    </w:p>
    <w:p w:rsidR="004C0D93" w:rsidRDefault="004C0D9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 xml:space="preserve">פנטובארביטאל או פנטובארביטון </w:t>
      </w:r>
      <w:r>
        <w:rPr>
          <w:rStyle w:val="default"/>
          <w:rFonts w:cs="FrankRuehl" w:hint="cs"/>
          <w:sz w:val="20"/>
          <w:rtl/>
        </w:rPr>
        <w:tab/>
        <w:t>(125)</w:t>
      </w:r>
      <w:r>
        <w:rPr>
          <w:rStyle w:val="default"/>
          <w:rFonts w:cs="FrankRuehl" w:hint="cs"/>
          <w:sz w:val="20"/>
          <w:rtl/>
        </w:rPr>
        <w:tab/>
      </w:r>
      <w:r w:rsidRPr="004C0D93">
        <w:rPr>
          <w:rStyle w:val="default"/>
          <w:rFonts w:cs="FrankRuehl"/>
          <w:smallCaps/>
          <w:sz w:val="20"/>
        </w:rPr>
        <w:t>Pentobarbitalum</w:t>
      </w:r>
      <w:r>
        <w:rPr>
          <w:rStyle w:val="default"/>
          <w:rFonts w:cs="FrankRuehl"/>
          <w:sz w:val="20"/>
        </w:rPr>
        <w:t xml:space="preserve"> vel </w:t>
      </w:r>
      <w:r w:rsidRPr="004C0D93">
        <w:rPr>
          <w:rStyle w:val="default"/>
          <w:rFonts w:cs="FrankRuehl"/>
          <w:smallCaps/>
          <w:sz w:val="20"/>
        </w:rPr>
        <w:t>Pentobarbitonum</w:t>
      </w:r>
      <w:r>
        <w:rPr>
          <w:rStyle w:val="default"/>
          <w:rFonts w:cs="FrankRuehl"/>
          <w:sz w:val="20"/>
        </w:rPr>
        <w:t xml:space="preserve"> </w:t>
      </w:r>
    </w:p>
    <w:p w:rsidR="004C0D93" w:rsidRDefault="004C0D9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FC65C3">
        <w:rPr>
          <w:rStyle w:val="default"/>
          <w:rFonts w:cs="FrankRuehl" w:hint="cs"/>
          <w:sz w:val="24"/>
          <w:szCs w:val="24"/>
          <w:rtl/>
        </w:rPr>
        <w:t>ראה חומצה בארביטורית</w:t>
      </w:r>
      <w:r>
        <w:rPr>
          <w:rStyle w:val="default"/>
          <w:rFonts w:cs="FrankRuehl" w:hint="cs"/>
          <w:sz w:val="20"/>
          <w:rtl/>
        </w:rPr>
        <w:tab/>
      </w:r>
      <w:r>
        <w:rPr>
          <w:rStyle w:val="default"/>
          <w:rFonts w:cs="FrankRuehl" w:hint="cs"/>
          <w:sz w:val="20"/>
          <w:rtl/>
        </w:rPr>
        <w:tab/>
      </w:r>
      <w:r w:rsidRPr="004C0D93">
        <w:rPr>
          <w:rStyle w:val="default"/>
          <w:rFonts w:cs="FrankRuehl"/>
          <w:smallCaps/>
          <w:sz w:val="20"/>
        </w:rPr>
        <w:t>Barbituricum</w:t>
      </w:r>
      <w:r>
        <w:rPr>
          <w:rStyle w:val="default"/>
          <w:rFonts w:cs="FrankRuehl"/>
          <w:sz w:val="20"/>
        </w:rPr>
        <w:t xml:space="preserve"> </w:t>
      </w:r>
      <w:r w:rsidRPr="004C0D93">
        <w:rPr>
          <w:rStyle w:val="default"/>
          <w:rFonts w:cs="FrankRuehl"/>
          <w:smallCaps/>
          <w:sz w:val="20"/>
        </w:rPr>
        <w:t>Acidum</w:t>
      </w:r>
    </w:p>
    <w:p w:rsidR="004C0D93" w:rsidRDefault="004C0D9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 xml:space="preserve">פנובארביטאל או פנובארביטון </w:t>
      </w:r>
      <w:r>
        <w:rPr>
          <w:rStyle w:val="default"/>
          <w:rFonts w:cs="FrankRuehl" w:hint="cs"/>
          <w:sz w:val="20"/>
          <w:rtl/>
        </w:rPr>
        <w:tab/>
        <w:t>(126)</w:t>
      </w:r>
      <w:r>
        <w:rPr>
          <w:rStyle w:val="default"/>
          <w:rFonts w:cs="FrankRuehl" w:hint="cs"/>
          <w:sz w:val="20"/>
          <w:rtl/>
        </w:rPr>
        <w:tab/>
      </w:r>
      <w:r w:rsidRPr="004C0D93">
        <w:rPr>
          <w:rStyle w:val="default"/>
          <w:rFonts w:cs="FrankRuehl"/>
          <w:smallCaps/>
          <w:sz w:val="20"/>
        </w:rPr>
        <w:t>Phenobarbitalum</w:t>
      </w:r>
      <w:r>
        <w:rPr>
          <w:rStyle w:val="default"/>
          <w:rFonts w:cs="FrankRuehl"/>
          <w:sz w:val="20"/>
        </w:rPr>
        <w:t xml:space="preserve"> vel </w:t>
      </w:r>
      <w:r w:rsidRPr="004C0D93">
        <w:rPr>
          <w:rStyle w:val="default"/>
          <w:rFonts w:cs="FrankRuehl"/>
          <w:smallCaps/>
          <w:sz w:val="20"/>
        </w:rPr>
        <w:t>Phenobarbitonum</w:t>
      </w:r>
      <w:r>
        <w:rPr>
          <w:rStyle w:val="default"/>
          <w:rFonts w:cs="FrankRuehl"/>
          <w:sz w:val="20"/>
        </w:rPr>
        <w:t xml:space="preserve"> </w:t>
      </w:r>
    </w:p>
    <w:p w:rsidR="004C0D93" w:rsidRDefault="004C0D9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FC65C3">
        <w:rPr>
          <w:rStyle w:val="default"/>
          <w:rFonts w:cs="FrankRuehl" w:hint="cs"/>
          <w:sz w:val="24"/>
          <w:szCs w:val="24"/>
          <w:rtl/>
        </w:rPr>
        <w:t>ראה חומצה בארביטורית</w:t>
      </w:r>
      <w:r>
        <w:rPr>
          <w:rStyle w:val="default"/>
          <w:rFonts w:cs="FrankRuehl" w:hint="cs"/>
          <w:sz w:val="20"/>
          <w:rtl/>
        </w:rPr>
        <w:tab/>
      </w:r>
      <w:r>
        <w:rPr>
          <w:rStyle w:val="default"/>
          <w:rFonts w:cs="FrankRuehl" w:hint="cs"/>
          <w:sz w:val="20"/>
          <w:rtl/>
        </w:rPr>
        <w:tab/>
      </w:r>
      <w:r>
        <w:rPr>
          <w:rStyle w:val="default"/>
          <w:rFonts w:cs="FrankRuehl"/>
          <w:sz w:val="20"/>
        </w:rPr>
        <w:t xml:space="preserve">vide </w:t>
      </w:r>
      <w:r w:rsidRPr="004C0D93">
        <w:rPr>
          <w:rStyle w:val="default"/>
          <w:rFonts w:cs="FrankRuehl"/>
          <w:smallCaps/>
          <w:sz w:val="20"/>
        </w:rPr>
        <w:t>Barbituricum</w:t>
      </w:r>
      <w:r>
        <w:rPr>
          <w:rStyle w:val="default"/>
          <w:rFonts w:cs="FrankRuehl"/>
          <w:sz w:val="20"/>
        </w:rPr>
        <w:t xml:space="preserve">, </w:t>
      </w:r>
      <w:r w:rsidRPr="004C0D93">
        <w:rPr>
          <w:rStyle w:val="default"/>
          <w:rFonts w:cs="FrankRuehl"/>
          <w:smallCaps/>
          <w:sz w:val="20"/>
        </w:rPr>
        <w:t>Acidum</w:t>
      </w:r>
    </w:p>
    <w:p w:rsidR="004C0D93" w:rsidRDefault="004C0D9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פנובוטאזון ותולדותיו</w:t>
      </w:r>
      <w:r>
        <w:rPr>
          <w:rStyle w:val="default"/>
          <w:rFonts w:cs="FrankRuehl" w:hint="cs"/>
          <w:sz w:val="20"/>
          <w:rtl/>
        </w:rPr>
        <w:tab/>
        <w:t>(127)</w:t>
      </w:r>
      <w:r>
        <w:rPr>
          <w:rStyle w:val="default"/>
          <w:rFonts w:cs="FrankRuehl" w:hint="cs"/>
          <w:sz w:val="20"/>
          <w:rtl/>
        </w:rPr>
        <w:tab/>
      </w:r>
      <w:r w:rsidRPr="004C0D93">
        <w:rPr>
          <w:rStyle w:val="default"/>
          <w:rFonts w:cs="FrankRuehl"/>
          <w:smallCaps/>
          <w:sz w:val="20"/>
        </w:rPr>
        <w:t>Phenobutazonum</w:t>
      </w:r>
      <w:r>
        <w:rPr>
          <w:rStyle w:val="default"/>
          <w:rFonts w:cs="FrankRuehl"/>
          <w:sz w:val="20"/>
        </w:rPr>
        <w:t xml:space="preserve"> et </w:t>
      </w:r>
      <w:r w:rsidRPr="004C0D93">
        <w:rPr>
          <w:rStyle w:val="default"/>
          <w:rFonts w:cs="FrankRuehl"/>
          <w:smallCaps/>
          <w:sz w:val="20"/>
        </w:rPr>
        <w:t>Derivata</w:t>
      </w:r>
    </w:p>
    <w:p w:rsidR="004C0D93" w:rsidRDefault="004C0D9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פנול </w:t>
      </w:r>
      <w:r w:rsidRPr="00FC65C3">
        <w:rPr>
          <w:rStyle w:val="default"/>
          <w:rFonts w:cs="FrankRuehl" w:hint="cs"/>
          <w:sz w:val="24"/>
          <w:szCs w:val="24"/>
          <w:rtl/>
        </w:rPr>
        <w:t>ראה</w:t>
      </w:r>
      <w:r w:rsidR="00FC65C3" w:rsidRPr="00FC65C3">
        <w:rPr>
          <w:rStyle w:val="default"/>
          <w:rFonts w:cs="FrankRuehl" w:hint="cs"/>
          <w:sz w:val="24"/>
          <w:szCs w:val="24"/>
          <w:rtl/>
        </w:rPr>
        <w:t xml:space="preserve"> חומצת קרבול</w:t>
      </w:r>
      <w:r w:rsidR="00FC65C3">
        <w:rPr>
          <w:rStyle w:val="default"/>
          <w:rFonts w:cs="FrankRuehl" w:hint="cs"/>
          <w:sz w:val="20"/>
          <w:rtl/>
        </w:rPr>
        <w:tab/>
        <w:t>(128)</w:t>
      </w:r>
      <w:r w:rsidR="00FC65C3">
        <w:rPr>
          <w:rStyle w:val="default"/>
          <w:rFonts w:cs="FrankRuehl" w:hint="cs"/>
          <w:sz w:val="20"/>
          <w:rtl/>
        </w:rPr>
        <w:tab/>
      </w:r>
      <w:r w:rsidR="00FC65C3" w:rsidRPr="008C134A">
        <w:rPr>
          <w:rStyle w:val="default"/>
          <w:rFonts w:cs="FrankRuehl"/>
          <w:smallCaps/>
          <w:sz w:val="20"/>
        </w:rPr>
        <w:t>Phenolum</w:t>
      </w:r>
      <w:r w:rsidR="00FC65C3">
        <w:rPr>
          <w:rStyle w:val="default"/>
          <w:rFonts w:cs="FrankRuehl"/>
          <w:sz w:val="20"/>
        </w:rPr>
        <w:t xml:space="preserve"> vide </w:t>
      </w:r>
      <w:r w:rsidR="00FC65C3" w:rsidRPr="008C134A">
        <w:rPr>
          <w:rStyle w:val="default"/>
          <w:rFonts w:cs="FrankRuehl"/>
          <w:smallCaps/>
          <w:sz w:val="20"/>
        </w:rPr>
        <w:t>Carbolicum, Acidum</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פנותיאזין ותולדותיו ומלחיו</w:t>
      </w:r>
      <w:r>
        <w:rPr>
          <w:rStyle w:val="default"/>
          <w:rFonts w:cs="FrankRuehl" w:hint="cs"/>
          <w:sz w:val="20"/>
          <w:rtl/>
        </w:rPr>
        <w:tab/>
        <w:t>(129)</w:t>
      </w:r>
      <w:r>
        <w:rPr>
          <w:rStyle w:val="default"/>
          <w:rFonts w:cs="FrankRuehl" w:hint="cs"/>
          <w:sz w:val="20"/>
          <w:rtl/>
        </w:rPr>
        <w:tab/>
      </w:r>
      <w:r w:rsidRPr="008C134A">
        <w:rPr>
          <w:rStyle w:val="default"/>
          <w:rFonts w:cs="FrankRuehl"/>
          <w:smallCaps/>
          <w:sz w:val="20"/>
        </w:rPr>
        <w:t>Phenothiazinum</w:t>
      </w:r>
      <w:r>
        <w:rPr>
          <w:rStyle w:val="default"/>
          <w:rFonts w:cs="FrankRuehl"/>
          <w:sz w:val="20"/>
        </w:rPr>
        <w:t xml:space="preserve"> et </w:t>
      </w:r>
      <w:r w:rsidRPr="008C134A">
        <w:rPr>
          <w:rStyle w:val="default"/>
          <w:rFonts w:cs="FrankRuehl"/>
          <w:smallCaps/>
          <w:sz w:val="20"/>
        </w:rPr>
        <w:t>Sales</w:t>
      </w:r>
      <w:r>
        <w:rPr>
          <w:rStyle w:val="default"/>
          <w:rFonts w:cs="FrankRuehl"/>
          <w:sz w:val="20"/>
        </w:rPr>
        <w:t xml:space="preserve"> et </w:t>
      </w:r>
      <w:r w:rsidRPr="008C134A">
        <w:rPr>
          <w:rStyle w:val="default"/>
          <w:rFonts w:cs="FrankRuehl"/>
          <w:smallCaps/>
          <w:sz w:val="20"/>
        </w:rPr>
        <w:t>Derivata</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פולקודין ומלחיו במוצרים עד 0.1%</w:t>
      </w:r>
      <w:r>
        <w:rPr>
          <w:rStyle w:val="default"/>
          <w:rFonts w:cs="FrankRuehl" w:hint="cs"/>
          <w:sz w:val="20"/>
          <w:rtl/>
        </w:rPr>
        <w:tab/>
        <w:t>(130)</w:t>
      </w:r>
      <w:r>
        <w:rPr>
          <w:rStyle w:val="default"/>
          <w:rFonts w:cs="FrankRuehl" w:hint="cs"/>
          <w:sz w:val="20"/>
          <w:rtl/>
        </w:rPr>
        <w:tab/>
      </w:r>
      <w:r w:rsidRPr="008C134A">
        <w:rPr>
          <w:rStyle w:val="default"/>
          <w:rFonts w:cs="FrankRuehl"/>
          <w:smallCaps/>
          <w:sz w:val="20"/>
        </w:rPr>
        <w:t>Pholcodinum</w:t>
      </w:r>
      <w:r>
        <w:rPr>
          <w:rStyle w:val="default"/>
          <w:rFonts w:cs="FrankRuehl"/>
          <w:sz w:val="20"/>
        </w:rPr>
        <w:t xml:space="preserve"> et </w:t>
      </w:r>
      <w:r w:rsidRPr="008C134A">
        <w:rPr>
          <w:rStyle w:val="default"/>
          <w:rFonts w:cs="FrankRuehl"/>
          <w:smallCaps/>
          <w:sz w:val="20"/>
        </w:rPr>
        <w:t>Sales</w:t>
      </w:r>
      <w:r>
        <w:rPr>
          <w:rStyle w:val="default"/>
          <w:rFonts w:cs="FrankRuehl"/>
          <w:sz w:val="20"/>
        </w:rPr>
        <w:t xml:space="preserve"> in </w:t>
      </w:r>
      <w:r w:rsidRPr="008C134A">
        <w:rPr>
          <w:rStyle w:val="default"/>
          <w:rFonts w:cs="FrankRuehl"/>
          <w:smallCaps/>
          <w:sz w:val="20"/>
        </w:rPr>
        <w:t>Praeparata</w:t>
      </w:r>
      <w:r>
        <w:rPr>
          <w:rStyle w:val="default"/>
          <w:rFonts w:cs="FrankRuehl"/>
          <w:sz w:val="20"/>
        </w:rPr>
        <w:t xml:space="preserve"> ad 0.1%</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זרחנית</w:t>
      </w:r>
      <w:r>
        <w:rPr>
          <w:rStyle w:val="default"/>
          <w:rFonts w:cs="FrankRuehl" w:hint="cs"/>
          <w:sz w:val="20"/>
          <w:rtl/>
        </w:rPr>
        <w:tab/>
        <w:t>(131)</w:t>
      </w:r>
      <w:r>
        <w:rPr>
          <w:rStyle w:val="default"/>
          <w:rFonts w:cs="FrankRuehl" w:hint="cs"/>
          <w:sz w:val="20"/>
          <w:rtl/>
        </w:rPr>
        <w:tab/>
      </w:r>
      <w:r w:rsidRPr="008C134A">
        <w:rPr>
          <w:rStyle w:val="default"/>
          <w:rFonts w:cs="FrankRuehl"/>
          <w:smallCaps/>
          <w:sz w:val="20"/>
        </w:rPr>
        <w:t>Phosphoricum, Acidum</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פיקרית</w:t>
      </w:r>
      <w:r>
        <w:rPr>
          <w:rStyle w:val="default"/>
          <w:rFonts w:cs="FrankRuehl" w:hint="cs"/>
          <w:sz w:val="20"/>
          <w:rtl/>
        </w:rPr>
        <w:tab/>
        <w:t>(132)</w:t>
      </w:r>
      <w:r>
        <w:rPr>
          <w:rStyle w:val="default"/>
          <w:rFonts w:cs="FrankRuehl" w:hint="cs"/>
          <w:sz w:val="20"/>
          <w:rtl/>
        </w:rPr>
        <w:tab/>
      </w:r>
      <w:r w:rsidRPr="008C134A">
        <w:rPr>
          <w:rStyle w:val="default"/>
          <w:rFonts w:cs="FrankRuehl"/>
          <w:smallCaps/>
          <w:sz w:val="20"/>
        </w:rPr>
        <w:t>Picricum, Acidum</w:t>
      </w:r>
      <w:r>
        <w:rPr>
          <w:rStyle w:val="default"/>
          <w:rFonts w:cs="FrankRuehl"/>
          <w:sz w:val="20"/>
        </w:rPr>
        <w:t>;</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C65C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C65C3" w:rsidRPr="00FC65C3" w:rsidRDefault="00FC65C3" w:rsidP="008C134A">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(א,ה) מוצרים לשימוש חיצוני</w:t>
      </w:r>
      <w:r>
        <w:rPr>
          <w:rStyle w:val="default"/>
          <w:rFonts w:cs="FrankRuehl" w:hint="cs"/>
          <w:sz w:val="18"/>
          <w:szCs w:val="22"/>
          <w:rtl/>
        </w:rPr>
        <w:tab/>
      </w:r>
      <w:r>
        <w:rPr>
          <w:rStyle w:val="default"/>
          <w:rFonts w:cs="FrankRuehl" w:hint="cs"/>
          <w:sz w:val="18"/>
          <w:szCs w:val="22"/>
          <w:rtl/>
        </w:rPr>
        <w:tab/>
      </w:r>
      <w:r w:rsidR="008C134A">
        <w:rPr>
          <w:rStyle w:val="default"/>
          <w:rFonts w:cs="FrankRuehl"/>
          <w:sz w:val="18"/>
          <w:szCs w:val="22"/>
        </w:rPr>
        <w:t>1</w:t>
      </w:r>
      <w:r>
        <w:rPr>
          <w:rStyle w:val="default"/>
          <w:rFonts w:cs="FrankRuehl"/>
          <w:sz w:val="18"/>
          <w:szCs w:val="22"/>
        </w:rPr>
        <w:t>. Praeparata pro usu externo</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פילוקארפין ומלחיו</w:t>
      </w:r>
      <w:r>
        <w:rPr>
          <w:rStyle w:val="default"/>
          <w:rFonts w:cs="FrankRuehl" w:hint="cs"/>
          <w:sz w:val="20"/>
          <w:rtl/>
        </w:rPr>
        <w:tab/>
        <w:t>(133)</w:t>
      </w:r>
      <w:r>
        <w:rPr>
          <w:rStyle w:val="default"/>
          <w:rFonts w:cs="FrankRuehl" w:hint="cs"/>
          <w:sz w:val="20"/>
          <w:rtl/>
        </w:rPr>
        <w:tab/>
      </w:r>
      <w:r w:rsidRPr="008C134A">
        <w:rPr>
          <w:rStyle w:val="default"/>
          <w:rFonts w:cs="FrankRuehl"/>
          <w:smallCaps/>
          <w:sz w:val="20"/>
        </w:rPr>
        <w:t>Pilocarpinum</w:t>
      </w:r>
      <w:r>
        <w:rPr>
          <w:rStyle w:val="default"/>
          <w:rFonts w:cs="FrankRuehl"/>
          <w:sz w:val="20"/>
        </w:rPr>
        <w:t xml:space="preserve"> et </w:t>
      </w:r>
      <w:r w:rsidRPr="008C134A">
        <w:rPr>
          <w:rStyle w:val="default"/>
          <w:rFonts w:cs="FrankRuehl"/>
          <w:smallCaps/>
          <w:sz w:val="20"/>
        </w:rPr>
        <w:t>Sales</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עופרת ותרכובותיהם האורגניות;</w:t>
      </w:r>
      <w:r>
        <w:rPr>
          <w:rStyle w:val="default"/>
          <w:rFonts w:cs="FrankRuehl" w:hint="cs"/>
          <w:sz w:val="20"/>
          <w:rtl/>
        </w:rPr>
        <w:tab/>
        <w:t>(134)</w:t>
      </w:r>
      <w:r>
        <w:rPr>
          <w:rStyle w:val="default"/>
          <w:rFonts w:cs="FrankRuehl" w:hint="cs"/>
          <w:sz w:val="20"/>
          <w:rtl/>
        </w:rPr>
        <w:tab/>
      </w:r>
      <w:r w:rsidRPr="008C134A">
        <w:rPr>
          <w:rStyle w:val="default"/>
          <w:rFonts w:cs="FrankRuehl"/>
          <w:smallCaps/>
          <w:sz w:val="20"/>
        </w:rPr>
        <w:t>Plumbi Sales</w:t>
      </w:r>
      <w:r>
        <w:rPr>
          <w:rStyle w:val="default"/>
          <w:rFonts w:cs="FrankRuehl"/>
          <w:sz w:val="20"/>
        </w:rPr>
        <w:t xml:space="preserve"> et </w:t>
      </w:r>
      <w:r w:rsidRPr="008C134A">
        <w:rPr>
          <w:rStyle w:val="default"/>
          <w:rFonts w:cs="FrankRuehl"/>
          <w:smallCaps/>
          <w:sz w:val="20"/>
        </w:rPr>
        <w:t>Compositiones Organicae</w:t>
      </w:r>
      <w:r>
        <w:rPr>
          <w:rStyle w:val="default"/>
          <w:rFonts w:cs="FrankRuehl"/>
          <w:sz w:val="20"/>
        </w:rPr>
        <w:t>;</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FC65C3">
        <w:rPr>
          <w:rStyle w:val="default"/>
          <w:rFonts w:cs="FrankRuehl" w:hint="cs"/>
          <w:sz w:val="18"/>
          <w:szCs w:val="22"/>
          <w:rtl/>
        </w:rPr>
        <w:t>יוצא מן הכלל:</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Exceptiones sunt:</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תחמוצות העופרת, ראה קבוצה 3</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Plumbi oxida</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מי עופרת אצטאט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Aqua Plumbi Acetatis</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אספלניות עופרת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Emplastra Plumbi</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עופרת אנטימונאט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Plumbi Antimonas</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עופרת אולאט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Plumbi Oleas</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עופרת סטאראט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Plumbi Stearas</w:t>
      </w:r>
    </w:p>
    <w:p w:rsid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6. עופרת סולפיד</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6. Plumbi Sulfidum</w:t>
      </w:r>
    </w:p>
    <w:p w:rsidR="00FC65C3" w:rsidRPr="00FC65C3" w:rsidRDefault="00FC65C3" w:rsidP="004C0D9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7. משחות עופרת אצטאט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7. Unguenta Plumbi Acetatis</w:t>
      </w:r>
    </w:p>
    <w:p w:rsidR="00FC65C3" w:rsidRDefault="00FC65C3" w:rsidP="008C134A">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פוליניטראטים של פוליאלכוהולים</w:t>
      </w:r>
      <w:r>
        <w:rPr>
          <w:rStyle w:val="default"/>
          <w:rFonts w:cs="FrankRuehl" w:hint="cs"/>
          <w:sz w:val="20"/>
          <w:rtl/>
        </w:rPr>
        <w:tab/>
        <w:t>(135)</w:t>
      </w:r>
      <w:r>
        <w:rPr>
          <w:rStyle w:val="default"/>
          <w:rFonts w:cs="FrankRuehl" w:hint="cs"/>
          <w:sz w:val="20"/>
          <w:rtl/>
        </w:rPr>
        <w:tab/>
      </w:r>
      <w:r w:rsidR="008173C8" w:rsidRPr="008C134A">
        <w:rPr>
          <w:rStyle w:val="default"/>
          <w:rFonts w:cs="FrankRuehl"/>
          <w:smallCaps/>
          <w:sz w:val="20"/>
        </w:rPr>
        <w:t>Polynitrates, Polyalcoholium</w:t>
      </w:r>
      <w:r w:rsidR="008173C8">
        <w:rPr>
          <w:rStyle w:val="default"/>
          <w:rFonts w:cs="FrankRuehl"/>
          <w:sz w:val="20"/>
        </w:rPr>
        <w:t xml:space="preserve"> </w:t>
      </w:r>
    </w:p>
    <w:p w:rsidR="008173C8" w:rsidRDefault="008173C8" w:rsidP="008C134A">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8C134A">
        <w:rPr>
          <w:rStyle w:val="default"/>
          <w:rFonts w:cs="FrankRuehl" w:hint="cs"/>
          <w:sz w:val="24"/>
          <w:szCs w:val="24"/>
          <w:rtl/>
        </w:rPr>
        <w:t>ראה ניטראטים</w:t>
      </w:r>
      <w:r w:rsidR="008C134A">
        <w:rPr>
          <w:rStyle w:val="default"/>
          <w:rFonts w:cs="FrankRuehl" w:hint="cs"/>
          <w:sz w:val="20"/>
          <w:rtl/>
        </w:rPr>
        <w:tab/>
      </w:r>
      <w:r w:rsidR="008C134A">
        <w:rPr>
          <w:rStyle w:val="default"/>
          <w:rFonts w:cs="FrankRuehl" w:hint="cs"/>
          <w:sz w:val="20"/>
          <w:rtl/>
        </w:rPr>
        <w:tab/>
      </w:r>
      <w:r w:rsidR="008C134A">
        <w:rPr>
          <w:rStyle w:val="default"/>
          <w:rFonts w:cs="FrankRuehl"/>
          <w:sz w:val="20"/>
        </w:rPr>
        <w:t xml:space="preserve">vide </w:t>
      </w:r>
      <w:r w:rsidR="008C134A" w:rsidRPr="008C134A">
        <w:rPr>
          <w:rStyle w:val="default"/>
          <w:rFonts w:cs="FrankRuehl"/>
          <w:smallCaps/>
          <w:sz w:val="20"/>
        </w:rPr>
        <w:t>Nitrates</w:t>
      </w:r>
    </w:p>
    <w:p w:rsidR="008173C8" w:rsidRDefault="008173C8"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פוטאסיום </w:t>
      </w:r>
      <w:r w:rsidRPr="008C134A">
        <w:rPr>
          <w:rStyle w:val="default"/>
          <w:rFonts w:cs="FrankRuehl" w:hint="cs"/>
          <w:sz w:val="24"/>
          <w:szCs w:val="24"/>
          <w:rtl/>
        </w:rPr>
        <w:t>ראה אשלגן</w:t>
      </w:r>
      <w:r w:rsidR="008C134A">
        <w:rPr>
          <w:rStyle w:val="default"/>
          <w:rFonts w:cs="FrankRuehl" w:hint="cs"/>
          <w:sz w:val="20"/>
          <w:rtl/>
        </w:rPr>
        <w:tab/>
        <w:t>(136)</w:t>
      </w:r>
      <w:r w:rsidR="008C134A">
        <w:rPr>
          <w:rStyle w:val="default"/>
          <w:rFonts w:cs="FrankRuehl" w:hint="cs"/>
          <w:sz w:val="20"/>
          <w:rtl/>
        </w:rPr>
        <w:tab/>
      </w:r>
      <w:r w:rsidR="008C134A" w:rsidRPr="008C134A">
        <w:rPr>
          <w:rStyle w:val="default"/>
          <w:rFonts w:cs="FrankRuehl"/>
          <w:smallCaps/>
          <w:sz w:val="20"/>
        </w:rPr>
        <w:t>Potassium</w:t>
      </w:r>
      <w:r w:rsidR="008C134A">
        <w:rPr>
          <w:rStyle w:val="default"/>
          <w:rFonts w:cs="FrankRuehl"/>
          <w:sz w:val="20"/>
        </w:rPr>
        <w:t xml:space="preserve"> vide </w:t>
      </w:r>
      <w:r w:rsidR="008C134A" w:rsidRPr="008C134A">
        <w:rPr>
          <w:rStyle w:val="default"/>
          <w:rFonts w:cs="FrankRuehl"/>
          <w:smallCaps/>
          <w:sz w:val="20"/>
        </w:rPr>
        <w:t>Kalium</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פרוקאין ומלחיו ותולדותיו;</w:t>
      </w:r>
      <w:r>
        <w:rPr>
          <w:rStyle w:val="default"/>
          <w:rFonts w:cs="FrankRuehl" w:hint="cs"/>
          <w:sz w:val="20"/>
          <w:rtl/>
        </w:rPr>
        <w:tab/>
        <w:t>(137)</w:t>
      </w:r>
      <w:r>
        <w:rPr>
          <w:rStyle w:val="default"/>
          <w:rFonts w:cs="FrankRuehl" w:hint="cs"/>
          <w:sz w:val="20"/>
          <w:rtl/>
        </w:rPr>
        <w:tab/>
      </w:r>
      <w:r w:rsidRPr="008C134A">
        <w:rPr>
          <w:rStyle w:val="default"/>
          <w:rFonts w:cs="FrankRuehl"/>
          <w:smallCaps/>
          <w:sz w:val="20"/>
        </w:rPr>
        <w:t>Procainum</w:t>
      </w:r>
      <w:r>
        <w:rPr>
          <w:rStyle w:val="default"/>
          <w:rFonts w:cs="FrankRuehl"/>
          <w:sz w:val="20"/>
        </w:rPr>
        <w:t xml:space="preserve"> et </w:t>
      </w:r>
      <w:r w:rsidRPr="008C134A">
        <w:rPr>
          <w:rStyle w:val="default"/>
          <w:rFonts w:cs="FrankRuehl"/>
          <w:smallCaps/>
          <w:sz w:val="20"/>
        </w:rPr>
        <w:t>Sales</w:t>
      </w:r>
      <w:r>
        <w:rPr>
          <w:rStyle w:val="default"/>
          <w:rFonts w:cs="FrankRuehl"/>
          <w:sz w:val="20"/>
        </w:rPr>
        <w:t xml:space="preserve"> et </w:t>
      </w:r>
      <w:r w:rsidRPr="008C134A">
        <w:rPr>
          <w:rStyle w:val="default"/>
          <w:rFonts w:cs="FrankRuehl"/>
          <w:smallCaps/>
          <w:sz w:val="20"/>
        </w:rPr>
        <w:t>Derivata</w:t>
      </w:r>
      <w:r>
        <w:rPr>
          <w:rStyle w:val="default"/>
          <w:rFonts w:cs="FrankRuehl"/>
          <w:sz w:val="20"/>
        </w:rPr>
        <w:t>;</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8C134A">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לכסניות פרוקאין עם סוכר עד 0.002 גרם למנה</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Pastilli Procaini saccharati ad 0.002g pro dose</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תמיסות לשימוש חיצוני עד 1%,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2. Solutiones pro usu externo ad 1%, ad 50ml </w:t>
      </w:r>
    </w:p>
    <w:p w:rsidR="008C134A" w:rsidRDefault="008C134A" w:rsidP="008C134A">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50 סמ"ק של התמיסות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solutiones</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פתילות נגד טחורים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Suppositoria haemorrhoidalia</w:t>
      </w:r>
    </w:p>
    <w:p w:rsidR="008C134A" w:rsidRP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משחות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Unguenta</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תמציות פירתרום כחומר גלם</w:t>
      </w:r>
      <w:r>
        <w:rPr>
          <w:rStyle w:val="default"/>
          <w:rFonts w:cs="FrankRuehl" w:hint="cs"/>
          <w:sz w:val="20"/>
          <w:rtl/>
        </w:rPr>
        <w:tab/>
        <w:t>(138)</w:t>
      </w:r>
      <w:r>
        <w:rPr>
          <w:rStyle w:val="default"/>
          <w:rFonts w:cs="FrankRuehl" w:hint="cs"/>
          <w:sz w:val="20"/>
          <w:rtl/>
        </w:rPr>
        <w:tab/>
      </w:r>
      <w:r w:rsidRPr="008C134A">
        <w:rPr>
          <w:rStyle w:val="default"/>
          <w:rFonts w:cs="FrankRuehl"/>
          <w:smallCaps/>
          <w:sz w:val="20"/>
        </w:rPr>
        <w:t>Pyrethri, Extracta</w:t>
      </w:r>
      <w:r>
        <w:rPr>
          <w:rStyle w:val="default"/>
          <w:rFonts w:cs="FrankRuehl"/>
          <w:sz w:val="20"/>
        </w:rPr>
        <w:t xml:space="preserve"> in </w:t>
      </w:r>
      <w:r w:rsidRPr="008C134A">
        <w:rPr>
          <w:rStyle w:val="default"/>
          <w:rFonts w:cs="FrankRuehl"/>
          <w:smallCaps/>
          <w:sz w:val="20"/>
        </w:rPr>
        <w:t>Substantia</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פירתרין כחומר גלם</w:t>
      </w:r>
      <w:r>
        <w:rPr>
          <w:rStyle w:val="default"/>
          <w:rFonts w:cs="FrankRuehl" w:hint="cs"/>
          <w:sz w:val="20"/>
          <w:rtl/>
        </w:rPr>
        <w:tab/>
        <w:t>(139)</w:t>
      </w:r>
      <w:r>
        <w:rPr>
          <w:rStyle w:val="default"/>
          <w:rFonts w:cs="FrankRuehl" w:hint="cs"/>
          <w:sz w:val="20"/>
          <w:rtl/>
        </w:rPr>
        <w:tab/>
      </w:r>
      <w:r w:rsidRPr="008C134A">
        <w:rPr>
          <w:rStyle w:val="default"/>
          <w:rFonts w:cs="FrankRuehl"/>
          <w:smallCaps/>
          <w:sz w:val="20"/>
        </w:rPr>
        <w:t>Pyrethrinum</w:t>
      </w:r>
      <w:r>
        <w:rPr>
          <w:rStyle w:val="default"/>
          <w:rFonts w:cs="FrankRuehl"/>
          <w:sz w:val="20"/>
        </w:rPr>
        <w:t xml:space="preserve"> in </w:t>
      </w:r>
      <w:r w:rsidRPr="008C134A">
        <w:rPr>
          <w:rStyle w:val="default"/>
          <w:rFonts w:cs="FrankRuehl"/>
          <w:smallCaps/>
          <w:sz w:val="20"/>
        </w:rPr>
        <w:t>Substantia</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פירידין</w:t>
      </w:r>
      <w:r>
        <w:rPr>
          <w:rStyle w:val="default"/>
          <w:rFonts w:cs="FrankRuehl" w:hint="cs"/>
          <w:sz w:val="20"/>
          <w:rtl/>
        </w:rPr>
        <w:tab/>
        <w:t>(140)</w:t>
      </w:r>
      <w:r>
        <w:rPr>
          <w:rStyle w:val="default"/>
          <w:rFonts w:cs="FrankRuehl" w:hint="cs"/>
          <w:sz w:val="20"/>
          <w:rtl/>
        </w:rPr>
        <w:tab/>
      </w:r>
      <w:r w:rsidRPr="008C134A">
        <w:rPr>
          <w:rStyle w:val="default"/>
          <w:rFonts w:cs="FrankRuehl"/>
          <w:smallCaps/>
          <w:sz w:val="20"/>
        </w:rPr>
        <w:t>Pyridinum</w:t>
      </w:r>
    </w:p>
    <w:p w:rsidR="008C134A" w:rsidRDefault="008C134A"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תרכובות אמוניה</w:t>
      </w:r>
      <w:r w:rsidR="007330C3">
        <w:rPr>
          <w:rStyle w:val="default"/>
          <w:rFonts w:cs="FrankRuehl" w:hint="cs"/>
          <w:sz w:val="20"/>
          <w:rtl/>
        </w:rPr>
        <w:t xml:space="preserve"> רבעונית </w:t>
      </w:r>
      <w:r w:rsidR="007330C3" w:rsidRPr="007330C3">
        <w:rPr>
          <w:rStyle w:val="default"/>
          <w:rFonts w:cs="FrankRuehl" w:hint="cs"/>
          <w:sz w:val="24"/>
          <w:szCs w:val="24"/>
          <w:rtl/>
        </w:rPr>
        <w:t xml:space="preserve">ראה </w:t>
      </w:r>
      <w:r w:rsidR="007330C3">
        <w:rPr>
          <w:rStyle w:val="default"/>
          <w:rFonts w:cs="FrankRuehl" w:hint="cs"/>
          <w:sz w:val="20"/>
          <w:rtl/>
        </w:rPr>
        <w:tab/>
        <w:t>(141)</w:t>
      </w:r>
      <w:r w:rsidR="007330C3">
        <w:rPr>
          <w:rStyle w:val="default"/>
          <w:rFonts w:cs="FrankRuehl" w:hint="cs"/>
          <w:sz w:val="20"/>
          <w:rtl/>
        </w:rPr>
        <w:tab/>
      </w:r>
      <w:r w:rsidR="007330C3">
        <w:rPr>
          <w:rStyle w:val="default"/>
          <w:rFonts w:cs="FrankRuehl" w:hint="cs"/>
          <w:sz w:val="20"/>
        </w:rPr>
        <w:t>“</w:t>
      </w:r>
      <w:r w:rsidR="007330C3" w:rsidRPr="007330C3">
        <w:rPr>
          <w:rStyle w:val="default"/>
          <w:rFonts w:cs="FrankRuehl"/>
          <w:smallCaps/>
          <w:sz w:val="20"/>
        </w:rPr>
        <w:t>Quaternary Ammonium Compounds</w:t>
      </w:r>
      <w:r w:rsidR="007330C3">
        <w:rPr>
          <w:rStyle w:val="default"/>
          <w:rFonts w:cs="FrankRuehl" w:hint="cs"/>
          <w:sz w:val="20"/>
        </w:rPr>
        <w:t>”</w:t>
      </w:r>
      <w:r w:rsidR="007330C3">
        <w:rPr>
          <w:rStyle w:val="default"/>
          <w:rFonts w:cs="FrankRuehl"/>
          <w:sz w:val="20"/>
        </w:rPr>
        <w:t xml:space="preserve"> vide </w:t>
      </w:r>
    </w:p>
    <w:p w:rsidR="007330C3" w:rsidRDefault="007330C3" w:rsidP="007330C3">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7330C3">
        <w:rPr>
          <w:rStyle w:val="default"/>
          <w:rFonts w:cs="FrankRuehl" w:hint="cs"/>
          <w:sz w:val="24"/>
          <w:szCs w:val="24"/>
          <w:rtl/>
        </w:rPr>
        <w:t>אמוניה, תרכובות אורגניות רבעוניות</w:t>
      </w:r>
      <w:r>
        <w:rPr>
          <w:rStyle w:val="default"/>
          <w:rFonts w:cs="FrankRuehl" w:hint="cs"/>
          <w:sz w:val="20"/>
          <w:rtl/>
        </w:rPr>
        <w:tab/>
      </w:r>
      <w:r>
        <w:rPr>
          <w:rStyle w:val="default"/>
          <w:rFonts w:cs="FrankRuehl" w:hint="cs"/>
          <w:sz w:val="20"/>
          <w:rtl/>
        </w:rPr>
        <w:tab/>
      </w:r>
      <w:r w:rsidRPr="007330C3">
        <w:rPr>
          <w:rStyle w:val="default"/>
          <w:rFonts w:cs="FrankRuehl"/>
          <w:smallCaps/>
          <w:sz w:val="20"/>
        </w:rPr>
        <w:t>Ammoniae Compositiones Quadrivalentes</w:t>
      </w:r>
    </w:p>
    <w:p w:rsidR="007330C3" w:rsidRDefault="007330C3"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 xml:space="preserve">ראובולפיה ואלקאלואידים ותולדותיהם </w:t>
      </w:r>
      <w:r>
        <w:rPr>
          <w:rStyle w:val="default"/>
          <w:rFonts w:cs="FrankRuehl" w:hint="cs"/>
          <w:sz w:val="20"/>
          <w:rtl/>
        </w:rPr>
        <w:tab/>
        <w:t>(142)</w:t>
      </w:r>
      <w:r>
        <w:rPr>
          <w:rStyle w:val="default"/>
          <w:rFonts w:cs="FrankRuehl" w:hint="cs"/>
          <w:sz w:val="20"/>
          <w:rtl/>
        </w:rPr>
        <w:tab/>
      </w:r>
      <w:r w:rsidRPr="00076D02">
        <w:rPr>
          <w:rStyle w:val="default"/>
          <w:rFonts w:cs="FrankRuehl"/>
          <w:smallCaps/>
          <w:sz w:val="20"/>
        </w:rPr>
        <w:t>Rauwolfia</w:t>
      </w:r>
      <w:r>
        <w:rPr>
          <w:rStyle w:val="default"/>
          <w:rFonts w:cs="FrankRuehl"/>
          <w:sz w:val="20"/>
        </w:rPr>
        <w:t xml:space="preserve"> et </w:t>
      </w:r>
      <w:r w:rsidRPr="00076D02">
        <w:rPr>
          <w:rStyle w:val="default"/>
          <w:rFonts w:cs="FrankRuehl"/>
          <w:smallCaps/>
          <w:sz w:val="20"/>
        </w:rPr>
        <w:t>Alcaloida</w:t>
      </w:r>
      <w:r>
        <w:rPr>
          <w:rStyle w:val="default"/>
          <w:rFonts w:cs="FrankRuehl"/>
          <w:sz w:val="20"/>
        </w:rPr>
        <w:t xml:space="preserve"> et </w:t>
      </w:r>
      <w:r w:rsidRPr="00076D02">
        <w:rPr>
          <w:rStyle w:val="default"/>
          <w:rFonts w:cs="FrankRuehl"/>
          <w:smallCaps/>
          <w:sz w:val="20"/>
        </w:rPr>
        <w:t>Derivata</w:t>
      </w:r>
      <w:r>
        <w:rPr>
          <w:rStyle w:val="default"/>
          <w:rFonts w:cs="FrankRuehl"/>
          <w:sz w:val="20"/>
        </w:rPr>
        <w:t xml:space="preserve"> et </w:t>
      </w:r>
    </w:p>
    <w:p w:rsidR="007330C3" w:rsidRDefault="007330C3" w:rsidP="00076D02">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ומוצריהם;</w:t>
      </w:r>
      <w:r>
        <w:rPr>
          <w:rStyle w:val="default"/>
          <w:rFonts w:cs="FrankRuehl" w:hint="cs"/>
          <w:sz w:val="20"/>
          <w:rtl/>
        </w:rPr>
        <w:tab/>
      </w:r>
      <w:r>
        <w:rPr>
          <w:rStyle w:val="default"/>
          <w:rFonts w:cs="FrankRuehl" w:hint="cs"/>
          <w:sz w:val="20"/>
          <w:rtl/>
        </w:rPr>
        <w:tab/>
      </w:r>
      <w:r w:rsidRPr="00076D02">
        <w:rPr>
          <w:rStyle w:val="default"/>
          <w:rFonts w:cs="FrankRuehl"/>
          <w:smallCaps/>
          <w:sz w:val="20"/>
        </w:rPr>
        <w:t>Praeparata</w:t>
      </w:r>
      <w:r>
        <w:rPr>
          <w:rStyle w:val="default"/>
          <w:rFonts w:cs="FrankRuehl"/>
          <w:sz w:val="20"/>
        </w:rPr>
        <w:t>;</w:t>
      </w:r>
    </w:p>
    <w:p w:rsidR="007330C3" w:rsidRDefault="007330C3"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330C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7330C3" w:rsidRDefault="007330C3"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0.00025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0.00025g pro dose, </w:t>
      </w:r>
    </w:p>
    <w:p w:rsidR="007330C3" w:rsidRPr="007330C3" w:rsidRDefault="007330C3" w:rsidP="007330C3">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גרם למנה, עד 0.003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0.003g in toto</w:t>
      </w:r>
    </w:p>
    <w:p w:rsidR="007330C3" w:rsidRDefault="007330C3"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סאבאדילה ומוצריה;</w:t>
      </w:r>
      <w:r>
        <w:rPr>
          <w:rStyle w:val="default"/>
          <w:rFonts w:cs="FrankRuehl" w:hint="cs"/>
          <w:sz w:val="20"/>
          <w:rtl/>
        </w:rPr>
        <w:tab/>
        <w:t>(143)</w:t>
      </w:r>
      <w:r>
        <w:rPr>
          <w:rStyle w:val="default"/>
          <w:rFonts w:cs="FrankRuehl" w:hint="cs"/>
          <w:sz w:val="20"/>
          <w:rtl/>
        </w:rPr>
        <w:tab/>
      </w:r>
      <w:r w:rsidRPr="00076D02">
        <w:rPr>
          <w:rStyle w:val="default"/>
          <w:rFonts w:cs="FrankRuehl"/>
          <w:smallCaps/>
          <w:sz w:val="20"/>
        </w:rPr>
        <w:t>Sabadilla</w:t>
      </w:r>
      <w:r>
        <w:rPr>
          <w:rStyle w:val="default"/>
          <w:rFonts w:cs="FrankRuehl"/>
          <w:sz w:val="20"/>
        </w:rPr>
        <w:t xml:space="preserve"> et </w:t>
      </w:r>
      <w:r w:rsidRPr="00076D02">
        <w:rPr>
          <w:rStyle w:val="default"/>
          <w:rFonts w:cs="FrankRuehl"/>
          <w:smallCaps/>
          <w:sz w:val="20"/>
        </w:rPr>
        <w:t>Praeparata</w:t>
      </w:r>
      <w:r>
        <w:rPr>
          <w:rStyle w:val="default"/>
          <w:rFonts w:cs="FrankRuehl"/>
          <w:sz w:val="20"/>
        </w:rPr>
        <w:t>;</w:t>
      </w:r>
    </w:p>
    <w:p w:rsidR="007330C3" w:rsidRDefault="007330C3"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7330C3">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Exemptum set:</w:t>
      </w:r>
    </w:p>
    <w:p w:rsidR="007330C3" w:rsidRPr="007330C3" w:rsidRDefault="007330C3"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חומץ סאבאדילה עד 200 סמ"ק</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Acetum Sabadillae ad 200ml</w:t>
      </w:r>
    </w:p>
    <w:p w:rsidR="007330C3" w:rsidRDefault="007330C3"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סאבינה ומוצריה</w:t>
      </w:r>
      <w:r w:rsidR="005F72F5">
        <w:rPr>
          <w:rStyle w:val="default"/>
          <w:rFonts w:cs="FrankRuehl" w:hint="cs"/>
          <w:sz w:val="20"/>
          <w:rtl/>
        </w:rPr>
        <w:tab/>
        <w:t>(144)</w:t>
      </w:r>
      <w:r w:rsidR="005F72F5">
        <w:rPr>
          <w:rStyle w:val="default"/>
          <w:rFonts w:cs="FrankRuehl" w:hint="cs"/>
          <w:sz w:val="20"/>
          <w:rtl/>
        </w:rPr>
        <w:tab/>
      </w:r>
      <w:r w:rsidR="005F72F5" w:rsidRPr="005F72F5">
        <w:rPr>
          <w:rStyle w:val="default"/>
          <w:rFonts w:cs="FrankRuehl"/>
          <w:smallCaps/>
          <w:sz w:val="20"/>
        </w:rPr>
        <w:t>Sabina</w:t>
      </w:r>
      <w:r w:rsidR="005F72F5">
        <w:rPr>
          <w:rStyle w:val="default"/>
          <w:rFonts w:cs="FrankRuehl"/>
          <w:sz w:val="20"/>
        </w:rPr>
        <w:t xml:space="preserve"> et </w:t>
      </w:r>
      <w:r w:rsidR="005F72F5" w:rsidRPr="005F72F5">
        <w:rPr>
          <w:rStyle w:val="default"/>
          <w:rFonts w:cs="FrankRuehl"/>
          <w:smallCaps/>
          <w:sz w:val="20"/>
        </w:rPr>
        <w:t>Praeparata</w:t>
      </w:r>
    </w:p>
    <w:p w:rsidR="005F72F5" w:rsidRDefault="005F72F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סאנטונין</w:t>
      </w:r>
      <w:r>
        <w:rPr>
          <w:rStyle w:val="default"/>
          <w:rFonts w:cs="FrankRuehl" w:hint="cs"/>
          <w:sz w:val="20"/>
          <w:rtl/>
        </w:rPr>
        <w:tab/>
        <w:t>(145)</w:t>
      </w:r>
      <w:r>
        <w:rPr>
          <w:rStyle w:val="default"/>
          <w:rFonts w:cs="FrankRuehl" w:hint="cs"/>
          <w:sz w:val="20"/>
          <w:rtl/>
        </w:rPr>
        <w:tab/>
      </w:r>
      <w:r w:rsidRPr="005F72F5">
        <w:rPr>
          <w:rStyle w:val="default"/>
          <w:rFonts w:cs="FrankRuehl"/>
          <w:smallCaps/>
          <w:sz w:val="20"/>
        </w:rPr>
        <w:t>Santoninum</w:t>
      </w:r>
    </w:p>
    <w:p w:rsidR="005F72F5" w:rsidRDefault="005F72F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סאפונינים, כל הרעילים</w:t>
      </w:r>
      <w:r>
        <w:rPr>
          <w:rStyle w:val="default"/>
          <w:rFonts w:cs="FrankRuehl" w:hint="cs"/>
          <w:sz w:val="20"/>
          <w:rtl/>
        </w:rPr>
        <w:tab/>
        <w:t>(146)</w:t>
      </w:r>
      <w:r>
        <w:rPr>
          <w:rStyle w:val="default"/>
          <w:rFonts w:cs="FrankRuehl" w:hint="cs"/>
          <w:sz w:val="20"/>
          <w:rtl/>
        </w:rPr>
        <w:tab/>
      </w:r>
      <w:r w:rsidRPr="005F72F5">
        <w:rPr>
          <w:rStyle w:val="default"/>
          <w:rFonts w:cs="FrankRuehl"/>
          <w:smallCaps/>
          <w:sz w:val="20"/>
        </w:rPr>
        <w:t>Saponina, Omnia Toxia</w:t>
      </w:r>
    </w:p>
    <w:p w:rsidR="005F72F5" w:rsidRDefault="005F72F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סלן ומלחיו ותרכובותיו</w:t>
      </w:r>
      <w:r>
        <w:rPr>
          <w:rStyle w:val="default"/>
          <w:rFonts w:cs="FrankRuehl" w:hint="cs"/>
          <w:sz w:val="20"/>
          <w:rtl/>
        </w:rPr>
        <w:tab/>
        <w:t>(147)</w:t>
      </w:r>
      <w:r>
        <w:rPr>
          <w:rStyle w:val="default"/>
          <w:rFonts w:cs="FrankRuehl" w:hint="cs"/>
          <w:sz w:val="20"/>
          <w:rtl/>
        </w:rPr>
        <w:tab/>
      </w:r>
      <w:r w:rsidRPr="005F72F5">
        <w:rPr>
          <w:rStyle w:val="default"/>
          <w:rFonts w:cs="FrankRuehl"/>
          <w:smallCaps/>
          <w:sz w:val="20"/>
        </w:rPr>
        <w:t>Selenium</w:t>
      </w:r>
      <w:r>
        <w:rPr>
          <w:rStyle w:val="default"/>
          <w:rFonts w:cs="FrankRuehl"/>
          <w:sz w:val="20"/>
        </w:rPr>
        <w:t xml:space="preserve"> et </w:t>
      </w:r>
      <w:r w:rsidRPr="005F72F5">
        <w:rPr>
          <w:rStyle w:val="default"/>
          <w:rFonts w:cs="FrankRuehl"/>
          <w:smallCaps/>
          <w:sz w:val="20"/>
        </w:rPr>
        <w:t>Sales</w:t>
      </w:r>
      <w:r>
        <w:rPr>
          <w:rStyle w:val="default"/>
          <w:rFonts w:cs="FrankRuehl"/>
          <w:sz w:val="20"/>
        </w:rPr>
        <w:t xml:space="preserve"> et </w:t>
      </w:r>
      <w:r w:rsidRPr="005F72F5">
        <w:rPr>
          <w:rStyle w:val="default"/>
          <w:rFonts w:cs="FrankRuehl"/>
          <w:smallCaps/>
          <w:sz w:val="20"/>
        </w:rPr>
        <w:t>Compositiones</w:t>
      </w:r>
      <w:r>
        <w:rPr>
          <w:rStyle w:val="default"/>
          <w:rFonts w:cs="FrankRuehl"/>
          <w:sz w:val="20"/>
        </w:rPr>
        <w:t>;</w:t>
      </w:r>
    </w:p>
    <w:p w:rsidR="005F72F5" w:rsidRDefault="005F72F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F72F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Exemptum est:</w:t>
      </w:r>
    </w:p>
    <w:p w:rsidR="005F72F5" w:rsidRDefault="005F72F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סלן סולפיד במוצרים לשימוש חיצוני עד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seleni sulfidum in praeparatis pro usu externo </w:t>
      </w:r>
    </w:p>
    <w:p w:rsidR="005F72F5" w:rsidRPr="005F72F5" w:rsidRDefault="005F72F5" w:rsidP="005F72F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2.5%, עד 100 גרם של המוצרים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2.5%, ad 100g praeparata</w:t>
      </w:r>
    </w:p>
    <w:p w:rsidR="005F72F5" w:rsidRDefault="005F72F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שמן חרדל</w:t>
      </w:r>
      <w:r w:rsidR="006C5C6B">
        <w:rPr>
          <w:rStyle w:val="default"/>
          <w:rFonts w:cs="FrankRuehl" w:hint="cs"/>
          <w:sz w:val="20"/>
          <w:rtl/>
        </w:rPr>
        <w:tab/>
        <w:t>(148)</w:t>
      </w:r>
      <w:r w:rsidR="006C5C6B">
        <w:rPr>
          <w:rStyle w:val="default"/>
          <w:rFonts w:cs="FrankRuehl" w:hint="cs"/>
          <w:sz w:val="20"/>
          <w:rtl/>
        </w:rPr>
        <w:tab/>
      </w:r>
      <w:r w:rsidR="006C5C6B" w:rsidRPr="006C5C6B">
        <w:rPr>
          <w:rStyle w:val="default"/>
          <w:rFonts w:cs="FrankRuehl"/>
          <w:smallCaps/>
          <w:sz w:val="20"/>
        </w:rPr>
        <w:t>Sinapis, Oleum</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סודיום </w:t>
      </w:r>
      <w:r w:rsidRPr="006C5C6B">
        <w:rPr>
          <w:rStyle w:val="default"/>
          <w:rFonts w:cs="FrankRuehl" w:hint="cs"/>
          <w:sz w:val="24"/>
          <w:szCs w:val="24"/>
          <w:rtl/>
        </w:rPr>
        <w:t>ראה נתרן</w:t>
      </w:r>
      <w:r>
        <w:rPr>
          <w:rStyle w:val="default"/>
          <w:rFonts w:cs="FrankRuehl" w:hint="cs"/>
          <w:sz w:val="20"/>
          <w:rtl/>
        </w:rPr>
        <w:tab/>
        <w:t>(149)</w:t>
      </w:r>
      <w:r>
        <w:rPr>
          <w:rStyle w:val="default"/>
          <w:rFonts w:cs="FrankRuehl" w:hint="cs"/>
          <w:sz w:val="20"/>
          <w:rtl/>
        </w:rPr>
        <w:tab/>
      </w:r>
      <w:r w:rsidRPr="006C5C6B">
        <w:rPr>
          <w:rStyle w:val="default"/>
          <w:rFonts w:cs="FrankRuehl"/>
          <w:smallCaps/>
          <w:sz w:val="20"/>
        </w:rPr>
        <w:t>Sodium</w:t>
      </w:r>
      <w:r>
        <w:rPr>
          <w:rStyle w:val="default"/>
          <w:rFonts w:cs="FrankRuehl"/>
          <w:sz w:val="20"/>
        </w:rPr>
        <w:t xml:space="preserve"> vide </w:t>
      </w:r>
      <w:r w:rsidRPr="006C5C6B">
        <w:rPr>
          <w:rStyle w:val="default"/>
          <w:rFonts w:cs="FrankRuehl"/>
          <w:smallCaps/>
          <w:sz w:val="20"/>
        </w:rPr>
        <w:t>Natrium</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ספארטיין ומלחיו</w:t>
      </w:r>
      <w:r>
        <w:rPr>
          <w:rStyle w:val="default"/>
          <w:rFonts w:cs="FrankRuehl" w:hint="cs"/>
          <w:sz w:val="20"/>
          <w:rtl/>
        </w:rPr>
        <w:tab/>
        <w:t>(150)</w:t>
      </w:r>
      <w:r>
        <w:rPr>
          <w:rStyle w:val="default"/>
          <w:rFonts w:cs="FrankRuehl" w:hint="cs"/>
          <w:sz w:val="20"/>
          <w:rtl/>
        </w:rPr>
        <w:tab/>
      </w:r>
      <w:r w:rsidRPr="006C5C6B">
        <w:rPr>
          <w:rStyle w:val="default"/>
          <w:rFonts w:cs="FrankRuehl"/>
          <w:smallCaps/>
          <w:sz w:val="20"/>
        </w:rPr>
        <w:t>Sparteinum</w:t>
      </w:r>
      <w:r>
        <w:rPr>
          <w:rStyle w:val="default"/>
          <w:rFonts w:cs="FrankRuehl"/>
          <w:sz w:val="20"/>
        </w:rPr>
        <w:t xml:space="preserve"> et </w:t>
      </w:r>
      <w:r w:rsidRPr="006C5C6B">
        <w:rPr>
          <w:rStyle w:val="default"/>
          <w:rFonts w:cs="FrankRuehl"/>
          <w:smallCaps/>
          <w:sz w:val="20"/>
        </w:rPr>
        <w:t>Sales</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עלי תפוח הקוצים (סטראמוניום) </w:t>
      </w:r>
      <w:r>
        <w:rPr>
          <w:rStyle w:val="default"/>
          <w:rFonts w:cs="FrankRuehl" w:hint="cs"/>
          <w:sz w:val="20"/>
          <w:rtl/>
        </w:rPr>
        <w:tab/>
        <w:t>(151)</w:t>
      </w:r>
      <w:r>
        <w:rPr>
          <w:rStyle w:val="default"/>
          <w:rFonts w:cs="FrankRuehl" w:hint="cs"/>
          <w:sz w:val="20"/>
          <w:rtl/>
        </w:rPr>
        <w:tab/>
      </w:r>
      <w:r w:rsidRPr="006C5C6B">
        <w:rPr>
          <w:rStyle w:val="default"/>
          <w:rFonts w:cs="FrankRuehl"/>
          <w:smallCaps/>
          <w:sz w:val="20"/>
        </w:rPr>
        <w:t>Stramonii, Folia</w:t>
      </w:r>
      <w:r>
        <w:rPr>
          <w:rStyle w:val="default"/>
          <w:rFonts w:cs="FrankRuehl"/>
          <w:sz w:val="20"/>
        </w:rPr>
        <w:t xml:space="preserve">, et </w:t>
      </w:r>
      <w:r w:rsidRPr="006C5C6B">
        <w:rPr>
          <w:rStyle w:val="default"/>
          <w:rFonts w:cs="FrankRuehl"/>
          <w:smallCaps/>
          <w:sz w:val="20"/>
        </w:rPr>
        <w:t>Praeparata</w:t>
      </w:r>
      <w:r>
        <w:rPr>
          <w:rStyle w:val="default"/>
          <w:rFonts w:cs="FrankRuehl"/>
          <w:sz w:val="20"/>
        </w:rPr>
        <w:t xml:space="preserve"> </w:t>
      </w:r>
      <w:r w:rsidRPr="006C5C6B">
        <w:rPr>
          <w:rStyle w:val="default"/>
          <w:rFonts w:cs="FrankRuehl"/>
          <w:smallCaps/>
          <w:sz w:val="20"/>
        </w:rPr>
        <w:t>Galenica</w:t>
      </w:r>
      <w:r>
        <w:rPr>
          <w:rStyle w:val="default"/>
          <w:rFonts w:cs="FrankRuehl"/>
          <w:sz w:val="20"/>
        </w:rPr>
        <w:t>;</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מוצריהם הרוקחיים;</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6C5C6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Exemptae sunt:</w:t>
      </w:r>
    </w:p>
    <w:p w:rsidR="006C5C6B" w:rsidRP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תערובות עשבים נגד קצרת</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Species Antiasthmaticae</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סטרפטומיצין ומלחיו ותולדותיו</w:t>
      </w:r>
      <w:r>
        <w:rPr>
          <w:rStyle w:val="default"/>
          <w:rFonts w:cs="FrankRuehl" w:hint="cs"/>
          <w:sz w:val="20"/>
          <w:rtl/>
        </w:rPr>
        <w:tab/>
        <w:t>(152)</w:t>
      </w:r>
      <w:r>
        <w:rPr>
          <w:rStyle w:val="default"/>
          <w:rFonts w:cs="FrankRuehl" w:hint="cs"/>
          <w:sz w:val="20"/>
          <w:rtl/>
        </w:rPr>
        <w:tab/>
      </w:r>
      <w:r w:rsidRPr="006C5C6B">
        <w:rPr>
          <w:rStyle w:val="default"/>
          <w:rFonts w:cs="FrankRuehl"/>
          <w:smallCaps/>
          <w:sz w:val="20"/>
        </w:rPr>
        <w:t>Streptomycinum</w:t>
      </w:r>
      <w:r>
        <w:rPr>
          <w:rStyle w:val="default"/>
          <w:rFonts w:cs="FrankRuehl"/>
          <w:sz w:val="20"/>
        </w:rPr>
        <w:t xml:space="preserve"> et </w:t>
      </w:r>
      <w:r w:rsidRPr="006C5C6B">
        <w:rPr>
          <w:rStyle w:val="default"/>
          <w:rFonts w:cs="FrankRuehl"/>
          <w:smallCaps/>
          <w:sz w:val="20"/>
        </w:rPr>
        <w:t>Sales</w:t>
      </w:r>
      <w:r>
        <w:rPr>
          <w:rStyle w:val="default"/>
          <w:rFonts w:cs="FrankRuehl"/>
          <w:sz w:val="20"/>
        </w:rPr>
        <w:t xml:space="preserve"> et </w:t>
      </w:r>
      <w:r w:rsidRPr="006C5C6B">
        <w:rPr>
          <w:rStyle w:val="default"/>
          <w:rFonts w:cs="FrankRuehl"/>
          <w:smallCaps/>
          <w:sz w:val="20"/>
        </w:rPr>
        <w:t>Derivata</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סטרופאנטוס ומוצריו</w:t>
      </w:r>
      <w:r>
        <w:rPr>
          <w:rStyle w:val="default"/>
          <w:rFonts w:cs="FrankRuehl" w:hint="cs"/>
          <w:sz w:val="20"/>
          <w:rtl/>
        </w:rPr>
        <w:tab/>
        <w:t>(153)</w:t>
      </w:r>
      <w:r>
        <w:rPr>
          <w:rStyle w:val="default"/>
          <w:rFonts w:cs="FrankRuehl" w:hint="cs"/>
          <w:sz w:val="20"/>
          <w:rtl/>
        </w:rPr>
        <w:tab/>
      </w:r>
      <w:r w:rsidRPr="006C5C6B">
        <w:rPr>
          <w:rStyle w:val="default"/>
          <w:rFonts w:cs="FrankRuehl"/>
          <w:smallCaps/>
          <w:sz w:val="20"/>
        </w:rPr>
        <w:t>Strophantus</w:t>
      </w:r>
      <w:r>
        <w:rPr>
          <w:rStyle w:val="default"/>
          <w:rFonts w:cs="FrankRuehl"/>
          <w:sz w:val="20"/>
        </w:rPr>
        <w:t xml:space="preserve"> et </w:t>
      </w:r>
      <w:r w:rsidRPr="006C5C6B">
        <w:rPr>
          <w:rStyle w:val="default"/>
          <w:rFonts w:cs="FrankRuehl"/>
          <w:smallCaps/>
          <w:sz w:val="20"/>
        </w:rPr>
        <w:t>Praeparata</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סולפאנילאמיד ומלחיו ותולדותיו</w:t>
      </w:r>
      <w:r>
        <w:rPr>
          <w:rStyle w:val="default"/>
          <w:rFonts w:cs="FrankRuehl" w:hint="cs"/>
          <w:sz w:val="20"/>
          <w:rtl/>
        </w:rPr>
        <w:tab/>
        <w:t>(154)</w:t>
      </w:r>
      <w:r>
        <w:rPr>
          <w:rStyle w:val="default"/>
          <w:rFonts w:cs="FrankRuehl" w:hint="cs"/>
          <w:sz w:val="20"/>
          <w:rtl/>
        </w:rPr>
        <w:tab/>
      </w:r>
      <w:r w:rsidRPr="006C5C6B">
        <w:rPr>
          <w:rStyle w:val="default"/>
          <w:rFonts w:cs="FrankRuehl"/>
          <w:smallCaps/>
          <w:sz w:val="20"/>
        </w:rPr>
        <w:t>Sulfanilamidum</w:t>
      </w:r>
      <w:r>
        <w:rPr>
          <w:rStyle w:val="default"/>
          <w:rFonts w:cs="FrankRuehl"/>
          <w:sz w:val="20"/>
        </w:rPr>
        <w:t xml:space="preserve"> et </w:t>
      </w:r>
      <w:r w:rsidRPr="006C5C6B">
        <w:rPr>
          <w:rStyle w:val="default"/>
          <w:rFonts w:cs="FrankRuehl"/>
          <w:smallCaps/>
          <w:sz w:val="20"/>
        </w:rPr>
        <w:t>Sales</w:t>
      </w:r>
      <w:r>
        <w:rPr>
          <w:rStyle w:val="default"/>
          <w:rFonts w:cs="FrankRuehl"/>
          <w:sz w:val="20"/>
        </w:rPr>
        <w:t xml:space="preserve"> et </w:t>
      </w:r>
      <w:r w:rsidRPr="006C5C6B">
        <w:rPr>
          <w:rStyle w:val="default"/>
          <w:rFonts w:cs="FrankRuehl"/>
          <w:smallCaps/>
          <w:sz w:val="20"/>
        </w:rPr>
        <w:t>Derivata</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גפריתנית</w:t>
      </w:r>
      <w:r>
        <w:rPr>
          <w:rStyle w:val="default"/>
          <w:rFonts w:cs="FrankRuehl" w:hint="cs"/>
          <w:sz w:val="20"/>
          <w:rtl/>
        </w:rPr>
        <w:tab/>
        <w:t>(155)</w:t>
      </w:r>
      <w:r>
        <w:rPr>
          <w:rStyle w:val="default"/>
          <w:rFonts w:cs="FrankRuehl" w:hint="cs"/>
          <w:sz w:val="20"/>
          <w:rtl/>
        </w:rPr>
        <w:tab/>
      </w:r>
      <w:r w:rsidRPr="006C5C6B">
        <w:rPr>
          <w:rStyle w:val="default"/>
          <w:rFonts w:cs="FrankRuehl"/>
          <w:smallCaps/>
          <w:sz w:val="20"/>
        </w:rPr>
        <w:t>Sulfuricum, Acidum</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סולפונאל</w:t>
      </w:r>
      <w:r>
        <w:rPr>
          <w:rStyle w:val="default"/>
          <w:rFonts w:cs="FrankRuehl" w:hint="cs"/>
          <w:sz w:val="20"/>
          <w:rtl/>
        </w:rPr>
        <w:tab/>
        <w:t>(156)</w:t>
      </w:r>
      <w:r>
        <w:rPr>
          <w:rStyle w:val="default"/>
          <w:rFonts w:cs="FrankRuehl" w:hint="cs"/>
          <w:sz w:val="20"/>
          <w:rtl/>
        </w:rPr>
        <w:tab/>
      </w:r>
      <w:r w:rsidRPr="006C5C6B">
        <w:rPr>
          <w:rStyle w:val="default"/>
          <w:rFonts w:cs="FrankRuehl"/>
          <w:smallCaps/>
          <w:sz w:val="20"/>
        </w:rPr>
        <w:t>Sulphonalum</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טטראקאין או אמתוקאין ומלחיו </w:t>
      </w:r>
      <w:r>
        <w:rPr>
          <w:rStyle w:val="default"/>
          <w:rFonts w:cs="FrankRuehl" w:hint="cs"/>
          <w:sz w:val="20"/>
          <w:rtl/>
        </w:rPr>
        <w:tab/>
        <w:t>(157)</w:t>
      </w:r>
      <w:r>
        <w:rPr>
          <w:rStyle w:val="default"/>
          <w:rFonts w:cs="FrankRuehl" w:hint="cs"/>
          <w:sz w:val="20"/>
          <w:rtl/>
        </w:rPr>
        <w:tab/>
      </w:r>
      <w:r w:rsidRPr="006C5C6B">
        <w:rPr>
          <w:rStyle w:val="default"/>
          <w:rFonts w:cs="FrankRuehl"/>
          <w:smallCaps/>
          <w:sz w:val="20"/>
        </w:rPr>
        <w:t>Tetracainum</w:t>
      </w:r>
      <w:r>
        <w:rPr>
          <w:rStyle w:val="default"/>
          <w:rFonts w:cs="FrankRuehl"/>
          <w:sz w:val="20"/>
        </w:rPr>
        <w:t xml:space="preserve"> vel </w:t>
      </w:r>
      <w:r w:rsidRPr="006C5C6B">
        <w:rPr>
          <w:rStyle w:val="default"/>
          <w:rFonts w:cs="FrankRuehl"/>
          <w:smallCaps/>
          <w:sz w:val="20"/>
        </w:rPr>
        <w:t>Amethocainum</w:t>
      </w:r>
      <w:r>
        <w:rPr>
          <w:rStyle w:val="default"/>
          <w:rFonts w:cs="FrankRuehl"/>
          <w:sz w:val="20"/>
        </w:rPr>
        <w:t xml:space="preserve"> et </w:t>
      </w:r>
    </w:p>
    <w:p w:rsidR="006C5C6B" w:rsidRDefault="006C5C6B" w:rsidP="006C5C6B">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Pr>
          <w:rStyle w:val="default"/>
          <w:rFonts w:cs="FrankRuehl" w:hint="cs"/>
          <w:sz w:val="20"/>
          <w:rtl/>
        </w:rPr>
        <w:t>ותולדותיו;</w:t>
      </w:r>
      <w:r>
        <w:rPr>
          <w:rStyle w:val="default"/>
          <w:rFonts w:cs="FrankRuehl" w:hint="cs"/>
          <w:sz w:val="20"/>
          <w:rtl/>
        </w:rPr>
        <w:tab/>
      </w:r>
      <w:r>
        <w:rPr>
          <w:rStyle w:val="default"/>
          <w:rFonts w:cs="FrankRuehl" w:hint="cs"/>
          <w:sz w:val="20"/>
          <w:rtl/>
        </w:rPr>
        <w:tab/>
      </w:r>
      <w:r w:rsidRPr="006C5C6B">
        <w:rPr>
          <w:rStyle w:val="default"/>
          <w:rFonts w:cs="FrankRuehl"/>
          <w:smallCaps/>
          <w:sz w:val="20"/>
        </w:rPr>
        <w:t>Sales</w:t>
      </w:r>
      <w:r>
        <w:rPr>
          <w:rStyle w:val="default"/>
          <w:rFonts w:cs="FrankRuehl"/>
          <w:sz w:val="20"/>
        </w:rPr>
        <w:t xml:space="preserve"> et </w:t>
      </w:r>
      <w:r w:rsidRPr="006C5C6B">
        <w:rPr>
          <w:rStyle w:val="default"/>
          <w:rFonts w:cs="FrankRuehl"/>
          <w:smallCaps/>
          <w:sz w:val="20"/>
        </w:rPr>
        <w:t>Derivata</w:t>
      </w:r>
      <w:r>
        <w:rPr>
          <w:rStyle w:val="default"/>
          <w:rFonts w:cs="FrankRuehl"/>
          <w:sz w:val="20"/>
        </w:rPr>
        <w:t>;</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6C5C6B">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תמיסות עד 1%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Solutiones ad 1% pro usu externo</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פתילות נגד טחורים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Suppositoria Haemorrhoidalia</w:t>
      </w:r>
    </w:p>
    <w:p w:rsidR="006C5C6B" w:rsidRP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משחות לעור עד 1%</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Unguenta pro derma ad 1%</w:t>
      </w:r>
    </w:p>
    <w:p w:rsidR="006C5C6B" w:rsidRDefault="006C5C6B"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סטראציקלין</w:t>
      </w:r>
      <w:r w:rsidR="005D6A10">
        <w:rPr>
          <w:rStyle w:val="default"/>
          <w:rFonts w:cs="FrankRuehl" w:hint="cs"/>
          <w:sz w:val="20"/>
          <w:rtl/>
        </w:rPr>
        <w:t xml:space="preserve"> ותולדותיו ומלחיו</w:t>
      </w:r>
      <w:r w:rsidR="005D6A10">
        <w:rPr>
          <w:rStyle w:val="default"/>
          <w:rFonts w:cs="FrankRuehl" w:hint="cs"/>
          <w:sz w:val="20"/>
          <w:rtl/>
        </w:rPr>
        <w:tab/>
        <w:t>(158)</w:t>
      </w:r>
      <w:r w:rsidR="005D6A10">
        <w:rPr>
          <w:rStyle w:val="default"/>
          <w:rFonts w:cs="FrankRuehl" w:hint="cs"/>
          <w:sz w:val="20"/>
          <w:rtl/>
        </w:rPr>
        <w:tab/>
      </w:r>
      <w:r w:rsidR="005D6A10" w:rsidRPr="00353D71">
        <w:rPr>
          <w:rStyle w:val="default"/>
          <w:rFonts w:cs="FrankRuehl"/>
          <w:smallCaps/>
          <w:sz w:val="20"/>
        </w:rPr>
        <w:t>Tetracyclinum</w:t>
      </w:r>
      <w:r w:rsidR="005D6A10">
        <w:rPr>
          <w:rStyle w:val="default"/>
          <w:rFonts w:cs="FrankRuehl"/>
          <w:sz w:val="20"/>
        </w:rPr>
        <w:t xml:space="preserve"> et </w:t>
      </w:r>
      <w:r w:rsidR="005D6A10" w:rsidRPr="00353D71">
        <w:rPr>
          <w:rStyle w:val="default"/>
          <w:rFonts w:cs="FrankRuehl"/>
          <w:smallCaps/>
          <w:sz w:val="20"/>
        </w:rPr>
        <w:t>Sales</w:t>
      </w:r>
      <w:r w:rsidR="005D6A10">
        <w:rPr>
          <w:rStyle w:val="default"/>
          <w:rFonts w:cs="FrankRuehl"/>
          <w:sz w:val="20"/>
        </w:rPr>
        <w:t xml:space="preserve"> et </w:t>
      </w:r>
      <w:r w:rsidR="005D6A10" w:rsidRPr="00353D71">
        <w:rPr>
          <w:rStyle w:val="default"/>
          <w:rFonts w:cs="FrankRuehl"/>
          <w:smallCaps/>
          <w:sz w:val="20"/>
        </w:rPr>
        <w:t>Derivata</w:t>
      </w:r>
    </w:p>
    <w:p w:rsidR="005D6A10" w:rsidRDefault="005D6A10"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סטרונאל</w:t>
      </w:r>
      <w:r>
        <w:rPr>
          <w:rStyle w:val="default"/>
          <w:rFonts w:cs="FrankRuehl" w:hint="cs"/>
          <w:sz w:val="20"/>
          <w:rtl/>
        </w:rPr>
        <w:tab/>
        <w:t>(159)</w:t>
      </w:r>
      <w:r>
        <w:rPr>
          <w:rStyle w:val="default"/>
          <w:rFonts w:cs="FrankRuehl" w:hint="cs"/>
          <w:sz w:val="20"/>
          <w:rtl/>
        </w:rPr>
        <w:tab/>
      </w:r>
      <w:r w:rsidRPr="00353D71">
        <w:rPr>
          <w:rStyle w:val="default"/>
          <w:rFonts w:cs="FrankRuehl"/>
          <w:smallCaps/>
          <w:sz w:val="20"/>
        </w:rPr>
        <w:t>Tetronalum</w:t>
      </w:r>
    </w:p>
    <w:p w:rsidR="005D6A10" w:rsidRDefault="005D6A10"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תאוברומין ומלחיו ותולדותיו</w:t>
      </w:r>
      <w:r>
        <w:rPr>
          <w:rStyle w:val="default"/>
          <w:rFonts w:cs="FrankRuehl" w:hint="cs"/>
          <w:sz w:val="20"/>
          <w:rtl/>
        </w:rPr>
        <w:tab/>
        <w:t>(160)</w:t>
      </w:r>
      <w:r>
        <w:rPr>
          <w:rStyle w:val="default"/>
          <w:rFonts w:cs="FrankRuehl" w:hint="cs"/>
          <w:sz w:val="20"/>
          <w:rtl/>
        </w:rPr>
        <w:tab/>
      </w:r>
      <w:r w:rsidRPr="00353D71">
        <w:rPr>
          <w:rStyle w:val="default"/>
          <w:rFonts w:cs="FrankRuehl"/>
          <w:smallCaps/>
          <w:sz w:val="20"/>
        </w:rPr>
        <w:t>Theobrominum</w:t>
      </w:r>
      <w:r>
        <w:rPr>
          <w:rStyle w:val="default"/>
          <w:rFonts w:cs="FrankRuehl"/>
          <w:sz w:val="20"/>
        </w:rPr>
        <w:t xml:space="preserve"> et </w:t>
      </w:r>
      <w:r w:rsidRPr="00353D71">
        <w:rPr>
          <w:rStyle w:val="default"/>
          <w:rFonts w:cs="FrankRuehl"/>
          <w:smallCaps/>
          <w:sz w:val="20"/>
        </w:rPr>
        <w:t>Sales</w:t>
      </w:r>
      <w:r>
        <w:rPr>
          <w:rStyle w:val="default"/>
          <w:rFonts w:cs="FrankRuehl"/>
          <w:sz w:val="20"/>
        </w:rPr>
        <w:t xml:space="preserve"> et </w:t>
      </w:r>
      <w:r w:rsidRPr="00353D71">
        <w:rPr>
          <w:rStyle w:val="default"/>
          <w:rFonts w:cs="FrankRuehl"/>
          <w:smallCaps/>
          <w:sz w:val="20"/>
        </w:rPr>
        <w:t>Derivata</w:t>
      </w:r>
    </w:p>
    <w:p w:rsidR="005D6A10" w:rsidRDefault="005D6A10"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תאופילין ומלחיו ותולדותיו;</w:t>
      </w:r>
      <w:r>
        <w:rPr>
          <w:rStyle w:val="default"/>
          <w:rFonts w:cs="FrankRuehl" w:hint="cs"/>
          <w:sz w:val="20"/>
          <w:rtl/>
        </w:rPr>
        <w:tab/>
        <w:t>(161)</w:t>
      </w:r>
      <w:r>
        <w:rPr>
          <w:rStyle w:val="default"/>
          <w:rFonts w:cs="FrankRuehl" w:hint="cs"/>
          <w:sz w:val="20"/>
          <w:rtl/>
        </w:rPr>
        <w:tab/>
      </w:r>
      <w:r w:rsidRPr="00353D71">
        <w:rPr>
          <w:rStyle w:val="default"/>
          <w:rFonts w:cs="FrankRuehl"/>
          <w:smallCaps/>
          <w:sz w:val="20"/>
        </w:rPr>
        <w:t>Theophylinum</w:t>
      </w:r>
      <w:r>
        <w:rPr>
          <w:rStyle w:val="default"/>
          <w:rFonts w:cs="FrankRuehl"/>
          <w:sz w:val="20"/>
        </w:rPr>
        <w:t xml:space="preserve"> et </w:t>
      </w:r>
      <w:r w:rsidRPr="00353D71">
        <w:rPr>
          <w:rStyle w:val="default"/>
          <w:rFonts w:cs="FrankRuehl"/>
          <w:smallCaps/>
          <w:sz w:val="20"/>
        </w:rPr>
        <w:t>Sales</w:t>
      </w:r>
      <w:r>
        <w:rPr>
          <w:rStyle w:val="default"/>
          <w:rFonts w:cs="FrankRuehl"/>
          <w:sz w:val="20"/>
        </w:rPr>
        <w:t xml:space="preserve"> et </w:t>
      </w:r>
      <w:r w:rsidRPr="00353D71">
        <w:rPr>
          <w:rStyle w:val="default"/>
          <w:rFonts w:cs="FrankRuehl"/>
          <w:smallCaps/>
          <w:sz w:val="20"/>
        </w:rPr>
        <w:t>Derivata</w:t>
      </w:r>
      <w:r>
        <w:rPr>
          <w:rStyle w:val="default"/>
          <w:rFonts w:cs="FrankRuehl"/>
          <w:sz w:val="20"/>
        </w:rPr>
        <w:t>;</w:t>
      </w:r>
    </w:p>
    <w:p w:rsidR="005D6A10" w:rsidRDefault="005D6A10"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D6A10">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5D6A10" w:rsidRDefault="005D6A10"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1. מוצרים מוצקים לשימוש פנימי עד 0.1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ad 0.1g pro dose, </w:t>
      </w:r>
    </w:p>
    <w:p w:rsidR="005D6A10" w:rsidRPr="005D6A10" w:rsidRDefault="005D6A10" w:rsidP="005D6A10">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1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1g in toto</w:t>
      </w:r>
    </w:p>
    <w:p w:rsidR="005D6A10" w:rsidRDefault="005D6A10"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תיוציאנאטים;</w:t>
      </w:r>
      <w:r w:rsidR="00E57DD9">
        <w:rPr>
          <w:rStyle w:val="default"/>
          <w:rFonts w:cs="FrankRuehl" w:hint="cs"/>
          <w:sz w:val="20"/>
          <w:rtl/>
        </w:rPr>
        <w:tab/>
        <w:t>(162)</w:t>
      </w:r>
      <w:r w:rsidR="00E57DD9">
        <w:rPr>
          <w:rStyle w:val="default"/>
          <w:rFonts w:cs="FrankRuehl" w:hint="cs"/>
          <w:sz w:val="20"/>
          <w:rtl/>
        </w:rPr>
        <w:tab/>
      </w:r>
      <w:r w:rsidR="00E57DD9" w:rsidRPr="00E57DD9">
        <w:rPr>
          <w:rStyle w:val="default"/>
          <w:rFonts w:cs="FrankRuehl"/>
          <w:smallCaps/>
          <w:sz w:val="20"/>
        </w:rPr>
        <w:t>Thiocyanata</w:t>
      </w:r>
      <w:r w:rsidR="00E57DD9">
        <w:rPr>
          <w:rStyle w:val="default"/>
          <w:rFonts w:cs="FrankRuehl"/>
          <w:sz w:val="20"/>
        </w:rPr>
        <w:t>;</w:t>
      </w:r>
    </w:p>
    <w:p w:rsidR="00E57DD9" w:rsidRP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57DD9">
        <w:rPr>
          <w:rStyle w:val="default"/>
          <w:rFonts w:cs="FrankRuehl" w:hint="cs"/>
          <w:sz w:val="18"/>
          <w:szCs w:val="22"/>
          <w:rtl/>
        </w:rPr>
        <w:t>כגון: תאניט וכו'</w:t>
      </w:r>
      <w:r w:rsidRPr="00E57DD9">
        <w:rPr>
          <w:rStyle w:val="default"/>
          <w:rFonts w:cs="FrankRuehl" w:hint="cs"/>
          <w:sz w:val="18"/>
          <w:szCs w:val="22"/>
          <w:rtl/>
        </w:rPr>
        <w:tab/>
      </w:r>
      <w:r w:rsidRPr="00E57DD9">
        <w:rPr>
          <w:rStyle w:val="default"/>
          <w:rFonts w:cs="FrankRuehl" w:hint="cs"/>
          <w:sz w:val="18"/>
          <w:szCs w:val="22"/>
          <w:rtl/>
        </w:rPr>
        <w:tab/>
      </w:r>
      <w:r w:rsidRPr="00E57DD9">
        <w:rPr>
          <w:rStyle w:val="default"/>
          <w:rFonts w:cs="FrankRuehl"/>
          <w:sz w:val="18"/>
          <w:szCs w:val="22"/>
        </w:rPr>
        <w:t>Exempla: Thanite etc.</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תיו-אוראציל ותולדותיו</w:t>
      </w:r>
      <w:r>
        <w:rPr>
          <w:rStyle w:val="default"/>
          <w:rFonts w:cs="FrankRuehl" w:hint="cs"/>
          <w:sz w:val="20"/>
          <w:rtl/>
        </w:rPr>
        <w:tab/>
        <w:t>(163)</w:t>
      </w:r>
      <w:r>
        <w:rPr>
          <w:rStyle w:val="default"/>
          <w:rFonts w:cs="FrankRuehl" w:hint="cs"/>
          <w:sz w:val="20"/>
          <w:rtl/>
        </w:rPr>
        <w:tab/>
      </w:r>
      <w:r w:rsidRPr="00E57DD9">
        <w:rPr>
          <w:rStyle w:val="default"/>
          <w:rFonts w:cs="FrankRuehl"/>
          <w:smallCaps/>
          <w:sz w:val="20"/>
        </w:rPr>
        <w:t>Thiouracilum</w:t>
      </w:r>
      <w:r>
        <w:rPr>
          <w:rStyle w:val="default"/>
          <w:rFonts w:cs="FrankRuehl"/>
          <w:sz w:val="20"/>
        </w:rPr>
        <w:t xml:space="preserve"> et </w:t>
      </w:r>
      <w:r w:rsidRPr="00E57DD9">
        <w:rPr>
          <w:rStyle w:val="default"/>
          <w:rFonts w:cs="FrankRuehl"/>
          <w:smallCaps/>
          <w:sz w:val="20"/>
        </w:rPr>
        <w:t>Derivata</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בלוטת התריס ומוצריה</w:t>
      </w:r>
      <w:r>
        <w:rPr>
          <w:rStyle w:val="default"/>
          <w:rFonts w:cs="FrankRuehl" w:hint="cs"/>
          <w:sz w:val="20"/>
          <w:rtl/>
        </w:rPr>
        <w:tab/>
        <w:t>(164)</w:t>
      </w:r>
      <w:r>
        <w:rPr>
          <w:rStyle w:val="default"/>
          <w:rFonts w:cs="FrankRuehl" w:hint="cs"/>
          <w:sz w:val="20"/>
          <w:rtl/>
        </w:rPr>
        <w:tab/>
      </w:r>
      <w:r w:rsidRPr="00E57DD9">
        <w:rPr>
          <w:rStyle w:val="default"/>
          <w:rFonts w:cs="FrankRuehl"/>
          <w:smallCaps/>
          <w:sz w:val="20"/>
        </w:rPr>
        <w:t>Thyreoideum</w:t>
      </w:r>
      <w:r>
        <w:rPr>
          <w:rStyle w:val="default"/>
          <w:rFonts w:cs="FrankRuehl"/>
          <w:sz w:val="20"/>
        </w:rPr>
        <w:t xml:space="preserve"> et </w:t>
      </w:r>
      <w:r w:rsidRPr="00E57DD9">
        <w:rPr>
          <w:rStyle w:val="default"/>
          <w:rFonts w:cs="FrankRuehl"/>
          <w:smallCaps/>
          <w:sz w:val="20"/>
        </w:rPr>
        <w:t>Praeparata</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חומצה תלת-כלורו-אצטית</w:t>
      </w:r>
      <w:r>
        <w:rPr>
          <w:rStyle w:val="default"/>
          <w:rFonts w:cs="FrankRuehl" w:hint="cs"/>
          <w:sz w:val="20"/>
          <w:rtl/>
        </w:rPr>
        <w:tab/>
        <w:t>(165)</w:t>
      </w:r>
      <w:r>
        <w:rPr>
          <w:rStyle w:val="default"/>
          <w:rFonts w:cs="FrankRuehl" w:hint="cs"/>
          <w:sz w:val="20"/>
          <w:rtl/>
        </w:rPr>
        <w:tab/>
      </w:r>
      <w:r w:rsidRPr="00E57DD9">
        <w:rPr>
          <w:rStyle w:val="default"/>
          <w:rFonts w:cs="FrankRuehl"/>
          <w:smallCaps/>
          <w:sz w:val="20"/>
        </w:rPr>
        <w:t>Trichloro-Aceticum, Acidum</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תלת-כלורו-אתילן</w:t>
      </w:r>
      <w:r>
        <w:rPr>
          <w:rStyle w:val="default"/>
          <w:rFonts w:cs="FrankRuehl" w:hint="cs"/>
          <w:sz w:val="20"/>
          <w:rtl/>
        </w:rPr>
        <w:tab/>
        <w:t>(166)</w:t>
      </w:r>
      <w:r>
        <w:rPr>
          <w:rStyle w:val="default"/>
          <w:rFonts w:cs="FrankRuehl" w:hint="cs"/>
          <w:sz w:val="20"/>
          <w:rtl/>
        </w:rPr>
        <w:tab/>
      </w:r>
      <w:r w:rsidRPr="00E57DD9">
        <w:rPr>
          <w:rStyle w:val="default"/>
          <w:rFonts w:cs="FrankRuehl"/>
          <w:smallCaps/>
          <w:sz w:val="20"/>
        </w:rPr>
        <w:t>Trichloro-Aethylenum</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טריונאל</w:t>
      </w:r>
      <w:r>
        <w:rPr>
          <w:rStyle w:val="default"/>
          <w:rFonts w:cs="FrankRuehl" w:hint="cs"/>
          <w:sz w:val="20"/>
          <w:rtl/>
        </w:rPr>
        <w:tab/>
        <w:t>(167)</w:t>
      </w:r>
      <w:r>
        <w:rPr>
          <w:rStyle w:val="default"/>
          <w:rFonts w:cs="FrankRuehl" w:hint="cs"/>
          <w:sz w:val="20"/>
          <w:rtl/>
        </w:rPr>
        <w:tab/>
      </w:r>
      <w:r w:rsidRPr="00E57DD9">
        <w:rPr>
          <w:rStyle w:val="default"/>
          <w:rFonts w:cs="FrankRuehl"/>
          <w:smallCaps/>
          <w:sz w:val="20"/>
        </w:rPr>
        <w:t>Trionalum</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אוראידים, כל הרעילים:</w:t>
      </w:r>
      <w:r>
        <w:rPr>
          <w:rStyle w:val="default"/>
          <w:rFonts w:cs="FrankRuehl" w:hint="cs"/>
          <w:sz w:val="20"/>
          <w:rtl/>
        </w:rPr>
        <w:tab/>
        <w:t>(168)</w:t>
      </w:r>
      <w:r>
        <w:rPr>
          <w:rStyle w:val="default"/>
          <w:rFonts w:cs="FrankRuehl" w:hint="cs"/>
          <w:sz w:val="20"/>
          <w:rtl/>
        </w:rPr>
        <w:tab/>
      </w:r>
      <w:r w:rsidRPr="00E57DD9">
        <w:rPr>
          <w:rStyle w:val="default"/>
          <w:rFonts w:cs="FrankRuehl"/>
          <w:smallCaps/>
          <w:sz w:val="20"/>
        </w:rPr>
        <w:t>Ureida, Omnia Toxica</w:t>
      </w:r>
      <w:r>
        <w:rPr>
          <w:rStyle w:val="default"/>
          <w:rFonts w:cs="FrankRuehl"/>
          <w:sz w:val="20"/>
        </w:rPr>
        <w:t>;</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E57DD9">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E57DD9" w:rsidRDefault="00E57DD9"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מוצקים לשימוש פנימי עם ברום-</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 xml:space="preserve">1. Praeparata solida per os cum Brom-isovaleryl-urea </w:t>
      </w:r>
    </w:p>
    <w:p w:rsidR="00E57DD9" w:rsidRDefault="00E57DD9" w:rsidP="005404A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 xml:space="preserve">איזוואלריל אוראה (או ברומוראל) עד 0.3 גרם </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(vel Brom-uralum) ad 0.3g pro dose, ad 3g in toto</w:t>
      </w:r>
    </w:p>
    <w:p w:rsidR="005404A5" w:rsidRDefault="005404A5" w:rsidP="005404A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למנה, עד 3 גרם בסה"כ</w:t>
      </w:r>
    </w:p>
    <w:p w:rsidR="005404A5" w:rsidRDefault="005404A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 xml:space="preserve">2. מוצרים מוצקים לשימוש פנימי עם קארברומאל </w:t>
      </w:r>
      <w:r>
        <w:rPr>
          <w:rStyle w:val="default"/>
          <w:rFonts w:cs="FrankRuehl" w:hint="cs"/>
          <w:sz w:val="18"/>
          <w:szCs w:val="22"/>
          <w:rtl/>
        </w:rPr>
        <w:tab/>
      </w:r>
      <w:r>
        <w:rPr>
          <w:rStyle w:val="default"/>
          <w:rFonts w:cs="FrankRuehl"/>
          <w:sz w:val="18"/>
          <w:szCs w:val="22"/>
        </w:rPr>
        <w:t xml:space="preserve">2. Praeparata solida per os cum Carbromalo </w:t>
      </w:r>
    </w:p>
    <w:p w:rsidR="005404A5" w:rsidRPr="00E57DD9" w:rsidRDefault="005404A5" w:rsidP="005404A5">
      <w:pPr>
        <w:pStyle w:val="P00"/>
        <w:tabs>
          <w:tab w:val="clear" w:pos="624"/>
          <w:tab w:val="clear" w:pos="1021"/>
          <w:tab w:val="clear" w:pos="1474"/>
          <w:tab w:val="clear" w:pos="1928"/>
          <w:tab w:val="clear" w:pos="2381"/>
          <w:tab w:val="clear" w:pos="2835"/>
          <w:tab w:val="clear" w:pos="6259"/>
          <w:tab w:val="left" w:pos="3402"/>
          <w:tab w:val="right" w:pos="7768"/>
          <w:tab w:val="right" w:pos="7938"/>
        </w:tabs>
        <w:spacing w:before="0"/>
        <w:ind w:left="170" w:right="1134"/>
        <w:rPr>
          <w:rStyle w:val="default"/>
          <w:rFonts w:cs="FrankRuehl" w:hint="cs"/>
          <w:sz w:val="18"/>
          <w:szCs w:val="22"/>
          <w:rtl/>
        </w:rPr>
      </w:pPr>
      <w:r>
        <w:rPr>
          <w:rStyle w:val="default"/>
          <w:rFonts w:cs="FrankRuehl" w:hint="cs"/>
          <w:sz w:val="18"/>
          <w:szCs w:val="22"/>
          <w:rtl/>
        </w:rPr>
        <w:t>עד 0.5 גרם למנה, עד 5 גרם בסה"כ</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ad 0.5g pro dose, ad 5g in toto</w:t>
      </w:r>
    </w:p>
    <w:p w:rsidR="00E57DD9" w:rsidRDefault="005404A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אורתאנים,</w:t>
      </w:r>
      <w:r w:rsidR="00C23A95">
        <w:rPr>
          <w:rStyle w:val="default"/>
          <w:rFonts w:cs="FrankRuehl" w:hint="cs"/>
          <w:sz w:val="20"/>
          <w:rtl/>
        </w:rPr>
        <w:t xml:space="preserve"> כל הרעילים</w:t>
      </w:r>
      <w:r w:rsidR="00C23A95">
        <w:rPr>
          <w:rStyle w:val="default"/>
          <w:rFonts w:cs="FrankRuehl" w:hint="cs"/>
          <w:sz w:val="20"/>
          <w:rtl/>
        </w:rPr>
        <w:tab/>
        <w:t>(169)</w:t>
      </w:r>
      <w:r w:rsidR="00C23A95">
        <w:rPr>
          <w:rStyle w:val="default"/>
          <w:rFonts w:cs="FrankRuehl" w:hint="cs"/>
          <w:sz w:val="20"/>
          <w:rtl/>
        </w:rPr>
        <w:tab/>
      </w:r>
      <w:r w:rsidR="00C23A95" w:rsidRPr="00C23A95">
        <w:rPr>
          <w:rStyle w:val="default"/>
          <w:rFonts w:cs="FrankRuehl"/>
          <w:smallCaps/>
          <w:sz w:val="20"/>
        </w:rPr>
        <w:t>Urethana, Omnia Toxica</w:t>
      </w:r>
    </w:p>
    <w:p w:rsid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וראטרום ומוצריו</w:t>
      </w:r>
      <w:r>
        <w:rPr>
          <w:rStyle w:val="default"/>
          <w:rFonts w:cs="FrankRuehl" w:hint="cs"/>
          <w:sz w:val="20"/>
          <w:rtl/>
        </w:rPr>
        <w:tab/>
        <w:t>(170)</w:t>
      </w:r>
      <w:r>
        <w:rPr>
          <w:rStyle w:val="default"/>
          <w:rFonts w:cs="FrankRuehl" w:hint="cs"/>
          <w:sz w:val="20"/>
          <w:rtl/>
        </w:rPr>
        <w:tab/>
      </w:r>
      <w:r w:rsidRPr="00C23A95">
        <w:rPr>
          <w:rStyle w:val="default"/>
          <w:rFonts w:cs="FrankRuehl"/>
          <w:smallCaps/>
          <w:sz w:val="20"/>
        </w:rPr>
        <w:t>Veratrum</w:t>
      </w:r>
      <w:r>
        <w:rPr>
          <w:rStyle w:val="default"/>
          <w:rFonts w:cs="FrankRuehl"/>
          <w:sz w:val="20"/>
        </w:rPr>
        <w:t xml:space="preserve"> et </w:t>
      </w:r>
      <w:r w:rsidRPr="00C23A95">
        <w:rPr>
          <w:rStyle w:val="default"/>
          <w:rFonts w:cs="FrankRuehl"/>
          <w:smallCaps/>
          <w:sz w:val="20"/>
        </w:rPr>
        <w:t>Praeparata</w:t>
      </w:r>
    </w:p>
    <w:p w:rsid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וארפארין</w:t>
      </w:r>
      <w:r>
        <w:rPr>
          <w:rStyle w:val="default"/>
          <w:rFonts w:cs="FrankRuehl" w:hint="cs"/>
          <w:sz w:val="20"/>
          <w:rtl/>
        </w:rPr>
        <w:tab/>
        <w:t>(171)</w:t>
      </w:r>
      <w:r>
        <w:rPr>
          <w:rStyle w:val="default"/>
          <w:rFonts w:cs="FrankRuehl" w:hint="cs"/>
          <w:sz w:val="20"/>
          <w:rtl/>
        </w:rPr>
        <w:tab/>
      </w:r>
      <w:r w:rsidRPr="00C23A95">
        <w:rPr>
          <w:rStyle w:val="default"/>
          <w:rFonts w:cs="FrankRuehl"/>
          <w:smallCaps/>
          <w:sz w:val="20"/>
        </w:rPr>
        <w:t>Warfarinum</w:t>
      </w:r>
      <w:r>
        <w:rPr>
          <w:rStyle w:val="default"/>
          <w:rFonts w:cs="FrankRuehl"/>
          <w:sz w:val="20"/>
        </w:rPr>
        <w:t>;</w:t>
      </w:r>
    </w:p>
    <w:p w:rsid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23A9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23A95" w:rsidRP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מוצרים משמידי מזיקים עד 0.5%</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1. Praeparata Pesticida ad 0.5%</w:t>
      </w:r>
    </w:p>
    <w:p w:rsid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 xml:space="preserve">כסאנטין ומלחיו ותולדותיו או </w:t>
      </w:r>
      <w:r>
        <w:rPr>
          <w:rStyle w:val="default"/>
          <w:rFonts w:cs="FrankRuehl" w:hint="cs"/>
          <w:sz w:val="20"/>
          <w:rtl/>
        </w:rPr>
        <w:tab/>
        <w:t>(172)</w:t>
      </w:r>
      <w:r>
        <w:rPr>
          <w:rStyle w:val="default"/>
          <w:rFonts w:cs="FrankRuehl" w:hint="cs"/>
          <w:sz w:val="20"/>
          <w:rtl/>
        </w:rPr>
        <w:tab/>
      </w:r>
      <w:r w:rsidRPr="00C23A95">
        <w:rPr>
          <w:rStyle w:val="default"/>
          <w:rFonts w:cs="FrankRuehl"/>
          <w:smallCaps/>
          <w:sz w:val="20"/>
        </w:rPr>
        <w:t>Xanthinum</w:t>
      </w:r>
      <w:r>
        <w:rPr>
          <w:rStyle w:val="default"/>
          <w:rFonts w:cs="FrankRuehl"/>
          <w:sz w:val="20"/>
        </w:rPr>
        <w:t xml:space="preserve"> et </w:t>
      </w:r>
      <w:r w:rsidRPr="00C23A95">
        <w:rPr>
          <w:rStyle w:val="default"/>
          <w:rFonts w:cs="FrankRuehl"/>
          <w:smallCaps/>
          <w:sz w:val="20"/>
        </w:rPr>
        <w:t>Sales</w:t>
      </w:r>
      <w:r>
        <w:rPr>
          <w:rStyle w:val="default"/>
          <w:rFonts w:cs="FrankRuehl"/>
          <w:sz w:val="20"/>
        </w:rPr>
        <w:t xml:space="preserve"> et </w:t>
      </w:r>
      <w:r w:rsidRPr="00C23A95">
        <w:rPr>
          <w:rStyle w:val="default"/>
          <w:rFonts w:cs="FrankRuehl"/>
          <w:smallCaps/>
          <w:sz w:val="20"/>
        </w:rPr>
        <w:t>Derivata</w:t>
      </w:r>
      <w:r>
        <w:rPr>
          <w:rStyle w:val="default"/>
          <w:rFonts w:cs="FrankRuehl"/>
          <w:sz w:val="20"/>
        </w:rPr>
        <w:t xml:space="preserve"> vel vide </w:t>
      </w:r>
    </w:p>
    <w:p w:rsidR="00C23A95" w:rsidRDefault="00C23A95" w:rsidP="00C23A9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sz w:val="20"/>
          <w:rtl/>
        </w:rPr>
      </w:pPr>
      <w:r w:rsidRPr="00C23A95">
        <w:rPr>
          <w:rStyle w:val="default"/>
          <w:rFonts w:cs="FrankRuehl" w:hint="cs"/>
          <w:sz w:val="24"/>
          <w:szCs w:val="24"/>
          <w:rtl/>
        </w:rPr>
        <w:t>ראה לפי שמותיהם</w:t>
      </w:r>
      <w:r>
        <w:rPr>
          <w:rStyle w:val="default"/>
          <w:rFonts w:cs="FrankRuehl" w:hint="cs"/>
          <w:sz w:val="20"/>
          <w:rtl/>
        </w:rPr>
        <w:tab/>
      </w:r>
      <w:r>
        <w:rPr>
          <w:rStyle w:val="default"/>
          <w:rFonts w:cs="FrankRuehl" w:hint="cs"/>
          <w:sz w:val="20"/>
          <w:rtl/>
        </w:rPr>
        <w:tab/>
      </w:r>
      <w:r>
        <w:rPr>
          <w:rStyle w:val="default"/>
          <w:rFonts w:cs="FrankRuehl"/>
          <w:sz w:val="20"/>
        </w:rPr>
        <w:t>sub suis nominibus</w:t>
      </w:r>
    </w:p>
    <w:p w:rsid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מלחי אבץ ותרכובותיהם האורגניות</w:t>
      </w:r>
      <w:r>
        <w:rPr>
          <w:rStyle w:val="default"/>
          <w:rFonts w:cs="FrankRuehl" w:hint="cs"/>
          <w:sz w:val="20"/>
          <w:rtl/>
        </w:rPr>
        <w:tab/>
        <w:t>(173)</w:t>
      </w:r>
      <w:r>
        <w:rPr>
          <w:rStyle w:val="default"/>
          <w:rFonts w:cs="FrankRuehl" w:hint="cs"/>
          <w:sz w:val="20"/>
          <w:rtl/>
        </w:rPr>
        <w:tab/>
      </w:r>
      <w:r w:rsidRPr="00297871">
        <w:rPr>
          <w:rStyle w:val="default"/>
          <w:rFonts w:cs="FrankRuehl"/>
          <w:smallCaps/>
          <w:sz w:val="20"/>
        </w:rPr>
        <w:t>Zinci, Sales</w:t>
      </w:r>
      <w:r>
        <w:rPr>
          <w:rStyle w:val="default"/>
          <w:rFonts w:cs="FrankRuehl"/>
          <w:sz w:val="20"/>
        </w:rPr>
        <w:t xml:space="preserve">, et </w:t>
      </w:r>
      <w:r w:rsidRPr="00297871">
        <w:rPr>
          <w:rStyle w:val="default"/>
          <w:rFonts w:cs="FrankRuehl"/>
          <w:smallCaps/>
          <w:sz w:val="20"/>
        </w:rPr>
        <w:t>Compositiones</w:t>
      </w:r>
      <w:r>
        <w:rPr>
          <w:rStyle w:val="default"/>
          <w:rFonts w:cs="FrankRuehl"/>
          <w:sz w:val="20"/>
        </w:rPr>
        <w:t xml:space="preserve"> </w:t>
      </w:r>
      <w:r w:rsidRPr="00297871">
        <w:rPr>
          <w:rStyle w:val="default"/>
          <w:rFonts w:cs="FrankRuehl"/>
          <w:smallCaps/>
          <w:sz w:val="20"/>
        </w:rPr>
        <w:t>Organicae</w:t>
      </w:r>
      <w:r>
        <w:rPr>
          <w:rStyle w:val="default"/>
          <w:rFonts w:cs="FrankRuehl"/>
          <w:sz w:val="20"/>
        </w:rPr>
        <w:t>;</w:t>
      </w:r>
    </w:p>
    <w:p w:rsid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C23A95">
        <w:rPr>
          <w:rStyle w:val="default"/>
          <w:rFonts w:cs="FrankRuehl" w:hint="cs"/>
          <w:sz w:val="18"/>
          <w:szCs w:val="22"/>
          <w:rtl/>
        </w:rPr>
        <w:t>למעט: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Exempta sunt:</w:t>
      </w:r>
    </w:p>
    <w:p w:rsidR="00C23A95" w:rsidRDefault="00C23A95"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1. תמיסות אבץ</w:t>
      </w:r>
      <w:r w:rsidR="00297871">
        <w:rPr>
          <w:rStyle w:val="default"/>
          <w:rFonts w:cs="FrankRuehl" w:hint="cs"/>
          <w:sz w:val="18"/>
          <w:szCs w:val="22"/>
          <w:rtl/>
        </w:rPr>
        <w:t xml:space="preserve"> גפריתי עד 1%, עד 10 סמ"ק </w:t>
      </w:r>
      <w:r w:rsidR="00297871">
        <w:rPr>
          <w:rStyle w:val="default"/>
          <w:rFonts w:cs="FrankRuehl" w:hint="cs"/>
          <w:sz w:val="18"/>
          <w:szCs w:val="22"/>
          <w:rtl/>
        </w:rPr>
        <w:tab/>
      </w:r>
      <w:r w:rsidR="00297871">
        <w:rPr>
          <w:rStyle w:val="default"/>
          <w:rFonts w:cs="FrankRuehl" w:hint="cs"/>
          <w:sz w:val="18"/>
          <w:szCs w:val="22"/>
          <w:rtl/>
        </w:rPr>
        <w:tab/>
      </w:r>
      <w:r w:rsidR="00297871">
        <w:rPr>
          <w:rStyle w:val="default"/>
          <w:rFonts w:cs="FrankRuehl"/>
          <w:sz w:val="18"/>
          <w:szCs w:val="22"/>
        </w:rPr>
        <w:t>1. Solutiones Zinci sulfatis ad 1%, ad 10ml solutiones</w:t>
      </w:r>
    </w:p>
    <w:p w:rsidR="00297871" w:rsidRDefault="00297871"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של התמיסות</w:t>
      </w:r>
    </w:p>
    <w:p w:rsidR="00297871" w:rsidRDefault="00297871"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2. אבץ באציטראצין, מוצרים מעורבים עד 10%</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2. Zinci Bacitracinum, in praeparata ad 10%</w:t>
      </w:r>
    </w:p>
    <w:p w:rsidR="00297871" w:rsidRDefault="00297871"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3. תחמוצת האבץ</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3. Zinci oxydum</w:t>
      </w:r>
    </w:p>
    <w:p w:rsidR="00297871" w:rsidRDefault="00297871"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4. אבץ סטאראט</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4. Zinci stearas</w:t>
      </w:r>
    </w:p>
    <w:p w:rsidR="00297871" w:rsidRPr="00C23A95" w:rsidRDefault="00297871" w:rsidP="008173C8">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Pr>
          <w:rStyle w:val="default"/>
          <w:rFonts w:cs="FrankRuehl" w:hint="cs"/>
          <w:sz w:val="18"/>
          <w:szCs w:val="22"/>
          <w:rtl/>
        </w:rPr>
        <w:t>5. אבץ אונדצילאט, מוצרים לשימוש חיצוני</w:t>
      </w:r>
      <w:r>
        <w:rPr>
          <w:rStyle w:val="default"/>
          <w:rFonts w:cs="FrankRuehl" w:hint="cs"/>
          <w:sz w:val="18"/>
          <w:szCs w:val="22"/>
          <w:rtl/>
        </w:rPr>
        <w:tab/>
      </w:r>
      <w:r>
        <w:rPr>
          <w:rStyle w:val="default"/>
          <w:rFonts w:cs="FrankRuehl" w:hint="cs"/>
          <w:sz w:val="18"/>
          <w:szCs w:val="22"/>
          <w:rtl/>
        </w:rPr>
        <w:tab/>
      </w:r>
      <w:r>
        <w:rPr>
          <w:rStyle w:val="default"/>
          <w:rFonts w:cs="FrankRuehl"/>
          <w:sz w:val="18"/>
          <w:szCs w:val="22"/>
        </w:rPr>
        <w:t>5. Zinci undecylenas, praeparata pro usu externo</w:t>
      </w:r>
    </w:p>
    <w:p w:rsidR="00FC5647" w:rsidRDefault="00FC5647" w:rsidP="00FC5647">
      <w:pPr>
        <w:pStyle w:val="P00"/>
        <w:spacing w:before="72"/>
        <w:ind w:left="0" w:right="1134"/>
        <w:rPr>
          <w:rStyle w:val="default"/>
          <w:rFonts w:cs="FrankRuehl" w:hint="cs"/>
          <w:rtl/>
        </w:rPr>
      </w:pPr>
      <w:r>
        <w:rPr>
          <w:rStyle w:val="default"/>
          <w:rFonts w:cs="FrankRuehl" w:hint="cs"/>
          <w:rtl/>
        </w:rPr>
        <w:t>(174)</w:t>
      </w:r>
      <w:r>
        <w:rPr>
          <w:rStyle w:val="default"/>
          <w:rFonts w:cs="FrankRuehl" w:hint="cs"/>
          <w:rtl/>
        </w:rPr>
        <w:tab/>
        <w:t>רשימת החומרים הפסיכוטרופיים שהיא תוספת מס' 4 של אמנת האו"ם בדבר חומרים פסיכוטרופיים, 1971:</w:t>
      </w:r>
    </w:p>
    <w:p w:rsidR="00FC5647" w:rsidRPr="001A18AE"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18"/>
          <w:szCs w:val="18"/>
        </w:rPr>
      </w:pPr>
      <w:r>
        <w:rPr>
          <w:rStyle w:val="default"/>
          <w:rFonts w:cs="FrankRuehl"/>
          <w:sz w:val="18"/>
          <w:szCs w:val="18"/>
        </w:rPr>
        <w:tab/>
        <w:t>Other non-</w:t>
      </w:r>
    </w:p>
    <w:p w:rsidR="00FC5647" w:rsidRPr="001A18AE"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0"/>
        <w:ind w:left="1134"/>
        <w:rPr>
          <w:rStyle w:val="default"/>
          <w:rFonts w:cs="FrankRuehl"/>
          <w:sz w:val="18"/>
          <w:szCs w:val="18"/>
        </w:rPr>
      </w:pPr>
      <w:r w:rsidRPr="001A18AE">
        <w:rPr>
          <w:rStyle w:val="default"/>
          <w:rFonts w:cs="FrankRuehl"/>
          <w:sz w:val="18"/>
          <w:szCs w:val="18"/>
        </w:rPr>
        <w:tab/>
        <w:t xml:space="preserve">proprietary or </w:t>
      </w:r>
    </w:p>
    <w:p w:rsidR="00FC5647" w:rsidRPr="001A18AE"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0"/>
        <w:ind w:left="1134"/>
        <w:rPr>
          <w:rStyle w:val="default"/>
          <w:rFonts w:cs="FrankRuehl"/>
          <w:sz w:val="18"/>
          <w:szCs w:val="18"/>
        </w:rPr>
      </w:pPr>
      <w:smartTag w:uri="urn:schemas-microsoft-com:office:smarttags" w:element="place">
        <w:r w:rsidRPr="001A18AE">
          <w:rPr>
            <w:rStyle w:val="default"/>
            <w:rFonts w:cs="FrankRuehl"/>
            <w:sz w:val="18"/>
            <w:szCs w:val="18"/>
            <w:u w:val="single"/>
          </w:rPr>
          <w:t>INN</w:t>
        </w:r>
      </w:smartTag>
      <w:r w:rsidRPr="001A18AE">
        <w:rPr>
          <w:rStyle w:val="default"/>
          <w:rFonts w:cs="FrankRuehl"/>
          <w:sz w:val="18"/>
          <w:szCs w:val="18"/>
        </w:rPr>
        <w:tab/>
      </w:r>
      <w:r w:rsidRPr="001A18AE">
        <w:rPr>
          <w:rStyle w:val="default"/>
          <w:rFonts w:cs="FrankRuehl"/>
          <w:sz w:val="18"/>
          <w:szCs w:val="18"/>
          <w:u w:val="single"/>
        </w:rPr>
        <w:t>trivial names</w:t>
      </w:r>
      <w:r>
        <w:rPr>
          <w:rStyle w:val="default"/>
          <w:rFonts w:cs="FrankRuehl"/>
          <w:sz w:val="18"/>
          <w:szCs w:val="18"/>
        </w:rPr>
        <w:tab/>
      </w:r>
      <w:r w:rsidRPr="001A18AE">
        <w:rPr>
          <w:rStyle w:val="default"/>
          <w:rFonts w:cs="FrankRuehl"/>
          <w:sz w:val="18"/>
          <w:szCs w:val="18"/>
          <w:u w:val="single"/>
        </w:rPr>
        <w:t>Chemical name</w:t>
      </w:r>
    </w:p>
    <w:p w:rsidR="00FC5647"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Pr>
          <w:rStyle w:val="default"/>
          <w:rFonts w:cs="FrankRuehl"/>
          <w:smallCaps/>
          <w:sz w:val="20"/>
        </w:rPr>
        <w:t>allobarbital</w:t>
      </w:r>
      <w:r>
        <w:rPr>
          <w:rStyle w:val="default"/>
          <w:rFonts w:cs="FrankRuehl"/>
          <w:smallCaps/>
          <w:sz w:val="20"/>
        </w:rPr>
        <w:tab/>
      </w:r>
      <w:r>
        <w:rPr>
          <w:rStyle w:val="default"/>
          <w:rFonts w:cs="FrankRuehl"/>
          <w:sz w:val="20"/>
        </w:rPr>
        <w:tab/>
        <w:t>5,5-diallylbarbituric acid</w:t>
      </w:r>
    </w:p>
    <w:p w:rsidR="00FC5647"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047E57">
        <w:rPr>
          <w:rStyle w:val="default"/>
          <w:rFonts w:cs="FrankRuehl"/>
          <w:smallCaps/>
          <w:sz w:val="20"/>
        </w:rPr>
        <w:t>alprazolam</w:t>
      </w:r>
      <w:r>
        <w:rPr>
          <w:rStyle w:val="default"/>
          <w:rFonts w:cs="FrankRuehl"/>
          <w:sz w:val="20"/>
        </w:rPr>
        <w:tab/>
      </w:r>
      <w:r>
        <w:rPr>
          <w:rStyle w:val="default"/>
          <w:rFonts w:cs="FrankRuehl"/>
          <w:sz w:val="20"/>
        </w:rPr>
        <w:tab/>
        <w:t>8-chloro-1-methyl-6-phenyl-4</w:t>
      </w:r>
      <w:r w:rsidRPr="00047E57">
        <w:rPr>
          <w:rStyle w:val="default"/>
          <w:rFonts w:cs="FrankRuehl"/>
          <w:i/>
          <w:iCs/>
          <w:sz w:val="20"/>
        </w:rPr>
        <w:t>H-s</w:t>
      </w:r>
      <w:r>
        <w:rPr>
          <w:rStyle w:val="default"/>
          <w:rFonts w:cs="FrankRuehl"/>
          <w:sz w:val="20"/>
        </w:rPr>
        <w:t>-triazolo[4,3-</w:t>
      </w:r>
      <w:r w:rsidRPr="00047E57">
        <w:rPr>
          <w:rStyle w:val="default"/>
          <w:rFonts w:cs="FrankRuehl"/>
          <w:i/>
          <w:iCs/>
          <w:sz w:val="20"/>
        </w:rPr>
        <w:t>a</w:t>
      </w:r>
      <w:r>
        <w:rPr>
          <w:rStyle w:val="default"/>
          <w:rFonts w:cs="FrankRuehl"/>
          <w:sz w:val="20"/>
        </w:rPr>
        <w:t>][1,4]benzo-diazepine</w:t>
      </w:r>
    </w:p>
    <w:p w:rsidR="00FC5647"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47E57">
        <w:rPr>
          <w:rStyle w:val="default"/>
          <w:rFonts w:cs="FrankRuehl"/>
          <w:smallCaps/>
          <w:sz w:val="20"/>
        </w:rPr>
        <w:t>amferpramone</w:t>
      </w:r>
      <w:r>
        <w:rPr>
          <w:rStyle w:val="default"/>
          <w:rFonts w:cs="FrankRuehl"/>
          <w:sz w:val="20"/>
        </w:rPr>
        <w:tab/>
      </w:r>
      <w:r>
        <w:rPr>
          <w:rStyle w:val="default"/>
          <w:rFonts w:cs="FrankRuehl"/>
          <w:sz w:val="20"/>
        </w:rPr>
        <w:tab/>
        <w:t>2-(diethylamino)propiophenone</w:t>
      </w:r>
    </w:p>
    <w:p w:rsidR="00FC5647"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47E57">
        <w:rPr>
          <w:rStyle w:val="default"/>
          <w:rFonts w:cs="FrankRuehl"/>
          <w:smallCaps/>
          <w:sz w:val="20"/>
        </w:rPr>
        <w:t>barbital</w:t>
      </w:r>
      <w:r>
        <w:rPr>
          <w:rStyle w:val="default"/>
          <w:rFonts w:cs="FrankRuehl"/>
          <w:sz w:val="20"/>
        </w:rPr>
        <w:tab/>
      </w:r>
      <w:r>
        <w:rPr>
          <w:rStyle w:val="default"/>
          <w:rFonts w:cs="FrankRuehl"/>
          <w:sz w:val="20"/>
        </w:rPr>
        <w:tab/>
        <w:t>5,5-diethylbarbituric acid</w:t>
      </w:r>
    </w:p>
    <w:p w:rsidR="00FC5647"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47E57">
        <w:rPr>
          <w:rStyle w:val="default"/>
          <w:rFonts w:cs="FrankRuehl"/>
          <w:smallCaps/>
          <w:sz w:val="20"/>
        </w:rPr>
        <w:t>benzfetamine</w:t>
      </w:r>
      <w:r>
        <w:rPr>
          <w:rStyle w:val="default"/>
          <w:rFonts w:cs="FrankRuehl"/>
          <w:sz w:val="20"/>
        </w:rPr>
        <w:tab/>
        <w:t>benzphetamine</w:t>
      </w:r>
      <w:r>
        <w:rPr>
          <w:rStyle w:val="default"/>
          <w:rFonts w:cs="FrankRuehl"/>
          <w:sz w:val="20"/>
        </w:rPr>
        <w:tab/>
      </w:r>
      <w:r w:rsidRPr="00047E57">
        <w:rPr>
          <w:rStyle w:val="default"/>
          <w:rFonts w:cs="FrankRuehl"/>
          <w:i/>
          <w:iCs/>
          <w:sz w:val="20"/>
        </w:rPr>
        <w:t>N</w:t>
      </w:r>
      <w:r>
        <w:rPr>
          <w:rStyle w:val="default"/>
          <w:rFonts w:cs="FrankRuehl"/>
          <w:sz w:val="20"/>
        </w:rPr>
        <w:t>-benzyl-</w:t>
      </w:r>
      <w:r w:rsidRPr="00047E57">
        <w:rPr>
          <w:rStyle w:val="default"/>
          <w:rFonts w:cs="FrankRuehl"/>
          <w:i/>
          <w:iCs/>
          <w:sz w:val="20"/>
        </w:rPr>
        <w:t>N</w:t>
      </w:r>
      <w:r w:rsidRPr="00FC5647">
        <w:rPr>
          <w:rStyle w:val="default"/>
          <w:rFonts w:cs="FrankRuehl"/>
          <w:i/>
          <w:iCs/>
          <w:sz w:val="20"/>
        </w:rPr>
        <w:t>,</w:t>
      </w:r>
      <w:r w:rsidRPr="00FC5647">
        <w:rPr>
          <w:rStyle w:val="default"/>
          <w:i/>
          <w:iCs/>
          <w:sz w:val="20"/>
        </w:rPr>
        <w:t>α</w:t>
      </w:r>
      <w:r>
        <w:rPr>
          <w:rStyle w:val="default"/>
          <w:rFonts w:cs="FrankRuehl"/>
          <w:sz w:val="20"/>
        </w:rPr>
        <w:t>-dimethylphenethylamine</w:t>
      </w:r>
    </w:p>
    <w:p w:rsidR="00FC5647"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047E57">
        <w:rPr>
          <w:rStyle w:val="default"/>
          <w:rFonts w:cs="FrankRuehl"/>
          <w:smallCaps/>
          <w:sz w:val="20"/>
        </w:rPr>
        <w:t>bromazepam</w:t>
      </w:r>
      <w:r>
        <w:rPr>
          <w:rStyle w:val="default"/>
          <w:rFonts w:cs="FrankRuehl"/>
          <w:sz w:val="20"/>
        </w:rPr>
        <w:tab/>
      </w:r>
      <w:r>
        <w:rPr>
          <w:rStyle w:val="default"/>
          <w:rFonts w:cs="FrankRuehl"/>
          <w:sz w:val="20"/>
        </w:rPr>
        <w:tab/>
        <w:t>7-bromo-1,3-dihydro-5-(2-pyridyl)-2</w:t>
      </w:r>
      <w:r w:rsidRPr="00047E57">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AC7B2B">
        <w:rPr>
          <w:rStyle w:val="default"/>
          <w:rFonts w:cs="FrankRuehl"/>
          <w:smallCaps/>
          <w:sz w:val="20"/>
        </w:rPr>
        <w:t>brotizolam</w:t>
      </w:r>
      <w:r>
        <w:rPr>
          <w:rStyle w:val="default"/>
          <w:rFonts w:cs="FrankRuehl"/>
          <w:sz w:val="20"/>
        </w:rPr>
        <w:tab/>
      </w:r>
      <w:r>
        <w:rPr>
          <w:rStyle w:val="default"/>
          <w:rFonts w:cs="FrankRuehl"/>
          <w:sz w:val="20"/>
        </w:rPr>
        <w:tab/>
        <w:t>(2-bromo-4-(O-chlorophenyl)-9-methyl-6H-thieno[3,2-f]-striazolo[4,3-a][1,4]diazepine</w:t>
      </w:r>
    </w:p>
    <w:p w:rsidR="00FC5647" w:rsidRDefault="00FC5647" w:rsidP="00FC564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Pr>
          <w:rStyle w:val="default"/>
          <w:rFonts w:cs="FrankRuehl"/>
          <w:sz w:val="20"/>
        </w:rPr>
        <w:tab/>
        <w:t>butobarbital</w:t>
      </w:r>
      <w:r>
        <w:rPr>
          <w:rStyle w:val="default"/>
          <w:rFonts w:cs="FrankRuehl"/>
          <w:sz w:val="20"/>
        </w:rPr>
        <w:tab/>
        <w:t>5-butyl-5-ethylbarbituric acid</w:t>
      </w:r>
    </w:p>
    <w:p w:rsidR="002D6AC7" w:rsidRDefault="002D6AC7" w:rsidP="002D6AC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C504FC">
        <w:rPr>
          <w:rStyle w:val="default"/>
          <w:rFonts w:cs="FrankRuehl"/>
          <w:smallCaps/>
          <w:sz w:val="20"/>
        </w:rPr>
        <w:t>camazepam</w:t>
      </w:r>
      <w:r>
        <w:rPr>
          <w:rStyle w:val="default"/>
          <w:rFonts w:cs="FrankRuehl"/>
          <w:sz w:val="20"/>
        </w:rPr>
        <w:tab/>
      </w:r>
      <w:r>
        <w:rPr>
          <w:rStyle w:val="default"/>
          <w:rFonts w:cs="FrankRuehl"/>
          <w:sz w:val="20"/>
        </w:rPr>
        <w:tab/>
        <w:t>7-chloro-1,3-dihydro-3-hydroxy-1-methyl-5-phenyl-2</w:t>
      </w:r>
      <w:r w:rsidRPr="00C504FC">
        <w:rPr>
          <w:rStyle w:val="default"/>
          <w:rFonts w:cs="FrankRuehl"/>
          <w:i/>
          <w:iCs/>
          <w:sz w:val="20"/>
        </w:rPr>
        <w:t>H</w:t>
      </w:r>
      <w:r>
        <w:rPr>
          <w:rStyle w:val="default"/>
          <w:rFonts w:cs="FrankRuehl"/>
          <w:sz w:val="20"/>
        </w:rPr>
        <w:t>-1,4-benzodiazepin-2-one dimethylcarbamate (ester)</w:t>
      </w:r>
    </w:p>
    <w:p w:rsidR="002D6AC7" w:rsidRDefault="002D6AC7" w:rsidP="002D6AC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C504FC">
        <w:rPr>
          <w:rStyle w:val="default"/>
          <w:rFonts w:cs="FrankRuehl"/>
          <w:smallCaps/>
          <w:sz w:val="20"/>
        </w:rPr>
        <w:t>chlordiazepoxide</w:t>
      </w:r>
      <w:r>
        <w:rPr>
          <w:rStyle w:val="default"/>
          <w:rFonts w:cs="FrankRuehl"/>
          <w:sz w:val="20"/>
        </w:rPr>
        <w:tab/>
      </w:r>
      <w:r>
        <w:rPr>
          <w:rStyle w:val="default"/>
          <w:rFonts w:cs="FrankRuehl"/>
          <w:sz w:val="20"/>
        </w:rPr>
        <w:tab/>
        <w:t>7-chloro-2-(methylamino)-5-phenyl-3</w:t>
      </w:r>
      <w:r w:rsidRPr="002D6AC7">
        <w:rPr>
          <w:rStyle w:val="default"/>
          <w:rFonts w:cs="FrankRuehl"/>
          <w:i/>
          <w:iCs/>
          <w:sz w:val="20"/>
        </w:rPr>
        <w:t>H</w:t>
      </w:r>
      <w:r>
        <w:rPr>
          <w:rStyle w:val="default"/>
          <w:rFonts w:cs="FrankRuehl"/>
          <w:sz w:val="20"/>
        </w:rPr>
        <w:t>-1,4-benzodiazepine-4-oxide</w:t>
      </w:r>
    </w:p>
    <w:p w:rsidR="002D6AC7" w:rsidRDefault="002D6AC7" w:rsidP="002D6AC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C504FC">
        <w:rPr>
          <w:rStyle w:val="default"/>
          <w:rFonts w:cs="FrankRuehl"/>
          <w:smallCaps/>
          <w:sz w:val="20"/>
        </w:rPr>
        <w:t>clobazam</w:t>
      </w:r>
      <w:r>
        <w:rPr>
          <w:rStyle w:val="default"/>
          <w:rFonts w:cs="FrankRuehl"/>
          <w:sz w:val="20"/>
        </w:rPr>
        <w:tab/>
      </w:r>
      <w:r>
        <w:rPr>
          <w:rStyle w:val="default"/>
          <w:rFonts w:cs="FrankRuehl"/>
          <w:sz w:val="20"/>
        </w:rPr>
        <w:tab/>
        <w:t>7-chloro-1-methyl-5-phenyl-1</w:t>
      </w:r>
      <w:r w:rsidRPr="0014066A">
        <w:rPr>
          <w:rStyle w:val="default"/>
          <w:rFonts w:cs="FrankRuehl"/>
          <w:i/>
          <w:iCs/>
          <w:sz w:val="20"/>
        </w:rPr>
        <w:t>H</w:t>
      </w:r>
      <w:r>
        <w:rPr>
          <w:rStyle w:val="default"/>
          <w:rFonts w:cs="FrankRuehl"/>
          <w:sz w:val="20"/>
        </w:rPr>
        <w:t>-1,5-benzodiazepine-2,4(3</w:t>
      </w:r>
      <w:r w:rsidRPr="0014066A">
        <w:rPr>
          <w:rStyle w:val="default"/>
          <w:rFonts w:cs="FrankRuehl"/>
          <w:i/>
          <w:iCs/>
          <w:sz w:val="20"/>
        </w:rPr>
        <w:t>H</w:t>
      </w:r>
      <w:r>
        <w:rPr>
          <w:rStyle w:val="default"/>
          <w:rFonts w:cs="FrankRuehl"/>
          <w:sz w:val="20"/>
        </w:rPr>
        <w:t>,5</w:t>
      </w:r>
      <w:r w:rsidRPr="0014066A">
        <w:rPr>
          <w:rStyle w:val="default"/>
          <w:rFonts w:cs="FrankRuehl"/>
          <w:i/>
          <w:iCs/>
          <w:sz w:val="20"/>
        </w:rPr>
        <w:t>H</w:t>
      </w:r>
      <w:r>
        <w:rPr>
          <w:rStyle w:val="default"/>
          <w:rFonts w:cs="FrankRuehl"/>
          <w:sz w:val="20"/>
        </w:rPr>
        <w:t>)-dione</w:t>
      </w:r>
    </w:p>
    <w:p w:rsidR="002D6AC7" w:rsidRDefault="002D6AC7" w:rsidP="002D6AC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clonazepam</w:t>
      </w:r>
      <w:r>
        <w:rPr>
          <w:rStyle w:val="default"/>
          <w:rFonts w:cs="FrankRuehl"/>
          <w:sz w:val="20"/>
        </w:rPr>
        <w:tab/>
      </w:r>
      <w:r>
        <w:rPr>
          <w:rStyle w:val="default"/>
          <w:rFonts w:cs="FrankRuehl"/>
          <w:sz w:val="20"/>
        </w:rPr>
        <w:tab/>
        <w:t>5-(</w:t>
      </w:r>
      <w:r w:rsidRPr="0014066A">
        <w:rPr>
          <w:rStyle w:val="default"/>
          <w:rFonts w:cs="FrankRuehl"/>
          <w:i/>
          <w:iCs/>
          <w:sz w:val="20"/>
        </w:rPr>
        <w:t>o</w:t>
      </w:r>
      <w:r>
        <w:rPr>
          <w:rStyle w:val="default"/>
          <w:rFonts w:cs="FrankRuehl"/>
          <w:sz w:val="20"/>
        </w:rPr>
        <w:t>-chlorophenyl)-1,3-dihydro-7-nitro-2</w:t>
      </w:r>
      <w:r w:rsidRPr="0014066A">
        <w:rPr>
          <w:rStyle w:val="default"/>
          <w:rFonts w:cs="FrankRuehl"/>
          <w:i/>
          <w:iCs/>
          <w:sz w:val="20"/>
        </w:rPr>
        <w:t>H</w:t>
      </w:r>
      <w:r>
        <w:rPr>
          <w:rStyle w:val="default"/>
          <w:rFonts w:cs="FrankRuehl"/>
          <w:sz w:val="20"/>
        </w:rPr>
        <w:t>-1,4-benzodiazepin-2-one</w:t>
      </w:r>
    </w:p>
    <w:p w:rsidR="002D6AC7" w:rsidRDefault="002D6AC7" w:rsidP="002D6AC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clorazepate</w:t>
      </w:r>
      <w:r>
        <w:rPr>
          <w:rStyle w:val="default"/>
          <w:rFonts w:cs="FrankRuehl"/>
          <w:sz w:val="20"/>
        </w:rPr>
        <w:tab/>
      </w:r>
      <w:r>
        <w:rPr>
          <w:rStyle w:val="default"/>
          <w:rFonts w:cs="FrankRuehl"/>
          <w:sz w:val="20"/>
        </w:rPr>
        <w:tab/>
        <w:t>7-chloro-2,3-dihydro-2-oxo-5-phenyl-1</w:t>
      </w:r>
      <w:r w:rsidRPr="00330481">
        <w:rPr>
          <w:rStyle w:val="default"/>
          <w:rFonts w:cs="FrankRuehl"/>
          <w:i/>
          <w:iCs/>
          <w:sz w:val="20"/>
        </w:rPr>
        <w:t>H</w:t>
      </w:r>
      <w:r>
        <w:rPr>
          <w:rStyle w:val="default"/>
          <w:rFonts w:cs="FrankRuehl"/>
          <w:sz w:val="20"/>
        </w:rPr>
        <w:t>-1,4-benzodiazepine-3-carboxylic acid</w:t>
      </w:r>
    </w:p>
    <w:p w:rsidR="002D6AC7" w:rsidRDefault="002D6AC7" w:rsidP="002D6AC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clotiazepam</w:t>
      </w:r>
      <w:r>
        <w:rPr>
          <w:rStyle w:val="default"/>
          <w:rFonts w:cs="FrankRuehl"/>
          <w:sz w:val="20"/>
        </w:rPr>
        <w:tab/>
      </w:r>
      <w:r>
        <w:rPr>
          <w:rStyle w:val="default"/>
          <w:rFonts w:cs="FrankRuehl"/>
          <w:sz w:val="20"/>
        </w:rPr>
        <w:tab/>
        <w:t>5-(</w:t>
      </w:r>
      <w:r w:rsidRPr="00330481">
        <w:rPr>
          <w:rStyle w:val="default"/>
          <w:rFonts w:cs="FrankRuehl"/>
          <w:i/>
          <w:iCs/>
          <w:sz w:val="20"/>
        </w:rPr>
        <w:t>o</w:t>
      </w:r>
      <w:r>
        <w:rPr>
          <w:rStyle w:val="default"/>
          <w:rFonts w:cs="FrankRuehl"/>
          <w:sz w:val="20"/>
        </w:rPr>
        <w:t>-chlorophenyl)-7-ethyl-1,3-dihydro-1-methyl-2</w:t>
      </w:r>
      <w:r w:rsidRPr="00330481">
        <w:rPr>
          <w:rStyle w:val="default"/>
          <w:rFonts w:cs="FrankRuehl"/>
          <w:i/>
          <w:iCs/>
          <w:sz w:val="20"/>
        </w:rPr>
        <w:t>H</w:t>
      </w:r>
      <w:r>
        <w:rPr>
          <w:rStyle w:val="default"/>
          <w:rFonts w:cs="FrankRuehl"/>
          <w:sz w:val="20"/>
        </w:rPr>
        <w:t>-thieno[2,3-</w:t>
      </w:r>
      <w:r w:rsidRPr="00330481">
        <w:rPr>
          <w:rStyle w:val="default"/>
          <w:rFonts w:cs="FrankRuehl"/>
          <w:i/>
          <w:iCs/>
          <w:sz w:val="20"/>
        </w:rPr>
        <w:t>e</w:t>
      </w:r>
      <w:r>
        <w:rPr>
          <w:rStyle w:val="default"/>
          <w:rFonts w:cs="FrankRuehl"/>
          <w:sz w:val="20"/>
        </w:rPr>
        <w:t>]-1,4-diazepin-2-one</w:t>
      </w:r>
    </w:p>
    <w:p w:rsidR="002D6AC7" w:rsidRDefault="002D6AC7" w:rsidP="002D6AC7">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330481">
        <w:rPr>
          <w:rStyle w:val="default"/>
          <w:rFonts w:cs="FrankRuehl"/>
          <w:smallCaps/>
          <w:sz w:val="20"/>
        </w:rPr>
        <w:t>cloxazolam</w:t>
      </w:r>
      <w:r>
        <w:rPr>
          <w:rStyle w:val="default"/>
          <w:rFonts w:cs="FrankRuehl"/>
          <w:sz w:val="20"/>
        </w:rPr>
        <w:tab/>
      </w:r>
      <w:r>
        <w:rPr>
          <w:rStyle w:val="default"/>
          <w:rFonts w:cs="FrankRuehl"/>
          <w:sz w:val="20"/>
        </w:rPr>
        <w:tab/>
        <w:t>10-chloro-11b-(</w:t>
      </w:r>
      <w:r w:rsidRPr="00330481">
        <w:rPr>
          <w:rStyle w:val="default"/>
          <w:rFonts w:cs="FrankRuehl"/>
          <w:i/>
          <w:iCs/>
          <w:sz w:val="20"/>
        </w:rPr>
        <w:t>o</w:t>
      </w:r>
      <w:r>
        <w:rPr>
          <w:rStyle w:val="default"/>
          <w:rFonts w:cs="FrankRuehl"/>
          <w:sz w:val="20"/>
        </w:rPr>
        <w:t>-chlorophenyl)-2,3,7,11b-tetrahydrooxazolo-[3,2-</w:t>
      </w:r>
      <w:r w:rsidRPr="00330481">
        <w:rPr>
          <w:rStyle w:val="default"/>
          <w:rFonts w:cs="FrankRuehl"/>
          <w:i/>
          <w:iCs/>
          <w:sz w:val="20"/>
        </w:rPr>
        <w:t>d</w:t>
      </w:r>
      <w:r>
        <w:rPr>
          <w:rStyle w:val="default"/>
          <w:rFonts w:cs="FrankRuehl"/>
          <w:sz w:val="20"/>
        </w:rPr>
        <w:t>][1,4]benzodiazepin-6(5</w:t>
      </w:r>
      <w:r w:rsidRPr="00330481">
        <w:rPr>
          <w:rStyle w:val="default"/>
          <w:rFonts w:cs="FrankRuehl"/>
          <w:i/>
          <w:iCs/>
          <w:sz w:val="20"/>
        </w:rPr>
        <w:t>H</w:t>
      </w:r>
      <w:r>
        <w:rPr>
          <w:rStyle w:val="default"/>
          <w:rFonts w:cs="FrankRuehl"/>
          <w:sz w:val="20"/>
        </w:rPr>
        <w:t>)-one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17186">
        <w:rPr>
          <w:rStyle w:val="default"/>
          <w:rFonts w:cs="FrankRuehl"/>
          <w:smallCaps/>
          <w:sz w:val="20"/>
        </w:rPr>
        <w:t>delorazepam</w:t>
      </w:r>
      <w:r>
        <w:rPr>
          <w:rStyle w:val="default"/>
          <w:rFonts w:cs="FrankRuehl"/>
          <w:sz w:val="20"/>
        </w:rPr>
        <w:tab/>
      </w:r>
      <w:r>
        <w:rPr>
          <w:rStyle w:val="default"/>
          <w:rFonts w:cs="FrankRuehl"/>
          <w:sz w:val="20"/>
        </w:rPr>
        <w:tab/>
        <w:t>7-chloro-5-(</w:t>
      </w:r>
      <w:r w:rsidRPr="00817186">
        <w:rPr>
          <w:rStyle w:val="default"/>
          <w:rFonts w:cs="FrankRuehl"/>
          <w:i/>
          <w:iCs/>
          <w:sz w:val="20"/>
        </w:rPr>
        <w:t>o</w:t>
      </w:r>
      <w:r>
        <w:rPr>
          <w:rStyle w:val="default"/>
          <w:rFonts w:cs="FrankRuehl"/>
          <w:sz w:val="20"/>
        </w:rPr>
        <w:t>-chlorophenyl)-1,3-dihydro-2</w:t>
      </w:r>
      <w:r w:rsidRPr="00817186">
        <w:rPr>
          <w:rStyle w:val="default"/>
          <w:rFonts w:cs="FrankRuehl"/>
          <w:i/>
          <w:iCs/>
          <w:sz w:val="20"/>
        </w:rPr>
        <w:t>H</w:t>
      </w:r>
      <w:r>
        <w:rPr>
          <w:rStyle w:val="default"/>
          <w:rFonts w:cs="FrankRuehl"/>
          <w:sz w:val="20"/>
        </w:rPr>
        <w:t>-1,4-benzodiazepin-2-one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17186">
        <w:rPr>
          <w:rStyle w:val="default"/>
          <w:rFonts w:cs="FrankRuehl"/>
          <w:smallCaps/>
          <w:sz w:val="20"/>
        </w:rPr>
        <w:t>diazepam</w:t>
      </w:r>
      <w:r>
        <w:rPr>
          <w:rStyle w:val="default"/>
          <w:rFonts w:cs="FrankRuehl"/>
          <w:sz w:val="20"/>
        </w:rPr>
        <w:tab/>
      </w:r>
      <w:r>
        <w:rPr>
          <w:rStyle w:val="default"/>
          <w:rFonts w:cs="FrankRuehl"/>
          <w:sz w:val="20"/>
        </w:rPr>
        <w:tab/>
        <w:t>7-chloro-1,3-dihydro-1-methyl-5-phenyl-2</w:t>
      </w:r>
      <w:r w:rsidRPr="00817186">
        <w:rPr>
          <w:rStyle w:val="default"/>
          <w:rFonts w:cs="FrankRuehl"/>
          <w:i/>
          <w:iCs/>
          <w:sz w:val="20"/>
        </w:rPr>
        <w:t>H</w:t>
      </w:r>
      <w:r>
        <w:rPr>
          <w:rStyle w:val="default"/>
          <w:rFonts w:cs="FrankRuehl"/>
          <w:sz w:val="20"/>
        </w:rPr>
        <w:t>-1,4-benzodiazepin-2-one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5A0338">
        <w:rPr>
          <w:rStyle w:val="default"/>
          <w:rFonts w:cs="FrankRuehl"/>
          <w:smallCaps/>
          <w:sz w:val="20"/>
        </w:rPr>
        <w:t>estazolam</w:t>
      </w:r>
      <w:r>
        <w:rPr>
          <w:rStyle w:val="default"/>
          <w:rFonts w:cs="FrankRuehl"/>
          <w:sz w:val="20"/>
        </w:rPr>
        <w:tab/>
      </w:r>
      <w:r>
        <w:rPr>
          <w:rStyle w:val="default"/>
          <w:rFonts w:cs="FrankRuehl"/>
          <w:sz w:val="20"/>
        </w:rPr>
        <w:tab/>
        <w:t>8-chloro-6-phenyl-4</w:t>
      </w:r>
      <w:r w:rsidRPr="005A0338">
        <w:rPr>
          <w:rStyle w:val="default"/>
          <w:rFonts w:cs="FrankRuehl"/>
          <w:i/>
          <w:iCs/>
          <w:sz w:val="20"/>
        </w:rPr>
        <w:t>H-s</w:t>
      </w:r>
      <w:r>
        <w:rPr>
          <w:rStyle w:val="default"/>
          <w:rFonts w:cs="FrankRuehl"/>
          <w:sz w:val="20"/>
        </w:rPr>
        <w:t>-triazolo[4,3-</w:t>
      </w:r>
      <w:r w:rsidRPr="005A0338">
        <w:rPr>
          <w:rStyle w:val="default"/>
          <w:rFonts w:cs="FrankRuehl"/>
          <w:i/>
          <w:iCs/>
          <w:sz w:val="20"/>
        </w:rPr>
        <w:t>a</w:t>
      </w:r>
      <w:r>
        <w:rPr>
          <w:rStyle w:val="default"/>
          <w:rFonts w:cs="FrankRuehl"/>
          <w:sz w:val="20"/>
        </w:rPr>
        <w:t>][1,4]benzodiazepine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ethchlorvynol</w:t>
      </w:r>
      <w:r>
        <w:rPr>
          <w:rStyle w:val="default"/>
          <w:rFonts w:cs="FrankRuehl"/>
          <w:sz w:val="20"/>
        </w:rPr>
        <w:tab/>
      </w:r>
      <w:r>
        <w:rPr>
          <w:rStyle w:val="default"/>
          <w:rFonts w:cs="FrankRuehl"/>
          <w:sz w:val="20"/>
        </w:rPr>
        <w:tab/>
        <w:t>1-chloro-3-ethyl-1-penten-4-yn-3-ol</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ethinamate</w:t>
      </w:r>
      <w:r>
        <w:rPr>
          <w:rStyle w:val="default"/>
          <w:rFonts w:cs="FrankRuehl"/>
          <w:sz w:val="20"/>
        </w:rPr>
        <w:tab/>
      </w:r>
      <w:r>
        <w:rPr>
          <w:rStyle w:val="default"/>
          <w:rFonts w:cs="FrankRuehl"/>
          <w:sz w:val="20"/>
        </w:rPr>
        <w:tab/>
        <w:t>1-ethynylcyclohexanol carbamate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DE54A9">
        <w:rPr>
          <w:rStyle w:val="default"/>
          <w:rFonts w:cs="FrankRuehl"/>
          <w:smallCaps/>
          <w:sz w:val="20"/>
        </w:rPr>
        <w:t>ethyl loflazepate</w:t>
      </w:r>
      <w:r>
        <w:rPr>
          <w:rStyle w:val="default"/>
          <w:rFonts w:cs="FrankRuehl"/>
          <w:sz w:val="20"/>
        </w:rPr>
        <w:tab/>
      </w:r>
      <w:r>
        <w:rPr>
          <w:rStyle w:val="default"/>
          <w:rFonts w:cs="FrankRuehl"/>
          <w:sz w:val="20"/>
        </w:rPr>
        <w:tab/>
        <w:t>ethyl 7-chloro-5-(</w:t>
      </w:r>
      <w:r w:rsidRPr="00DE54A9">
        <w:rPr>
          <w:rStyle w:val="default"/>
          <w:rFonts w:cs="FrankRuehl"/>
          <w:i/>
          <w:iCs/>
          <w:sz w:val="20"/>
        </w:rPr>
        <w:t>o</w:t>
      </w:r>
      <w:r>
        <w:rPr>
          <w:rStyle w:val="default"/>
          <w:rFonts w:cs="FrankRuehl"/>
          <w:sz w:val="20"/>
        </w:rPr>
        <w:t>-fluorophenyl)-2,3-dihydro-2-oxo-1</w:t>
      </w:r>
      <w:r w:rsidRPr="00DE54A9">
        <w:rPr>
          <w:rStyle w:val="default"/>
          <w:rFonts w:cs="FrankRuehl"/>
          <w:i/>
          <w:iCs/>
          <w:sz w:val="20"/>
        </w:rPr>
        <w:t>H</w:t>
      </w:r>
      <w:r>
        <w:rPr>
          <w:rStyle w:val="default"/>
          <w:rFonts w:cs="FrankRuehl"/>
          <w:sz w:val="20"/>
        </w:rPr>
        <w:t>-1,4-benzodiazepine-3-carboxylate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etilamfetamine</w:t>
      </w:r>
      <w:r>
        <w:rPr>
          <w:rStyle w:val="default"/>
          <w:rFonts w:cs="FrankRuehl"/>
          <w:sz w:val="20"/>
        </w:rPr>
        <w:tab/>
      </w:r>
      <w:r w:rsidRPr="00DE54A9">
        <w:rPr>
          <w:rStyle w:val="default"/>
          <w:rFonts w:cs="FrankRuehl"/>
          <w:i/>
          <w:iCs/>
          <w:sz w:val="18"/>
          <w:szCs w:val="18"/>
        </w:rPr>
        <w:t>N</w:t>
      </w:r>
      <w:r w:rsidRPr="00DE54A9">
        <w:rPr>
          <w:rStyle w:val="default"/>
          <w:rFonts w:cs="FrankRuehl"/>
          <w:sz w:val="18"/>
          <w:szCs w:val="18"/>
        </w:rPr>
        <w:t>-ethylamphetamine</w:t>
      </w:r>
      <w:r>
        <w:rPr>
          <w:rStyle w:val="default"/>
          <w:rFonts w:cs="FrankRuehl"/>
          <w:sz w:val="20"/>
        </w:rPr>
        <w:tab/>
      </w:r>
      <w:r w:rsidRPr="00DE54A9">
        <w:rPr>
          <w:rStyle w:val="default"/>
          <w:rFonts w:cs="FrankRuehl"/>
          <w:i/>
          <w:iCs/>
          <w:sz w:val="20"/>
        </w:rPr>
        <w:t>N</w:t>
      </w:r>
      <w:r>
        <w:rPr>
          <w:rStyle w:val="default"/>
          <w:rFonts w:cs="FrankRuehl"/>
          <w:sz w:val="20"/>
        </w:rPr>
        <w:t>-ethyl-</w:t>
      </w:r>
      <w:r>
        <w:rPr>
          <w:rStyle w:val="default"/>
          <w:sz w:val="20"/>
        </w:rPr>
        <w:t>α</w:t>
      </w:r>
      <w:r>
        <w:rPr>
          <w:rStyle w:val="default"/>
          <w:rFonts w:cs="FrankRuehl"/>
          <w:sz w:val="20"/>
        </w:rPr>
        <w:t>-methylphenethylamine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fencamfamin</w:t>
      </w:r>
      <w:r>
        <w:rPr>
          <w:rStyle w:val="default"/>
          <w:rFonts w:cs="FrankRuehl"/>
          <w:sz w:val="20"/>
        </w:rPr>
        <w:tab/>
      </w:r>
      <w:r>
        <w:rPr>
          <w:rStyle w:val="default"/>
          <w:rFonts w:cs="FrankRuehl"/>
          <w:sz w:val="20"/>
        </w:rPr>
        <w:tab/>
      </w:r>
      <w:r w:rsidRPr="00DE54A9">
        <w:rPr>
          <w:rStyle w:val="default"/>
          <w:rFonts w:cs="FrankRuehl"/>
          <w:i/>
          <w:iCs/>
          <w:sz w:val="20"/>
        </w:rPr>
        <w:t>N</w:t>
      </w:r>
      <w:r>
        <w:rPr>
          <w:rStyle w:val="default"/>
          <w:rFonts w:cs="FrankRuehl"/>
          <w:sz w:val="20"/>
        </w:rPr>
        <w:t>-ethyl-3-phenyl-2-norbornanamine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DE54A9">
        <w:rPr>
          <w:rStyle w:val="default"/>
          <w:rFonts w:cs="FrankRuehl"/>
          <w:smallCaps/>
          <w:sz w:val="20"/>
        </w:rPr>
        <w:t>fenproporex</w:t>
      </w:r>
      <w:r>
        <w:rPr>
          <w:rStyle w:val="default"/>
          <w:rFonts w:cs="FrankRuehl"/>
          <w:sz w:val="20"/>
        </w:rPr>
        <w:tab/>
      </w:r>
      <w:r>
        <w:rPr>
          <w:rStyle w:val="default"/>
          <w:rFonts w:cs="FrankRuehl"/>
          <w:sz w:val="20"/>
        </w:rPr>
        <w:tab/>
        <w:t>(</w:t>
      </w:r>
      <w:r>
        <w:rPr>
          <w:rStyle w:val="default"/>
          <w:rFonts w:cs="FrankRuehl" w:hint="cs"/>
          <w:sz w:val="20"/>
        </w:rPr>
        <w:t>±</w:t>
      </w:r>
      <w:r>
        <w:rPr>
          <w:rStyle w:val="default"/>
          <w:rFonts w:cs="FrankRuehl"/>
          <w:sz w:val="20"/>
        </w:rPr>
        <w:t>)-3-[(</w:t>
      </w:r>
      <w:r>
        <w:rPr>
          <w:rStyle w:val="default"/>
          <w:sz w:val="20"/>
        </w:rPr>
        <w:t>α</w:t>
      </w:r>
      <w:r>
        <w:rPr>
          <w:rStyle w:val="default"/>
          <w:rFonts w:cs="FrankRuehl"/>
          <w:sz w:val="20"/>
        </w:rPr>
        <w:t>-methylphenethyl)amino]propionitrile</w:t>
      </w:r>
    </w:p>
    <w:p w:rsidR="00550F82" w:rsidRDefault="00550F82" w:rsidP="00550F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7B19BF">
        <w:rPr>
          <w:rStyle w:val="default"/>
          <w:rFonts w:cs="FrankRuehl"/>
          <w:smallCaps/>
          <w:sz w:val="20"/>
        </w:rPr>
        <w:t>fludiazepam</w:t>
      </w:r>
      <w:r>
        <w:rPr>
          <w:rStyle w:val="default"/>
          <w:rFonts w:cs="FrankRuehl"/>
          <w:sz w:val="20"/>
        </w:rPr>
        <w:tab/>
      </w:r>
      <w:r>
        <w:rPr>
          <w:rStyle w:val="default"/>
          <w:rFonts w:cs="FrankRuehl"/>
          <w:sz w:val="20"/>
        </w:rPr>
        <w:tab/>
        <w:t>7-chloro-5-(</w:t>
      </w:r>
      <w:r w:rsidRPr="00DE54A9">
        <w:rPr>
          <w:rStyle w:val="default"/>
          <w:rFonts w:cs="FrankRuehl"/>
          <w:i/>
          <w:iCs/>
          <w:sz w:val="20"/>
        </w:rPr>
        <w:t>o</w:t>
      </w:r>
      <w:r>
        <w:rPr>
          <w:rStyle w:val="default"/>
          <w:rFonts w:cs="FrankRuehl"/>
          <w:sz w:val="20"/>
        </w:rPr>
        <w:t>-fluorophenyl)-1,3-dihydro-1-methyl-2</w:t>
      </w:r>
      <w:r w:rsidRPr="007B19BF">
        <w:rPr>
          <w:rStyle w:val="default"/>
          <w:rFonts w:cs="FrankRuehl"/>
          <w:i/>
          <w:iCs/>
          <w:sz w:val="20"/>
        </w:rPr>
        <w:t>H</w:t>
      </w:r>
      <w:r>
        <w:rPr>
          <w:rStyle w:val="default"/>
          <w:rFonts w:cs="FrankRuehl"/>
          <w:sz w:val="20"/>
        </w:rPr>
        <w:t>-1,4-benzodiazepin-2-one</w:t>
      </w:r>
    </w:p>
    <w:p w:rsidR="00EC1C78" w:rsidRDefault="00EC1C78" w:rsidP="00EC1C7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A350D">
        <w:rPr>
          <w:rStyle w:val="default"/>
          <w:rFonts w:cs="FrankRuehl"/>
          <w:smallCaps/>
          <w:sz w:val="20"/>
        </w:rPr>
        <w:t>flurazepam</w:t>
      </w:r>
      <w:r>
        <w:rPr>
          <w:rStyle w:val="default"/>
          <w:rFonts w:cs="FrankRuehl"/>
          <w:sz w:val="20"/>
        </w:rPr>
        <w:tab/>
      </w:r>
      <w:r>
        <w:rPr>
          <w:rStyle w:val="default"/>
          <w:rFonts w:cs="FrankRuehl"/>
          <w:sz w:val="20"/>
        </w:rPr>
        <w:tab/>
        <w:t>7-chloro-1-[2-(diethylamino)ethyl]-5-(</w:t>
      </w:r>
      <w:r w:rsidRPr="008A350D">
        <w:rPr>
          <w:rStyle w:val="default"/>
          <w:rFonts w:cs="FrankRuehl"/>
          <w:i/>
          <w:iCs/>
          <w:sz w:val="20"/>
        </w:rPr>
        <w:t>o</w:t>
      </w:r>
      <w:r>
        <w:rPr>
          <w:rStyle w:val="default"/>
          <w:rFonts w:cs="FrankRuehl"/>
          <w:sz w:val="20"/>
        </w:rPr>
        <w:t>-fluorophenyl)-1,3-dihydro-2</w:t>
      </w:r>
      <w:r w:rsidRPr="008A350D">
        <w:rPr>
          <w:rStyle w:val="default"/>
          <w:rFonts w:cs="FrankRuehl"/>
          <w:i/>
          <w:iCs/>
          <w:sz w:val="20"/>
        </w:rPr>
        <w:t>H</w:t>
      </w:r>
      <w:r>
        <w:rPr>
          <w:rStyle w:val="default"/>
          <w:rFonts w:cs="FrankRuehl"/>
          <w:sz w:val="20"/>
        </w:rPr>
        <w:t>-1,4-benzodiazepin-2-one</w:t>
      </w:r>
    </w:p>
    <w:p w:rsidR="00EC1C78" w:rsidRDefault="00EC1C78" w:rsidP="00EC1C7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6D3AE2">
        <w:rPr>
          <w:rStyle w:val="default"/>
          <w:rFonts w:cs="FrankRuehl"/>
          <w:smallCaps/>
          <w:sz w:val="20"/>
        </w:rPr>
        <w:t>halazepam</w:t>
      </w:r>
      <w:r>
        <w:rPr>
          <w:rStyle w:val="default"/>
          <w:rFonts w:cs="FrankRuehl"/>
          <w:sz w:val="20"/>
        </w:rPr>
        <w:tab/>
      </w:r>
      <w:r>
        <w:rPr>
          <w:rStyle w:val="default"/>
          <w:rFonts w:cs="FrankRuehl"/>
          <w:sz w:val="20"/>
        </w:rPr>
        <w:tab/>
        <w:t>7-chloro-1,3-dihydro-5-phenyl-1-(2,2,2-trifluoroethyl)-2</w:t>
      </w:r>
      <w:r w:rsidRPr="006D3AE2">
        <w:rPr>
          <w:rStyle w:val="default"/>
          <w:rFonts w:cs="FrankRuehl"/>
          <w:i/>
          <w:iCs/>
          <w:sz w:val="20"/>
        </w:rPr>
        <w:t>H</w:t>
      </w:r>
      <w:r>
        <w:rPr>
          <w:rStyle w:val="default"/>
          <w:rFonts w:cs="FrankRuehl"/>
          <w:sz w:val="20"/>
        </w:rPr>
        <w:t>-1,4-benzodiazepin-2-one</w:t>
      </w:r>
    </w:p>
    <w:p w:rsidR="00EC1C78" w:rsidRDefault="00EC1C78" w:rsidP="00EC1C7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C33E1">
        <w:rPr>
          <w:rStyle w:val="default"/>
          <w:rFonts w:cs="FrankRuehl"/>
          <w:smallCaps/>
          <w:sz w:val="20"/>
        </w:rPr>
        <w:t>haloxazolam</w:t>
      </w:r>
      <w:r>
        <w:rPr>
          <w:rStyle w:val="default"/>
          <w:rFonts w:cs="FrankRuehl"/>
          <w:sz w:val="20"/>
        </w:rPr>
        <w:tab/>
      </w:r>
      <w:r>
        <w:rPr>
          <w:rStyle w:val="default"/>
          <w:rFonts w:cs="FrankRuehl"/>
          <w:sz w:val="20"/>
        </w:rPr>
        <w:tab/>
        <w:t>10-bromo-11b-(</w:t>
      </w:r>
      <w:r w:rsidRPr="002C33E1">
        <w:rPr>
          <w:rStyle w:val="default"/>
          <w:rFonts w:cs="FrankRuehl"/>
          <w:i/>
          <w:iCs/>
          <w:sz w:val="20"/>
        </w:rPr>
        <w:t>o</w:t>
      </w:r>
      <w:r>
        <w:rPr>
          <w:rStyle w:val="default"/>
          <w:rFonts w:cs="FrankRuehl"/>
          <w:sz w:val="20"/>
        </w:rPr>
        <w:t>-fluorophenyl)-2,3,7,11b-tetrahydrooxazolo[3,2-</w:t>
      </w:r>
      <w:r w:rsidRPr="002C33E1">
        <w:rPr>
          <w:rStyle w:val="default"/>
          <w:rFonts w:cs="FrankRuehl"/>
          <w:i/>
          <w:iCs/>
          <w:sz w:val="20"/>
        </w:rPr>
        <w:t>d</w:t>
      </w:r>
      <w:r>
        <w:rPr>
          <w:rStyle w:val="default"/>
          <w:rFonts w:cs="FrankRuehl"/>
          <w:sz w:val="20"/>
        </w:rPr>
        <w:t>][1,4]benzodiazepin-6(5</w:t>
      </w:r>
      <w:r w:rsidRPr="002C33E1">
        <w:rPr>
          <w:rStyle w:val="default"/>
          <w:rFonts w:cs="FrankRuehl"/>
          <w:i/>
          <w:iCs/>
          <w:sz w:val="20"/>
        </w:rPr>
        <w:t>H</w:t>
      </w:r>
      <w:r>
        <w:rPr>
          <w:rStyle w:val="default"/>
          <w:rFonts w:cs="FrankRuehl"/>
          <w:sz w:val="20"/>
        </w:rPr>
        <w:t>)-one</w:t>
      </w:r>
    </w:p>
    <w:p w:rsidR="00EC1C78" w:rsidRDefault="00EC1C78" w:rsidP="00EC1C7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41A82">
        <w:rPr>
          <w:rStyle w:val="default"/>
          <w:rFonts w:cs="FrankRuehl"/>
          <w:smallCaps/>
          <w:sz w:val="20"/>
        </w:rPr>
        <w:t>ketamine</w:t>
      </w:r>
      <w:r w:rsidRPr="00841A82">
        <w:rPr>
          <w:rStyle w:val="default"/>
          <w:rFonts w:cs="FrankRuehl"/>
          <w:sz w:val="20"/>
        </w:rPr>
        <w:tab/>
      </w:r>
      <w:r w:rsidRPr="00841A82">
        <w:rPr>
          <w:rStyle w:val="default"/>
          <w:rFonts w:cs="FrankRuehl"/>
          <w:sz w:val="20"/>
        </w:rPr>
        <w:tab/>
        <w:t>(</w:t>
      </w:r>
      <w:r w:rsidRPr="00841A82">
        <w:rPr>
          <w:rStyle w:val="default"/>
          <w:rFonts w:cs="FrankRuehl" w:hint="cs"/>
          <w:sz w:val="20"/>
        </w:rPr>
        <w:t>±</w:t>
      </w:r>
      <w:r w:rsidR="00AC7B2B" w:rsidRPr="00841A82">
        <w:rPr>
          <w:rStyle w:val="default"/>
          <w:rFonts w:cs="FrankRuehl"/>
          <w:sz w:val="20"/>
        </w:rPr>
        <w:t>)-2-(2-C</w:t>
      </w:r>
      <w:r w:rsidRPr="00841A82">
        <w:rPr>
          <w:rStyle w:val="default"/>
          <w:rFonts w:cs="FrankRuehl"/>
          <w:sz w:val="20"/>
        </w:rPr>
        <w:t>hlorophenyl)-2-methylaminocyclohexanone hydrochloride</w:t>
      </w:r>
    </w:p>
    <w:p w:rsidR="00EC1C78" w:rsidRDefault="00EC1C78" w:rsidP="00EC1C7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C33E1">
        <w:rPr>
          <w:rStyle w:val="default"/>
          <w:rFonts w:cs="FrankRuehl"/>
          <w:smallCaps/>
          <w:sz w:val="20"/>
        </w:rPr>
        <w:t>ketazolam</w:t>
      </w:r>
      <w:r>
        <w:rPr>
          <w:rStyle w:val="default"/>
          <w:rFonts w:cs="FrankRuehl"/>
          <w:sz w:val="20"/>
        </w:rPr>
        <w:tab/>
      </w:r>
      <w:r>
        <w:rPr>
          <w:rStyle w:val="default"/>
          <w:rFonts w:cs="FrankRuehl"/>
          <w:sz w:val="20"/>
        </w:rPr>
        <w:tab/>
        <w:t>11-chloro-8,12b-dihydro-2,8-dimethyl-12b-phenyl-4</w:t>
      </w:r>
      <w:r w:rsidRPr="002C33E1">
        <w:rPr>
          <w:rStyle w:val="default"/>
          <w:rFonts w:cs="FrankRuehl"/>
          <w:i/>
          <w:iCs/>
          <w:sz w:val="20"/>
        </w:rPr>
        <w:t>H</w:t>
      </w:r>
      <w:r>
        <w:rPr>
          <w:rStyle w:val="default"/>
          <w:rFonts w:cs="FrankRuehl"/>
          <w:sz w:val="20"/>
        </w:rPr>
        <w:t>-[1,3]oxazino[3,2-</w:t>
      </w:r>
      <w:r w:rsidRPr="002C33E1">
        <w:rPr>
          <w:rStyle w:val="default"/>
          <w:rFonts w:cs="FrankRuehl"/>
          <w:i/>
          <w:iCs/>
          <w:sz w:val="20"/>
        </w:rPr>
        <w:t>d</w:t>
      </w:r>
      <w:r>
        <w:rPr>
          <w:rStyle w:val="default"/>
          <w:rFonts w:cs="FrankRuehl"/>
          <w:sz w:val="20"/>
        </w:rPr>
        <w:t>][1,4]benzodiazepine-4,7(6</w:t>
      </w:r>
      <w:r w:rsidRPr="002C33E1">
        <w:rPr>
          <w:rStyle w:val="default"/>
          <w:rFonts w:cs="FrankRuehl"/>
          <w:i/>
          <w:iCs/>
          <w:sz w:val="20"/>
        </w:rPr>
        <w:t>H</w:t>
      </w:r>
      <w:r>
        <w:rPr>
          <w:rStyle w:val="default"/>
          <w:rFonts w:cs="FrankRuehl"/>
          <w:sz w:val="20"/>
        </w:rPr>
        <w:t>)-dione</w:t>
      </w:r>
    </w:p>
    <w:p w:rsidR="00EC1C78" w:rsidRDefault="00EC1C78" w:rsidP="00EC1C7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2C33E1">
        <w:rPr>
          <w:rStyle w:val="default"/>
          <w:rFonts w:cs="FrankRuehl"/>
          <w:smallCaps/>
          <w:sz w:val="20"/>
        </w:rPr>
        <w:t>lefetamine</w:t>
      </w:r>
      <w:r>
        <w:rPr>
          <w:rStyle w:val="default"/>
          <w:rFonts w:cs="FrankRuehl"/>
          <w:sz w:val="20"/>
        </w:rPr>
        <w:tab/>
      </w:r>
      <w:r w:rsidRPr="002C33E1">
        <w:rPr>
          <w:rStyle w:val="default"/>
          <w:rFonts w:cs="FrankRuehl"/>
          <w:smallCaps/>
          <w:sz w:val="20"/>
        </w:rPr>
        <w:t>spa</w:t>
      </w:r>
      <w:r>
        <w:rPr>
          <w:rStyle w:val="default"/>
          <w:rFonts w:cs="FrankRuehl"/>
          <w:sz w:val="20"/>
        </w:rPr>
        <w:tab/>
        <w:t>(-)-</w:t>
      </w:r>
      <w:r w:rsidRPr="002C33E1">
        <w:rPr>
          <w:rStyle w:val="default"/>
          <w:rFonts w:cs="FrankRuehl"/>
          <w:i/>
          <w:iCs/>
          <w:sz w:val="20"/>
        </w:rPr>
        <w:t>N,N</w:t>
      </w:r>
      <w:r>
        <w:rPr>
          <w:rStyle w:val="default"/>
          <w:rFonts w:cs="FrankRuehl"/>
          <w:sz w:val="20"/>
        </w:rPr>
        <w:t>-dimethyl-1,2-diphenylethylamine</w:t>
      </w:r>
    </w:p>
    <w:p w:rsidR="00EC1C78" w:rsidRDefault="00EC1C78" w:rsidP="00EC1C78">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C46DD">
        <w:rPr>
          <w:rStyle w:val="default"/>
          <w:rFonts w:cs="FrankRuehl"/>
          <w:smallCaps/>
          <w:sz w:val="20"/>
        </w:rPr>
        <w:t>loprazolam</w:t>
      </w:r>
      <w:r>
        <w:rPr>
          <w:rStyle w:val="default"/>
          <w:rFonts w:cs="FrankRuehl"/>
          <w:sz w:val="20"/>
        </w:rPr>
        <w:tab/>
      </w:r>
      <w:r>
        <w:rPr>
          <w:rStyle w:val="default"/>
          <w:rFonts w:cs="FrankRuehl"/>
          <w:sz w:val="20"/>
        </w:rPr>
        <w:tab/>
        <w:t>6-(</w:t>
      </w:r>
      <w:r w:rsidRPr="002C33E1">
        <w:rPr>
          <w:rStyle w:val="default"/>
          <w:rFonts w:cs="FrankRuehl"/>
          <w:i/>
          <w:iCs/>
          <w:sz w:val="20"/>
        </w:rPr>
        <w:t>o</w:t>
      </w:r>
      <w:r>
        <w:rPr>
          <w:rStyle w:val="default"/>
          <w:rFonts w:cs="FrankRuehl"/>
          <w:sz w:val="20"/>
        </w:rPr>
        <w:t>-chlorophenyl)2,4-dihydro-2-[(4-methyl-1-piperazinyl)methylene]-8-nitro-1</w:t>
      </w:r>
      <w:r w:rsidRPr="004C46DD">
        <w:rPr>
          <w:rStyle w:val="default"/>
          <w:rFonts w:cs="FrankRuehl"/>
          <w:i/>
          <w:iCs/>
          <w:sz w:val="20"/>
        </w:rPr>
        <w:t>H</w:t>
      </w:r>
      <w:r>
        <w:rPr>
          <w:rStyle w:val="default"/>
          <w:rFonts w:cs="FrankRuehl"/>
          <w:sz w:val="20"/>
        </w:rPr>
        <w:t>-imidazo[1,2-</w:t>
      </w:r>
      <w:r w:rsidRPr="004C46DD">
        <w:rPr>
          <w:rStyle w:val="default"/>
          <w:rFonts w:cs="FrankRuehl"/>
          <w:i/>
          <w:iCs/>
          <w:sz w:val="20"/>
        </w:rPr>
        <w:t>a</w:t>
      </w:r>
      <w:r>
        <w:rPr>
          <w:rStyle w:val="default"/>
          <w:rFonts w:cs="FrankRuehl"/>
          <w:sz w:val="20"/>
        </w:rPr>
        <w:t>][1,4]benzodiazepin-1-one</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B1671">
        <w:rPr>
          <w:rStyle w:val="default"/>
          <w:rFonts w:cs="FrankRuehl"/>
          <w:smallCaps/>
          <w:sz w:val="20"/>
        </w:rPr>
        <w:t>lorazepam</w:t>
      </w:r>
      <w:r>
        <w:rPr>
          <w:rStyle w:val="default"/>
          <w:rFonts w:cs="FrankRuehl"/>
          <w:sz w:val="20"/>
        </w:rPr>
        <w:tab/>
      </w:r>
      <w:r>
        <w:rPr>
          <w:rStyle w:val="default"/>
          <w:rFonts w:cs="FrankRuehl"/>
          <w:sz w:val="20"/>
        </w:rPr>
        <w:tab/>
        <w:t>7-chloro-5-(</w:t>
      </w:r>
      <w:r w:rsidRPr="00EB1671">
        <w:rPr>
          <w:rStyle w:val="default"/>
          <w:rFonts w:cs="FrankRuehl"/>
          <w:i/>
          <w:iCs/>
          <w:sz w:val="20"/>
        </w:rPr>
        <w:t>o</w:t>
      </w:r>
      <w:r>
        <w:rPr>
          <w:rStyle w:val="default"/>
          <w:rFonts w:cs="FrankRuehl"/>
          <w:sz w:val="20"/>
        </w:rPr>
        <w:t>-chlorophenyl)-1,3-dihydro-3-hydroxy-2</w:t>
      </w:r>
      <w:r w:rsidRPr="00EB1671">
        <w:rPr>
          <w:rStyle w:val="default"/>
          <w:rFonts w:cs="FrankRuehl"/>
          <w:i/>
          <w:iCs/>
          <w:sz w:val="20"/>
        </w:rPr>
        <w:t>H</w:t>
      </w:r>
      <w:r>
        <w:rPr>
          <w:rStyle w:val="default"/>
          <w:rFonts w:cs="FrankRuehl"/>
          <w:sz w:val="20"/>
        </w:rPr>
        <w:t>-1,4-benzodiazepin-2-one</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150F7">
        <w:rPr>
          <w:rStyle w:val="default"/>
          <w:rFonts w:cs="FrankRuehl"/>
          <w:smallCaps/>
          <w:sz w:val="20"/>
        </w:rPr>
        <w:t>lormetazepam</w:t>
      </w:r>
      <w:r>
        <w:rPr>
          <w:rStyle w:val="default"/>
          <w:rFonts w:cs="FrankRuehl"/>
          <w:sz w:val="20"/>
        </w:rPr>
        <w:tab/>
      </w:r>
      <w:r>
        <w:rPr>
          <w:rStyle w:val="default"/>
          <w:rFonts w:cs="FrankRuehl"/>
          <w:sz w:val="20"/>
        </w:rPr>
        <w:tab/>
        <w:t>7-chloro-5-(</w:t>
      </w:r>
      <w:r w:rsidRPr="00EB1671">
        <w:rPr>
          <w:rStyle w:val="default"/>
          <w:rFonts w:cs="FrankRuehl"/>
          <w:i/>
          <w:iCs/>
          <w:sz w:val="20"/>
        </w:rPr>
        <w:t>o</w:t>
      </w:r>
      <w:r>
        <w:rPr>
          <w:rStyle w:val="default"/>
          <w:rFonts w:cs="FrankRuehl"/>
          <w:sz w:val="20"/>
        </w:rPr>
        <w:t>-chlorophenyl)-1,3-dihydro-3-hydroxy-1-methyl-2</w:t>
      </w:r>
      <w:r w:rsidRPr="00EB1671">
        <w:rPr>
          <w:rStyle w:val="default"/>
          <w:rFonts w:cs="FrankRuehl"/>
          <w:i/>
          <w:iCs/>
          <w:sz w:val="20"/>
        </w:rPr>
        <w:t>H</w:t>
      </w:r>
      <w:r>
        <w:rPr>
          <w:rStyle w:val="default"/>
          <w:rFonts w:cs="FrankRuehl"/>
          <w:sz w:val="20"/>
        </w:rPr>
        <w:t>-1,4-benzodiazepin-2-one</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711BD8">
        <w:rPr>
          <w:rStyle w:val="default"/>
          <w:rFonts w:cs="FrankRuehl"/>
          <w:smallCaps/>
          <w:sz w:val="20"/>
        </w:rPr>
        <w:t>mazindol</w:t>
      </w:r>
      <w:r>
        <w:rPr>
          <w:rStyle w:val="default"/>
          <w:rFonts w:cs="FrankRuehl"/>
          <w:sz w:val="20"/>
        </w:rPr>
        <w:tab/>
      </w:r>
      <w:r>
        <w:rPr>
          <w:rStyle w:val="default"/>
          <w:rFonts w:cs="FrankRuehl"/>
          <w:sz w:val="20"/>
        </w:rPr>
        <w:tab/>
        <w:t>5-(</w:t>
      </w:r>
      <w:r w:rsidRPr="00711BD8">
        <w:rPr>
          <w:rStyle w:val="default"/>
          <w:rFonts w:cs="FrankRuehl"/>
          <w:i/>
          <w:iCs/>
          <w:sz w:val="20"/>
        </w:rPr>
        <w:t>p</w:t>
      </w:r>
      <w:r>
        <w:rPr>
          <w:rStyle w:val="default"/>
          <w:rFonts w:cs="FrankRuehl"/>
          <w:sz w:val="20"/>
        </w:rPr>
        <w:t>-chlorophenyl)-2,5-dihydro-3</w:t>
      </w:r>
      <w:r w:rsidRPr="00711BD8">
        <w:rPr>
          <w:rStyle w:val="default"/>
          <w:rFonts w:cs="FrankRuehl"/>
          <w:i/>
          <w:iCs/>
          <w:sz w:val="20"/>
        </w:rPr>
        <w:t>H</w:t>
      </w:r>
      <w:r>
        <w:rPr>
          <w:rStyle w:val="default"/>
          <w:rFonts w:cs="FrankRuehl"/>
          <w:sz w:val="20"/>
        </w:rPr>
        <w:t>-imidazo[2,1-</w:t>
      </w:r>
      <w:r w:rsidRPr="00711BD8">
        <w:rPr>
          <w:rStyle w:val="default"/>
          <w:rFonts w:cs="FrankRuehl"/>
          <w:i/>
          <w:iCs/>
          <w:sz w:val="20"/>
        </w:rPr>
        <w:t>a</w:t>
      </w:r>
      <w:r>
        <w:rPr>
          <w:rStyle w:val="default"/>
          <w:rFonts w:cs="FrankRuehl"/>
          <w:sz w:val="20"/>
        </w:rPr>
        <w:t>]isoindol-5-ol</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101C9">
        <w:rPr>
          <w:rStyle w:val="default"/>
          <w:rFonts w:cs="FrankRuehl"/>
          <w:smallCaps/>
          <w:sz w:val="20"/>
        </w:rPr>
        <w:t>medazepam</w:t>
      </w:r>
      <w:r>
        <w:rPr>
          <w:rStyle w:val="default"/>
          <w:rFonts w:cs="FrankRuehl"/>
          <w:sz w:val="20"/>
        </w:rPr>
        <w:tab/>
      </w:r>
      <w:r>
        <w:rPr>
          <w:rStyle w:val="default"/>
          <w:rFonts w:cs="FrankRuehl"/>
          <w:sz w:val="20"/>
        </w:rPr>
        <w:tab/>
        <w:t>7-chloro-2,3-dihydro-1-methyl-5-phenyl-1</w:t>
      </w:r>
      <w:r w:rsidRPr="008101C9">
        <w:rPr>
          <w:rStyle w:val="default"/>
          <w:rFonts w:cs="FrankRuehl"/>
          <w:i/>
          <w:iCs/>
          <w:sz w:val="20"/>
        </w:rPr>
        <w:t>H</w:t>
      </w:r>
      <w:r>
        <w:rPr>
          <w:rStyle w:val="default"/>
          <w:rFonts w:cs="FrankRuehl"/>
          <w:sz w:val="20"/>
        </w:rPr>
        <w:t>-1,4-benzodiazepine</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828B7">
        <w:rPr>
          <w:rStyle w:val="default"/>
          <w:rFonts w:cs="FrankRuehl"/>
          <w:smallCaps/>
          <w:sz w:val="20"/>
        </w:rPr>
        <w:t>mefenorex</w:t>
      </w:r>
      <w:r>
        <w:rPr>
          <w:rStyle w:val="default"/>
          <w:rFonts w:cs="FrankRuehl"/>
          <w:sz w:val="20"/>
        </w:rPr>
        <w:tab/>
      </w:r>
      <w:r>
        <w:rPr>
          <w:rStyle w:val="default"/>
          <w:rFonts w:cs="FrankRuehl"/>
          <w:sz w:val="20"/>
        </w:rPr>
        <w:tab/>
      </w:r>
      <w:r w:rsidRPr="008101C9">
        <w:rPr>
          <w:rStyle w:val="default"/>
          <w:rFonts w:cs="FrankRuehl"/>
          <w:i/>
          <w:iCs/>
          <w:sz w:val="20"/>
        </w:rPr>
        <w:t>N</w:t>
      </w:r>
      <w:r>
        <w:rPr>
          <w:rStyle w:val="default"/>
          <w:rFonts w:cs="FrankRuehl"/>
          <w:sz w:val="20"/>
        </w:rPr>
        <w:t>-(3-chloropropyl)-</w:t>
      </w:r>
      <w:r>
        <w:rPr>
          <w:rStyle w:val="default"/>
          <w:sz w:val="20"/>
        </w:rPr>
        <w:t>α</w:t>
      </w:r>
      <w:r>
        <w:rPr>
          <w:rStyle w:val="default"/>
          <w:rFonts w:cs="FrankRuehl"/>
          <w:sz w:val="20"/>
        </w:rPr>
        <w:t>-methylphenethylamine</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0828B7">
        <w:rPr>
          <w:rStyle w:val="default"/>
          <w:rFonts w:cs="FrankRuehl"/>
          <w:smallCaps/>
          <w:sz w:val="20"/>
        </w:rPr>
        <w:t>meprobamate</w:t>
      </w:r>
      <w:r>
        <w:rPr>
          <w:rStyle w:val="default"/>
          <w:rFonts w:cs="FrankRuehl"/>
          <w:sz w:val="20"/>
        </w:rPr>
        <w:tab/>
      </w:r>
      <w:r>
        <w:rPr>
          <w:rStyle w:val="default"/>
          <w:rFonts w:cs="FrankRuehl"/>
          <w:sz w:val="20"/>
        </w:rPr>
        <w:tab/>
        <w:t>2-methyl-2-propyl-1,3-propanediol, dicarbamate</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24097C">
        <w:rPr>
          <w:rStyle w:val="default"/>
          <w:rFonts w:cs="FrankRuehl"/>
          <w:smallCaps/>
          <w:sz w:val="20"/>
        </w:rPr>
        <w:t>methylphenobarbital</w:t>
      </w:r>
      <w:r>
        <w:rPr>
          <w:rStyle w:val="default"/>
          <w:rFonts w:cs="FrankRuehl"/>
          <w:sz w:val="20"/>
        </w:rPr>
        <w:tab/>
      </w:r>
      <w:r>
        <w:rPr>
          <w:rStyle w:val="default"/>
          <w:rFonts w:cs="FrankRuehl"/>
          <w:sz w:val="20"/>
        </w:rPr>
        <w:tab/>
        <w:t>5-ethyl-1-methyl-5-phenylbarbituric acid</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24097C">
        <w:rPr>
          <w:rStyle w:val="default"/>
          <w:rFonts w:cs="FrankRuehl"/>
          <w:smallCaps/>
          <w:sz w:val="20"/>
        </w:rPr>
        <w:t>methyprylon</w:t>
      </w:r>
      <w:r>
        <w:rPr>
          <w:rStyle w:val="default"/>
          <w:rFonts w:cs="FrankRuehl"/>
          <w:sz w:val="20"/>
        </w:rPr>
        <w:tab/>
      </w:r>
      <w:r>
        <w:rPr>
          <w:rStyle w:val="default"/>
          <w:rFonts w:cs="FrankRuehl"/>
          <w:sz w:val="20"/>
        </w:rPr>
        <w:tab/>
        <w:t>3,3-diethyl-5-methyl-2,4-piperidine-dione</w:t>
      </w:r>
    </w:p>
    <w:p w:rsidR="00284290" w:rsidRDefault="00284290" w:rsidP="00284290">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41A82">
        <w:rPr>
          <w:rStyle w:val="default"/>
          <w:rFonts w:cs="FrankRuehl"/>
          <w:smallCaps/>
          <w:sz w:val="20"/>
        </w:rPr>
        <w:t>mesocarb</w:t>
      </w:r>
      <w:r w:rsidRPr="00841A82">
        <w:rPr>
          <w:rStyle w:val="default"/>
          <w:rFonts w:cs="FrankRuehl"/>
          <w:sz w:val="20"/>
        </w:rPr>
        <w:tab/>
      </w:r>
      <w:r w:rsidRPr="00841A82">
        <w:rPr>
          <w:rStyle w:val="default"/>
          <w:rFonts w:cs="FrankRuehl"/>
          <w:sz w:val="20"/>
        </w:rPr>
        <w:tab/>
        <w:t>3-(</w:t>
      </w:r>
      <w:r w:rsidRPr="00841A82">
        <w:rPr>
          <w:rStyle w:val="default"/>
          <w:sz w:val="20"/>
        </w:rPr>
        <w:t>α</w:t>
      </w:r>
      <w:r w:rsidRPr="00841A82">
        <w:rPr>
          <w:rStyle w:val="default"/>
          <w:rFonts w:cs="FrankRuehl"/>
          <w:sz w:val="20"/>
        </w:rPr>
        <w:t>-methylphenethyl)-N-(phenylcarbamoyl)sydnone imine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4097C">
        <w:rPr>
          <w:rStyle w:val="default"/>
          <w:rFonts w:cs="FrankRuehl"/>
          <w:smallCaps/>
          <w:sz w:val="20"/>
        </w:rPr>
        <w:t>midazolam</w:t>
      </w:r>
      <w:r w:rsidRPr="0024097C">
        <w:rPr>
          <w:rStyle w:val="default"/>
          <w:rFonts w:cs="FrankRuehl"/>
          <w:sz w:val="20"/>
          <w:vertAlign w:val="superscript"/>
        </w:rPr>
        <w:t>**</w:t>
      </w:r>
      <w:r>
        <w:rPr>
          <w:rStyle w:val="default"/>
          <w:rFonts w:cs="FrankRuehl"/>
          <w:sz w:val="20"/>
        </w:rPr>
        <w:tab/>
      </w:r>
      <w:r>
        <w:rPr>
          <w:rStyle w:val="default"/>
          <w:rFonts w:cs="FrankRuehl"/>
          <w:sz w:val="20"/>
        </w:rPr>
        <w:tab/>
        <w:t>8-chloro-6-(</w:t>
      </w:r>
      <w:r w:rsidRPr="0024097C">
        <w:rPr>
          <w:rStyle w:val="default"/>
          <w:rFonts w:cs="FrankRuehl"/>
          <w:i/>
          <w:iCs/>
          <w:sz w:val="20"/>
        </w:rPr>
        <w:t>o</w:t>
      </w:r>
      <w:r>
        <w:rPr>
          <w:rStyle w:val="default"/>
          <w:rFonts w:cs="FrankRuehl"/>
          <w:sz w:val="20"/>
        </w:rPr>
        <w:t>-fluorophenyl)-1-methyl-4</w:t>
      </w:r>
      <w:r w:rsidRPr="0024097C">
        <w:rPr>
          <w:rStyle w:val="default"/>
          <w:rFonts w:cs="FrankRuehl"/>
          <w:i/>
          <w:iCs/>
          <w:sz w:val="20"/>
        </w:rPr>
        <w:t>H</w:t>
      </w:r>
      <w:r>
        <w:rPr>
          <w:rStyle w:val="default"/>
          <w:rFonts w:cs="FrankRuehl"/>
          <w:sz w:val="20"/>
        </w:rPr>
        <w:t>-imidazo[1,5-</w:t>
      </w:r>
      <w:r w:rsidRPr="0024097C">
        <w:rPr>
          <w:rStyle w:val="default"/>
          <w:rFonts w:cs="FrankRuehl"/>
          <w:i/>
          <w:iCs/>
          <w:sz w:val="20"/>
        </w:rPr>
        <w:t>a</w:t>
      </w:r>
      <w:r>
        <w:rPr>
          <w:rStyle w:val="default"/>
          <w:rFonts w:cs="FrankRuehl"/>
          <w:sz w:val="20"/>
        </w:rPr>
        <w:t>][1,4]benzodiazepine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24097C">
        <w:rPr>
          <w:rStyle w:val="default"/>
          <w:rFonts w:cs="FrankRuehl"/>
          <w:smallCaps/>
          <w:sz w:val="20"/>
        </w:rPr>
        <w:t>nimetazepam</w:t>
      </w:r>
      <w:r>
        <w:rPr>
          <w:rStyle w:val="default"/>
          <w:rFonts w:cs="FrankRuehl"/>
          <w:sz w:val="20"/>
        </w:rPr>
        <w:tab/>
      </w:r>
      <w:r>
        <w:rPr>
          <w:rStyle w:val="default"/>
          <w:rFonts w:cs="FrankRuehl"/>
          <w:sz w:val="20"/>
        </w:rPr>
        <w:tab/>
        <w:t>1,3-dihydro-1-methyl-7-nitro-5-phenyl-2</w:t>
      </w:r>
      <w:r w:rsidRPr="0024097C">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91763">
        <w:rPr>
          <w:rStyle w:val="default"/>
          <w:rFonts w:cs="FrankRuehl"/>
          <w:smallCaps/>
          <w:sz w:val="20"/>
        </w:rPr>
        <w:t>nitrazepam</w:t>
      </w:r>
      <w:r>
        <w:rPr>
          <w:rStyle w:val="default"/>
          <w:rFonts w:cs="FrankRuehl"/>
          <w:sz w:val="20"/>
        </w:rPr>
        <w:tab/>
      </w:r>
      <w:r>
        <w:rPr>
          <w:rStyle w:val="default"/>
          <w:rFonts w:cs="FrankRuehl"/>
          <w:sz w:val="20"/>
        </w:rPr>
        <w:tab/>
        <w:t>1,3-dihydro-7-nitro-5-phenyl-2</w:t>
      </w:r>
      <w:r w:rsidRPr="00E91763">
        <w:rPr>
          <w:rStyle w:val="default"/>
          <w:rFonts w:cs="FrankRuehl"/>
          <w:i/>
          <w:iCs/>
          <w:sz w:val="20"/>
        </w:rPr>
        <w:t>H</w:t>
      </w:r>
      <w:r>
        <w:rPr>
          <w:rStyle w:val="default"/>
          <w:rFonts w:cs="FrankRuehl"/>
          <w:sz w:val="20"/>
        </w:rPr>
        <w:t>-1,4-</w:t>
      </w:r>
      <w:r w:rsidRPr="00E91763">
        <w:rPr>
          <w:rStyle w:val="default"/>
          <w:rFonts w:cs="FrankRuehl"/>
          <w:sz w:val="20"/>
        </w:rPr>
        <w:t xml:space="preserve"> </w:t>
      </w:r>
      <w:r>
        <w:rPr>
          <w:rStyle w:val="default"/>
          <w:rFonts w:cs="FrankRuehl"/>
          <w:sz w:val="20"/>
        </w:rPr>
        <w:t>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nordazepam</w:t>
      </w:r>
      <w:r>
        <w:rPr>
          <w:rStyle w:val="default"/>
          <w:rFonts w:cs="FrankRuehl"/>
          <w:sz w:val="20"/>
        </w:rPr>
        <w:tab/>
      </w:r>
      <w:r>
        <w:rPr>
          <w:rStyle w:val="default"/>
          <w:rFonts w:cs="FrankRuehl"/>
          <w:sz w:val="20"/>
        </w:rPr>
        <w:tab/>
        <w:t>7-chloro-1,3-dihydro-5-phenyl-2</w:t>
      </w:r>
      <w:r w:rsidRPr="0024097C">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oxazepam</w:t>
      </w:r>
      <w:r>
        <w:rPr>
          <w:rStyle w:val="default"/>
          <w:rFonts w:cs="FrankRuehl"/>
          <w:sz w:val="20"/>
        </w:rPr>
        <w:tab/>
      </w:r>
      <w:r>
        <w:rPr>
          <w:rStyle w:val="default"/>
          <w:rFonts w:cs="FrankRuehl"/>
          <w:sz w:val="20"/>
        </w:rPr>
        <w:tab/>
        <w:t>7-chloro-1,3-dihydro-3-hydroxy-5-phenyl-2</w:t>
      </w:r>
      <w:r w:rsidRPr="0024097C">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oxazolam</w:t>
      </w:r>
      <w:r>
        <w:rPr>
          <w:rStyle w:val="default"/>
          <w:rFonts w:cs="FrankRuehl"/>
          <w:sz w:val="20"/>
        </w:rPr>
        <w:tab/>
      </w:r>
      <w:r>
        <w:rPr>
          <w:rStyle w:val="default"/>
          <w:rFonts w:cs="FrankRuehl"/>
          <w:sz w:val="20"/>
        </w:rPr>
        <w:tab/>
        <w:t>10-chloro-2,3,7,11b-tetrahydro-2-methyl-11b-phenyloxazolo[3,2-</w:t>
      </w:r>
      <w:r w:rsidRPr="00443290">
        <w:rPr>
          <w:rStyle w:val="default"/>
          <w:rFonts w:cs="FrankRuehl"/>
          <w:i/>
          <w:iCs/>
          <w:sz w:val="20"/>
        </w:rPr>
        <w:t>d</w:t>
      </w:r>
      <w:r>
        <w:rPr>
          <w:rStyle w:val="default"/>
          <w:rFonts w:cs="FrankRuehl"/>
          <w:sz w:val="20"/>
        </w:rPr>
        <w:t>][1,4]benzodiazepin-6(5</w:t>
      </w:r>
      <w:r w:rsidRPr="00443290">
        <w:rPr>
          <w:rStyle w:val="default"/>
          <w:rFonts w:cs="FrankRuehl"/>
          <w:i/>
          <w:iCs/>
          <w:sz w:val="20"/>
        </w:rPr>
        <w:t>H</w:t>
      </w:r>
      <w:r>
        <w:rPr>
          <w:rStyle w:val="default"/>
          <w:rFonts w:cs="FrankRuehl"/>
          <w:sz w:val="20"/>
        </w:rPr>
        <w:t>)-one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pemoline</w:t>
      </w:r>
      <w:r w:rsidRPr="00443290">
        <w:rPr>
          <w:rStyle w:val="default"/>
          <w:rFonts w:cs="FrankRuehl"/>
          <w:sz w:val="20"/>
          <w:vertAlign w:val="superscript"/>
        </w:rPr>
        <w:t>*</w:t>
      </w:r>
      <w:r>
        <w:rPr>
          <w:rStyle w:val="default"/>
          <w:rFonts w:cs="FrankRuehl"/>
          <w:sz w:val="20"/>
        </w:rPr>
        <w:tab/>
      </w:r>
      <w:r>
        <w:rPr>
          <w:rStyle w:val="default"/>
          <w:rFonts w:cs="FrankRuehl"/>
          <w:sz w:val="20"/>
        </w:rPr>
        <w:tab/>
        <w:t>2-amino-5-phenyl-2-oxazolin-4-one(=2-imino-5-phenyl-4-oxazolidinone)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443290">
        <w:rPr>
          <w:rStyle w:val="default"/>
          <w:rFonts w:cs="FrankRuehl"/>
          <w:smallCaps/>
          <w:sz w:val="20"/>
        </w:rPr>
        <w:t>phendimetrazine</w:t>
      </w:r>
      <w:r>
        <w:rPr>
          <w:rStyle w:val="default"/>
          <w:rFonts w:cs="FrankRuehl"/>
          <w:sz w:val="20"/>
        </w:rPr>
        <w:tab/>
      </w:r>
      <w:r>
        <w:rPr>
          <w:rStyle w:val="default"/>
          <w:rFonts w:cs="FrankRuehl"/>
          <w:sz w:val="20"/>
        </w:rPr>
        <w:tab/>
        <w:t>(+)-(2</w:t>
      </w:r>
      <w:r w:rsidRPr="00443290">
        <w:rPr>
          <w:rStyle w:val="default"/>
          <w:rFonts w:cs="FrankRuehl"/>
          <w:i/>
          <w:iCs/>
          <w:sz w:val="20"/>
        </w:rPr>
        <w:t>S</w:t>
      </w:r>
      <w:r>
        <w:rPr>
          <w:rStyle w:val="default"/>
          <w:rFonts w:cs="FrankRuehl"/>
          <w:sz w:val="20"/>
        </w:rPr>
        <w:t>,3</w:t>
      </w:r>
      <w:r w:rsidRPr="00443290">
        <w:rPr>
          <w:rStyle w:val="default"/>
          <w:rFonts w:cs="FrankRuehl"/>
          <w:i/>
          <w:iCs/>
          <w:sz w:val="20"/>
        </w:rPr>
        <w:t>S</w:t>
      </w:r>
      <w:r>
        <w:rPr>
          <w:rStyle w:val="default"/>
          <w:rFonts w:cs="FrankRuehl"/>
          <w:sz w:val="20"/>
        </w:rPr>
        <w:t>)-3,4-dimethyl-2-phenylmorpholine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443290">
        <w:rPr>
          <w:rStyle w:val="default"/>
          <w:rFonts w:cs="FrankRuehl"/>
          <w:smallCaps/>
          <w:sz w:val="20"/>
        </w:rPr>
        <w:t>phenobarbital</w:t>
      </w:r>
      <w:r>
        <w:rPr>
          <w:rStyle w:val="default"/>
          <w:rFonts w:cs="FrankRuehl"/>
          <w:sz w:val="20"/>
        </w:rPr>
        <w:tab/>
      </w:r>
      <w:r>
        <w:rPr>
          <w:rStyle w:val="default"/>
          <w:rFonts w:cs="FrankRuehl"/>
          <w:sz w:val="20"/>
        </w:rPr>
        <w:tab/>
        <w:t>5-ethyl-5-phenylbarbituric acid</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443290">
        <w:rPr>
          <w:rStyle w:val="default"/>
          <w:rFonts w:cs="FrankRuehl"/>
          <w:smallCaps/>
          <w:sz w:val="20"/>
        </w:rPr>
        <w:t>phentermine</w:t>
      </w:r>
      <w:r>
        <w:rPr>
          <w:rStyle w:val="default"/>
          <w:rFonts w:cs="FrankRuehl"/>
          <w:sz w:val="20"/>
        </w:rPr>
        <w:tab/>
      </w:r>
      <w:r>
        <w:rPr>
          <w:rStyle w:val="default"/>
          <w:rFonts w:cs="FrankRuehl"/>
          <w:sz w:val="20"/>
        </w:rPr>
        <w:tab/>
      </w:r>
      <w:r>
        <w:rPr>
          <w:rStyle w:val="default"/>
          <w:sz w:val="20"/>
        </w:rPr>
        <w:t>α</w:t>
      </w:r>
      <w:r>
        <w:rPr>
          <w:rStyle w:val="default"/>
          <w:rFonts w:cs="FrankRuehl"/>
          <w:sz w:val="20"/>
        </w:rPr>
        <w:t>,</w:t>
      </w:r>
      <w:r>
        <w:rPr>
          <w:rStyle w:val="default"/>
          <w:sz w:val="20"/>
        </w:rPr>
        <w:t>α</w:t>
      </w:r>
      <w:r>
        <w:rPr>
          <w:rStyle w:val="default"/>
          <w:rFonts w:cs="FrankRuehl"/>
          <w:sz w:val="20"/>
        </w:rPr>
        <w:t>-dimethylphenethylamine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443290">
        <w:rPr>
          <w:rStyle w:val="default"/>
          <w:rFonts w:cs="FrankRuehl"/>
          <w:smallCaps/>
          <w:sz w:val="20"/>
        </w:rPr>
        <w:t>pinazepam</w:t>
      </w:r>
      <w:r>
        <w:rPr>
          <w:rStyle w:val="default"/>
          <w:rFonts w:cs="FrankRuehl"/>
          <w:sz w:val="20"/>
        </w:rPr>
        <w:tab/>
      </w:r>
      <w:r>
        <w:rPr>
          <w:rStyle w:val="default"/>
          <w:rFonts w:cs="FrankRuehl"/>
          <w:sz w:val="20"/>
        </w:rPr>
        <w:tab/>
        <w:t>7-chloro-1,3-dihydro-5-phenyl-1-(2-propynyl)-2</w:t>
      </w:r>
      <w:r w:rsidRPr="00443290">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FD6BBF">
        <w:rPr>
          <w:rStyle w:val="default"/>
          <w:rFonts w:cs="FrankRuehl"/>
          <w:smallCaps/>
          <w:sz w:val="20"/>
        </w:rPr>
        <w:t>pipradrol</w:t>
      </w:r>
      <w:r>
        <w:rPr>
          <w:rStyle w:val="default"/>
          <w:rFonts w:cs="FrankRuehl"/>
          <w:sz w:val="20"/>
        </w:rPr>
        <w:tab/>
      </w:r>
      <w:r>
        <w:rPr>
          <w:rStyle w:val="default"/>
          <w:rFonts w:cs="FrankRuehl"/>
          <w:sz w:val="20"/>
        </w:rPr>
        <w:tab/>
      </w:r>
      <w:r>
        <w:rPr>
          <w:rStyle w:val="default"/>
          <w:sz w:val="20"/>
        </w:rPr>
        <w:t>α</w:t>
      </w:r>
      <w:r>
        <w:rPr>
          <w:rStyle w:val="default"/>
          <w:rFonts w:cs="FrankRuehl"/>
          <w:sz w:val="20"/>
        </w:rPr>
        <w:t>,</w:t>
      </w:r>
      <w:r>
        <w:rPr>
          <w:rStyle w:val="default"/>
          <w:sz w:val="20"/>
        </w:rPr>
        <w:t>α</w:t>
      </w:r>
      <w:r>
        <w:rPr>
          <w:rStyle w:val="default"/>
          <w:rFonts w:cs="FrankRuehl"/>
          <w:sz w:val="20"/>
        </w:rPr>
        <w:t>-diphenyl-2-piperidinemethanol</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FD6BBF">
        <w:rPr>
          <w:rStyle w:val="default"/>
          <w:rFonts w:cs="FrankRuehl"/>
          <w:smallCaps/>
          <w:sz w:val="20"/>
        </w:rPr>
        <w:t>prazepam</w:t>
      </w:r>
      <w:r>
        <w:rPr>
          <w:rStyle w:val="default"/>
          <w:rFonts w:cs="FrankRuehl"/>
          <w:sz w:val="20"/>
        </w:rPr>
        <w:tab/>
      </w:r>
      <w:r>
        <w:rPr>
          <w:rStyle w:val="default"/>
          <w:rFonts w:cs="FrankRuehl"/>
          <w:sz w:val="20"/>
        </w:rPr>
        <w:tab/>
        <w:t>7-chloro-1-(cyclopropylmethyl)-1,3-dihydro-5-phenyl-2</w:t>
      </w:r>
      <w:r w:rsidRPr="00443290">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FD6BBF">
        <w:rPr>
          <w:rStyle w:val="default"/>
          <w:rFonts w:cs="FrankRuehl"/>
          <w:smallCaps/>
          <w:sz w:val="20"/>
        </w:rPr>
        <w:t>pyrovalerone</w:t>
      </w:r>
      <w:r>
        <w:rPr>
          <w:rStyle w:val="default"/>
          <w:rFonts w:cs="FrankRuehl"/>
          <w:sz w:val="20"/>
        </w:rPr>
        <w:tab/>
      </w:r>
      <w:r>
        <w:rPr>
          <w:rStyle w:val="default"/>
          <w:rFonts w:cs="FrankRuehl"/>
          <w:sz w:val="20"/>
        </w:rPr>
        <w:tab/>
        <w:t>4</w:t>
      </w:r>
      <w:r>
        <w:rPr>
          <w:rStyle w:val="default"/>
          <w:sz w:val="20"/>
        </w:rPr>
        <w:t>'</w:t>
      </w:r>
      <w:r>
        <w:rPr>
          <w:rStyle w:val="default"/>
          <w:rFonts w:cs="FrankRuehl"/>
          <w:sz w:val="20"/>
        </w:rPr>
        <w:t>-methyl-2-(1-pyrrolidinyl)valerophenone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EF2EFA">
        <w:rPr>
          <w:rStyle w:val="default"/>
          <w:rFonts w:cs="FrankRuehl"/>
          <w:smallCaps/>
          <w:sz w:val="20"/>
        </w:rPr>
        <w:t>secbutabarbital</w:t>
      </w:r>
      <w:r>
        <w:rPr>
          <w:rStyle w:val="default"/>
          <w:rFonts w:cs="FrankRuehl"/>
          <w:sz w:val="20"/>
        </w:rPr>
        <w:tab/>
      </w:r>
      <w:r>
        <w:rPr>
          <w:rStyle w:val="default"/>
          <w:rFonts w:cs="FrankRuehl"/>
          <w:sz w:val="20"/>
        </w:rPr>
        <w:tab/>
        <w:t>5-</w:t>
      </w:r>
      <w:r w:rsidRPr="00FD6BBF">
        <w:rPr>
          <w:rStyle w:val="default"/>
          <w:rFonts w:cs="FrankRuehl"/>
          <w:i/>
          <w:iCs/>
          <w:sz w:val="20"/>
        </w:rPr>
        <w:t>sec</w:t>
      </w:r>
      <w:r>
        <w:rPr>
          <w:rStyle w:val="default"/>
          <w:rFonts w:cs="FrankRuehl"/>
          <w:sz w:val="20"/>
        </w:rPr>
        <w:t>-butyl-5-ethylbarbituric acid</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temazepam</w:t>
      </w:r>
      <w:r>
        <w:rPr>
          <w:rStyle w:val="default"/>
          <w:rFonts w:cs="FrankRuehl"/>
          <w:sz w:val="20"/>
        </w:rPr>
        <w:tab/>
      </w:r>
      <w:r>
        <w:rPr>
          <w:rStyle w:val="default"/>
          <w:rFonts w:cs="FrankRuehl"/>
          <w:sz w:val="20"/>
        </w:rPr>
        <w:tab/>
        <w:t>7-chloro-1,3-dihydro-3-hydroxy-1-methyl-5-phenyl-2</w:t>
      </w:r>
      <w:r w:rsidRPr="003B5E73">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tetrazepam</w:t>
      </w:r>
      <w:r>
        <w:rPr>
          <w:rStyle w:val="default"/>
          <w:rFonts w:cs="FrankRuehl"/>
          <w:sz w:val="20"/>
        </w:rPr>
        <w:tab/>
      </w:r>
      <w:r>
        <w:rPr>
          <w:rStyle w:val="default"/>
          <w:rFonts w:cs="FrankRuehl"/>
          <w:sz w:val="20"/>
        </w:rPr>
        <w:tab/>
        <w:t>7-chloro-5-(1-cyclohexen-1-yl)-1,3-dihydro-1-methyl-2</w:t>
      </w:r>
      <w:r w:rsidRPr="003B5E73">
        <w:rPr>
          <w:rStyle w:val="default"/>
          <w:rFonts w:cs="FrankRuehl"/>
          <w:i/>
          <w:iCs/>
          <w:sz w:val="20"/>
        </w:rPr>
        <w:t>H</w:t>
      </w:r>
      <w:r>
        <w:rPr>
          <w:rStyle w:val="default"/>
          <w:rFonts w:cs="FrankRuehl"/>
          <w:sz w:val="20"/>
        </w:rPr>
        <w:t>-1,4-benzodiazepin-2-one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EF2EFA">
        <w:rPr>
          <w:rStyle w:val="default"/>
          <w:rFonts w:cs="FrankRuehl"/>
          <w:smallCaps/>
          <w:sz w:val="20"/>
        </w:rPr>
        <w:t>triazolam</w:t>
      </w:r>
      <w:r>
        <w:rPr>
          <w:rStyle w:val="default"/>
          <w:rFonts w:cs="FrankRuehl"/>
          <w:sz w:val="20"/>
        </w:rPr>
        <w:tab/>
      </w:r>
      <w:r>
        <w:rPr>
          <w:rStyle w:val="default"/>
          <w:rFonts w:cs="FrankRuehl"/>
          <w:sz w:val="20"/>
        </w:rPr>
        <w:tab/>
        <w:t>8-chloro-6-(</w:t>
      </w:r>
      <w:r w:rsidRPr="003B5E73">
        <w:rPr>
          <w:rStyle w:val="default"/>
          <w:rFonts w:cs="FrankRuehl"/>
          <w:i/>
          <w:iCs/>
          <w:sz w:val="20"/>
        </w:rPr>
        <w:t>o</w:t>
      </w:r>
      <w:r>
        <w:rPr>
          <w:rStyle w:val="default"/>
          <w:rFonts w:cs="FrankRuehl"/>
          <w:sz w:val="20"/>
        </w:rPr>
        <w:t>-chlorophenyl)-1-methyl-4</w:t>
      </w:r>
      <w:r w:rsidRPr="003B5E73">
        <w:rPr>
          <w:rStyle w:val="default"/>
          <w:rFonts w:cs="FrankRuehl"/>
          <w:i/>
          <w:iCs/>
          <w:sz w:val="20"/>
        </w:rPr>
        <w:t>H</w:t>
      </w:r>
      <w:r>
        <w:rPr>
          <w:rStyle w:val="default"/>
          <w:rFonts w:cs="FrankRuehl"/>
          <w:sz w:val="20"/>
        </w:rPr>
        <w:t>-</w:t>
      </w:r>
      <w:r w:rsidRPr="003B5E73">
        <w:rPr>
          <w:rStyle w:val="default"/>
          <w:rFonts w:cs="FrankRuehl"/>
          <w:i/>
          <w:iCs/>
          <w:sz w:val="20"/>
        </w:rPr>
        <w:t>s</w:t>
      </w:r>
      <w:r>
        <w:rPr>
          <w:rStyle w:val="default"/>
          <w:rFonts w:cs="FrankRuehl"/>
          <w:sz w:val="20"/>
        </w:rPr>
        <w:t>-triazolo[4,3-</w:t>
      </w:r>
      <w:r w:rsidRPr="003B5E73">
        <w:rPr>
          <w:rStyle w:val="default"/>
          <w:rFonts w:cs="FrankRuehl"/>
          <w:i/>
          <w:iCs/>
          <w:sz w:val="20"/>
        </w:rPr>
        <w:t>a</w:t>
      </w:r>
      <w:r>
        <w:rPr>
          <w:rStyle w:val="default"/>
          <w:rFonts w:cs="FrankRuehl"/>
          <w:sz w:val="20"/>
        </w:rPr>
        <w:t>][1,4]benzodiazepine</w:t>
      </w:r>
    </w:p>
    <w:p w:rsidR="00AC7B2B" w:rsidRDefault="00AC7B2B" w:rsidP="00AC7B2B">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1134"/>
        <w:rPr>
          <w:rStyle w:val="default"/>
          <w:rFonts w:cs="FrankRuehl"/>
          <w:sz w:val="20"/>
        </w:rPr>
      </w:pPr>
      <w:r w:rsidRPr="00EF2EFA">
        <w:rPr>
          <w:rStyle w:val="default"/>
          <w:rFonts w:cs="FrankRuehl"/>
          <w:smallCaps/>
          <w:sz w:val="20"/>
        </w:rPr>
        <w:t>vinylbital</w:t>
      </w:r>
      <w:r>
        <w:rPr>
          <w:rStyle w:val="default"/>
          <w:rFonts w:cs="FrankRuehl"/>
          <w:sz w:val="20"/>
        </w:rPr>
        <w:tab/>
      </w:r>
      <w:r>
        <w:rPr>
          <w:rStyle w:val="default"/>
          <w:rFonts w:cs="FrankRuehl"/>
          <w:sz w:val="20"/>
        </w:rPr>
        <w:tab/>
        <w:t>5-(1-methylbutyl)-5-vinylbarbituric acid</w:t>
      </w:r>
    </w:p>
    <w:p w:rsidR="00AC7B2B" w:rsidRPr="001A18AE" w:rsidRDefault="00AC7B2B" w:rsidP="00841A82">
      <w:pPr>
        <w:pStyle w:val="P00"/>
        <w:tabs>
          <w:tab w:val="clear" w:pos="624"/>
          <w:tab w:val="clear" w:pos="1021"/>
          <w:tab w:val="clear" w:pos="1474"/>
          <w:tab w:val="clear" w:pos="1928"/>
          <w:tab w:val="clear" w:pos="2381"/>
          <w:tab w:val="clear" w:pos="2835"/>
          <w:tab w:val="clear" w:pos="6259"/>
          <w:tab w:val="left" w:pos="3402"/>
          <w:tab w:val="left" w:pos="5103"/>
        </w:tabs>
        <w:bidi w:val="0"/>
        <w:spacing w:before="72"/>
        <w:ind w:left="5103" w:hanging="3969"/>
        <w:rPr>
          <w:rStyle w:val="default"/>
          <w:rFonts w:cs="FrankRuehl"/>
          <w:sz w:val="20"/>
        </w:rPr>
      </w:pPr>
      <w:r w:rsidRPr="00841A82">
        <w:rPr>
          <w:rStyle w:val="default"/>
          <w:rFonts w:cs="FrankRuehl"/>
          <w:smallCaps/>
          <w:sz w:val="20"/>
        </w:rPr>
        <w:t>zolpidem</w:t>
      </w:r>
      <w:r w:rsidRPr="00841A82">
        <w:rPr>
          <w:rStyle w:val="default"/>
          <w:rFonts w:cs="FrankRuehl"/>
          <w:sz w:val="20"/>
        </w:rPr>
        <w:tab/>
      </w:r>
      <w:r w:rsidRPr="00841A82">
        <w:rPr>
          <w:rStyle w:val="default"/>
          <w:rFonts w:cs="FrankRuehl"/>
          <w:sz w:val="20"/>
        </w:rPr>
        <w:tab/>
        <w:t>N,N,6-tr</w:t>
      </w:r>
      <w:r w:rsidR="00841A82" w:rsidRPr="00841A82">
        <w:rPr>
          <w:rStyle w:val="default"/>
          <w:rFonts w:cs="FrankRuehl"/>
          <w:sz w:val="20"/>
        </w:rPr>
        <w:t>imethyl-2-p-t</w:t>
      </w:r>
      <w:r w:rsidRPr="00841A82">
        <w:rPr>
          <w:rStyle w:val="default"/>
          <w:rFonts w:cs="FrankRuehl"/>
          <w:sz w:val="20"/>
        </w:rPr>
        <w:t>olylimidazo[1,2-a] pyridine-3-acetamide</w:t>
      </w:r>
    </w:p>
    <w:p w:rsidR="00841A82" w:rsidRPr="00AF4BA0" w:rsidRDefault="00841A82" w:rsidP="00841A82">
      <w:pPr>
        <w:pStyle w:val="P00"/>
        <w:spacing w:before="72"/>
        <w:ind w:left="0" w:right="1134"/>
        <w:rPr>
          <w:rStyle w:val="default"/>
          <w:rFonts w:cs="FrankRuehl" w:hint="cs"/>
          <w:sz w:val="20"/>
          <w:rtl/>
        </w:rPr>
      </w:pPr>
      <w:r w:rsidRPr="00AF4BA0">
        <w:rPr>
          <w:rStyle w:val="default"/>
          <w:rFonts w:cs="FrankRuehl" w:hint="cs"/>
          <w:sz w:val="20"/>
          <w:rtl/>
        </w:rPr>
        <w:t>(</w:t>
      </w:r>
      <w:r>
        <w:rPr>
          <w:rStyle w:val="default"/>
          <w:rFonts w:cs="FrankRuehl" w:hint="cs"/>
          <w:sz w:val="20"/>
          <w:rtl/>
        </w:rPr>
        <w:t>175</w:t>
      </w:r>
      <w:r w:rsidRPr="00AF4BA0">
        <w:rPr>
          <w:rStyle w:val="default"/>
          <w:rFonts w:cs="FrankRuehl" w:hint="cs"/>
          <w:sz w:val="20"/>
          <w:rtl/>
        </w:rPr>
        <w:t>)</w:t>
      </w:r>
      <w:r w:rsidRPr="00AF4BA0">
        <w:rPr>
          <w:rStyle w:val="default"/>
          <w:rFonts w:cs="FrankRuehl" w:hint="cs"/>
          <w:sz w:val="20"/>
          <w:rtl/>
        </w:rPr>
        <w:tab/>
        <w:t>רשימת חומרי המוצא (</w:t>
      </w:r>
      <w:r w:rsidRPr="00AF4BA0">
        <w:rPr>
          <w:rStyle w:val="default"/>
          <w:rFonts w:cs="FrankRuehl"/>
          <w:smallCaps/>
          <w:sz w:val="20"/>
        </w:rPr>
        <w:t>precursors</w:t>
      </w:r>
      <w:r w:rsidRPr="00AF4BA0">
        <w:rPr>
          <w:rStyle w:val="default"/>
          <w:rFonts w:cs="FrankRuehl" w:hint="cs"/>
          <w:sz w:val="20"/>
          <w:rtl/>
        </w:rPr>
        <w:t xml:space="preserve">) שהיא תוספת </w:t>
      </w:r>
      <w:r w:rsidRPr="00AF4BA0">
        <w:rPr>
          <w:rStyle w:val="default"/>
          <w:rFonts w:cs="FrankRuehl"/>
          <w:sz w:val="20"/>
        </w:rPr>
        <w:t>I</w:t>
      </w:r>
      <w:r w:rsidRPr="00AF4BA0">
        <w:rPr>
          <w:rStyle w:val="default"/>
          <w:rFonts w:cs="FrankRuehl" w:hint="cs"/>
          <w:sz w:val="20"/>
          <w:rtl/>
        </w:rPr>
        <w:t xml:space="preserve"> של אמנת האו"ם בדבר חומרי המוצא (</w:t>
      </w:r>
      <w:r w:rsidRPr="00AF4BA0">
        <w:rPr>
          <w:rStyle w:val="default"/>
          <w:rFonts w:cs="FrankRuehl"/>
          <w:smallCaps/>
          <w:sz w:val="20"/>
        </w:rPr>
        <w:t>precursors</w:t>
      </w:r>
      <w:r w:rsidRPr="00AF4BA0">
        <w:rPr>
          <w:rStyle w:val="default"/>
          <w:rFonts w:cs="FrankRuehl" w:hint="cs"/>
          <w:sz w:val="20"/>
          <w:rtl/>
        </w:rPr>
        <w:t>), 1988:</w:t>
      </w:r>
    </w:p>
    <w:p w:rsidR="00841A82" w:rsidRDefault="00841A82" w:rsidP="00841A82">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sidRPr="00AF4BA0">
        <w:rPr>
          <w:rStyle w:val="default"/>
          <w:rFonts w:cs="FrankRuehl" w:hint="cs"/>
          <w:sz w:val="20"/>
          <w:rtl/>
        </w:rPr>
        <w:t>1.</w:t>
      </w:r>
      <w:r w:rsidRPr="00AF4BA0">
        <w:rPr>
          <w:rStyle w:val="default"/>
          <w:rFonts w:cs="FrankRuehl" w:hint="cs"/>
          <w:sz w:val="20"/>
          <w:rtl/>
        </w:rPr>
        <w:tab/>
        <w:t>אפדרין</w:t>
      </w:r>
      <w:r>
        <w:rPr>
          <w:rStyle w:val="default"/>
          <w:rFonts w:cs="FrankRuehl" w:hint="cs"/>
          <w:sz w:val="20"/>
          <w:rtl/>
        </w:rPr>
        <w:tab/>
      </w:r>
      <w:r>
        <w:rPr>
          <w:rStyle w:val="default"/>
          <w:rFonts w:cs="FrankRuehl"/>
          <w:sz w:val="20"/>
        </w:rPr>
        <w:t>Ephedrine</w:t>
      </w:r>
    </w:p>
    <w:p w:rsidR="00841A82" w:rsidRDefault="00841A82" w:rsidP="00841A82">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([R-(R*,S*)].--[1-(methylamino)ethyl]-benzenemethanol</w:t>
      </w:r>
    </w:p>
    <w:p w:rsidR="00841A82" w:rsidRDefault="00841A82" w:rsidP="00841A82">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ארגומטרין</w:t>
      </w:r>
      <w:r>
        <w:rPr>
          <w:rStyle w:val="default"/>
          <w:rFonts w:cs="FrankRuehl" w:hint="cs"/>
          <w:sz w:val="20"/>
          <w:rtl/>
        </w:rPr>
        <w:tab/>
      </w:r>
      <w:r>
        <w:rPr>
          <w:rStyle w:val="default"/>
          <w:rFonts w:cs="FrankRuehl"/>
          <w:sz w:val="20"/>
        </w:rPr>
        <w:t>Ergometrine</w:t>
      </w:r>
    </w:p>
    <w:p w:rsidR="00841A82" w:rsidRDefault="00841A82" w:rsidP="00841A82">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(ergoline-8-carboxamide,9,10-didehydro-N-(2-hydroxy-1-methylethyl)-6-methyl-,[8</w:t>
      </w:r>
      <w:r>
        <w:rPr>
          <w:rStyle w:val="default"/>
          <w:sz w:val="20"/>
        </w:rPr>
        <w:t>β</w:t>
      </w:r>
      <w:r>
        <w:rPr>
          <w:rStyle w:val="default"/>
          <w:rFonts w:cs="FrankRuehl"/>
          <w:sz w:val="20"/>
        </w:rPr>
        <w:t>(S)])</w:t>
      </w:r>
    </w:p>
    <w:p w:rsidR="00841A82" w:rsidRDefault="00841A82" w:rsidP="00841A82">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ארגומטאמין</w:t>
      </w:r>
      <w:r>
        <w:rPr>
          <w:rStyle w:val="default"/>
          <w:rFonts w:cs="FrankRuehl" w:hint="cs"/>
          <w:sz w:val="20"/>
          <w:rtl/>
        </w:rPr>
        <w:tab/>
      </w:r>
      <w:r>
        <w:rPr>
          <w:rStyle w:val="default"/>
          <w:rFonts w:cs="FrankRuehl"/>
          <w:sz w:val="20"/>
        </w:rPr>
        <w:t>Ergotamine</w:t>
      </w:r>
    </w:p>
    <w:p w:rsidR="00841A82" w:rsidRDefault="00841A82" w:rsidP="00841A82">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(ergotaman-3</w:t>
      </w:r>
      <w:r>
        <w:rPr>
          <w:rStyle w:val="default"/>
          <w:sz w:val="20"/>
        </w:rPr>
        <w:t>'</w:t>
      </w:r>
      <w:r>
        <w:rPr>
          <w:rStyle w:val="default"/>
          <w:rFonts w:cs="FrankRuehl"/>
          <w:sz w:val="20"/>
        </w:rPr>
        <w:t>,6</w:t>
      </w:r>
      <w:r>
        <w:rPr>
          <w:rStyle w:val="default"/>
          <w:sz w:val="20"/>
        </w:rPr>
        <w:t>'</w:t>
      </w:r>
      <w:r>
        <w:rPr>
          <w:rStyle w:val="default"/>
          <w:rFonts w:cs="FrankRuehl"/>
          <w:sz w:val="20"/>
        </w:rPr>
        <w:t>,18</w:t>
      </w:r>
      <w:r>
        <w:rPr>
          <w:rStyle w:val="default"/>
          <w:sz w:val="20"/>
        </w:rPr>
        <w:t>'</w:t>
      </w:r>
      <w:r>
        <w:rPr>
          <w:rStyle w:val="default"/>
          <w:rFonts w:cs="FrankRuehl"/>
          <w:sz w:val="20"/>
        </w:rPr>
        <w:t>-trione,12</w:t>
      </w:r>
      <w:r>
        <w:rPr>
          <w:rStyle w:val="default"/>
          <w:sz w:val="20"/>
        </w:rPr>
        <w:t>'</w:t>
      </w:r>
      <w:r>
        <w:rPr>
          <w:rStyle w:val="default"/>
          <w:rFonts w:cs="FrankRuehl"/>
          <w:sz w:val="20"/>
        </w:rPr>
        <w:t>-hydroxy-2</w:t>
      </w:r>
      <w:r>
        <w:rPr>
          <w:rStyle w:val="default"/>
          <w:sz w:val="20"/>
        </w:rPr>
        <w:t>'</w:t>
      </w:r>
      <w:r>
        <w:rPr>
          <w:rStyle w:val="default"/>
          <w:rFonts w:cs="FrankRuehl"/>
          <w:sz w:val="20"/>
        </w:rPr>
        <w:t>-methyl-5</w:t>
      </w:r>
      <w:r>
        <w:rPr>
          <w:rStyle w:val="default"/>
          <w:sz w:val="20"/>
        </w:rPr>
        <w:t>'</w:t>
      </w:r>
      <w:r>
        <w:rPr>
          <w:rStyle w:val="default"/>
          <w:rFonts w:cs="FrankRuehl"/>
          <w:sz w:val="20"/>
        </w:rPr>
        <w:t>-(phenylmethyl)-,(5))</w:t>
      </w:r>
    </w:p>
    <w:p w:rsidR="00841A82" w:rsidRDefault="00841A82" w:rsidP="00841A82">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ליסרגיק אסיד</w:t>
      </w:r>
      <w:r>
        <w:rPr>
          <w:rStyle w:val="default"/>
          <w:rFonts w:cs="FrankRuehl" w:hint="cs"/>
          <w:sz w:val="20"/>
          <w:rtl/>
        </w:rPr>
        <w:tab/>
      </w:r>
      <w:r>
        <w:rPr>
          <w:rStyle w:val="default"/>
          <w:rFonts w:cs="FrankRuehl"/>
          <w:sz w:val="20"/>
        </w:rPr>
        <w:t>Lysergic acid</w:t>
      </w:r>
    </w:p>
    <w:p w:rsidR="00841A82" w:rsidRDefault="00841A82" w:rsidP="00841A82">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((8</w:t>
      </w:r>
      <w:r>
        <w:rPr>
          <w:rStyle w:val="default"/>
          <w:sz w:val="20"/>
        </w:rPr>
        <w:t>β</w:t>
      </w:r>
      <w:r>
        <w:rPr>
          <w:rStyle w:val="default"/>
          <w:rFonts w:cs="FrankRuehl"/>
          <w:sz w:val="20"/>
        </w:rPr>
        <w:t>)-9,10-didehydro-6-methylergoline-8-carboxylicacid)</w:t>
      </w:r>
    </w:p>
    <w:p w:rsidR="00841A82" w:rsidRDefault="00841A82" w:rsidP="00841A82">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נוראפדרין</w:t>
      </w:r>
      <w:r>
        <w:rPr>
          <w:rStyle w:val="default"/>
          <w:rFonts w:cs="FrankRuehl" w:hint="cs"/>
          <w:sz w:val="20"/>
          <w:rtl/>
        </w:rPr>
        <w:tab/>
      </w:r>
      <w:r>
        <w:rPr>
          <w:rStyle w:val="default"/>
          <w:rFonts w:cs="FrankRuehl"/>
          <w:sz w:val="20"/>
        </w:rPr>
        <w:t>Norephedrine</w:t>
      </w:r>
    </w:p>
    <w:p w:rsidR="00841A82" w:rsidRDefault="00841A82" w:rsidP="00841A82">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(R*,S*)-</w:t>
      </w:r>
      <w:r>
        <w:rPr>
          <w:rStyle w:val="default"/>
          <w:sz w:val="20"/>
        </w:rPr>
        <w:t>α</w:t>
      </w:r>
      <w:r>
        <w:rPr>
          <w:rStyle w:val="default"/>
          <w:rFonts w:cs="FrankRuehl"/>
          <w:sz w:val="20"/>
        </w:rPr>
        <w:t>-(1-aminoethyl) benzenemethanol</w:t>
      </w:r>
    </w:p>
    <w:p w:rsidR="00841A82" w:rsidRDefault="00841A82" w:rsidP="00841A82">
      <w:pPr>
        <w:pStyle w:val="P00"/>
        <w:tabs>
          <w:tab w:val="clear" w:pos="624"/>
          <w:tab w:val="clear" w:pos="1021"/>
          <w:tab w:val="clear" w:pos="1474"/>
          <w:tab w:val="clear" w:pos="1928"/>
          <w:tab w:val="clear" w:pos="2381"/>
          <w:tab w:val="clear" w:pos="2835"/>
          <w:tab w:val="clear" w:pos="6259"/>
          <w:tab w:val="left" w:pos="397"/>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פסיודואפדרין</w:t>
      </w:r>
      <w:r>
        <w:rPr>
          <w:rStyle w:val="default"/>
          <w:rFonts w:cs="FrankRuehl" w:hint="cs"/>
          <w:sz w:val="20"/>
          <w:rtl/>
        </w:rPr>
        <w:tab/>
      </w:r>
      <w:r>
        <w:rPr>
          <w:rStyle w:val="default"/>
          <w:rFonts w:cs="FrankRuehl"/>
          <w:sz w:val="20"/>
        </w:rPr>
        <w:t>Pseudoephedrine</w:t>
      </w:r>
    </w:p>
    <w:p w:rsidR="00841A82" w:rsidRPr="00AF4BA0" w:rsidRDefault="00841A82" w:rsidP="00841A82">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tl/>
        </w:rPr>
      </w:pPr>
      <w:r>
        <w:rPr>
          <w:rStyle w:val="default"/>
          <w:rFonts w:cs="FrankRuehl"/>
          <w:sz w:val="20"/>
        </w:rPr>
        <w:t>([S-(R*,R*)]-[1-(methylamino)ethyl]-benzenemethanol)</w:t>
      </w:r>
    </w:p>
    <w:p w:rsidR="00553514" w:rsidRPr="00553514" w:rsidRDefault="00553514" w:rsidP="00553514">
      <w:pPr>
        <w:pStyle w:val="P00"/>
        <w:spacing w:before="72"/>
        <w:ind w:left="0" w:right="1134"/>
        <w:rPr>
          <w:rStyle w:val="default"/>
          <w:rFonts w:cs="FrankRuehl" w:hint="cs"/>
          <w:rtl/>
        </w:rPr>
      </w:pPr>
    </w:p>
    <w:p w:rsidR="00F850D5" w:rsidRPr="00A01398" w:rsidRDefault="00071913">
      <w:pPr>
        <w:pStyle w:val="medium2-header"/>
        <w:keepLines w:val="0"/>
        <w:spacing w:before="72"/>
        <w:ind w:left="0" w:right="1134"/>
        <w:rPr>
          <w:rFonts w:cs="FrankRuehl"/>
          <w:noProof/>
          <w:rtl/>
        </w:rPr>
      </w:pPr>
      <w:bookmarkStart w:id="423" w:name="med17"/>
      <w:bookmarkEnd w:id="423"/>
      <w:r w:rsidRPr="00A01398">
        <w:rPr>
          <w:rFonts w:cs="FrankRuehl"/>
          <w:noProof/>
          <w:rtl/>
        </w:rPr>
        <w:pict>
          <v:shape id="_x0000_s2281" type="#_x0000_t202" style="position:absolute;left:0;text-align:left;margin-left:470.35pt;margin-top:7.1pt;width:1in;height:11.2pt;z-index:251589120" filled="f" stroked="f">
            <v:textbox inset="1mm,0,1mm,0">
              <w:txbxContent>
                <w:p w:rsidR="001A541D" w:rsidRDefault="001A541D" w:rsidP="00071913">
                  <w:pPr>
                    <w:spacing w:line="160" w:lineRule="exact"/>
                    <w:jc w:val="left"/>
                    <w:rPr>
                      <w:rFonts w:cs="Miriam" w:hint="cs"/>
                      <w:noProof/>
                      <w:sz w:val="18"/>
                      <w:szCs w:val="18"/>
                      <w:rtl/>
                    </w:rPr>
                  </w:pPr>
                  <w:r>
                    <w:rPr>
                      <w:rFonts w:cs="Miriam" w:hint="cs"/>
                      <w:sz w:val="18"/>
                      <w:szCs w:val="18"/>
                      <w:rtl/>
                    </w:rPr>
                    <w:t>[התשכ"ט]</w:t>
                  </w:r>
                </w:p>
              </w:txbxContent>
            </v:textbox>
          </v:shape>
        </w:pict>
      </w:r>
      <w:r w:rsidR="00F850D5" w:rsidRPr="00A01398">
        <w:rPr>
          <w:rFonts w:cs="FrankRuehl"/>
          <w:noProof/>
          <w:rtl/>
        </w:rPr>
        <w:t>תו</w:t>
      </w:r>
      <w:r w:rsidR="00F850D5" w:rsidRPr="00A01398">
        <w:rPr>
          <w:rFonts w:cs="FrankRuehl" w:hint="cs"/>
          <w:noProof/>
          <w:rtl/>
        </w:rPr>
        <w:t>ספ</w:t>
      </w:r>
      <w:r w:rsidR="00F850D5" w:rsidRPr="00A01398">
        <w:rPr>
          <w:rFonts w:cs="FrankRuehl"/>
          <w:noProof/>
          <w:rtl/>
        </w:rPr>
        <w:t xml:space="preserve">ת </w:t>
      </w:r>
      <w:r w:rsidR="00F850D5" w:rsidRPr="00A01398">
        <w:rPr>
          <w:rFonts w:cs="FrankRuehl" w:hint="cs"/>
          <w:noProof/>
          <w:rtl/>
        </w:rPr>
        <w:t>שלישית</w:t>
      </w:r>
    </w:p>
    <w:p w:rsidR="00F850D5" w:rsidRPr="00A01398" w:rsidRDefault="00F850D5" w:rsidP="00A01398">
      <w:pPr>
        <w:pStyle w:val="P00"/>
        <w:spacing w:before="72"/>
        <w:ind w:left="0" w:right="1134"/>
        <w:jc w:val="center"/>
        <w:rPr>
          <w:rStyle w:val="default"/>
          <w:rFonts w:cs="FrankRuehl"/>
          <w:sz w:val="24"/>
          <w:szCs w:val="24"/>
          <w:rtl/>
        </w:rPr>
      </w:pPr>
      <w:r w:rsidRPr="00A01398">
        <w:rPr>
          <w:rStyle w:val="default"/>
          <w:rFonts w:cs="FrankRuehl"/>
          <w:sz w:val="24"/>
          <w:szCs w:val="24"/>
          <w:rtl/>
        </w:rPr>
        <w:t>(סעי</w:t>
      </w:r>
      <w:r w:rsidRPr="00A01398">
        <w:rPr>
          <w:rStyle w:val="default"/>
          <w:rFonts w:cs="FrankRuehl" w:hint="cs"/>
          <w:sz w:val="24"/>
          <w:szCs w:val="24"/>
          <w:rtl/>
        </w:rPr>
        <w:t>פים 1 ו-61(1))</w:t>
      </w:r>
    </w:p>
    <w:p w:rsidR="00F850D5" w:rsidRPr="00A01398" w:rsidRDefault="00F850D5" w:rsidP="00A01398">
      <w:pPr>
        <w:pStyle w:val="P00"/>
        <w:spacing w:before="72"/>
        <w:ind w:left="0" w:right="1134"/>
        <w:jc w:val="center"/>
        <w:rPr>
          <w:rStyle w:val="default"/>
          <w:rFonts w:cs="FrankRuehl" w:hint="cs"/>
          <w:b/>
          <w:bCs/>
          <w:sz w:val="22"/>
          <w:szCs w:val="22"/>
          <w:rtl/>
        </w:rPr>
      </w:pPr>
      <w:r w:rsidRPr="00A01398">
        <w:rPr>
          <w:rStyle w:val="default"/>
          <w:rFonts w:cs="FrankRuehl"/>
          <w:b/>
          <w:bCs/>
          <w:sz w:val="22"/>
          <w:szCs w:val="22"/>
        </w:rPr>
        <w:pict>
          <v:rect id="_x0000_s2187" style="position:absolute;left:0;text-align:left;margin-left:464.5pt;margin-top:5.7pt;width:75.05pt;height:21.05pt;z-index:251499008"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sidRPr="00A01398">
        <w:rPr>
          <w:rStyle w:val="default"/>
          <w:rFonts w:cs="FrankRuehl"/>
          <w:b/>
          <w:bCs/>
          <w:sz w:val="22"/>
          <w:szCs w:val="22"/>
          <w:rtl/>
        </w:rPr>
        <w:t>כימי</w:t>
      </w:r>
      <w:r w:rsidRPr="00A01398">
        <w:rPr>
          <w:rStyle w:val="default"/>
          <w:rFonts w:cs="FrankRuehl" w:hint="cs"/>
          <w:b/>
          <w:bCs/>
          <w:sz w:val="22"/>
          <w:szCs w:val="22"/>
          <w:rtl/>
        </w:rPr>
        <w:t>קאלים מזיקים לבריאות</w:t>
      </w:r>
    </w:p>
    <w:p w:rsidR="00071913" w:rsidRPr="001B1754" w:rsidRDefault="00071913" w:rsidP="00071913">
      <w:pPr>
        <w:pStyle w:val="P00"/>
        <w:spacing w:before="0"/>
        <w:ind w:left="0" w:right="1134"/>
        <w:rPr>
          <w:rFonts w:cs="FrankRuehl" w:hint="cs"/>
          <w:b/>
          <w:bCs/>
          <w:vanish/>
          <w:szCs w:val="20"/>
          <w:shd w:val="clear" w:color="auto" w:fill="FFFF99"/>
          <w:rtl/>
        </w:rPr>
      </w:pPr>
      <w:bookmarkStart w:id="424" w:name="Rov197"/>
      <w:r w:rsidRPr="001B1754">
        <w:rPr>
          <w:rFonts w:cs="FrankRuehl" w:hint="cs"/>
          <w:vanish/>
          <w:color w:val="FF0000"/>
          <w:szCs w:val="20"/>
          <w:shd w:val="clear" w:color="auto" w:fill="FFFF99"/>
          <w:rtl/>
        </w:rPr>
        <w:t>מיום 14.1.1993</w:t>
      </w:r>
    </w:p>
    <w:p w:rsidR="00071913" w:rsidRPr="001B1754" w:rsidRDefault="00071913" w:rsidP="00071913">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2</w:t>
      </w:r>
    </w:p>
    <w:p w:rsidR="00071913" w:rsidRPr="001B1754" w:rsidRDefault="00071913" w:rsidP="00071913">
      <w:pPr>
        <w:pStyle w:val="P00"/>
        <w:tabs>
          <w:tab w:val="clear" w:pos="6259"/>
        </w:tabs>
        <w:spacing w:before="0"/>
        <w:ind w:left="0" w:right="1134"/>
        <w:rPr>
          <w:rStyle w:val="default"/>
          <w:rFonts w:cs="FrankRuehl" w:hint="cs"/>
          <w:vanish/>
          <w:sz w:val="20"/>
          <w:szCs w:val="20"/>
          <w:shd w:val="clear" w:color="auto" w:fill="FFFF99"/>
          <w:rtl/>
        </w:rPr>
      </w:pPr>
      <w:hyperlink r:id="rId738" w:history="1">
        <w:r w:rsidRPr="001B1754">
          <w:rPr>
            <w:rStyle w:val="Hyperlink"/>
            <w:rFonts w:cs="FrankRuehl" w:hint="cs"/>
            <w:vanish/>
            <w:szCs w:val="20"/>
            <w:shd w:val="clear" w:color="auto" w:fill="FFFF99"/>
            <w:rtl/>
          </w:rPr>
          <w:t>ס"ח תשנ"ג מס' 1408</w:t>
        </w:r>
      </w:hyperlink>
      <w:r w:rsidRPr="001B1754">
        <w:rPr>
          <w:rFonts w:cs="FrankRuehl" w:hint="cs"/>
          <w:vanish/>
          <w:szCs w:val="20"/>
          <w:shd w:val="clear" w:color="auto" w:fill="FFFF99"/>
          <w:rtl/>
        </w:rPr>
        <w:t xml:space="preserve"> מיום 14.1.1993 בעמ' 42 (</w:t>
      </w:r>
      <w:hyperlink r:id="rId739" w:history="1">
        <w:r w:rsidRPr="001B1754">
          <w:rPr>
            <w:rStyle w:val="Hyperlink"/>
            <w:rFonts w:cs="FrankRuehl" w:hint="cs"/>
            <w:vanish/>
            <w:szCs w:val="20"/>
            <w:shd w:val="clear" w:color="auto" w:fill="FFFF99"/>
            <w:rtl/>
          </w:rPr>
          <w:t>ה"ח 2123</w:t>
        </w:r>
      </w:hyperlink>
      <w:r w:rsidRPr="001B1754">
        <w:rPr>
          <w:rFonts w:cs="FrankRuehl" w:hint="cs"/>
          <w:vanish/>
          <w:szCs w:val="20"/>
          <w:shd w:val="clear" w:color="auto" w:fill="FFFF99"/>
          <w:rtl/>
        </w:rPr>
        <w:t>)</w:t>
      </w:r>
    </w:p>
    <w:p w:rsidR="00071913" w:rsidRPr="001B1754" w:rsidRDefault="00071913" w:rsidP="00071913">
      <w:pPr>
        <w:pStyle w:val="P00"/>
        <w:tabs>
          <w:tab w:val="clear" w:pos="6259"/>
        </w:tabs>
        <w:spacing w:before="0"/>
        <w:ind w:left="0" w:right="1134"/>
        <w:rPr>
          <w:rStyle w:val="default"/>
          <w:rFonts w:cs="FrankRuehl" w:hint="cs"/>
          <w:b/>
          <w:bCs/>
          <w:vanish/>
          <w:sz w:val="20"/>
          <w:szCs w:val="20"/>
          <w:shd w:val="clear" w:color="auto" w:fill="FFFF99"/>
          <w:rtl/>
        </w:rPr>
      </w:pPr>
      <w:r w:rsidRPr="001B1754">
        <w:rPr>
          <w:rStyle w:val="default"/>
          <w:rFonts w:cs="FrankRuehl" w:hint="cs"/>
          <w:b/>
          <w:bCs/>
          <w:vanish/>
          <w:sz w:val="20"/>
          <w:szCs w:val="20"/>
          <w:shd w:val="clear" w:color="auto" w:fill="FFFF99"/>
          <w:rtl/>
        </w:rPr>
        <w:t>החלפת כותרת תוספת שלישית</w:t>
      </w:r>
    </w:p>
    <w:p w:rsidR="00071913" w:rsidRPr="001B1754" w:rsidRDefault="00071913" w:rsidP="00071913">
      <w:pPr>
        <w:pStyle w:val="P00"/>
        <w:tabs>
          <w:tab w:val="clear" w:pos="6259"/>
        </w:tabs>
        <w:ind w:left="0" w:right="1134"/>
        <w:rPr>
          <w:rStyle w:val="default"/>
          <w:rFonts w:cs="FrankRuehl" w:hint="cs"/>
          <w:vanish/>
          <w:sz w:val="20"/>
          <w:szCs w:val="20"/>
          <w:shd w:val="clear" w:color="auto" w:fill="FFFF99"/>
          <w:rtl/>
        </w:rPr>
      </w:pPr>
      <w:r w:rsidRPr="001B1754">
        <w:rPr>
          <w:rStyle w:val="default"/>
          <w:rFonts w:cs="FrankRuehl" w:hint="cs"/>
          <w:vanish/>
          <w:sz w:val="20"/>
          <w:szCs w:val="20"/>
          <w:shd w:val="clear" w:color="auto" w:fill="FFFF99"/>
          <w:rtl/>
        </w:rPr>
        <w:t>הנוסח הקודם:</w:t>
      </w:r>
    </w:p>
    <w:p w:rsidR="00071913" w:rsidRDefault="00071913" w:rsidP="00071913">
      <w:pPr>
        <w:pStyle w:val="P00"/>
        <w:tabs>
          <w:tab w:val="clear" w:pos="6259"/>
        </w:tabs>
        <w:spacing w:before="0"/>
        <w:ind w:left="0" w:right="1134"/>
        <w:rPr>
          <w:rStyle w:val="default"/>
          <w:rFonts w:cs="FrankRuehl" w:hint="cs"/>
          <w:strike/>
          <w:sz w:val="2"/>
          <w:szCs w:val="2"/>
          <w:rtl/>
        </w:rPr>
      </w:pPr>
      <w:r w:rsidRPr="001B1754">
        <w:rPr>
          <w:rStyle w:val="default"/>
          <w:rFonts w:cs="FrankRuehl" w:hint="cs"/>
          <w:strike/>
          <w:vanish/>
          <w:sz w:val="22"/>
          <w:szCs w:val="22"/>
          <w:shd w:val="clear" w:color="auto" w:fill="FFFF99"/>
          <w:rtl/>
        </w:rPr>
        <w:t>כימיקאלים מזיקים</w:t>
      </w:r>
      <w:bookmarkEnd w:id="424"/>
    </w:p>
    <w:p w:rsidR="00071913" w:rsidRDefault="00071913" w:rsidP="0007191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כהל מפוגל</w:t>
      </w:r>
      <w:r>
        <w:rPr>
          <w:rStyle w:val="default"/>
          <w:rFonts w:cs="FrankRuehl" w:hint="cs"/>
          <w:sz w:val="20"/>
          <w:rtl/>
        </w:rPr>
        <w:tab/>
        <w:t>(1)</w:t>
      </w:r>
      <w:r>
        <w:rPr>
          <w:rStyle w:val="default"/>
          <w:rFonts w:cs="FrankRuehl" w:hint="cs"/>
          <w:sz w:val="20"/>
          <w:rtl/>
        </w:rPr>
        <w:tab/>
      </w:r>
      <w:r w:rsidRPr="00071913">
        <w:rPr>
          <w:rStyle w:val="default"/>
          <w:rFonts w:cs="FrankRuehl"/>
          <w:smallCaps/>
          <w:sz w:val="20"/>
        </w:rPr>
        <w:t>Alcohol Denaturatus</w:t>
      </w:r>
    </w:p>
    <w:p w:rsidR="00071913" w:rsidRDefault="00071913" w:rsidP="0007191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אמוניה</w:t>
      </w:r>
      <w:r>
        <w:rPr>
          <w:rStyle w:val="default"/>
          <w:rFonts w:cs="FrankRuehl" w:hint="cs"/>
          <w:sz w:val="20"/>
          <w:rtl/>
        </w:rPr>
        <w:tab/>
        <w:t>(2)</w:t>
      </w:r>
      <w:r>
        <w:rPr>
          <w:rStyle w:val="default"/>
          <w:rFonts w:cs="FrankRuehl" w:hint="cs"/>
          <w:sz w:val="20"/>
          <w:rtl/>
        </w:rPr>
        <w:tab/>
      </w:r>
      <w:r w:rsidRPr="00071913">
        <w:rPr>
          <w:rStyle w:val="default"/>
          <w:rFonts w:cs="FrankRuehl"/>
          <w:smallCaps/>
          <w:sz w:val="20"/>
        </w:rPr>
        <w:t>Ammonia</w:t>
      </w:r>
      <w:r>
        <w:rPr>
          <w:rStyle w:val="default"/>
          <w:rFonts w:cs="FrankRuehl"/>
          <w:sz w:val="20"/>
        </w:rPr>
        <w:t xml:space="preserve"> –</w:t>
      </w:r>
    </w:p>
    <w:p w:rsidR="00071913" w:rsidRDefault="00071913" w:rsidP="004C1DAB">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A71328">
        <w:rPr>
          <w:rStyle w:val="default"/>
          <w:rFonts w:cs="FrankRuehl" w:hint="cs"/>
          <w:sz w:val="24"/>
          <w:szCs w:val="24"/>
          <w:rtl/>
        </w:rPr>
        <w:t xml:space="preserve">תכשירים </w:t>
      </w:r>
      <w:r w:rsidR="004C1DAB">
        <w:rPr>
          <w:rStyle w:val="default"/>
          <w:rFonts w:cs="FrankRuehl" w:hint="cs"/>
          <w:sz w:val="24"/>
          <w:szCs w:val="24"/>
          <w:rtl/>
        </w:rPr>
        <w:t>לניקוי</w:t>
      </w:r>
      <w:r>
        <w:rPr>
          <w:rStyle w:val="default"/>
          <w:rFonts w:cs="FrankRuehl" w:hint="cs"/>
          <w:sz w:val="20"/>
          <w:rtl/>
        </w:rPr>
        <w:tab/>
      </w:r>
      <w:r>
        <w:rPr>
          <w:rStyle w:val="default"/>
          <w:rFonts w:cs="FrankRuehl" w:hint="cs"/>
          <w:sz w:val="20"/>
          <w:rtl/>
        </w:rPr>
        <w:tab/>
      </w:r>
      <w:r>
        <w:rPr>
          <w:rStyle w:val="default"/>
          <w:rFonts w:cs="FrankRuehl"/>
          <w:sz w:val="20"/>
        </w:rPr>
        <w:t>Praeparata ad rem purificandi</w:t>
      </w:r>
    </w:p>
    <w:p w:rsidR="00071913" w:rsidRDefault="00071913" w:rsidP="0007191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תרכובות ארבע אמוניות</w:t>
      </w:r>
      <w:r w:rsidR="004C1DAB">
        <w:rPr>
          <w:rStyle w:val="default"/>
          <w:rFonts w:cs="FrankRuehl" w:hint="cs"/>
          <w:sz w:val="20"/>
          <w:rtl/>
        </w:rPr>
        <w:tab/>
        <w:t>(3)</w:t>
      </w:r>
      <w:r w:rsidR="004C1DAB">
        <w:rPr>
          <w:rStyle w:val="default"/>
          <w:rFonts w:cs="FrankRuehl" w:hint="cs"/>
          <w:sz w:val="20"/>
          <w:rtl/>
        </w:rPr>
        <w:tab/>
      </w:r>
      <w:r w:rsidR="004C1DAB" w:rsidRPr="004C1DAB">
        <w:rPr>
          <w:rStyle w:val="default"/>
          <w:rFonts w:cs="FrankRuehl"/>
          <w:smallCaps/>
          <w:sz w:val="20"/>
        </w:rPr>
        <w:t>Ammonia Compositiones Quadrivalentis</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4C1DAB">
        <w:rPr>
          <w:rStyle w:val="default"/>
          <w:rFonts w:cs="FrankRuehl" w:hint="cs"/>
          <w:sz w:val="24"/>
          <w:szCs w:val="24"/>
          <w:rtl/>
        </w:rPr>
        <w:t>תכשירים נוזלים עד 2 ליטר</w:t>
      </w:r>
      <w:r>
        <w:rPr>
          <w:rStyle w:val="default"/>
          <w:rFonts w:cs="FrankRuehl" w:hint="cs"/>
          <w:sz w:val="20"/>
          <w:rtl/>
        </w:rPr>
        <w:tab/>
      </w:r>
      <w:r>
        <w:rPr>
          <w:rStyle w:val="default"/>
          <w:rFonts w:cs="FrankRuehl" w:hint="cs"/>
          <w:sz w:val="20"/>
          <w:rtl/>
        </w:rPr>
        <w:tab/>
      </w:r>
      <w:r>
        <w:rPr>
          <w:rStyle w:val="default"/>
          <w:rFonts w:cs="FrankRuehl"/>
          <w:sz w:val="20"/>
        </w:rPr>
        <w:t>Praeparata liquida ad 2 liter</w:t>
      </w:r>
    </w:p>
    <w:p w:rsidR="004C1DAB" w:rsidRDefault="004C1DAB" w:rsidP="00071913">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מלחי אמוניה</w:t>
      </w:r>
      <w:r>
        <w:rPr>
          <w:rStyle w:val="default"/>
          <w:rFonts w:cs="FrankRuehl" w:hint="cs"/>
          <w:sz w:val="20"/>
          <w:rtl/>
        </w:rPr>
        <w:tab/>
        <w:t>(4)</w:t>
      </w:r>
      <w:r>
        <w:rPr>
          <w:rStyle w:val="default"/>
          <w:rFonts w:cs="FrankRuehl" w:hint="cs"/>
          <w:sz w:val="20"/>
          <w:rtl/>
        </w:rPr>
        <w:tab/>
      </w:r>
      <w:r w:rsidRPr="004C1DAB">
        <w:rPr>
          <w:rStyle w:val="default"/>
          <w:rFonts w:cs="FrankRuehl"/>
          <w:smallCaps/>
          <w:sz w:val="20"/>
        </w:rPr>
        <w:t>Ammoniae Sales</w:t>
      </w:r>
      <w:r>
        <w:rPr>
          <w:rStyle w:val="default"/>
          <w:rFonts w:cs="FrankRuehl"/>
          <w:sz w:val="20"/>
        </w:rPr>
        <w:t xml:space="preserve"> –</w:t>
      </w:r>
    </w:p>
    <w:p w:rsidR="004C1DAB" w:rsidRP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szCs w:val="24"/>
          <w:rtl/>
        </w:rPr>
      </w:pPr>
      <w:r w:rsidRPr="004C1DAB">
        <w:rPr>
          <w:rStyle w:val="default"/>
          <w:rFonts w:cs="FrankRuehl" w:hint="cs"/>
          <w:sz w:val="20"/>
          <w:szCs w:val="24"/>
          <w:rtl/>
        </w:rPr>
        <w:t>תכשירים לניקוי</w:t>
      </w:r>
      <w:r w:rsidRPr="004C1DAB">
        <w:rPr>
          <w:rStyle w:val="default"/>
          <w:rFonts w:cs="FrankRuehl" w:hint="cs"/>
          <w:sz w:val="20"/>
          <w:szCs w:val="24"/>
          <w:rtl/>
        </w:rPr>
        <w:tab/>
      </w:r>
      <w:r w:rsidRPr="004C1DAB">
        <w:rPr>
          <w:rStyle w:val="default"/>
          <w:rFonts w:cs="FrankRuehl" w:hint="cs"/>
          <w:sz w:val="20"/>
          <w:szCs w:val="24"/>
          <w:rtl/>
        </w:rPr>
        <w:tab/>
      </w:r>
      <w:r w:rsidRPr="004C1DAB">
        <w:rPr>
          <w:rStyle w:val="default"/>
          <w:rFonts w:cs="FrankRuehl"/>
          <w:sz w:val="20"/>
          <w:szCs w:val="24"/>
        </w:rPr>
        <w:t>Praeparata ad rem purificandi</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פרה-בנזן</w:t>
      </w:r>
      <w:r>
        <w:rPr>
          <w:rStyle w:val="default"/>
          <w:rFonts w:cs="FrankRuehl"/>
          <w:sz w:val="20"/>
        </w:rPr>
        <w:t xml:space="preserve"> </w:t>
      </w:r>
      <w:r>
        <w:rPr>
          <w:rStyle w:val="default"/>
          <w:rFonts w:cs="FrankRuehl" w:hint="cs"/>
          <w:sz w:val="20"/>
          <w:rtl/>
        </w:rPr>
        <w:t>דיכלוריד</w:t>
      </w:r>
      <w:r>
        <w:rPr>
          <w:rStyle w:val="default"/>
          <w:rFonts w:cs="FrankRuehl" w:hint="cs"/>
          <w:sz w:val="20"/>
          <w:rtl/>
        </w:rPr>
        <w:tab/>
        <w:t>(5)</w:t>
      </w:r>
      <w:r>
        <w:rPr>
          <w:rStyle w:val="default"/>
          <w:rFonts w:cs="FrankRuehl" w:hint="cs"/>
          <w:sz w:val="20"/>
          <w:rtl/>
        </w:rPr>
        <w:tab/>
      </w:r>
      <w:r>
        <w:rPr>
          <w:rStyle w:val="default"/>
          <w:rFonts w:cs="FrankRuehl"/>
          <w:sz w:val="20"/>
        </w:rPr>
        <w:t>p-</w:t>
      </w:r>
      <w:r w:rsidRPr="004C1DAB">
        <w:rPr>
          <w:rStyle w:val="default"/>
          <w:rFonts w:cs="FrankRuehl"/>
          <w:smallCaps/>
          <w:sz w:val="20"/>
        </w:rPr>
        <w:t>Benzene</w:t>
      </w:r>
      <w:r>
        <w:rPr>
          <w:rStyle w:val="default"/>
          <w:rFonts w:cs="FrankRuehl"/>
          <w:sz w:val="20"/>
        </w:rPr>
        <w:t xml:space="preserve"> </w:t>
      </w:r>
      <w:r w:rsidRPr="004C1DAB">
        <w:rPr>
          <w:rStyle w:val="default"/>
          <w:rFonts w:cs="FrankRuehl"/>
          <w:smallCaps/>
          <w:sz w:val="20"/>
        </w:rPr>
        <w:t>Dichloridum</w:t>
      </w:r>
    </w:p>
    <w:p w:rsidR="004C1DAB" w:rsidRP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szCs w:val="24"/>
          <w:rtl/>
        </w:rPr>
      </w:pPr>
      <w:r w:rsidRPr="004C1DAB">
        <w:rPr>
          <w:rStyle w:val="default"/>
          <w:rFonts w:cs="FrankRuehl" w:hint="cs"/>
          <w:sz w:val="20"/>
          <w:szCs w:val="24"/>
          <w:rtl/>
        </w:rPr>
        <w:t>תכשירים</w:t>
      </w:r>
      <w:r w:rsidRPr="004C1DAB">
        <w:rPr>
          <w:rStyle w:val="default"/>
          <w:rFonts w:cs="FrankRuehl" w:hint="cs"/>
          <w:sz w:val="20"/>
          <w:szCs w:val="24"/>
          <w:rtl/>
        </w:rPr>
        <w:tab/>
      </w:r>
      <w:r w:rsidRPr="004C1DAB">
        <w:rPr>
          <w:rStyle w:val="default"/>
          <w:rFonts w:cs="FrankRuehl" w:hint="cs"/>
          <w:sz w:val="20"/>
          <w:szCs w:val="24"/>
          <w:rtl/>
        </w:rPr>
        <w:tab/>
      </w:r>
      <w:r w:rsidRPr="004C1DAB">
        <w:rPr>
          <w:rStyle w:val="default"/>
          <w:rFonts w:cs="FrankRuehl"/>
          <w:sz w:val="20"/>
          <w:szCs w:val="24"/>
        </w:rPr>
        <w:t>Praeparata</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בנזין לצרכי ניקוי</w:t>
      </w:r>
      <w:r>
        <w:rPr>
          <w:rStyle w:val="default"/>
          <w:rFonts w:cs="FrankRuehl" w:hint="cs"/>
          <w:sz w:val="20"/>
          <w:rtl/>
        </w:rPr>
        <w:tab/>
        <w:t>(6)</w:t>
      </w:r>
      <w:r>
        <w:rPr>
          <w:rStyle w:val="default"/>
          <w:rFonts w:cs="FrankRuehl" w:hint="cs"/>
          <w:sz w:val="20"/>
          <w:rtl/>
        </w:rPr>
        <w:tab/>
      </w:r>
      <w:r w:rsidRPr="0054106D">
        <w:rPr>
          <w:rStyle w:val="default"/>
          <w:rFonts w:cs="FrankRuehl"/>
          <w:smallCaps/>
          <w:sz w:val="20"/>
        </w:rPr>
        <w:t>Benzinum</w:t>
      </w:r>
      <w:r>
        <w:rPr>
          <w:rStyle w:val="default"/>
          <w:rFonts w:cs="FrankRuehl"/>
          <w:sz w:val="20"/>
        </w:rPr>
        <w:t xml:space="preserve"> ad rem purificandi</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פחמן טטרה-כלוריד</w:t>
      </w:r>
      <w:r>
        <w:rPr>
          <w:rStyle w:val="default"/>
          <w:rFonts w:cs="FrankRuehl" w:hint="cs"/>
          <w:sz w:val="20"/>
          <w:rtl/>
        </w:rPr>
        <w:tab/>
        <w:t>(7)</w:t>
      </w:r>
      <w:r>
        <w:rPr>
          <w:rStyle w:val="default"/>
          <w:rFonts w:cs="FrankRuehl" w:hint="cs"/>
          <w:sz w:val="20"/>
          <w:rtl/>
        </w:rPr>
        <w:tab/>
      </w:r>
      <w:r w:rsidRPr="0054106D">
        <w:rPr>
          <w:rStyle w:val="default"/>
          <w:rFonts w:cs="FrankRuehl"/>
          <w:smallCaps/>
          <w:sz w:val="20"/>
        </w:rPr>
        <w:t>Carbonei-Tetra-Chloridum</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4C1DAB">
        <w:rPr>
          <w:rStyle w:val="default"/>
          <w:rFonts w:cs="FrankRuehl" w:hint="cs"/>
          <w:sz w:val="24"/>
          <w:szCs w:val="24"/>
          <w:rtl/>
        </w:rPr>
        <w:t>תכשירים לשימוש חיצוני עד 200 גרם</w:t>
      </w:r>
      <w:r>
        <w:rPr>
          <w:rStyle w:val="default"/>
          <w:rFonts w:cs="FrankRuehl" w:hint="cs"/>
          <w:sz w:val="20"/>
          <w:rtl/>
        </w:rPr>
        <w:tab/>
      </w:r>
      <w:r>
        <w:rPr>
          <w:rStyle w:val="default"/>
          <w:rFonts w:cs="FrankRuehl" w:hint="cs"/>
          <w:sz w:val="20"/>
          <w:rtl/>
        </w:rPr>
        <w:tab/>
      </w:r>
      <w:r>
        <w:rPr>
          <w:rStyle w:val="default"/>
          <w:rFonts w:cs="FrankRuehl"/>
          <w:sz w:val="20"/>
        </w:rPr>
        <w:t>Praeparata pro usu externo ad 200g</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קרבאמט</w:t>
      </w:r>
      <w:r>
        <w:rPr>
          <w:rStyle w:val="default"/>
          <w:rFonts w:cs="FrankRuehl" w:hint="cs"/>
          <w:sz w:val="20"/>
          <w:rtl/>
        </w:rPr>
        <w:tab/>
        <w:t>(8)</w:t>
      </w:r>
      <w:r>
        <w:rPr>
          <w:rStyle w:val="default"/>
          <w:rFonts w:cs="FrankRuehl" w:hint="cs"/>
          <w:sz w:val="20"/>
          <w:rtl/>
        </w:rPr>
        <w:tab/>
      </w:r>
      <w:r w:rsidRPr="0054106D">
        <w:rPr>
          <w:rStyle w:val="default"/>
          <w:rFonts w:cs="FrankRuehl"/>
          <w:smallCaps/>
          <w:sz w:val="20"/>
        </w:rPr>
        <w:t>Carbamates</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4C1DAB">
        <w:rPr>
          <w:rStyle w:val="default"/>
          <w:rFonts w:cs="FrankRuehl" w:hint="cs"/>
          <w:sz w:val="24"/>
          <w:szCs w:val="24"/>
          <w:rtl/>
        </w:rPr>
        <w:t>תכשירים עד 1% (כגון: סבון)</w:t>
      </w:r>
      <w:r>
        <w:rPr>
          <w:rStyle w:val="default"/>
          <w:rFonts w:cs="FrankRuehl" w:hint="cs"/>
          <w:sz w:val="20"/>
          <w:rtl/>
        </w:rPr>
        <w:tab/>
      </w:r>
      <w:r>
        <w:rPr>
          <w:rStyle w:val="default"/>
          <w:rFonts w:cs="FrankRuehl" w:hint="cs"/>
          <w:sz w:val="20"/>
          <w:rtl/>
        </w:rPr>
        <w:tab/>
      </w:r>
      <w:r>
        <w:rPr>
          <w:rStyle w:val="default"/>
          <w:rFonts w:cs="FrankRuehl"/>
          <w:sz w:val="20"/>
        </w:rPr>
        <w:t>Praeparata ad 1% (e.g.: Sevin)</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כלורדן</w:t>
      </w:r>
      <w:r>
        <w:rPr>
          <w:rStyle w:val="default"/>
          <w:rFonts w:cs="FrankRuehl" w:hint="cs"/>
          <w:sz w:val="20"/>
          <w:rtl/>
        </w:rPr>
        <w:tab/>
        <w:t>(9)</w:t>
      </w:r>
      <w:r>
        <w:rPr>
          <w:rStyle w:val="default"/>
          <w:rFonts w:cs="FrankRuehl" w:hint="cs"/>
          <w:sz w:val="20"/>
          <w:rtl/>
        </w:rPr>
        <w:tab/>
      </w:r>
      <w:r w:rsidRPr="0054106D">
        <w:rPr>
          <w:rStyle w:val="default"/>
          <w:rFonts w:cs="FrankRuehl"/>
          <w:smallCaps/>
          <w:sz w:val="20"/>
        </w:rPr>
        <w:t>Chlordanum</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4C1DAB">
        <w:rPr>
          <w:rStyle w:val="default"/>
          <w:rFonts w:cs="FrankRuehl" w:hint="cs"/>
          <w:sz w:val="24"/>
          <w:szCs w:val="24"/>
          <w:rtl/>
        </w:rPr>
        <w:t>אבקות עד 2% עד 500 גרם</w:t>
      </w:r>
      <w:r>
        <w:rPr>
          <w:rStyle w:val="default"/>
          <w:rFonts w:cs="FrankRuehl" w:hint="cs"/>
          <w:sz w:val="20"/>
          <w:rtl/>
        </w:rPr>
        <w:tab/>
      </w:r>
      <w:r>
        <w:rPr>
          <w:rStyle w:val="default"/>
          <w:rFonts w:cs="FrankRuehl" w:hint="cs"/>
          <w:sz w:val="20"/>
          <w:rtl/>
        </w:rPr>
        <w:tab/>
      </w:r>
      <w:r>
        <w:rPr>
          <w:rStyle w:val="default"/>
          <w:rFonts w:cs="FrankRuehl"/>
          <w:sz w:val="20"/>
        </w:rPr>
        <w:t>Pulveres ad 2% ad 500g</w:t>
      </w:r>
    </w:p>
    <w:p w:rsidR="004C1DAB" w:rsidRDefault="004C1DAB"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קרזול</w:t>
      </w:r>
      <w:r w:rsidR="0054106D">
        <w:rPr>
          <w:rStyle w:val="default"/>
          <w:rFonts w:cs="FrankRuehl" w:hint="cs"/>
          <w:sz w:val="20"/>
          <w:rtl/>
        </w:rPr>
        <w:tab/>
        <w:t>(10)</w:t>
      </w:r>
      <w:r w:rsidR="0054106D">
        <w:rPr>
          <w:rStyle w:val="default"/>
          <w:rFonts w:cs="FrankRuehl" w:hint="cs"/>
          <w:sz w:val="20"/>
          <w:rtl/>
        </w:rPr>
        <w:tab/>
      </w:r>
      <w:r w:rsidR="0054106D" w:rsidRPr="0054106D">
        <w:rPr>
          <w:rStyle w:val="default"/>
          <w:rFonts w:cs="FrankRuehl"/>
          <w:smallCaps/>
          <w:sz w:val="20"/>
        </w:rPr>
        <w:t>Cresolum</w:t>
      </w:r>
    </w:p>
    <w:p w:rsidR="0054106D" w:rsidRDefault="0054106D"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5D01E1">
        <w:rPr>
          <w:rStyle w:val="default"/>
          <w:rFonts w:cs="FrankRuehl" w:hint="cs"/>
          <w:sz w:val="24"/>
          <w:szCs w:val="24"/>
          <w:rtl/>
        </w:rPr>
        <w:t>תמיסה מסובנת (כגון: ליזול וכו')</w:t>
      </w:r>
      <w:r>
        <w:rPr>
          <w:rStyle w:val="default"/>
          <w:rFonts w:cs="FrankRuehl" w:hint="cs"/>
          <w:sz w:val="20"/>
          <w:rtl/>
        </w:rPr>
        <w:tab/>
      </w:r>
      <w:r>
        <w:rPr>
          <w:rStyle w:val="default"/>
          <w:rFonts w:cs="FrankRuehl" w:hint="cs"/>
          <w:sz w:val="20"/>
          <w:rtl/>
        </w:rPr>
        <w:tab/>
      </w:r>
      <w:r>
        <w:rPr>
          <w:rStyle w:val="default"/>
          <w:rFonts w:cs="FrankRuehl"/>
          <w:sz w:val="20"/>
        </w:rPr>
        <w:t>Liquor Saponatus (e.g. Lysol etc.)</w:t>
      </w:r>
    </w:p>
    <w:p w:rsidR="0054106D" w:rsidRDefault="0054106D"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כריאוזוט</w:t>
      </w:r>
      <w:r>
        <w:rPr>
          <w:rStyle w:val="default"/>
          <w:rFonts w:cs="FrankRuehl" w:hint="cs"/>
          <w:sz w:val="20"/>
          <w:rtl/>
        </w:rPr>
        <w:tab/>
        <w:t>(11)</w:t>
      </w:r>
      <w:r>
        <w:rPr>
          <w:rStyle w:val="default"/>
          <w:rFonts w:cs="FrankRuehl" w:hint="cs"/>
          <w:sz w:val="20"/>
          <w:rtl/>
        </w:rPr>
        <w:tab/>
      </w:r>
      <w:r w:rsidRPr="0054106D">
        <w:rPr>
          <w:rStyle w:val="default"/>
          <w:rFonts w:cs="FrankRuehl"/>
          <w:smallCaps/>
          <w:sz w:val="20"/>
        </w:rPr>
        <w:t>Creosotum</w:t>
      </w:r>
    </w:p>
    <w:p w:rsidR="0054106D" w:rsidRDefault="0054106D"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5D01E1">
        <w:rPr>
          <w:rStyle w:val="default"/>
          <w:rFonts w:cs="FrankRuehl" w:hint="cs"/>
          <w:sz w:val="24"/>
          <w:szCs w:val="24"/>
          <w:rtl/>
        </w:rPr>
        <w:t>תמיסות עד 3% עד 200 גרם</w:t>
      </w:r>
      <w:r>
        <w:rPr>
          <w:rStyle w:val="default"/>
          <w:rFonts w:cs="FrankRuehl" w:hint="cs"/>
          <w:sz w:val="20"/>
          <w:rtl/>
        </w:rPr>
        <w:tab/>
      </w:r>
      <w:r>
        <w:rPr>
          <w:rStyle w:val="default"/>
          <w:rFonts w:cs="FrankRuehl" w:hint="cs"/>
          <w:sz w:val="20"/>
          <w:rtl/>
        </w:rPr>
        <w:tab/>
      </w:r>
      <w:r>
        <w:rPr>
          <w:rStyle w:val="default"/>
          <w:rFonts w:cs="FrankRuehl"/>
          <w:sz w:val="20"/>
        </w:rPr>
        <w:t>Solutiones ad 3% ad 200g</w:t>
      </w:r>
    </w:p>
    <w:p w:rsidR="0054106D" w:rsidRDefault="0054106D"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mallCaps/>
          <w:sz w:val="20"/>
          <w:rtl/>
        </w:rPr>
      </w:pPr>
      <w:r>
        <w:rPr>
          <w:rStyle w:val="default"/>
          <w:rFonts w:cs="FrankRuehl" w:hint="cs"/>
          <w:sz w:val="20"/>
          <w:rtl/>
        </w:rPr>
        <w:t xml:space="preserve">די.די.טי., </w:t>
      </w:r>
      <w:r w:rsidRPr="005D01E1">
        <w:rPr>
          <w:rStyle w:val="default"/>
          <w:rFonts w:cs="FrankRuehl" w:hint="cs"/>
          <w:sz w:val="24"/>
          <w:szCs w:val="24"/>
          <w:rtl/>
        </w:rPr>
        <w:t>ראה דיקופן</w:t>
      </w:r>
      <w:r>
        <w:rPr>
          <w:rStyle w:val="default"/>
          <w:rFonts w:cs="FrankRuehl" w:hint="cs"/>
          <w:sz w:val="20"/>
          <w:rtl/>
        </w:rPr>
        <w:tab/>
        <w:t>(12)</w:t>
      </w:r>
      <w:r>
        <w:rPr>
          <w:rStyle w:val="default"/>
          <w:rFonts w:cs="FrankRuehl" w:hint="cs"/>
          <w:sz w:val="20"/>
          <w:rtl/>
        </w:rPr>
        <w:tab/>
      </w:r>
      <w:r>
        <w:rPr>
          <w:rStyle w:val="default"/>
          <w:rFonts w:cs="FrankRuehl"/>
          <w:sz w:val="20"/>
        </w:rPr>
        <w:t xml:space="preserve">D.D.T. vide </w:t>
      </w:r>
      <w:r w:rsidRPr="0054106D">
        <w:rPr>
          <w:rStyle w:val="default"/>
          <w:rFonts w:cs="FrankRuehl"/>
          <w:smallCaps/>
          <w:sz w:val="20"/>
        </w:rPr>
        <w:t>Dicophenum</w:t>
      </w:r>
    </w:p>
    <w:p w:rsidR="005D01E1" w:rsidRPr="005D01E1" w:rsidRDefault="005D01E1"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sidRPr="005D01E1">
        <w:rPr>
          <w:rStyle w:val="default"/>
          <w:rFonts w:cs="FrankRuehl" w:hint="cs"/>
          <w:sz w:val="20"/>
          <w:rtl/>
        </w:rPr>
        <w:t>די.די.וי.פי.</w:t>
      </w:r>
      <w:r w:rsidRPr="005D01E1">
        <w:rPr>
          <w:rStyle w:val="default"/>
          <w:rFonts w:cs="FrankRuehl" w:hint="cs"/>
          <w:sz w:val="20"/>
          <w:rtl/>
        </w:rPr>
        <w:tab/>
        <w:t>(13)</w:t>
      </w:r>
      <w:r w:rsidRPr="005D01E1">
        <w:rPr>
          <w:rStyle w:val="default"/>
          <w:rFonts w:cs="FrankRuehl" w:hint="cs"/>
          <w:sz w:val="20"/>
          <w:rtl/>
        </w:rPr>
        <w:tab/>
      </w:r>
      <w:r w:rsidRPr="005D01E1">
        <w:rPr>
          <w:rStyle w:val="default"/>
          <w:rFonts w:cs="FrankRuehl"/>
          <w:sz w:val="20"/>
        </w:rPr>
        <w:t>D.D.V.P.</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5D01E1">
        <w:rPr>
          <w:rStyle w:val="default"/>
          <w:rFonts w:cs="FrankRuehl" w:hint="cs"/>
          <w:sz w:val="24"/>
          <w:szCs w:val="24"/>
          <w:rtl/>
        </w:rPr>
        <w:t>תכשירים עד 0.5%</w:t>
      </w:r>
      <w:r w:rsidRPr="005D01E1">
        <w:rPr>
          <w:rStyle w:val="default"/>
          <w:rFonts w:cs="FrankRuehl" w:hint="cs"/>
          <w:sz w:val="20"/>
          <w:rtl/>
        </w:rPr>
        <w:tab/>
      </w:r>
      <w:r w:rsidRPr="005D01E1">
        <w:rPr>
          <w:rStyle w:val="default"/>
          <w:rFonts w:cs="FrankRuehl" w:hint="cs"/>
          <w:sz w:val="20"/>
          <w:rtl/>
        </w:rPr>
        <w:tab/>
      </w:r>
      <w:r w:rsidRPr="005D01E1">
        <w:rPr>
          <w:rStyle w:val="default"/>
          <w:rFonts w:cs="FrankRuehl"/>
          <w:sz w:val="20"/>
        </w:rPr>
        <w:t xml:space="preserve">Praeparata ad </w:t>
      </w:r>
      <w:r>
        <w:rPr>
          <w:rStyle w:val="default"/>
          <w:rFonts w:cs="FrankRuehl"/>
          <w:sz w:val="20"/>
        </w:rPr>
        <w:t>0.5%</w:t>
      </w:r>
    </w:p>
    <w:p w:rsidR="005D01E1" w:rsidRDefault="005D01E1"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דריס</w:t>
      </w:r>
      <w:r>
        <w:rPr>
          <w:rStyle w:val="default"/>
          <w:rFonts w:cs="FrankRuehl" w:hint="cs"/>
          <w:sz w:val="20"/>
          <w:rtl/>
        </w:rPr>
        <w:tab/>
        <w:t>(14)</w:t>
      </w:r>
      <w:r>
        <w:rPr>
          <w:rStyle w:val="default"/>
          <w:rFonts w:cs="FrankRuehl" w:hint="cs"/>
          <w:sz w:val="20"/>
          <w:rtl/>
        </w:rPr>
        <w:tab/>
      </w:r>
      <w:r w:rsidRPr="005D01E1">
        <w:rPr>
          <w:rStyle w:val="default"/>
          <w:rFonts w:cs="FrankRuehl"/>
          <w:smallCaps/>
          <w:sz w:val="20"/>
        </w:rPr>
        <w:t>Derris</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5D01E1">
        <w:rPr>
          <w:rStyle w:val="default"/>
          <w:rFonts w:cs="FrankRuehl" w:hint="cs"/>
          <w:sz w:val="24"/>
          <w:szCs w:val="24"/>
          <w:rtl/>
        </w:rPr>
        <w:t>תכשירים עד 2% עד 500 גרם</w:t>
      </w:r>
      <w:r>
        <w:rPr>
          <w:rStyle w:val="default"/>
          <w:rFonts w:cs="FrankRuehl" w:hint="cs"/>
          <w:sz w:val="20"/>
          <w:rtl/>
        </w:rPr>
        <w:tab/>
      </w:r>
      <w:r>
        <w:rPr>
          <w:rStyle w:val="default"/>
          <w:rFonts w:cs="FrankRuehl" w:hint="cs"/>
          <w:sz w:val="20"/>
          <w:rtl/>
        </w:rPr>
        <w:tab/>
      </w:r>
      <w:r>
        <w:rPr>
          <w:rStyle w:val="default"/>
          <w:rFonts w:cs="FrankRuehl"/>
          <w:sz w:val="20"/>
        </w:rPr>
        <w:t>Praeparata ad 2% ad 500g</w:t>
      </w:r>
    </w:p>
    <w:p w:rsidR="005D01E1" w:rsidRDefault="005D01E1"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דטרגנטיה</w:t>
      </w:r>
      <w:r>
        <w:rPr>
          <w:rStyle w:val="default"/>
          <w:rFonts w:cs="FrankRuehl" w:hint="cs"/>
          <w:sz w:val="20"/>
          <w:rtl/>
        </w:rPr>
        <w:tab/>
        <w:t>(15)</w:t>
      </w:r>
      <w:r>
        <w:rPr>
          <w:rStyle w:val="default"/>
          <w:rFonts w:cs="FrankRuehl" w:hint="cs"/>
          <w:sz w:val="20"/>
          <w:rtl/>
        </w:rPr>
        <w:tab/>
      </w:r>
      <w:r w:rsidRPr="005D01E1">
        <w:rPr>
          <w:rStyle w:val="default"/>
          <w:rFonts w:cs="FrankRuehl"/>
          <w:smallCaps/>
          <w:sz w:val="20"/>
        </w:rPr>
        <w:t>Detergentia</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5D01E1">
        <w:rPr>
          <w:rStyle w:val="default"/>
          <w:rFonts w:cs="FrankRuehl" w:hint="cs"/>
          <w:sz w:val="24"/>
          <w:szCs w:val="24"/>
          <w:rtl/>
        </w:rPr>
        <w:t>(אמה, נס, קלין וכו')</w:t>
      </w:r>
      <w:r>
        <w:rPr>
          <w:rStyle w:val="default"/>
          <w:rFonts w:cs="FrankRuehl" w:hint="cs"/>
          <w:sz w:val="20"/>
          <w:rtl/>
        </w:rPr>
        <w:tab/>
      </w:r>
      <w:r>
        <w:rPr>
          <w:rStyle w:val="default"/>
          <w:rFonts w:cs="FrankRuehl" w:hint="cs"/>
          <w:sz w:val="20"/>
          <w:rtl/>
        </w:rPr>
        <w:tab/>
      </w:r>
      <w:r>
        <w:rPr>
          <w:rStyle w:val="default"/>
          <w:rFonts w:cs="FrankRuehl"/>
          <w:sz w:val="20"/>
        </w:rPr>
        <w:t xml:space="preserve">(e.g. </w:t>
      </w:r>
      <w:r w:rsidRPr="005D01E1">
        <w:rPr>
          <w:rStyle w:val="default"/>
          <w:rFonts w:cs="FrankRuehl"/>
          <w:smallCaps/>
          <w:sz w:val="20"/>
        </w:rPr>
        <w:t>Ama, Kleen, Ness</w:t>
      </w:r>
      <w:r>
        <w:rPr>
          <w:rStyle w:val="default"/>
          <w:rFonts w:cs="FrankRuehl"/>
          <w:sz w:val="20"/>
        </w:rPr>
        <w:t xml:space="preserve"> etc.)</w:t>
      </w:r>
    </w:p>
    <w:p w:rsidR="005D01E1" w:rsidRDefault="005D01E1"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דיאזינון</w:t>
      </w:r>
      <w:r>
        <w:rPr>
          <w:rStyle w:val="default"/>
          <w:rFonts w:cs="FrankRuehl" w:hint="cs"/>
          <w:sz w:val="20"/>
          <w:rtl/>
        </w:rPr>
        <w:tab/>
        <w:t>(16)</w:t>
      </w:r>
      <w:r>
        <w:rPr>
          <w:rStyle w:val="default"/>
          <w:rFonts w:cs="FrankRuehl" w:hint="cs"/>
          <w:sz w:val="20"/>
          <w:rtl/>
        </w:rPr>
        <w:tab/>
      </w:r>
      <w:r w:rsidRPr="005D01E1">
        <w:rPr>
          <w:rStyle w:val="default"/>
          <w:rFonts w:cs="FrankRuehl"/>
          <w:smallCaps/>
          <w:sz w:val="20"/>
        </w:rPr>
        <w:t>Diazinonum</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5D01E1">
        <w:rPr>
          <w:rStyle w:val="default"/>
          <w:rFonts w:cs="FrankRuehl" w:hint="cs"/>
          <w:sz w:val="24"/>
          <w:szCs w:val="24"/>
          <w:rtl/>
        </w:rPr>
        <w:t>תכשירים עד 1%</w:t>
      </w:r>
      <w:r>
        <w:rPr>
          <w:rStyle w:val="default"/>
          <w:rFonts w:cs="FrankRuehl" w:hint="cs"/>
          <w:sz w:val="20"/>
          <w:rtl/>
        </w:rPr>
        <w:tab/>
      </w:r>
      <w:r>
        <w:rPr>
          <w:rStyle w:val="default"/>
          <w:rFonts w:cs="FrankRuehl" w:hint="cs"/>
          <w:sz w:val="20"/>
          <w:rtl/>
        </w:rPr>
        <w:tab/>
      </w:r>
      <w:r>
        <w:rPr>
          <w:rStyle w:val="default"/>
          <w:rFonts w:cs="FrankRuehl"/>
          <w:sz w:val="20"/>
        </w:rPr>
        <w:t>Praeparata ad 1%</w:t>
      </w:r>
    </w:p>
    <w:p w:rsidR="005D01E1" w:rsidRDefault="005D01E1"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דיקופן (או די.די.טי.)</w:t>
      </w:r>
      <w:r>
        <w:rPr>
          <w:rStyle w:val="default"/>
          <w:rFonts w:cs="FrankRuehl" w:hint="cs"/>
          <w:sz w:val="20"/>
          <w:rtl/>
        </w:rPr>
        <w:tab/>
        <w:t>(17)</w:t>
      </w:r>
      <w:r>
        <w:rPr>
          <w:rStyle w:val="default"/>
          <w:rFonts w:cs="FrankRuehl" w:hint="cs"/>
          <w:sz w:val="20"/>
          <w:rtl/>
        </w:rPr>
        <w:tab/>
      </w:r>
      <w:r w:rsidRPr="005D01E1">
        <w:rPr>
          <w:rStyle w:val="default"/>
          <w:rFonts w:cs="FrankRuehl"/>
          <w:smallCaps/>
          <w:sz w:val="20"/>
        </w:rPr>
        <w:t>Dicophenum</w:t>
      </w:r>
      <w:r>
        <w:rPr>
          <w:rStyle w:val="default"/>
          <w:rFonts w:cs="FrankRuehl"/>
          <w:sz w:val="20"/>
        </w:rPr>
        <w:t xml:space="preserve"> (aut D.D.T.)</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3C750C">
        <w:rPr>
          <w:rStyle w:val="default"/>
          <w:rFonts w:cs="FrankRuehl" w:hint="cs"/>
          <w:sz w:val="24"/>
          <w:szCs w:val="24"/>
          <w:rtl/>
        </w:rPr>
        <w:t>1. אבקות עד 10%</w:t>
      </w:r>
      <w:r>
        <w:rPr>
          <w:rStyle w:val="default"/>
          <w:rFonts w:cs="FrankRuehl" w:hint="cs"/>
          <w:sz w:val="20"/>
          <w:rtl/>
        </w:rPr>
        <w:tab/>
      </w:r>
      <w:r>
        <w:rPr>
          <w:rStyle w:val="default"/>
          <w:rFonts w:cs="FrankRuehl" w:hint="cs"/>
          <w:sz w:val="20"/>
          <w:rtl/>
        </w:rPr>
        <w:tab/>
      </w:r>
      <w:r>
        <w:rPr>
          <w:rStyle w:val="default"/>
          <w:rFonts w:cs="FrankRuehl"/>
          <w:sz w:val="20"/>
        </w:rPr>
        <w:t>1. Pulveres ad 10%</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3C750C">
        <w:rPr>
          <w:rStyle w:val="default"/>
          <w:rFonts w:cs="FrankRuehl" w:hint="cs"/>
          <w:sz w:val="24"/>
          <w:szCs w:val="24"/>
          <w:rtl/>
        </w:rPr>
        <w:t>2. תמיסות עד 5%</w:t>
      </w:r>
      <w:r>
        <w:rPr>
          <w:rStyle w:val="default"/>
          <w:rFonts w:cs="FrankRuehl" w:hint="cs"/>
          <w:sz w:val="20"/>
          <w:rtl/>
        </w:rPr>
        <w:tab/>
      </w:r>
      <w:r>
        <w:rPr>
          <w:rStyle w:val="default"/>
          <w:rFonts w:cs="FrankRuehl" w:hint="cs"/>
          <w:sz w:val="20"/>
          <w:rtl/>
        </w:rPr>
        <w:tab/>
      </w:r>
      <w:r>
        <w:rPr>
          <w:rStyle w:val="default"/>
          <w:rFonts w:cs="FrankRuehl"/>
          <w:sz w:val="20"/>
        </w:rPr>
        <w:t>2. Solutiones ad 5%</w:t>
      </w:r>
    </w:p>
    <w:p w:rsidR="005D01E1" w:rsidRDefault="005D01E1"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דיאלדרין</w:t>
      </w:r>
      <w:r>
        <w:rPr>
          <w:rStyle w:val="default"/>
          <w:rFonts w:cs="FrankRuehl" w:hint="cs"/>
          <w:sz w:val="20"/>
          <w:rtl/>
        </w:rPr>
        <w:tab/>
        <w:t>(18)</w:t>
      </w:r>
      <w:r>
        <w:rPr>
          <w:rStyle w:val="default"/>
          <w:rFonts w:cs="FrankRuehl" w:hint="cs"/>
          <w:sz w:val="20"/>
          <w:rtl/>
        </w:rPr>
        <w:tab/>
      </w:r>
      <w:r w:rsidRPr="005D01E1">
        <w:rPr>
          <w:rStyle w:val="default"/>
          <w:rFonts w:cs="FrankRuehl"/>
          <w:smallCaps/>
          <w:sz w:val="20"/>
        </w:rPr>
        <w:t>Dieldrinum</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3C750C">
        <w:rPr>
          <w:rStyle w:val="default"/>
          <w:rFonts w:cs="FrankRuehl" w:hint="cs"/>
          <w:sz w:val="24"/>
          <w:szCs w:val="24"/>
          <w:rtl/>
        </w:rPr>
        <w:t>אבקות עד 1% עד 500 גרם</w:t>
      </w:r>
      <w:r>
        <w:rPr>
          <w:rStyle w:val="default"/>
          <w:rFonts w:cs="FrankRuehl" w:hint="cs"/>
          <w:sz w:val="20"/>
          <w:rtl/>
        </w:rPr>
        <w:tab/>
      </w:r>
      <w:r>
        <w:rPr>
          <w:rStyle w:val="default"/>
          <w:rFonts w:cs="FrankRuehl" w:hint="cs"/>
          <w:sz w:val="20"/>
          <w:rtl/>
        </w:rPr>
        <w:tab/>
      </w:r>
      <w:r>
        <w:rPr>
          <w:rStyle w:val="default"/>
          <w:rFonts w:cs="FrankRuehl"/>
          <w:sz w:val="20"/>
        </w:rPr>
        <w:t>Pulveres ad 1% ad 500g</w:t>
      </w:r>
    </w:p>
    <w:p w:rsidR="005D01E1" w:rsidRDefault="005D01E1" w:rsidP="004C1DAB">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Pr>
      </w:pPr>
      <w:r>
        <w:rPr>
          <w:rStyle w:val="default"/>
          <w:rFonts w:cs="FrankRuehl" w:hint="cs"/>
          <w:sz w:val="20"/>
          <w:rtl/>
        </w:rPr>
        <w:t>דיפטרקס</w:t>
      </w:r>
      <w:r>
        <w:rPr>
          <w:rStyle w:val="default"/>
          <w:rFonts w:cs="FrankRuehl" w:hint="cs"/>
          <w:sz w:val="20"/>
          <w:rtl/>
        </w:rPr>
        <w:tab/>
        <w:t>(19)</w:t>
      </w:r>
      <w:r>
        <w:rPr>
          <w:rStyle w:val="default"/>
          <w:rFonts w:cs="FrankRuehl" w:hint="cs"/>
          <w:sz w:val="20"/>
          <w:rtl/>
        </w:rPr>
        <w:tab/>
      </w:r>
      <w:r w:rsidRPr="005D01E1">
        <w:rPr>
          <w:rStyle w:val="default"/>
          <w:rFonts w:cs="FrankRuehl"/>
          <w:smallCaps/>
          <w:sz w:val="20"/>
        </w:rPr>
        <w:t>Dipterex</w:t>
      </w:r>
      <w:r>
        <w:rPr>
          <w:rStyle w:val="default"/>
          <w:rFonts w:cs="FrankRuehl"/>
          <w:sz w:val="20"/>
        </w:rPr>
        <w:t xml:space="preserve"> –</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3C750C">
        <w:rPr>
          <w:rStyle w:val="default"/>
          <w:rFonts w:cs="FrankRuehl" w:hint="cs"/>
          <w:sz w:val="24"/>
          <w:szCs w:val="24"/>
          <w:rtl/>
        </w:rPr>
        <w:t>תכשירים עד 1%</w:t>
      </w:r>
      <w:r>
        <w:rPr>
          <w:rStyle w:val="default"/>
          <w:rFonts w:cs="FrankRuehl" w:hint="cs"/>
          <w:sz w:val="20"/>
          <w:rtl/>
        </w:rPr>
        <w:tab/>
      </w:r>
      <w:r>
        <w:rPr>
          <w:rStyle w:val="default"/>
          <w:rFonts w:cs="FrankRuehl" w:hint="cs"/>
          <w:sz w:val="20"/>
          <w:rtl/>
        </w:rPr>
        <w:tab/>
      </w:r>
      <w:r>
        <w:rPr>
          <w:rStyle w:val="default"/>
          <w:rFonts w:cs="FrankRuehl"/>
          <w:sz w:val="20"/>
        </w:rPr>
        <w:t>Praeparata ad 1%</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פורמאלדהיד</w:t>
      </w:r>
      <w:r>
        <w:rPr>
          <w:rStyle w:val="default"/>
          <w:rFonts w:cs="FrankRuehl" w:hint="cs"/>
          <w:sz w:val="20"/>
          <w:rtl/>
        </w:rPr>
        <w:tab/>
        <w:t>(20)</w:t>
      </w:r>
      <w:r>
        <w:rPr>
          <w:rStyle w:val="default"/>
          <w:rFonts w:cs="FrankRuehl" w:hint="cs"/>
          <w:sz w:val="20"/>
          <w:rtl/>
        </w:rPr>
        <w:tab/>
      </w:r>
      <w:r w:rsidRPr="005D01E1">
        <w:rPr>
          <w:rStyle w:val="default"/>
          <w:rFonts w:cs="FrankRuehl"/>
          <w:smallCaps/>
          <w:sz w:val="20"/>
        </w:rPr>
        <w:t>Formaldehydum</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3C750C">
        <w:rPr>
          <w:rStyle w:val="default"/>
          <w:rFonts w:cs="FrankRuehl" w:hint="cs"/>
          <w:sz w:val="24"/>
          <w:szCs w:val="24"/>
          <w:rtl/>
        </w:rPr>
        <w:t>תמיסות עד 10% עד 100 סמ"ק</w:t>
      </w:r>
      <w:r>
        <w:rPr>
          <w:rStyle w:val="default"/>
          <w:rFonts w:cs="FrankRuehl" w:hint="cs"/>
          <w:sz w:val="20"/>
          <w:rtl/>
        </w:rPr>
        <w:tab/>
      </w:r>
      <w:r>
        <w:rPr>
          <w:rStyle w:val="default"/>
          <w:rFonts w:cs="FrankRuehl" w:hint="cs"/>
          <w:sz w:val="20"/>
          <w:rtl/>
        </w:rPr>
        <w:tab/>
      </w:r>
      <w:r>
        <w:rPr>
          <w:rStyle w:val="default"/>
          <w:rFonts w:cs="FrankRuehl"/>
          <w:sz w:val="20"/>
        </w:rPr>
        <w:t>Solutiones ad 10% ad 100ml</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הקסה-כלורו-ציקלוהקסן</w:t>
      </w:r>
      <w:r>
        <w:rPr>
          <w:rStyle w:val="default"/>
          <w:rFonts w:cs="FrankRuehl" w:hint="cs"/>
          <w:sz w:val="20"/>
          <w:rtl/>
        </w:rPr>
        <w:tab/>
        <w:t>(21)</w:t>
      </w:r>
      <w:r>
        <w:rPr>
          <w:rStyle w:val="default"/>
          <w:rFonts w:cs="FrankRuehl" w:hint="cs"/>
          <w:sz w:val="20"/>
          <w:rtl/>
        </w:rPr>
        <w:tab/>
      </w:r>
      <w:r w:rsidRPr="005D01E1">
        <w:rPr>
          <w:rStyle w:val="default"/>
          <w:rFonts w:cs="FrankRuehl"/>
          <w:smallCaps/>
          <w:sz w:val="20"/>
        </w:rPr>
        <w:t>Hexachloro-Cyclohexanum</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3C750C">
        <w:rPr>
          <w:rStyle w:val="default"/>
          <w:rFonts w:cs="FrankRuehl" w:hint="cs"/>
          <w:sz w:val="24"/>
          <w:szCs w:val="24"/>
          <w:rtl/>
        </w:rPr>
        <w:t>1. תכשירים נוזלים עד 0.5%</w:t>
      </w:r>
      <w:r>
        <w:rPr>
          <w:rStyle w:val="default"/>
          <w:rFonts w:cs="FrankRuehl" w:hint="cs"/>
          <w:sz w:val="20"/>
          <w:rtl/>
        </w:rPr>
        <w:tab/>
      </w:r>
      <w:r>
        <w:rPr>
          <w:rStyle w:val="default"/>
          <w:rFonts w:cs="FrankRuehl" w:hint="cs"/>
          <w:sz w:val="20"/>
          <w:rtl/>
        </w:rPr>
        <w:tab/>
      </w:r>
      <w:r>
        <w:rPr>
          <w:rStyle w:val="default"/>
          <w:rFonts w:cs="FrankRuehl"/>
          <w:sz w:val="20"/>
        </w:rPr>
        <w:t>1. Praeparata fluida ad 0.5%</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3C750C">
        <w:rPr>
          <w:rStyle w:val="default"/>
          <w:rFonts w:cs="FrankRuehl" w:hint="cs"/>
          <w:sz w:val="24"/>
          <w:szCs w:val="24"/>
          <w:rtl/>
        </w:rPr>
        <w:t>2. תכשירים מוצרים עד 1%</w:t>
      </w:r>
      <w:r>
        <w:rPr>
          <w:rStyle w:val="default"/>
          <w:rFonts w:cs="FrankRuehl" w:hint="cs"/>
          <w:sz w:val="20"/>
          <w:rtl/>
        </w:rPr>
        <w:tab/>
      </w:r>
      <w:r>
        <w:rPr>
          <w:rStyle w:val="default"/>
          <w:rFonts w:cs="FrankRuehl" w:hint="cs"/>
          <w:sz w:val="20"/>
          <w:rtl/>
        </w:rPr>
        <w:tab/>
      </w:r>
      <w:r>
        <w:rPr>
          <w:rStyle w:val="default"/>
          <w:rFonts w:cs="FrankRuehl"/>
          <w:sz w:val="20"/>
        </w:rPr>
        <w:t>2. Praeparata solida ad 1%</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(כגון: לינדן, גמא-הקסן וכו')</w:t>
      </w:r>
      <w:r>
        <w:rPr>
          <w:rStyle w:val="default"/>
          <w:rFonts w:cs="FrankRuehl" w:hint="cs"/>
          <w:sz w:val="20"/>
          <w:rtl/>
        </w:rPr>
        <w:tab/>
      </w:r>
      <w:r>
        <w:rPr>
          <w:rStyle w:val="default"/>
          <w:rFonts w:cs="FrankRuehl" w:hint="cs"/>
          <w:sz w:val="20"/>
          <w:rtl/>
        </w:rPr>
        <w:tab/>
      </w:r>
      <w:r>
        <w:rPr>
          <w:rStyle w:val="default"/>
          <w:rFonts w:cs="FrankRuehl"/>
          <w:sz w:val="20"/>
        </w:rPr>
        <w:t xml:space="preserve">(e.g.: Lindane – </w:t>
      </w:r>
      <w:r>
        <w:rPr>
          <w:rStyle w:val="default"/>
          <w:sz w:val="20"/>
        </w:rPr>
        <w:t>γ</w:t>
      </w:r>
      <w:r>
        <w:rPr>
          <w:rStyle w:val="default"/>
          <w:rFonts w:cs="FrankRuehl"/>
          <w:sz w:val="20"/>
        </w:rPr>
        <w:t xml:space="preserve"> 8-Hexane etc.)</w:t>
      </w:r>
    </w:p>
    <w:p w:rsidR="005D01E1" w:rsidRDefault="005D01E1" w:rsidP="005D01E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חומצת מלח גלמית</w:t>
      </w:r>
      <w:r w:rsidR="00E1123E">
        <w:rPr>
          <w:rStyle w:val="default"/>
          <w:rFonts w:cs="FrankRuehl" w:hint="cs"/>
          <w:sz w:val="20"/>
          <w:rtl/>
        </w:rPr>
        <w:tab/>
        <w:t>(22)</w:t>
      </w:r>
      <w:r w:rsidR="00E1123E">
        <w:rPr>
          <w:rStyle w:val="default"/>
          <w:rFonts w:cs="FrankRuehl" w:hint="cs"/>
          <w:sz w:val="20"/>
          <w:rtl/>
        </w:rPr>
        <w:tab/>
      </w:r>
      <w:r w:rsidR="00E1123E" w:rsidRPr="00E1123E">
        <w:rPr>
          <w:rStyle w:val="default"/>
          <w:rFonts w:cs="FrankRuehl"/>
          <w:smallCaps/>
          <w:sz w:val="20"/>
        </w:rPr>
        <w:t>Hydrochloricum Acidum Crudum</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עד 1 ליטר</w:t>
      </w:r>
      <w:r>
        <w:rPr>
          <w:rStyle w:val="default"/>
          <w:rFonts w:cs="FrankRuehl" w:hint="cs"/>
          <w:sz w:val="20"/>
          <w:rtl/>
        </w:rPr>
        <w:tab/>
      </w:r>
      <w:r>
        <w:rPr>
          <w:rStyle w:val="default"/>
          <w:rFonts w:cs="FrankRuehl" w:hint="cs"/>
          <w:sz w:val="20"/>
          <w:rtl/>
        </w:rPr>
        <w:tab/>
      </w:r>
      <w:r>
        <w:rPr>
          <w:rStyle w:val="default"/>
          <w:rFonts w:cs="FrankRuehl"/>
          <w:sz w:val="20"/>
        </w:rPr>
        <w:t>ad 1 liter</w:t>
      </w:r>
    </w:p>
    <w:p w:rsidR="00E1123E" w:rsidRDefault="00E1123E" w:rsidP="005D01E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מי חמצן</w:t>
      </w:r>
      <w:r>
        <w:rPr>
          <w:rStyle w:val="default"/>
          <w:rFonts w:cs="FrankRuehl" w:hint="cs"/>
          <w:sz w:val="20"/>
          <w:rtl/>
        </w:rPr>
        <w:tab/>
        <w:t>(23)</w:t>
      </w:r>
      <w:r>
        <w:rPr>
          <w:rStyle w:val="default"/>
          <w:rFonts w:cs="FrankRuehl" w:hint="cs"/>
          <w:sz w:val="20"/>
          <w:rtl/>
        </w:rPr>
        <w:tab/>
      </w:r>
      <w:r w:rsidRPr="00E1123E">
        <w:rPr>
          <w:rStyle w:val="default"/>
          <w:rFonts w:cs="FrankRuehl"/>
          <w:smallCaps/>
          <w:sz w:val="20"/>
        </w:rPr>
        <w:t>Hydrogenii Peroxydum</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תמיסות עד 9% עד 1 ליטר</w:t>
      </w:r>
      <w:r>
        <w:rPr>
          <w:rStyle w:val="default"/>
          <w:rFonts w:cs="FrankRuehl" w:hint="cs"/>
          <w:sz w:val="20"/>
          <w:rtl/>
        </w:rPr>
        <w:tab/>
      </w:r>
      <w:r>
        <w:rPr>
          <w:rStyle w:val="default"/>
          <w:rFonts w:cs="FrankRuehl" w:hint="cs"/>
          <w:sz w:val="20"/>
          <w:rtl/>
        </w:rPr>
        <w:tab/>
      </w:r>
      <w:r>
        <w:rPr>
          <w:rStyle w:val="default"/>
          <w:rFonts w:cs="FrankRuehl"/>
          <w:sz w:val="20"/>
        </w:rPr>
        <w:t>Solutiones ad 9% ad 1 liter</w:t>
      </w:r>
    </w:p>
    <w:p w:rsidR="00E1123E" w:rsidRDefault="00E1123E" w:rsidP="005D01E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תת-כלוריטים</w:t>
      </w:r>
      <w:r>
        <w:rPr>
          <w:rStyle w:val="default"/>
          <w:rFonts w:cs="FrankRuehl" w:hint="cs"/>
          <w:sz w:val="20"/>
          <w:rtl/>
        </w:rPr>
        <w:tab/>
        <w:t>(24)</w:t>
      </w:r>
      <w:r>
        <w:rPr>
          <w:rStyle w:val="default"/>
          <w:rFonts w:cs="FrankRuehl" w:hint="cs"/>
          <w:sz w:val="20"/>
          <w:rtl/>
        </w:rPr>
        <w:tab/>
      </w:r>
      <w:r w:rsidRPr="00E1123E">
        <w:rPr>
          <w:rStyle w:val="default"/>
          <w:rFonts w:cs="FrankRuehl"/>
          <w:smallCaps/>
          <w:sz w:val="20"/>
        </w:rPr>
        <w:t>Hypochlorites</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תכשירים עד 3.5% כלור פעיל</w:t>
      </w:r>
      <w:r>
        <w:rPr>
          <w:rStyle w:val="default"/>
          <w:rFonts w:cs="FrankRuehl" w:hint="cs"/>
          <w:sz w:val="20"/>
          <w:rtl/>
        </w:rPr>
        <w:tab/>
      </w:r>
      <w:r>
        <w:rPr>
          <w:rStyle w:val="default"/>
          <w:rFonts w:cs="FrankRuehl" w:hint="cs"/>
          <w:sz w:val="20"/>
          <w:rtl/>
        </w:rPr>
        <w:tab/>
      </w:r>
      <w:r>
        <w:rPr>
          <w:rStyle w:val="default"/>
          <w:rFonts w:cs="FrankRuehl"/>
          <w:sz w:val="20"/>
        </w:rPr>
        <w:t>Praeparata ad 3.5% Chlorinum activum</w:t>
      </w:r>
    </w:p>
    <w:p w:rsidR="00E1123E" w:rsidRDefault="00E1123E" w:rsidP="005D01E1">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20"/>
          <w:rtl/>
        </w:rPr>
      </w:pPr>
      <w:r>
        <w:rPr>
          <w:rStyle w:val="default"/>
          <w:rFonts w:cs="FrankRuehl" w:hint="cs"/>
          <w:sz w:val="20"/>
          <w:rtl/>
        </w:rPr>
        <w:t>אינדנדיון</w:t>
      </w:r>
      <w:r>
        <w:rPr>
          <w:rStyle w:val="default"/>
          <w:rFonts w:cs="FrankRuehl" w:hint="cs"/>
          <w:sz w:val="20"/>
          <w:rtl/>
        </w:rPr>
        <w:tab/>
        <w:t>(25)</w:t>
      </w:r>
      <w:r>
        <w:rPr>
          <w:rStyle w:val="default"/>
          <w:rFonts w:cs="FrankRuehl" w:hint="cs"/>
          <w:sz w:val="20"/>
          <w:rtl/>
        </w:rPr>
        <w:tab/>
      </w:r>
      <w:r w:rsidRPr="00E1123E">
        <w:rPr>
          <w:rStyle w:val="default"/>
          <w:rFonts w:cs="FrankRuehl"/>
          <w:smallCaps/>
          <w:sz w:val="20"/>
        </w:rPr>
        <w:t>Indandionum</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תכשירים עד 0.5% (כגון: פיבל וכו')</w:t>
      </w:r>
      <w:r>
        <w:rPr>
          <w:rStyle w:val="default"/>
          <w:rFonts w:cs="FrankRuehl" w:hint="cs"/>
          <w:sz w:val="20"/>
          <w:rtl/>
        </w:rPr>
        <w:tab/>
      </w:r>
      <w:r>
        <w:rPr>
          <w:rStyle w:val="default"/>
          <w:rFonts w:cs="FrankRuehl" w:hint="cs"/>
          <w:sz w:val="20"/>
          <w:rtl/>
        </w:rPr>
        <w:tab/>
      </w:r>
      <w:r>
        <w:rPr>
          <w:rStyle w:val="default"/>
          <w:rFonts w:cs="FrankRuehl"/>
          <w:sz w:val="20"/>
        </w:rPr>
        <w:t>Praeparata ad 0.5% (e.g. Pival)</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tl/>
        </w:rPr>
      </w:pPr>
      <w:r>
        <w:rPr>
          <w:rStyle w:val="default"/>
          <w:rFonts w:cs="FrankRuehl" w:hint="cs"/>
          <w:sz w:val="20"/>
          <w:rtl/>
        </w:rPr>
        <w:t>מלתיון</w:t>
      </w:r>
      <w:r>
        <w:rPr>
          <w:rStyle w:val="default"/>
          <w:rFonts w:cs="FrankRuehl" w:hint="cs"/>
          <w:sz w:val="20"/>
          <w:rtl/>
        </w:rPr>
        <w:tab/>
        <w:t>(26)</w:t>
      </w:r>
      <w:r>
        <w:rPr>
          <w:rStyle w:val="default"/>
          <w:rFonts w:cs="FrankRuehl" w:hint="cs"/>
          <w:sz w:val="20"/>
          <w:rtl/>
        </w:rPr>
        <w:tab/>
      </w:r>
      <w:r w:rsidR="00E80AED" w:rsidRPr="00E80AED">
        <w:rPr>
          <w:rStyle w:val="default"/>
          <w:rFonts w:cs="FrankRuehl"/>
          <w:smallCaps/>
          <w:sz w:val="20"/>
        </w:rPr>
        <w:t>Malathionum</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תכשירים עד 2%</w:t>
      </w:r>
      <w:r>
        <w:rPr>
          <w:rStyle w:val="default"/>
          <w:rFonts w:cs="FrankRuehl" w:hint="cs"/>
          <w:sz w:val="20"/>
          <w:rtl/>
        </w:rPr>
        <w:tab/>
      </w:r>
      <w:r>
        <w:rPr>
          <w:rStyle w:val="default"/>
          <w:rFonts w:cs="FrankRuehl" w:hint="cs"/>
          <w:sz w:val="20"/>
          <w:rtl/>
        </w:rPr>
        <w:tab/>
      </w:r>
      <w:r>
        <w:rPr>
          <w:rStyle w:val="default"/>
          <w:rFonts w:cs="FrankRuehl"/>
          <w:sz w:val="20"/>
        </w:rPr>
        <w:t>Praeparata ad 2%</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tl/>
        </w:rPr>
      </w:pPr>
      <w:r>
        <w:rPr>
          <w:rStyle w:val="default"/>
          <w:rFonts w:cs="FrankRuehl" w:hint="cs"/>
          <w:sz w:val="20"/>
          <w:rtl/>
        </w:rPr>
        <w:t>מתאוקסיכלור</w:t>
      </w:r>
      <w:r>
        <w:rPr>
          <w:rStyle w:val="default"/>
          <w:rFonts w:cs="FrankRuehl" w:hint="cs"/>
          <w:sz w:val="20"/>
          <w:rtl/>
        </w:rPr>
        <w:tab/>
        <w:t>(27)</w:t>
      </w:r>
      <w:r>
        <w:rPr>
          <w:rStyle w:val="default"/>
          <w:rFonts w:cs="FrankRuehl" w:hint="cs"/>
          <w:sz w:val="20"/>
          <w:rtl/>
        </w:rPr>
        <w:tab/>
      </w:r>
      <w:r w:rsidR="00E80AED" w:rsidRPr="00E80AED">
        <w:rPr>
          <w:rStyle w:val="default"/>
          <w:rFonts w:cs="FrankRuehl"/>
          <w:smallCaps/>
          <w:sz w:val="20"/>
        </w:rPr>
        <w:t>Methoxychloridum</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sz w:val="20"/>
        </w:rPr>
      </w:pPr>
      <w:r w:rsidRPr="00E1123E">
        <w:rPr>
          <w:rStyle w:val="default"/>
          <w:rFonts w:cs="FrankRuehl" w:hint="cs"/>
          <w:sz w:val="24"/>
          <w:szCs w:val="24"/>
          <w:rtl/>
        </w:rPr>
        <w:t>1. אבקות עד 10%</w:t>
      </w:r>
      <w:r>
        <w:rPr>
          <w:rStyle w:val="default"/>
          <w:rFonts w:cs="FrankRuehl" w:hint="cs"/>
          <w:sz w:val="20"/>
          <w:rtl/>
        </w:rPr>
        <w:tab/>
      </w:r>
      <w:r>
        <w:rPr>
          <w:rStyle w:val="default"/>
          <w:rFonts w:cs="FrankRuehl" w:hint="cs"/>
          <w:sz w:val="20"/>
          <w:rtl/>
        </w:rPr>
        <w:tab/>
      </w:r>
      <w:r>
        <w:rPr>
          <w:rStyle w:val="default"/>
          <w:rFonts w:cs="FrankRuehl"/>
          <w:sz w:val="20"/>
        </w:rPr>
        <w:t>1. Pulveres ad 10%</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sz w:val="20"/>
        </w:rPr>
      </w:pPr>
      <w:r w:rsidRPr="00E1123E">
        <w:rPr>
          <w:rStyle w:val="default"/>
          <w:rFonts w:cs="FrankRuehl" w:hint="cs"/>
          <w:sz w:val="24"/>
          <w:szCs w:val="24"/>
          <w:rtl/>
        </w:rPr>
        <w:t>2. תמיסות עד 5%</w:t>
      </w:r>
      <w:r>
        <w:rPr>
          <w:rStyle w:val="default"/>
          <w:rFonts w:cs="FrankRuehl" w:hint="cs"/>
          <w:sz w:val="20"/>
          <w:rtl/>
        </w:rPr>
        <w:tab/>
      </w:r>
      <w:r>
        <w:rPr>
          <w:rStyle w:val="default"/>
          <w:rFonts w:cs="FrankRuehl" w:hint="cs"/>
          <w:sz w:val="20"/>
          <w:rtl/>
        </w:rPr>
        <w:tab/>
      </w:r>
      <w:r>
        <w:rPr>
          <w:rStyle w:val="default"/>
          <w:rFonts w:cs="FrankRuehl"/>
          <w:sz w:val="20"/>
        </w:rPr>
        <w:t>2. Solutiones ad 5%</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tl/>
        </w:rPr>
      </w:pPr>
      <w:r>
        <w:rPr>
          <w:rStyle w:val="default"/>
          <w:rFonts w:cs="FrankRuehl" w:hint="cs"/>
          <w:sz w:val="20"/>
          <w:rtl/>
        </w:rPr>
        <w:t>פירתרין</w:t>
      </w:r>
      <w:r>
        <w:rPr>
          <w:rStyle w:val="default"/>
          <w:rFonts w:cs="FrankRuehl" w:hint="cs"/>
          <w:sz w:val="20"/>
          <w:rtl/>
        </w:rPr>
        <w:tab/>
        <w:t>(28)</w:t>
      </w:r>
      <w:r>
        <w:rPr>
          <w:rStyle w:val="default"/>
          <w:rFonts w:cs="FrankRuehl" w:hint="cs"/>
          <w:sz w:val="20"/>
          <w:rtl/>
        </w:rPr>
        <w:tab/>
      </w:r>
      <w:r w:rsidR="00E80AED" w:rsidRPr="00E80AED">
        <w:rPr>
          <w:rStyle w:val="default"/>
          <w:rFonts w:cs="FrankRuehl"/>
          <w:smallCaps/>
          <w:sz w:val="20"/>
        </w:rPr>
        <w:t>Pyrethrinum</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תמיסות עד 1% (כגון: פליט וכו')</w:t>
      </w:r>
      <w:r>
        <w:rPr>
          <w:rStyle w:val="default"/>
          <w:rFonts w:cs="FrankRuehl" w:hint="cs"/>
          <w:sz w:val="20"/>
          <w:rtl/>
        </w:rPr>
        <w:tab/>
      </w:r>
      <w:r>
        <w:rPr>
          <w:rStyle w:val="default"/>
          <w:rFonts w:cs="FrankRuehl" w:hint="cs"/>
          <w:sz w:val="20"/>
          <w:rtl/>
        </w:rPr>
        <w:tab/>
      </w:r>
      <w:r>
        <w:rPr>
          <w:rStyle w:val="default"/>
          <w:rFonts w:cs="FrankRuehl"/>
          <w:sz w:val="20"/>
        </w:rPr>
        <w:t xml:space="preserve">Solutiones ad 1% (e.g.: </w:t>
      </w:r>
      <w:r w:rsidR="00E80AED">
        <w:rPr>
          <w:rStyle w:val="default"/>
          <w:rFonts w:cs="FrankRuehl"/>
          <w:sz w:val="20"/>
        </w:rPr>
        <w:t>Flit</w:t>
      </w:r>
      <w:r>
        <w:rPr>
          <w:rStyle w:val="default"/>
          <w:rFonts w:cs="FrankRuehl"/>
          <w:sz w:val="20"/>
        </w:rPr>
        <w:t xml:space="preserve"> etc.)</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tl/>
        </w:rPr>
      </w:pPr>
      <w:r>
        <w:rPr>
          <w:rStyle w:val="default"/>
          <w:rFonts w:cs="FrankRuehl" w:hint="cs"/>
          <w:sz w:val="20"/>
          <w:rtl/>
        </w:rPr>
        <w:t xml:space="preserve">רונל (או: אוקסי-אוקסי דימתיל-אוקסי </w:t>
      </w:r>
      <w:r>
        <w:rPr>
          <w:rStyle w:val="default"/>
          <w:rFonts w:cs="FrankRuehl" w:hint="cs"/>
          <w:sz w:val="20"/>
          <w:rtl/>
        </w:rPr>
        <w:tab/>
        <w:t>(29)</w:t>
      </w:r>
      <w:r>
        <w:rPr>
          <w:rStyle w:val="default"/>
          <w:rFonts w:cs="FrankRuehl" w:hint="cs"/>
          <w:sz w:val="20"/>
          <w:rtl/>
        </w:rPr>
        <w:tab/>
      </w:r>
      <w:r w:rsidR="00E80AED" w:rsidRPr="00E80AED">
        <w:rPr>
          <w:rStyle w:val="default"/>
          <w:rFonts w:cs="FrankRuehl"/>
          <w:smallCaps/>
          <w:sz w:val="20"/>
        </w:rPr>
        <w:t>Ronnel</w:t>
      </w:r>
      <w:r w:rsidR="00E80AED">
        <w:rPr>
          <w:rStyle w:val="default"/>
          <w:rFonts w:cs="FrankRuehl"/>
          <w:sz w:val="20"/>
        </w:rPr>
        <w:t xml:space="preserve"> (aut: O-O dimethyl-O-2-4-5 </w:t>
      </w:r>
    </w:p>
    <w:p w:rsidR="00E1123E" w:rsidRDefault="00E1123E" w:rsidP="00E1123E">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sz w:val="20"/>
        </w:rPr>
      </w:pPr>
      <w:r>
        <w:rPr>
          <w:rStyle w:val="default"/>
          <w:rFonts w:cs="FrankRuehl" w:hint="cs"/>
          <w:sz w:val="20"/>
          <w:rtl/>
        </w:rPr>
        <w:t xml:space="preserve">5, 4, 2 תלת כלורו-פניל זרחן-תיואט), </w:t>
      </w:r>
      <w:r w:rsidR="00E80AED">
        <w:rPr>
          <w:rStyle w:val="default"/>
          <w:rFonts w:cs="FrankRuehl" w:hint="cs"/>
          <w:sz w:val="20"/>
          <w:rtl/>
        </w:rPr>
        <w:tab/>
      </w:r>
      <w:r w:rsidR="00E80AED">
        <w:rPr>
          <w:rStyle w:val="default"/>
          <w:rFonts w:cs="FrankRuehl" w:hint="cs"/>
          <w:sz w:val="20"/>
          <w:rtl/>
        </w:rPr>
        <w:tab/>
      </w:r>
      <w:r w:rsidR="00E80AED">
        <w:rPr>
          <w:rStyle w:val="default"/>
          <w:rFonts w:cs="FrankRuehl"/>
          <w:sz w:val="20"/>
        </w:rPr>
        <w:t>trichlor-phenyl-phosphor-thioate)</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hint="cs"/>
          <w:sz w:val="20"/>
          <w:rtl/>
        </w:rPr>
      </w:pPr>
      <w:r w:rsidRPr="00E1123E">
        <w:rPr>
          <w:rStyle w:val="default"/>
          <w:rFonts w:cs="FrankRuehl" w:hint="cs"/>
          <w:sz w:val="24"/>
          <w:szCs w:val="24"/>
          <w:rtl/>
        </w:rPr>
        <w:t>תכשירים עד 2%</w:t>
      </w:r>
      <w:r>
        <w:rPr>
          <w:rStyle w:val="default"/>
          <w:rFonts w:cs="FrankRuehl" w:hint="cs"/>
          <w:sz w:val="20"/>
          <w:rtl/>
        </w:rPr>
        <w:tab/>
      </w:r>
      <w:r>
        <w:rPr>
          <w:rStyle w:val="default"/>
          <w:rFonts w:cs="FrankRuehl" w:hint="cs"/>
          <w:sz w:val="20"/>
          <w:rtl/>
        </w:rPr>
        <w:tab/>
      </w:r>
      <w:r w:rsidR="00E80AED">
        <w:rPr>
          <w:rStyle w:val="default"/>
          <w:rFonts w:cs="FrankRuehl"/>
          <w:sz w:val="20"/>
        </w:rPr>
        <w:t>Praeparata</w:t>
      </w:r>
      <w:r>
        <w:rPr>
          <w:rStyle w:val="default"/>
          <w:rFonts w:cs="FrankRuehl"/>
          <w:sz w:val="20"/>
        </w:rPr>
        <w:t xml:space="preserve"> ad 2%</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tl/>
        </w:rPr>
      </w:pPr>
      <w:r>
        <w:rPr>
          <w:rStyle w:val="default"/>
          <w:rFonts w:cs="FrankRuehl" w:hint="cs"/>
          <w:sz w:val="20"/>
          <w:rtl/>
        </w:rPr>
        <w:t>קרבונט הנתרן</w:t>
      </w:r>
      <w:r>
        <w:rPr>
          <w:rStyle w:val="default"/>
          <w:rFonts w:cs="FrankRuehl" w:hint="cs"/>
          <w:sz w:val="20"/>
          <w:rtl/>
        </w:rPr>
        <w:tab/>
        <w:t>(30)</w:t>
      </w:r>
      <w:r>
        <w:rPr>
          <w:rStyle w:val="default"/>
          <w:rFonts w:cs="FrankRuehl" w:hint="cs"/>
          <w:sz w:val="20"/>
          <w:rtl/>
        </w:rPr>
        <w:tab/>
      </w:r>
      <w:r w:rsidR="00E80AED" w:rsidRPr="00E80AED">
        <w:rPr>
          <w:rStyle w:val="default"/>
          <w:rFonts w:cs="FrankRuehl"/>
          <w:smallCaps/>
          <w:sz w:val="20"/>
        </w:rPr>
        <w:t>Sodii Carbonas</w:t>
      </w:r>
    </w:p>
    <w:p w:rsidR="00E1123E"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sz w:val="20"/>
          <w:rtl/>
        </w:rPr>
      </w:pPr>
      <w:r>
        <w:rPr>
          <w:rStyle w:val="default"/>
          <w:rFonts w:cs="FrankRuehl" w:hint="cs"/>
          <w:sz w:val="20"/>
          <w:rtl/>
        </w:rPr>
        <w:t>ורפין</w:t>
      </w:r>
      <w:r>
        <w:rPr>
          <w:rStyle w:val="default"/>
          <w:rFonts w:cs="FrankRuehl" w:hint="cs"/>
          <w:sz w:val="20"/>
          <w:rtl/>
        </w:rPr>
        <w:tab/>
        <w:t>(31)</w:t>
      </w:r>
      <w:r>
        <w:rPr>
          <w:rStyle w:val="default"/>
          <w:rFonts w:cs="FrankRuehl" w:hint="cs"/>
          <w:sz w:val="20"/>
          <w:rtl/>
        </w:rPr>
        <w:tab/>
      </w:r>
      <w:r w:rsidR="00E80AED" w:rsidRPr="00E80AED">
        <w:rPr>
          <w:rStyle w:val="default"/>
          <w:rFonts w:cs="FrankRuehl"/>
          <w:smallCaps/>
          <w:sz w:val="20"/>
        </w:rPr>
        <w:t>Varfarinum</w:t>
      </w:r>
    </w:p>
    <w:p w:rsidR="00E1123E" w:rsidRPr="005D01E1" w:rsidRDefault="00E1123E" w:rsidP="00E80AED">
      <w:pPr>
        <w:pStyle w:val="P00"/>
        <w:tabs>
          <w:tab w:val="clear" w:pos="624"/>
          <w:tab w:val="clear" w:pos="1021"/>
          <w:tab w:val="clear" w:pos="1474"/>
          <w:tab w:val="clear" w:pos="1928"/>
          <w:tab w:val="clear" w:pos="2381"/>
          <w:tab w:val="clear" w:pos="2835"/>
          <w:tab w:val="clear" w:pos="6259"/>
          <w:tab w:val="left" w:pos="3402"/>
          <w:tab w:val="right" w:pos="7938"/>
        </w:tabs>
        <w:spacing w:before="0"/>
        <w:ind w:left="170" w:right="1134"/>
        <w:rPr>
          <w:rStyle w:val="default"/>
          <w:rFonts w:cs="FrankRuehl"/>
          <w:sz w:val="20"/>
          <w:rtl/>
        </w:rPr>
      </w:pPr>
      <w:r w:rsidRPr="00E1123E">
        <w:rPr>
          <w:rStyle w:val="default"/>
          <w:rFonts w:cs="FrankRuehl" w:hint="cs"/>
          <w:sz w:val="24"/>
          <w:szCs w:val="24"/>
          <w:rtl/>
        </w:rPr>
        <w:t>תכשירים להשמדת מזיקים עד 0.5%</w:t>
      </w:r>
      <w:r>
        <w:rPr>
          <w:rStyle w:val="default"/>
          <w:rFonts w:cs="FrankRuehl" w:hint="cs"/>
          <w:sz w:val="20"/>
          <w:rtl/>
        </w:rPr>
        <w:tab/>
      </w:r>
      <w:r>
        <w:rPr>
          <w:rStyle w:val="default"/>
          <w:rFonts w:cs="FrankRuehl" w:hint="cs"/>
          <w:sz w:val="20"/>
          <w:rtl/>
        </w:rPr>
        <w:tab/>
      </w:r>
      <w:r w:rsidR="00E80AED">
        <w:rPr>
          <w:rStyle w:val="default"/>
          <w:rFonts w:cs="FrankRuehl"/>
          <w:sz w:val="20"/>
        </w:rPr>
        <w:t>Praeparata Pesticida ad 0.5%</w:t>
      </w:r>
    </w:p>
    <w:p w:rsidR="00E1123E" w:rsidRPr="00553514" w:rsidRDefault="00E1123E" w:rsidP="00553514">
      <w:pPr>
        <w:pStyle w:val="P00"/>
        <w:spacing w:before="72"/>
        <w:ind w:left="0" w:right="1134"/>
        <w:rPr>
          <w:rStyle w:val="default"/>
          <w:rFonts w:cs="FrankRuehl" w:hint="cs"/>
          <w:rtl/>
        </w:rPr>
      </w:pPr>
    </w:p>
    <w:p w:rsidR="00F850D5" w:rsidRPr="00A01398" w:rsidRDefault="0051371E">
      <w:pPr>
        <w:pStyle w:val="medium2-header"/>
        <w:keepLines w:val="0"/>
        <w:spacing w:before="72"/>
        <w:ind w:left="0" w:right="1134"/>
        <w:rPr>
          <w:rFonts w:cs="FrankRuehl"/>
          <w:noProof/>
          <w:rtl/>
        </w:rPr>
      </w:pPr>
      <w:bookmarkStart w:id="425" w:name="med18"/>
      <w:bookmarkEnd w:id="425"/>
      <w:r>
        <w:rPr>
          <w:rFonts w:cs="FrankRuehl"/>
          <w:noProof/>
          <w:rtl/>
          <w:lang w:eastAsia="en-US"/>
        </w:rPr>
        <w:pict>
          <v:shape id="_x0000_s2468" type="#_x0000_t202" style="position:absolute;left:0;text-align:left;margin-left:470.35pt;margin-top:7.1pt;width:1in;height:16.8pt;z-index:251698688" filled="f" stroked="f">
            <v:textbox inset="1mm,0,1mm,0">
              <w:txbxContent>
                <w:p w:rsidR="001A541D" w:rsidRDefault="001A541D" w:rsidP="0051371E">
                  <w:pPr>
                    <w:spacing w:line="160" w:lineRule="exact"/>
                    <w:jc w:val="left"/>
                    <w:rPr>
                      <w:rFonts w:cs="Miriam"/>
                      <w:noProof/>
                      <w:sz w:val="18"/>
                      <w:szCs w:val="18"/>
                      <w:rtl/>
                    </w:rPr>
                  </w:pPr>
                  <w:r>
                    <w:rPr>
                      <w:rFonts w:cs="Miriam"/>
                      <w:sz w:val="18"/>
                      <w:szCs w:val="18"/>
                      <w:rtl/>
                    </w:rPr>
                    <w:t>(</w:t>
                  </w:r>
                  <w:r>
                    <w:rPr>
                      <w:rFonts w:cs="Miriam" w:hint="cs"/>
                      <w:sz w:val="18"/>
                      <w:szCs w:val="18"/>
                      <w:rtl/>
                    </w:rPr>
                    <w:t>תיקון מס' 24) תשע"ו-2016</w:t>
                  </w:r>
                </w:p>
              </w:txbxContent>
            </v:textbox>
            <w10:anchorlock/>
          </v:shape>
        </w:pict>
      </w:r>
      <w:r w:rsidR="00F850D5" w:rsidRPr="00A01398">
        <w:rPr>
          <w:rFonts w:cs="FrankRuehl"/>
          <w:noProof/>
          <w:rtl/>
        </w:rPr>
        <w:t>תוספ</w:t>
      </w:r>
      <w:r w:rsidR="00F850D5" w:rsidRPr="00A01398">
        <w:rPr>
          <w:rFonts w:cs="FrankRuehl" w:hint="cs"/>
          <w:noProof/>
          <w:rtl/>
        </w:rPr>
        <w:t>ת רביעית</w:t>
      </w:r>
    </w:p>
    <w:p w:rsidR="00F850D5" w:rsidRPr="00A01398" w:rsidRDefault="00F850D5" w:rsidP="00A01398">
      <w:pPr>
        <w:pStyle w:val="P00"/>
        <w:spacing w:before="72"/>
        <w:ind w:left="0" w:right="1134"/>
        <w:jc w:val="center"/>
        <w:rPr>
          <w:rStyle w:val="default"/>
          <w:rFonts w:cs="FrankRuehl"/>
          <w:sz w:val="24"/>
          <w:szCs w:val="24"/>
          <w:rtl/>
        </w:rPr>
      </w:pPr>
      <w:r w:rsidRPr="00A01398">
        <w:rPr>
          <w:rStyle w:val="default"/>
          <w:rFonts w:cs="FrankRuehl"/>
          <w:sz w:val="24"/>
          <w:szCs w:val="24"/>
          <w:rtl/>
        </w:rPr>
        <w:t>(סעי</w:t>
      </w:r>
      <w:r w:rsidRPr="00A01398">
        <w:rPr>
          <w:rStyle w:val="default"/>
          <w:rFonts w:cs="FrankRuehl" w:hint="cs"/>
          <w:sz w:val="24"/>
          <w:szCs w:val="24"/>
          <w:rtl/>
        </w:rPr>
        <w:t>פי</w:t>
      </w:r>
      <w:r w:rsidRPr="00A01398">
        <w:rPr>
          <w:rStyle w:val="default"/>
          <w:rFonts w:cs="FrankRuehl"/>
          <w:sz w:val="24"/>
          <w:szCs w:val="24"/>
          <w:rtl/>
        </w:rPr>
        <w:t>ם</w:t>
      </w:r>
      <w:r w:rsidRPr="00A01398">
        <w:rPr>
          <w:rStyle w:val="default"/>
          <w:rFonts w:cs="FrankRuehl" w:hint="cs"/>
          <w:sz w:val="24"/>
          <w:szCs w:val="24"/>
          <w:rtl/>
        </w:rPr>
        <w:t xml:space="preserve"> 29(</w:t>
      </w:r>
      <w:r w:rsidRPr="00A01398">
        <w:rPr>
          <w:rStyle w:val="default"/>
          <w:rFonts w:cs="FrankRuehl"/>
          <w:sz w:val="24"/>
          <w:szCs w:val="24"/>
          <w:rtl/>
        </w:rPr>
        <w:t>א</w:t>
      </w:r>
      <w:r w:rsidRPr="00A01398">
        <w:rPr>
          <w:rStyle w:val="default"/>
          <w:rFonts w:cs="FrankRuehl" w:hint="cs"/>
          <w:sz w:val="24"/>
          <w:szCs w:val="24"/>
          <w:rtl/>
        </w:rPr>
        <w:t>) ו-50(א))</w:t>
      </w:r>
    </w:p>
    <w:p w:rsidR="00F850D5" w:rsidRPr="00A01398" w:rsidRDefault="00F850D5" w:rsidP="00A01398">
      <w:pPr>
        <w:pStyle w:val="P00"/>
        <w:spacing w:before="72"/>
        <w:ind w:left="0" w:right="1134"/>
        <w:jc w:val="center"/>
        <w:rPr>
          <w:rStyle w:val="default"/>
          <w:rFonts w:cs="FrankRuehl"/>
          <w:sz w:val="24"/>
          <w:szCs w:val="24"/>
          <w:rtl/>
        </w:rPr>
      </w:pPr>
      <w:r w:rsidRPr="00A01398">
        <w:rPr>
          <w:rStyle w:val="default"/>
          <w:rFonts w:cs="FrankRuehl" w:hint="cs"/>
          <w:sz w:val="24"/>
          <w:szCs w:val="24"/>
          <w:rtl/>
        </w:rPr>
        <w:t>טופ</w:t>
      </w:r>
      <w:r w:rsidRPr="00A01398">
        <w:rPr>
          <w:rStyle w:val="default"/>
          <w:rFonts w:cs="FrankRuehl"/>
          <w:sz w:val="24"/>
          <w:szCs w:val="24"/>
          <w:rtl/>
        </w:rPr>
        <w:t>ס</w:t>
      </w:r>
      <w:r w:rsidRPr="00A01398">
        <w:rPr>
          <w:rStyle w:val="default"/>
          <w:rFonts w:cs="FrankRuehl" w:hint="cs"/>
          <w:sz w:val="24"/>
          <w:szCs w:val="24"/>
          <w:rtl/>
        </w:rPr>
        <w:t xml:space="preserve"> פנקס המרשמים</w:t>
      </w:r>
    </w:p>
    <w:p w:rsidR="00F850D5" w:rsidRDefault="00F850D5">
      <w:pPr>
        <w:pStyle w:val="P00"/>
        <w:spacing w:before="72"/>
        <w:ind w:left="0" w:right="1134"/>
        <w:rPr>
          <w:rStyle w:val="default"/>
          <w:rFonts w:cs="FrankRuehl"/>
          <w:rtl/>
        </w:rPr>
      </w:pPr>
      <w:r>
        <w:rPr>
          <w:rStyle w:val="default"/>
          <w:rFonts w:cs="FrankRuehl"/>
          <w:rtl/>
        </w:rPr>
        <w:t>דף מ</w:t>
      </w:r>
      <w:r>
        <w:rPr>
          <w:rStyle w:val="default"/>
          <w:rFonts w:cs="FrankRuehl" w:hint="cs"/>
          <w:rtl/>
        </w:rPr>
        <w:t>ס'</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hint="cs"/>
          <w:sz w:val="22"/>
          <w:szCs w:val="22"/>
          <w:rtl/>
        </w:rPr>
        <w:t>מספ</w:t>
      </w:r>
      <w:r>
        <w:rPr>
          <w:rFonts w:cs="FrankRuehl"/>
          <w:sz w:val="22"/>
          <w:szCs w:val="22"/>
          <w:rtl/>
        </w:rPr>
        <w:t>ר</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תארי</w:t>
      </w:r>
      <w:r>
        <w:rPr>
          <w:rFonts w:cs="FrankRuehl" w:hint="cs"/>
          <w:sz w:val="22"/>
          <w:szCs w:val="22"/>
          <w:rtl/>
        </w:rPr>
        <w:t>ך</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מרשם</w:t>
      </w:r>
      <w:r>
        <w:rPr>
          <w:rFonts w:cs="FrankRuehl" w:hint="cs"/>
          <w:sz w:val="22"/>
          <w:szCs w:val="22"/>
          <w:rtl/>
        </w:rPr>
        <w:t xml:space="preserve"> </w:t>
      </w:r>
      <w:r w:rsidR="002B1C6D">
        <w:rPr>
          <w:rFonts w:cs="FrankRuehl" w:hint="cs"/>
          <w:sz w:val="22"/>
          <w:szCs w:val="22"/>
          <w:rtl/>
        </w:rPr>
        <w:t>-</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שם</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שם</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שקלי</w:t>
      </w:r>
      <w:r>
        <w:rPr>
          <w:rFonts w:cs="FrankRuehl" w:hint="cs"/>
          <w:sz w:val="22"/>
          <w:szCs w:val="22"/>
          <w:rtl/>
        </w:rPr>
        <w:t>םהערות</w:t>
      </w:r>
      <w:r>
        <w:rPr>
          <w:rFonts w:cs="FrankRuehl"/>
          <w:sz w:val="22"/>
          <w:szCs w:val="22"/>
          <w:rtl/>
        </w:rPr>
        <w:t> </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hint="cs"/>
          <w:sz w:val="22"/>
          <w:szCs w:val="22"/>
          <w:rtl/>
        </w:rPr>
        <w:t>סיד</w:t>
      </w:r>
      <w:r>
        <w:rPr>
          <w:rFonts w:cs="FrankRuehl"/>
          <w:sz w:val="22"/>
          <w:szCs w:val="22"/>
          <w:rtl/>
        </w:rPr>
        <w:t>ו</w:t>
      </w:r>
      <w:r>
        <w:rPr>
          <w:rFonts w:cs="FrankRuehl" w:hint="cs"/>
          <w:sz w:val="22"/>
          <w:szCs w:val="22"/>
          <w:rtl/>
        </w:rPr>
        <w:t>רי</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תכול</w:t>
      </w:r>
      <w:r>
        <w:rPr>
          <w:rFonts w:cs="FrankRuehl" w:hint="cs"/>
          <w:sz w:val="22"/>
          <w:szCs w:val="22"/>
          <w:rtl/>
        </w:rPr>
        <w:t>ה</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נותן</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החול</w:t>
      </w:r>
      <w:r>
        <w:rPr>
          <w:rFonts w:cs="FrankRuehl" w:hint="cs"/>
          <w:sz w:val="22"/>
          <w:szCs w:val="22"/>
          <w:rtl/>
        </w:rPr>
        <w:t>ה</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כמוי</w:t>
      </w:r>
      <w:r>
        <w:rPr>
          <w:rFonts w:cs="FrankRuehl" w:hint="cs"/>
          <w:sz w:val="22"/>
          <w:szCs w:val="22"/>
          <w:rtl/>
        </w:rPr>
        <w:t>ות</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המרש</w:t>
      </w:r>
      <w:r>
        <w:rPr>
          <w:rFonts w:cs="FrankRuehl" w:hint="cs"/>
          <w:sz w:val="22"/>
          <w:szCs w:val="22"/>
          <w:rtl/>
        </w:rPr>
        <w:t>ם</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הנחי</w:t>
      </w:r>
      <w:r>
        <w:rPr>
          <w:rFonts w:cs="FrankRuehl" w:hint="cs"/>
          <w:sz w:val="22"/>
          <w:szCs w:val="22"/>
          <w:rtl/>
        </w:rPr>
        <w:t>ות</w:t>
      </w:r>
    </w:p>
    <w:p w:rsidR="00F850D5" w:rsidRPr="00A01398" w:rsidRDefault="00F850D5" w:rsidP="00A01398">
      <w:pPr>
        <w:pStyle w:val="P00"/>
        <w:spacing w:before="72"/>
        <w:ind w:left="0" w:right="1134"/>
        <w:jc w:val="center"/>
        <w:rPr>
          <w:rStyle w:val="default"/>
          <w:rFonts w:cs="FrankRuehl" w:hint="cs"/>
          <w:b/>
          <w:bCs/>
          <w:sz w:val="22"/>
          <w:szCs w:val="22"/>
          <w:rtl/>
        </w:rPr>
      </w:pPr>
      <w:r w:rsidRPr="00A01398">
        <w:rPr>
          <w:rStyle w:val="default"/>
          <w:rFonts w:cs="FrankRuehl"/>
          <w:b/>
          <w:bCs/>
          <w:sz w:val="22"/>
          <w:szCs w:val="22"/>
        </w:rPr>
        <w:pict>
          <v:rect id="_x0000_s2188" style="position:absolute;left:0;text-align:left;margin-left:468.45pt;margin-top:8.15pt;width:75.05pt;height:20.6pt;z-index:251500032"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sidRPr="00A01398">
        <w:rPr>
          <w:rStyle w:val="default"/>
          <w:rFonts w:cs="FrankRuehl"/>
          <w:b/>
          <w:bCs/>
          <w:sz w:val="22"/>
          <w:szCs w:val="22"/>
          <w:rtl/>
        </w:rPr>
        <w:t>טופס</w:t>
      </w:r>
      <w:r w:rsidRPr="00A01398">
        <w:rPr>
          <w:rStyle w:val="default"/>
          <w:rFonts w:cs="FrankRuehl" w:hint="cs"/>
          <w:b/>
          <w:bCs/>
          <w:sz w:val="22"/>
          <w:szCs w:val="22"/>
          <w:rtl/>
        </w:rPr>
        <w:t xml:space="preserve"> פנקס הרעלים הרפואיים (מכירות)</w:t>
      </w:r>
    </w:p>
    <w:p w:rsidR="00F850D5" w:rsidRDefault="00F850D5">
      <w:pPr>
        <w:pStyle w:val="P00"/>
        <w:spacing w:before="72"/>
        <w:ind w:left="0" w:right="1134"/>
        <w:rPr>
          <w:rStyle w:val="default"/>
          <w:rFonts w:cs="FrankRuehl"/>
          <w:rtl/>
        </w:rPr>
      </w:pPr>
      <w:r>
        <w:rPr>
          <w:rStyle w:val="default"/>
          <w:rFonts w:cs="FrankRuehl"/>
          <w:rtl/>
        </w:rPr>
        <w:t>דף מ</w:t>
      </w:r>
      <w:r>
        <w:rPr>
          <w:rStyle w:val="default"/>
          <w:rFonts w:cs="FrankRuehl" w:hint="cs"/>
          <w:rtl/>
        </w:rPr>
        <w:t>ס'</w:t>
      </w:r>
    </w:p>
    <w:p w:rsidR="00F850D5" w:rsidRDefault="00F850D5">
      <w:pPr>
        <w:pStyle w:val="P00"/>
        <w:spacing w:before="72"/>
        <w:ind w:left="0" w:right="1134"/>
        <w:rPr>
          <w:rFonts w:cs="FrankRuehl"/>
          <w:sz w:val="26"/>
          <w:rtl/>
        </w:rPr>
      </w:pPr>
    </w:p>
    <w:p w:rsidR="00F850D5" w:rsidRDefault="00F850D5">
      <w:pPr>
        <w:pStyle w:val="P00"/>
        <w:spacing w:before="72"/>
        <w:ind w:left="0" w:right="1134"/>
        <w:rPr>
          <w:rFonts w:cs="FrankRuehl"/>
          <w:sz w:val="22"/>
          <w:szCs w:val="22"/>
          <w:rtl/>
        </w:rPr>
      </w:pPr>
      <w:r>
        <w:rPr>
          <w:rFonts w:cs="FrankRuehl"/>
          <w:sz w:val="26"/>
          <w:rtl/>
        </w:rPr>
        <w:t> </w:t>
      </w:r>
      <w:r>
        <w:rPr>
          <w:rFonts w:cs="FrankRuehl"/>
          <w:sz w:val="22"/>
          <w:szCs w:val="22"/>
          <w:rtl/>
        </w:rPr>
        <w:t>מספר</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תארי</w:t>
      </w:r>
      <w:r>
        <w:rPr>
          <w:rFonts w:cs="FrankRuehl" w:hint="cs"/>
          <w:sz w:val="22"/>
          <w:szCs w:val="22"/>
          <w:rtl/>
        </w:rPr>
        <w:t>ך</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תיאו</w:t>
      </w:r>
      <w:r>
        <w:rPr>
          <w:rFonts w:cs="FrankRuehl" w:hint="cs"/>
          <w:sz w:val="22"/>
          <w:szCs w:val="22"/>
          <w:rtl/>
        </w:rPr>
        <w:t>ר</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כמות</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שקלי</w:t>
      </w:r>
      <w:r>
        <w:rPr>
          <w:rFonts w:cs="FrankRuehl" w:hint="cs"/>
          <w:sz w:val="22"/>
          <w:szCs w:val="22"/>
          <w:rtl/>
        </w:rPr>
        <w:t>ם</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המטר</w:t>
      </w:r>
      <w:r>
        <w:rPr>
          <w:rFonts w:cs="FrankRuehl" w:hint="cs"/>
          <w:sz w:val="22"/>
          <w:szCs w:val="22"/>
          <w:rtl/>
        </w:rPr>
        <w:t>ה</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שםחת</w:t>
      </w:r>
      <w:r>
        <w:rPr>
          <w:rFonts w:cs="FrankRuehl" w:hint="cs"/>
          <w:sz w:val="22"/>
          <w:szCs w:val="22"/>
          <w:rtl/>
        </w:rPr>
        <w:t>ימת</w:t>
      </w:r>
      <w:r>
        <w:rPr>
          <w:rFonts w:cs="FrankRuehl"/>
          <w:sz w:val="22"/>
          <w:szCs w:val="22"/>
          <w:rtl/>
        </w:rPr>
        <w:t> </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hint="cs"/>
          <w:sz w:val="22"/>
          <w:szCs w:val="22"/>
          <w:rtl/>
        </w:rPr>
        <w:t>סיד</w:t>
      </w:r>
      <w:r>
        <w:rPr>
          <w:rFonts w:cs="FrankRuehl"/>
          <w:sz w:val="22"/>
          <w:szCs w:val="22"/>
          <w:rtl/>
        </w:rPr>
        <w:t>ו</w:t>
      </w:r>
      <w:r>
        <w:rPr>
          <w:rFonts w:cs="FrankRuehl" w:hint="cs"/>
          <w:sz w:val="22"/>
          <w:szCs w:val="22"/>
          <w:rtl/>
        </w:rPr>
        <w:t>רי</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הרעל</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שלה</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הקונ</w:t>
      </w:r>
      <w:r>
        <w:rPr>
          <w:rFonts w:cs="FrankRuehl" w:hint="cs"/>
          <w:sz w:val="22"/>
          <w:szCs w:val="22"/>
          <w:rtl/>
        </w:rPr>
        <w:t>ה</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הקונ</w:t>
      </w:r>
      <w:r>
        <w:rPr>
          <w:rFonts w:cs="FrankRuehl" w:hint="cs"/>
          <w:sz w:val="22"/>
          <w:szCs w:val="22"/>
          <w:rtl/>
        </w:rPr>
        <w:t>ה</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נועד</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ומענ</w:t>
      </w:r>
      <w:r>
        <w:rPr>
          <w:rFonts w:cs="FrankRuehl" w:hint="cs"/>
          <w:sz w:val="22"/>
          <w:szCs w:val="22"/>
          <w:rtl/>
        </w:rPr>
        <w:t>ו</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הרעל</w:t>
      </w:r>
    </w:p>
    <w:p w:rsidR="00F850D5" w:rsidRDefault="00F850D5">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F850D5" w:rsidRPr="00A01398" w:rsidRDefault="00F850D5" w:rsidP="00A01398">
      <w:pPr>
        <w:pStyle w:val="P00"/>
        <w:spacing w:before="72"/>
        <w:ind w:left="0" w:right="1134"/>
        <w:jc w:val="center"/>
        <w:rPr>
          <w:rStyle w:val="default"/>
          <w:rFonts w:cs="FrankRuehl" w:hint="cs"/>
          <w:b/>
          <w:bCs/>
          <w:sz w:val="22"/>
          <w:szCs w:val="22"/>
          <w:rtl/>
        </w:rPr>
      </w:pPr>
      <w:r w:rsidRPr="00A01398">
        <w:rPr>
          <w:rStyle w:val="default"/>
          <w:rFonts w:cs="FrankRuehl"/>
          <w:b/>
          <w:bCs/>
          <w:sz w:val="22"/>
          <w:szCs w:val="22"/>
        </w:rPr>
        <w:pict>
          <v:rect id="_x0000_s2189" style="position:absolute;left:0;text-align:left;margin-left:464.5pt;margin-top:8.05pt;width:75.05pt;height:20.05pt;z-index:251501056"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ג-</w:t>
                  </w:r>
                  <w:r>
                    <w:rPr>
                      <w:rFonts w:cs="Miriam"/>
                      <w:sz w:val="18"/>
                      <w:szCs w:val="18"/>
                      <w:rtl/>
                    </w:rPr>
                    <w:t>1993</w:t>
                  </w:r>
                </w:p>
              </w:txbxContent>
            </v:textbox>
            <w10:anchorlock/>
          </v:rect>
        </w:pict>
      </w:r>
      <w:r w:rsidRPr="00A01398">
        <w:rPr>
          <w:rStyle w:val="default"/>
          <w:rFonts w:cs="FrankRuehl"/>
          <w:b/>
          <w:bCs/>
          <w:sz w:val="22"/>
          <w:szCs w:val="22"/>
          <w:rtl/>
        </w:rPr>
        <w:t>טופס</w:t>
      </w:r>
      <w:r w:rsidRPr="00A01398">
        <w:rPr>
          <w:rStyle w:val="default"/>
          <w:rFonts w:cs="FrankRuehl" w:hint="cs"/>
          <w:b/>
          <w:bCs/>
          <w:sz w:val="22"/>
          <w:szCs w:val="22"/>
          <w:rtl/>
        </w:rPr>
        <w:t xml:space="preserve"> פנקס הרעלים הרפואיים (קניות)</w:t>
      </w:r>
    </w:p>
    <w:p w:rsidR="00F850D5" w:rsidRDefault="00F850D5">
      <w:pPr>
        <w:pStyle w:val="P00"/>
        <w:spacing w:before="72"/>
        <w:ind w:left="0" w:right="1134"/>
        <w:rPr>
          <w:rStyle w:val="default"/>
          <w:rFonts w:cs="FrankRuehl"/>
          <w:sz w:val="22"/>
          <w:szCs w:val="22"/>
          <w:rtl/>
        </w:rPr>
      </w:pPr>
      <w:r>
        <w:rPr>
          <w:rStyle w:val="default"/>
          <w:rFonts w:cs="FrankRuehl"/>
          <w:sz w:val="22"/>
          <w:szCs w:val="22"/>
          <w:rtl/>
        </w:rPr>
        <w:t>דף מ</w:t>
      </w:r>
      <w:r>
        <w:rPr>
          <w:rStyle w:val="default"/>
          <w:rFonts w:cs="FrankRuehl" w:hint="cs"/>
          <w:sz w:val="22"/>
          <w:szCs w:val="22"/>
          <w:rtl/>
        </w:rPr>
        <w:t>ס'</w:t>
      </w:r>
    </w:p>
    <w:p w:rsidR="00F850D5" w:rsidRDefault="00F850D5">
      <w:pPr>
        <w:pStyle w:val="P00"/>
        <w:spacing w:before="72"/>
        <w:ind w:left="0" w:right="1134"/>
        <w:rPr>
          <w:rFonts w:cs="FrankRuehl"/>
          <w:sz w:val="22"/>
          <w:szCs w:val="22"/>
          <w:rtl/>
        </w:rPr>
      </w:pPr>
    </w:p>
    <w:p w:rsidR="00F850D5" w:rsidRDefault="00F850D5">
      <w:pPr>
        <w:pStyle w:val="P00"/>
        <w:spacing w:before="72"/>
        <w:ind w:left="0" w:right="1134"/>
        <w:rPr>
          <w:rFonts w:cs="FrankRuehl"/>
          <w:sz w:val="22"/>
          <w:szCs w:val="22"/>
          <w:rtl/>
        </w:rPr>
      </w:pPr>
      <w:r>
        <w:rPr>
          <w:rFonts w:cs="FrankRuehl"/>
          <w:sz w:val="22"/>
          <w:szCs w:val="22"/>
          <w:rtl/>
        </w:rPr>
        <w:t> </w:t>
      </w:r>
      <w:r>
        <w:rPr>
          <w:rFonts w:cs="FrankRuehl"/>
          <w:sz w:val="22"/>
          <w:szCs w:val="22"/>
          <w:rtl/>
        </w:rPr>
        <w:t> </w:t>
      </w:r>
      <w:r>
        <w:rPr>
          <w:rFonts w:cs="FrankRuehl"/>
          <w:sz w:val="22"/>
          <w:szCs w:val="22"/>
          <w:rtl/>
        </w:rPr>
        <w:t>מספר</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תארי</w:t>
      </w:r>
      <w:r>
        <w:rPr>
          <w:rFonts w:cs="FrankRuehl" w:hint="cs"/>
          <w:sz w:val="22"/>
          <w:szCs w:val="22"/>
          <w:rtl/>
        </w:rPr>
        <w:t>ך</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תיאו</w:t>
      </w:r>
      <w:r>
        <w:rPr>
          <w:rFonts w:cs="FrankRuehl" w:hint="cs"/>
          <w:sz w:val="22"/>
          <w:szCs w:val="22"/>
          <w:rtl/>
        </w:rPr>
        <w:t>ר</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כמות</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שםשק</w:t>
      </w:r>
      <w:r>
        <w:rPr>
          <w:rFonts w:cs="FrankRuehl" w:hint="cs"/>
          <w:sz w:val="22"/>
          <w:szCs w:val="22"/>
          <w:rtl/>
        </w:rPr>
        <w:t>לים</w:t>
      </w:r>
      <w:r>
        <w:rPr>
          <w:rFonts w:cs="FrankRuehl"/>
          <w:sz w:val="22"/>
          <w:szCs w:val="22"/>
          <w:rtl/>
        </w:rPr>
        <w:t> </w:t>
      </w:r>
    </w:p>
    <w:p w:rsidR="00F850D5" w:rsidRDefault="00F850D5">
      <w:pPr>
        <w:pStyle w:val="P00"/>
        <w:spacing w:before="72"/>
        <w:ind w:left="0" w:right="1134"/>
        <w:rPr>
          <w:rFonts w:cs="FrankRuehl"/>
          <w:sz w:val="22"/>
          <w:szCs w:val="22"/>
          <w:rtl/>
        </w:rPr>
      </w:pPr>
      <w:r>
        <w:rPr>
          <w:rFonts w:cs="FrankRuehl"/>
          <w:sz w:val="22"/>
          <w:szCs w:val="22"/>
          <w:rtl/>
        </w:rPr>
        <w:t> </w:t>
      </w:r>
      <w:r>
        <w:rPr>
          <w:rFonts w:cs="FrankRuehl" w:hint="cs"/>
          <w:sz w:val="22"/>
          <w:szCs w:val="22"/>
          <w:rtl/>
        </w:rPr>
        <w:t>סיד</w:t>
      </w:r>
      <w:r>
        <w:rPr>
          <w:rFonts w:cs="FrankRuehl"/>
          <w:sz w:val="22"/>
          <w:szCs w:val="22"/>
          <w:rtl/>
        </w:rPr>
        <w:t>ו</w:t>
      </w:r>
      <w:r>
        <w:rPr>
          <w:rFonts w:cs="FrankRuehl" w:hint="cs"/>
          <w:sz w:val="22"/>
          <w:szCs w:val="22"/>
          <w:rtl/>
        </w:rPr>
        <w:t>רי</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הרעל</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המוכ</w:t>
      </w:r>
      <w:r>
        <w:rPr>
          <w:rFonts w:cs="FrankRuehl" w:hint="cs"/>
          <w:sz w:val="22"/>
          <w:szCs w:val="22"/>
          <w:rtl/>
        </w:rPr>
        <w:t>ר</w:t>
      </w:r>
    </w:p>
    <w:p w:rsidR="00F850D5" w:rsidRPr="00F32F99" w:rsidRDefault="00F850D5">
      <w:pPr>
        <w:pStyle w:val="P00"/>
        <w:spacing w:before="72"/>
        <w:ind w:left="0" w:right="1134"/>
        <w:rPr>
          <w:rStyle w:val="default"/>
          <w:rFonts w:cs="FrankRuehl" w:hint="cs"/>
          <w:rtl/>
        </w:rPr>
      </w:pPr>
    </w:p>
    <w:p w:rsidR="002C436B" w:rsidRPr="00E00560" w:rsidRDefault="002C436B" w:rsidP="002C436B">
      <w:pPr>
        <w:pStyle w:val="medium2-header"/>
        <w:keepLines w:val="0"/>
        <w:spacing w:before="72"/>
        <w:ind w:left="0" w:right="1134"/>
        <w:rPr>
          <w:rFonts w:cs="FrankRuehl" w:hint="cs"/>
          <w:noProof/>
          <w:rtl/>
        </w:rPr>
      </w:pPr>
      <w:bookmarkStart w:id="426" w:name="med19"/>
      <w:bookmarkEnd w:id="426"/>
      <w:r w:rsidRPr="00E00560">
        <w:rPr>
          <w:rFonts w:cs="FrankRuehl"/>
          <w:noProof/>
          <w:rtl/>
          <w:lang w:eastAsia="en-US"/>
        </w:rPr>
        <w:pict>
          <v:shape id="_x0000_s2513" type="#_x0000_t202" style="position:absolute;left:0;text-align:left;margin-left:470.35pt;margin-top:7.1pt;width:1in;height:16.8pt;z-index:251730432" filled="f" stroked="f">
            <v:textbox style="mso-next-textbox:#_x0000_s2513" inset="1mm,0,1mm,0">
              <w:txbxContent>
                <w:p w:rsidR="001A541D" w:rsidRDefault="001A541D" w:rsidP="002C436B">
                  <w:pPr>
                    <w:spacing w:line="160" w:lineRule="exact"/>
                    <w:jc w:val="left"/>
                    <w:rPr>
                      <w:rFonts w:cs="Miriam"/>
                      <w:noProof/>
                      <w:sz w:val="18"/>
                      <w:szCs w:val="18"/>
                      <w:rtl/>
                    </w:rPr>
                  </w:pPr>
                  <w:r>
                    <w:rPr>
                      <w:rFonts w:cs="Miriam"/>
                      <w:sz w:val="18"/>
                      <w:szCs w:val="18"/>
                      <w:rtl/>
                    </w:rPr>
                    <w:t>(</w:t>
                  </w:r>
                  <w:r>
                    <w:rPr>
                      <w:rFonts w:cs="Miriam" w:hint="cs"/>
                      <w:sz w:val="18"/>
                      <w:szCs w:val="18"/>
                      <w:rtl/>
                    </w:rPr>
                    <w:t>תיקון מס' 25) תשע"ז-2016</w:t>
                  </w:r>
                </w:p>
              </w:txbxContent>
            </v:textbox>
            <w10:anchorlock/>
          </v:shape>
        </w:pict>
      </w:r>
      <w:r w:rsidRPr="00E00560">
        <w:rPr>
          <w:rFonts w:cs="FrankRuehl"/>
          <w:noProof/>
          <w:rtl/>
        </w:rPr>
        <w:t>תוספ</w:t>
      </w:r>
      <w:r w:rsidRPr="00E00560">
        <w:rPr>
          <w:rFonts w:cs="FrankRuehl" w:hint="cs"/>
          <w:noProof/>
          <w:rtl/>
        </w:rPr>
        <w:t>ת רביעית א'</w:t>
      </w:r>
    </w:p>
    <w:p w:rsidR="002C436B" w:rsidRPr="00E00560" w:rsidRDefault="002C436B" w:rsidP="002C436B">
      <w:pPr>
        <w:pStyle w:val="P00"/>
        <w:spacing w:before="72"/>
        <w:ind w:left="0" w:right="1134"/>
        <w:jc w:val="center"/>
        <w:rPr>
          <w:rStyle w:val="default"/>
          <w:rFonts w:cs="FrankRuehl" w:hint="cs"/>
          <w:sz w:val="24"/>
          <w:szCs w:val="24"/>
          <w:rtl/>
        </w:rPr>
      </w:pPr>
      <w:r w:rsidRPr="00E00560">
        <w:rPr>
          <w:rStyle w:val="default"/>
          <w:rFonts w:cs="FrankRuehl"/>
          <w:sz w:val="24"/>
          <w:szCs w:val="24"/>
          <w:rtl/>
        </w:rPr>
        <w:t>(סעי</w:t>
      </w:r>
      <w:r w:rsidRPr="00E00560">
        <w:rPr>
          <w:rStyle w:val="default"/>
          <w:rFonts w:cs="FrankRuehl" w:hint="cs"/>
          <w:sz w:val="24"/>
          <w:szCs w:val="24"/>
          <w:rtl/>
        </w:rPr>
        <w:t>ף 55א1(ב)(4))</w:t>
      </w:r>
    </w:p>
    <w:p w:rsidR="002C436B" w:rsidRPr="001B1754" w:rsidRDefault="002C436B" w:rsidP="00767C20">
      <w:pPr>
        <w:pStyle w:val="P00"/>
        <w:tabs>
          <w:tab w:val="clear" w:pos="6259"/>
        </w:tabs>
        <w:spacing w:before="0"/>
        <w:ind w:left="0" w:right="1134"/>
        <w:rPr>
          <w:rStyle w:val="default"/>
          <w:rFonts w:cs="FrankRuehl" w:hint="cs"/>
          <w:vanish/>
          <w:color w:val="FF0000"/>
          <w:sz w:val="20"/>
          <w:szCs w:val="20"/>
          <w:shd w:val="clear" w:color="auto" w:fill="FFFF99"/>
          <w:rtl/>
        </w:rPr>
      </w:pPr>
      <w:bookmarkStart w:id="427" w:name="Rov409"/>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2C436B" w:rsidRPr="001B1754" w:rsidRDefault="002C436B" w:rsidP="002C436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2C436B" w:rsidRPr="001B1754" w:rsidRDefault="002C436B" w:rsidP="002C436B">
      <w:pPr>
        <w:pStyle w:val="P00"/>
        <w:tabs>
          <w:tab w:val="clear" w:pos="6259"/>
        </w:tabs>
        <w:spacing w:before="0"/>
        <w:ind w:left="0" w:right="1134"/>
        <w:rPr>
          <w:rStyle w:val="default"/>
          <w:rFonts w:cs="FrankRuehl" w:hint="cs"/>
          <w:vanish/>
          <w:sz w:val="20"/>
          <w:szCs w:val="20"/>
          <w:shd w:val="clear" w:color="auto" w:fill="FFFF99"/>
          <w:rtl/>
        </w:rPr>
      </w:pPr>
      <w:hyperlink r:id="rId740"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64 (</w:t>
      </w:r>
      <w:hyperlink r:id="rId741"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742"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2C436B" w:rsidRPr="00E00560" w:rsidRDefault="002C436B" w:rsidP="00E00560">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תוספת רביעית א'</w:t>
      </w:r>
      <w:bookmarkEnd w:id="427"/>
    </w:p>
    <w:p w:rsidR="00C96B0F" w:rsidRPr="00E00560" w:rsidRDefault="002C436B">
      <w:pPr>
        <w:pStyle w:val="P00"/>
        <w:spacing w:before="72"/>
        <w:ind w:left="0" w:right="1134"/>
        <w:rPr>
          <w:rStyle w:val="default"/>
          <w:rFonts w:cs="FrankRuehl" w:hint="cs"/>
          <w:sz w:val="20"/>
          <w:rtl/>
        </w:rPr>
      </w:pPr>
      <w:r w:rsidRPr="00E00560">
        <w:rPr>
          <w:rStyle w:val="default"/>
          <w:rFonts w:cs="FrankRuehl" w:hint="cs"/>
          <w:sz w:val="20"/>
          <w:rtl/>
        </w:rPr>
        <w:t xml:space="preserve">תקן </w:t>
      </w:r>
      <w:r w:rsidRPr="00E00560">
        <w:rPr>
          <w:rStyle w:val="default"/>
          <w:rFonts w:cs="FrankRuehl"/>
          <w:sz w:val="20"/>
        </w:rPr>
        <w:t>ISO 22716</w:t>
      </w:r>
      <w:r w:rsidRPr="00E00560">
        <w:rPr>
          <w:rStyle w:val="default"/>
          <w:rFonts w:cs="FrankRuehl" w:hint="cs"/>
          <w:sz w:val="20"/>
          <w:rtl/>
        </w:rPr>
        <w:t xml:space="preserve"> המתפרסם באתר האינטרנט של ארגון התקינה הבין-לאומי (</w:t>
      </w:r>
      <w:r w:rsidRPr="00E00560">
        <w:rPr>
          <w:rStyle w:val="default"/>
          <w:rFonts w:cs="FrankRuehl"/>
          <w:sz w:val="20"/>
        </w:rPr>
        <w:t>ISO</w:t>
      </w:r>
      <w:r w:rsidRPr="00E00560">
        <w:rPr>
          <w:rStyle w:val="default"/>
          <w:rFonts w:cs="FrankRuehl" w:hint="cs"/>
          <w:sz w:val="20"/>
          <w:rtl/>
        </w:rPr>
        <w:t>), כפי שהוא מתעדכן מעת לעת.</w:t>
      </w:r>
    </w:p>
    <w:p w:rsidR="00DF5632" w:rsidRPr="00FF2402" w:rsidRDefault="00DF5632" w:rsidP="00DF5632">
      <w:pPr>
        <w:pStyle w:val="P00"/>
        <w:spacing w:before="72"/>
        <w:ind w:left="0" w:right="1134"/>
        <w:rPr>
          <w:rStyle w:val="default"/>
          <w:rFonts w:cs="FrankRuehl" w:hint="cs"/>
          <w:rtl/>
        </w:rPr>
      </w:pPr>
    </w:p>
    <w:p w:rsidR="00DF5632" w:rsidRPr="00FF2402" w:rsidRDefault="00DF5632" w:rsidP="00DF5632">
      <w:pPr>
        <w:pStyle w:val="medium2-header"/>
        <w:keepLines w:val="0"/>
        <w:spacing w:before="72"/>
        <w:ind w:left="0" w:right="1134"/>
        <w:rPr>
          <w:rFonts w:cs="FrankRuehl" w:hint="cs"/>
          <w:noProof/>
          <w:rtl/>
        </w:rPr>
      </w:pPr>
      <w:bookmarkStart w:id="428" w:name="med20"/>
      <w:bookmarkEnd w:id="428"/>
      <w:r w:rsidRPr="00FF2402">
        <w:rPr>
          <w:rFonts w:cs="FrankRuehl"/>
          <w:noProof/>
          <w:rtl/>
          <w:lang w:eastAsia="en-US"/>
        </w:rPr>
        <w:pict>
          <v:shape id="_x0000_s2653" type="#_x0000_t202" style="position:absolute;left:0;text-align:left;margin-left:470.35pt;margin-top:7.1pt;width:1in;height:16.8pt;z-index:251838976" filled="f" stroked="f">
            <v:textbox style="mso-next-textbox:#_x0000_s2653" inset="1mm,0,1mm,0">
              <w:txbxContent>
                <w:p w:rsidR="00DF5632" w:rsidRDefault="00DF5632" w:rsidP="00DF5632">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תשפ"ב-2021</w:t>
                  </w:r>
                </w:p>
              </w:txbxContent>
            </v:textbox>
            <w10:anchorlock/>
          </v:shape>
        </w:pict>
      </w:r>
      <w:r w:rsidRPr="00FF2402">
        <w:rPr>
          <w:rFonts w:cs="FrankRuehl"/>
          <w:noProof/>
          <w:rtl/>
        </w:rPr>
        <w:t>תוספ</w:t>
      </w:r>
      <w:r w:rsidRPr="00FF2402">
        <w:rPr>
          <w:rFonts w:cs="FrankRuehl" w:hint="cs"/>
          <w:noProof/>
          <w:rtl/>
        </w:rPr>
        <w:t>ת רביעית א'1</w:t>
      </w:r>
    </w:p>
    <w:p w:rsidR="00DF5632" w:rsidRPr="00FF2402" w:rsidRDefault="00DF5632" w:rsidP="00DF5632">
      <w:pPr>
        <w:pStyle w:val="P00"/>
        <w:spacing w:before="72"/>
        <w:ind w:left="0" w:right="1134"/>
        <w:jc w:val="center"/>
        <w:rPr>
          <w:rStyle w:val="default"/>
          <w:rFonts w:cs="FrankRuehl" w:hint="cs"/>
          <w:sz w:val="24"/>
          <w:szCs w:val="24"/>
          <w:rtl/>
        </w:rPr>
      </w:pPr>
      <w:r w:rsidRPr="00FF2402">
        <w:rPr>
          <w:rStyle w:val="default"/>
          <w:rFonts w:cs="FrankRuehl"/>
          <w:sz w:val="24"/>
          <w:szCs w:val="24"/>
          <w:rtl/>
        </w:rPr>
        <w:t>(סעי</w:t>
      </w:r>
      <w:r w:rsidRPr="00FF2402">
        <w:rPr>
          <w:rStyle w:val="default"/>
          <w:rFonts w:cs="FrankRuehl" w:hint="cs"/>
          <w:sz w:val="24"/>
          <w:szCs w:val="24"/>
          <w:rtl/>
        </w:rPr>
        <w:t>ף 55א)</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429" w:name="Rov450"/>
      <w:r w:rsidRPr="001B1754">
        <w:rPr>
          <w:rStyle w:val="default"/>
          <w:rFonts w:ascii="FrankRuehl" w:hAnsi="FrankRuehl" w:cs="FrankRuehl" w:hint="cs"/>
          <w:vanish/>
          <w:color w:val="FF0000"/>
          <w:sz w:val="20"/>
          <w:szCs w:val="20"/>
          <w:shd w:val="clear" w:color="auto" w:fill="FFFF99"/>
          <w:rtl/>
        </w:rPr>
        <w:t>מיום 1.1.2023</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743"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425</w:t>
      </w:r>
      <w:r w:rsidRPr="001B1754">
        <w:rPr>
          <w:rStyle w:val="default"/>
          <w:rFonts w:ascii="FrankRuehl" w:hAnsi="FrankRuehl" w:cs="FrankRuehl"/>
          <w:vanish/>
          <w:sz w:val="20"/>
          <w:szCs w:val="20"/>
          <w:shd w:val="clear" w:color="auto" w:fill="FFFF99"/>
          <w:rtl/>
        </w:rPr>
        <w:t xml:space="preserve"> (</w:t>
      </w:r>
      <w:hyperlink r:id="rId744"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DF5632" w:rsidRPr="00FF2402" w:rsidRDefault="00DF5632" w:rsidP="00FF240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 w:val="20"/>
          <w:szCs w:val="20"/>
          <w:shd w:val="clear" w:color="auto" w:fill="FFFF99"/>
          <w:rtl/>
        </w:rPr>
        <w:t>הוספת תוספת רביעית א'1</w:t>
      </w:r>
      <w:bookmarkEnd w:id="429"/>
    </w:p>
    <w:p w:rsidR="002C436B" w:rsidRPr="00FF2402" w:rsidRDefault="00DF5632" w:rsidP="00FF2402">
      <w:pPr>
        <w:pStyle w:val="P00"/>
        <w:spacing w:before="72"/>
        <w:ind w:left="0" w:right="1134"/>
        <w:rPr>
          <w:rStyle w:val="default"/>
          <w:rFonts w:cs="FrankRuehl"/>
          <w:sz w:val="20"/>
          <w:rtl/>
        </w:rPr>
      </w:pPr>
      <w:r w:rsidRPr="00FF2402">
        <w:rPr>
          <w:rStyle w:val="default"/>
          <w:rFonts w:cs="FrankRuehl" w:hint="cs"/>
          <w:sz w:val="20"/>
          <w:rtl/>
        </w:rPr>
        <w:t>רכיב בלתי מסיס או רכיב עמיד מפני פירוק ביולוגי, המיוצר באופן מכוון כך שאחד או יותר מהמדדים החיצוניים או המבנה הפנימי שלו יהיה בטווח של 1 עד 100 ננומטר.</w:t>
      </w:r>
    </w:p>
    <w:p w:rsidR="00DF5632" w:rsidRPr="00E00560" w:rsidRDefault="00DF5632" w:rsidP="002C436B">
      <w:pPr>
        <w:pStyle w:val="P00"/>
        <w:spacing w:before="72"/>
        <w:ind w:left="0" w:right="1134"/>
        <w:rPr>
          <w:rStyle w:val="default"/>
          <w:rFonts w:cs="FrankRuehl" w:hint="cs"/>
          <w:rtl/>
        </w:rPr>
      </w:pPr>
    </w:p>
    <w:p w:rsidR="002C436B" w:rsidRPr="00E00560" w:rsidRDefault="002C436B" w:rsidP="002C436B">
      <w:pPr>
        <w:pStyle w:val="medium2-header"/>
        <w:keepLines w:val="0"/>
        <w:spacing w:before="72"/>
        <w:ind w:left="0" w:right="1134"/>
        <w:rPr>
          <w:rFonts w:cs="FrankRuehl" w:hint="cs"/>
          <w:noProof/>
          <w:rtl/>
        </w:rPr>
      </w:pPr>
      <w:bookmarkStart w:id="430" w:name="med21"/>
      <w:bookmarkEnd w:id="430"/>
      <w:r w:rsidRPr="00E00560">
        <w:rPr>
          <w:rFonts w:cs="FrankRuehl"/>
          <w:noProof/>
          <w:rtl/>
          <w:lang w:eastAsia="en-US"/>
        </w:rPr>
        <w:pict>
          <v:shape id="_x0000_s2514" type="#_x0000_t202" style="position:absolute;left:0;text-align:left;margin-left:470.35pt;margin-top:7.1pt;width:1in;height:34.45pt;z-index:251731456" filled="f" stroked="f">
            <v:textbox inset="1mm,0,1mm,0">
              <w:txbxContent>
                <w:p w:rsidR="001A541D" w:rsidRDefault="001A541D" w:rsidP="002C436B">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243F20" w:rsidRDefault="00243F20" w:rsidP="002C436B">
                  <w:pPr>
                    <w:spacing w:line="160" w:lineRule="exact"/>
                    <w:jc w:val="left"/>
                    <w:rPr>
                      <w:rFonts w:cs="Miriam"/>
                      <w:noProof/>
                      <w:sz w:val="18"/>
                      <w:szCs w:val="18"/>
                      <w:rtl/>
                    </w:rPr>
                  </w:pPr>
                  <w:r>
                    <w:rPr>
                      <w:rFonts w:cs="Miriam" w:hint="cs"/>
                      <w:sz w:val="18"/>
                      <w:szCs w:val="18"/>
                      <w:rtl/>
                    </w:rPr>
                    <w:t>(תיקון מס' 32) תשפ"ב-2021</w:t>
                  </w:r>
                </w:p>
              </w:txbxContent>
            </v:textbox>
            <w10:anchorlock/>
          </v:shape>
        </w:pict>
      </w:r>
      <w:r w:rsidRPr="00E00560">
        <w:rPr>
          <w:rFonts w:cs="FrankRuehl"/>
          <w:noProof/>
          <w:rtl/>
        </w:rPr>
        <w:t>תוספ</w:t>
      </w:r>
      <w:r w:rsidRPr="00E00560">
        <w:rPr>
          <w:rFonts w:cs="FrankRuehl" w:hint="cs"/>
          <w:noProof/>
          <w:rtl/>
        </w:rPr>
        <w:t>ת רביעית ב'</w:t>
      </w:r>
    </w:p>
    <w:p w:rsidR="002C436B" w:rsidRPr="00E00560" w:rsidRDefault="002C436B" w:rsidP="00E9755B">
      <w:pPr>
        <w:pStyle w:val="P00"/>
        <w:spacing w:before="72"/>
        <w:ind w:left="0" w:right="1134"/>
        <w:jc w:val="center"/>
        <w:rPr>
          <w:rStyle w:val="default"/>
          <w:rFonts w:cs="FrankRuehl" w:hint="cs"/>
          <w:sz w:val="24"/>
          <w:szCs w:val="24"/>
          <w:rtl/>
        </w:rPr>
      </w:pPr>
      <w:r w:rsidRPr="00E00560">
        <w:rPr>
          <w:rStyle w:val="default"/>
          <w:rFonts w:cs="FrankRuehl"/>
          <w:sz w:val="24"/>
          <w:szCs w:val="24"/>
          <w:rtl/>
        </w:rPr>
        <w:t>(</w:t>
      </w:r>
      <w:r w:rsidR="00FF2402">
        <w:rPr>
          <w:rStyle w:val="default"/>
          <w:rFonts w:cs="FrankRuehl" w:hint="cs"/>
          <w:sz w:val="24"/>
          <w:szCs w:val="24"/>
          <w:rtl/>
        </w:rPr>
        <w:t xml:space="preserve">סעיף </w:t>
      </w:r>
      <w:r w:rsidR="00E9755B" w:rsidRPr="00E00560">
        <w:rPr>
          <w:rStyle w:val="default"/>
          <w:rFonts w:cs="FrankRuehl" w:hint="cs"/>
          <w:sz w:val="24"/>
          <w:szCs w:val="24"/>
          <w:rtl/>
        </w:rPr>
        <w:t>55ג1(א)</w:t>
      </w:r>
      <w:r w:rsidRPr="00E00560">
        <w:rPr>
          <w:rStyle w:val="default"/>
          <w:rFonts w:cs="FrankRuehl" w:hint="cs"/>
          <w:sz w:val="24"/>
          <w:szCs w:val="24"/>
          <w:rtl/>
        </w:rPr>
        <w:t>)</w:t>
      </w:r>
    </w:p>
    <w:p w:rsidR="002C436B" w:rsidRPr="001B1754" w:rsidRDefault="002C436B" w:rsidP="00767C20">
      <w:pPr>
        <w:pStyle w:val="P00"/>
        <w:tabs>
          <w:tab w:val="clear" w:pos="6259"/>
        </w:tabs>
        <w:spacing w:before="0"/>
        <w:ind w:left="0" w:right="1134"/>
        <w:rPr>
          <w:rStyle w:val="default"/>
          <w:rFonts w:cs="FrankRuehl" w:hint="cs"/>
          <w:vanish/>
          <w:color w:val="FF0000"/>
          <w:sz w:val="20"/>
          <w:szCs w:val="20"/>
          <w:shd w:val="clear" w:color="auto" w:fill="FFFF99"/>
          <w:rtl/>
        </w:rPr>
      </w:pPr>
      <w:bookmarkStart w:id="431" w:name="Rov426"/>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2C436B" w:rsidRPr="001B1754" w:rsidRDefault="002C436B" w:rsidP="002C436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2C436B" w:rsidRPr="001B1754" w:rsidRDefault="002C436B" w:rsidP="002C436B">
      <w:pPr>
        <w:pStyle w:val="P00"/>
        <w:tabs>
          <w:tab w:val="clear" w:pos="6259"/>
        </w:tabs>
        <w:spacing w:before="0"/>
        <w:ind w:left="0" w:right="1134"/>
        <w:rPr>
          <w:rStyle w:val="default"/>
          <w:rFonts w:cs="FrankRuehl" w:hint="cs"/>
          <w:vanish/>
          <w:sz w:val="20"/>
          <w:szCs w:val="20"/>
          <w:shd w:val="clear" w:color="auto" w:fill="FFFF99"/>
          <w:rtl/>
        </w:rPr>
      </w:pPr>
      <w:hyperlink r:id="rId745"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64 (</w:t>
      </w:r>
      <w:hyperlink r:id="rId746"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747"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2C436B" w:rsidRPr="001B1754" w:rsidRDefault="002C436B" w:rsidP="00E00560">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 xml:space="preserve">הוספת תוספת רביעית </w:t>
      </w:r>
      <w:r w:rsidR="00E9755B" w:rsidRPr="001B1754">
        <w:rPr>
          <w:rStyle w:val="default"/>
          <w:rFonts w:cs="FrankRuehl" w:hint="cs"/>
          <w:b/>
          <w:bCs/>
          <w:vanish/>
          <w:sz w:val="20"/>
          <w:szCs w:val="20"/>
          <w:shd w:val="clear" w:color="auto" w:fill="FFFF99"/>
          <w:rtl/>
        </w:rPr>
        <w:t>ב</w:t>
      </w:r>
      <w:r w:rsidRPr="001B1754">
        <w:rPr>
          <w:rStyle w:val="default"/>
          <w:rFonts w:cs="FrankRuehl" w:hint="cs"/>
          <w:b/>
          <w:bCs/>
          <w:vanish/>
          <w:sz w:val="20"/>
          <w:szCs w:val="20"/>
          <w:shd w:val="clear" w:color="auto" w:fill="FFFF99"/>
          <w:rtl/>
        </w:rPr>
        <w:t>'</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748"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425</w:t>
      </w:r>
      <w:r w:rsidRPr="001B1754">
        <w:rPr>
          <w:rStyle w:val="default"/>
          <w:rFonts w:ascii="FrankRuehl" w:hAnsi="FrankRuehl" w:cs="FrankRuehl"/>
          <w:vanish/>
          <w:sz w:val="20"/>
          <w:szCs w:val="20"/>
          <w:shd w:val="clear" w:color="auto" w:fill="FFFF99"/>
          <w:rtl/>
        </w:rPr>
        <w:t xml:space="preserve"> (</w:t>
      </w:r>
      <w:hyperlink r:id="rId749"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DF5632" w:rsidRPr="00243F20" w:rsidRDefault="00DF5632" w:rsidP="00243F20">
      <w:pPr>
        <w:pStyle w:val="P00"/>
        <w:tabs>
          <w:tab w:val="clear" w:pos="6259"/>
        </w:tabs>
        <w:ind w:left="0" w:right="1134"/>
        <w:rPr>
          <w:rStyle w:val="default"/>
          <w:rFonts w:cs="FrankRuehl"/>
          <w:sz w:val="2"/>
          <w:szCs w:val="2"/>
          <w:shd w:val="clear" w:color="auto" w:fill="FFFF99"/>
          <w:rtl/>
        </w:rPr>
      </w:pPr>
      <w:r w:rsidRPr="001B1754">
        <w:rPr>
          <w:rStyle w:val="default"/>
          <w:rFonts w:cs="FrankRuehl" w:hint="cs"/>
          <w:vanish/>
          <w:sz w:val="22"/>
          <w:szCs w:val="22"/>
          <w:shd w:val="clear" w:color="auto" w:fill="FFFF99"/>
          <w:rtl/>
        </w:rPr>
        <w:t>(</w:t>
      </w:r>
      <w:r w:rsidRPr="001B1754">
        <w:rPr>
          <w:rStyle w:val="default"/>
          <w:rFonts w:cs="FrankRuehl" w:hint="cs"/>
          <w:strike/>
          <w:vanish/>
          <w:sz w:val="22"/>
          <w:szCs w:val="22"/>
          <w:shd w:val="clear" w:color="auto" w:fill="FFFF99"/>
          <w:rtl/>
        </w:rPr>
        <w:t>סעיפים 55א4(ג)(2) ו-55ג1(א)</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סעיף 55ג1(א)</w:t>
      </w:r>
      <w:r w:rsidRPr="001B1754">
        <w:rPr>
          <w:rStyle w:val="default"/>
          <w:rFonts w:cs="FrankRuehl" w:hint="cs"/>
          <w:vanish/>
          <w:sz w:val="22"/>
          <w:szCs w:val="22"/>
          <w:shd w:val="clear" w:color="auto" w:fill="FFFF99"/>
          <w:rtl/>
        </w:rPr>
        <w:t>)</w:t>
      </w:r>
      <w:bookmarkEnd w:id="431"/>
    </w:p>
    <w:p w:rsidR="002C436B" w:rsidRPr="00E00560" w:rsidRDefault="00E9755B" w:rsidP="002C436B">
      <w:pPr>
        <w:pStyle w:val="P00"/>
        <w:spacing w:before="72"/>
        <w:ind w:left="0" w:right="1134"/>
        <w:rPr>
          <w:rStyle w:val="default"/>
          <w:rFonts w:cs="FrankRuehl" w:hint="cs"/>
          <w:rtl/>
        </w:rPr>
      </w:pPr>
      <w:r w:rsidRPr="00E00560">
        <w:rPr>
          <w:rStyle w:val="default"/>
          <w:rFonts w:cs="FrankRuehl" w:hint="cs"/>
          <w:rtl/>
        </w:rPr>
        <w:t>(1)</w:t>
      </w:r>
      <w:r w:rsidRPr="00E00560">
        <w:rPr>
          <w:rStyle w:val="default"/>
          <w:rFonts w:cs="FrankRuehl" w:hint="cs"/>
          <w:rtl/>
        </w:rPr>
        <w:tab/>
        <w:t>מדינות החברות באיחוד האירופי;</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(2)</w:t>
      </w:r>
      <w:r w:rsidRPr="00E00560">
        <w:rPr>
          <w:rStyle w:val="default"/>
          <w:rFonts w:cs="FrankRuehl" w:hint="cs"/>
          <w:rtl/>
        </w:rPr>
        <w:tab/>
        <w:t>אוסטרליה;</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(3)</w:t>
      </w:r>
      <w:r w:rsidRPr="00E00560">
        <w:rPr>
          <w:rStyle w:val="default"/>
          <w:rFonts w:cs="FrankRuehl" w:hint="cs"/>
          <w:rtl/>
        </w:rPr>
        <w:tab/>
        <w:t>איסלנד;</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(4)</w:t>
      </w:r>
      <w:r w:rsidRPr="00E00560">
        <w:rPr>
          <w:rStyle w:val="default"/>
          <w:rFonts w:cs="FrankRuehl" w:hint="cs"/>
          <w:rtl/>
        </w:rPr>
        <w:tab/>
        <w:t>ארצות הברית;</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(5)</w:t>
      </w:r>
      <w:r w:rsidRPr="00E00560">
        <w:rPr>
          <w:rStyle w:val="default"/>
          <w:rFonts w:cs="FrankRuehl" w:hint="cs"/>
          <w:rtl/>
        </w:rPr>
        <w:tab/>
        <w:t>יפן;</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(6)</w:t>
      </w:r>
      <w:r w:rsidRPr="00E00560">
        <w:rPr>
          <w:rStyle w:val="default"/>
          <w:rFonts w:cs="FrankRuehl" w:hint="cs"/>
          <w:rtl/>
        </w:rPr>
        <w:tab/>
        <w:t>נורבגיה;</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(7)</w:t>
      </w:r>
      <w:r w:rsidRPr="00E00560">
        <w:rPr>
          <w:rStyle w:val="default"/>
          <w:rFonts w:cs="FrankRuehl" w:hint="cs"/>
          <w:rtl/>
        </w:rPr>
        <w:tab/>
        <w:t>ניו זילנד;</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(8)</w:t>
      </w:r>
      <w:r w:rsidRPr="00E00560">
        <w:rPr>
          <w:rStyle w:val="default"/>
          <w:rFonts w:cs="FrankRuehl" w:hint="cs"/>
          <w:rtl/>
        </w:rPr>
        <w:tab/>
        <w:t>קנדה;</w:t>
      </w:r>
    </w:p>
    <w:p w:rsidR="00E9755B" w:rsidRPr="00E00560" w:rsidRDefault="00E9755B" w:rsidP="00E9755B">
      <w:pPr>
        <w:pStyle w:val="P00"/>
        <w:spacing w:before="72"/>
        <w:ind w:left="0" w:right="1134"/>
        <w:rPr>
          <w:rStyle w:val="default"/>
          <w:rFonts w:cs="FrankRuehl" w:hint="cs"/>
          <w:rtl/>
        </w:rPr>
      </w:pPr>
      <w:r w:rsidRPr="00E00560">
        <w:rPr>
          <w:rStyle w:val="default"/>
          <w:rFonts w:cs="FrankRuehl" w:hint="cs"/>
          <w:rtl/>
        </w:rPr>
        <w:t>(9)</w:t>
      </w:r>
      <w:r w:rsidRPr="00E00560">
        <w:rPr>
          <w:rStyle w:val="default"/>
          <w:rFonts w:cs="FrankRuehl" w:hint="cs"/>
          <w:rtl/>
        </w:rPr>
        <w:tab/>
        <w:t>שוויץ.</w:t>
      </w:r>
    </w:p>
    <w:p w:rsidR="00DF5632" w:rsidRPr="00FF2402" w:rsidRDefault="00DF5632" w:rsidP="00DF5632">
      <w:pPr>
        <w:pStyle w:val="P00"/>
        <w:spacing w:before="72"/>
        <w:ind w:left="0" w:right="1134"/>
        <w:rPr>
          <w:rStyle w:val="default"/>
          <w:rFonts w:cs="FrankRuehl" w:hint="cs"/>
          <w:rtl/>
        </w:rPr>
      </w:pPr>
    </w:p>
    <w:p w:rsidR="00DF5632" w:rsidRPr="00FF2402" w:rsidRDefault="00DF5632" w:rsidP="00DF5632">
      <w:pPr>
        <w:pStyle w:val="medium2-header"/>
        <w:keepLines w:val="0"/>
        <w:spacing w:before="72"/>
        <w:ind w:left="0" w:right="1134"/>
        <w:rPr>
          <w:rFonts w:cs="FrankRuehl" w:hint="cs"/>
          <w:noProof/>
          <w:rtl/>
        </w:rPr>
      </w:pPr>
      <w:bookmarkStart w:id="432" w:name="med22"/>
      <w:bookmarkEnd w:id="432"/>
      <w:r w:rsidRPr="00FF2402">
        <w:rPr>
          <w:rFonts w:cs="FrankRuehl"/>
          <w:noProof/>
          <w:rtl/>
          <w:lang w:eastAsia="en-US"/>
        </w:rPr>
        <w:pict>
          <v:shape id="_x0000_s2654" type="#_x0000_t202" style="position:absolute;left:0;text-align:left;margin-left:470.35pt;margin-top:7.1pt;width:1in;height:16.8pt;z-index:251840000" filled="f" stroked="f">
            <v:textbox style="mso-next-textbox:#_x0000_s2654" inset="1mm,0,1mm,0">
              <w:txbxContent>
                <w:p w:rsidR="00DF5632" w:rsidRDefault="00DF5632" w:rsidP="00DF5632">
                  <w:pPr>
                    <w:spacing w:line="160" w:lineRule="exact"/>
                    <w:jc w:val="left"/>
                    <w:rPr>
                      <w:rFonts w:cs="Miriam"/>
                      <w:noProof/>
                      <w:sz w:val="18"/>
                      <w:szCs w:val="18"/>
                      <w:rtl/>
                    </w:rPr>
                  </w:pPr>
                  <w:r>
                    <w:rPr>
                      <w:rFonts w:cs="Miriam"/>
                      <w:sz w:val="18"/>
                      <w:szCs w:val="18"/>
                      <w:rtl/>
                    </w:rPr>
                    <w:t>(</w:t>
                  </w:r>
                  <w:r>
                    <w:rPr>
                      <w:rFonts w:cs="Miriam" w:hint="cs"/>
                      <w:sz w:val="18"/>
                      <w:szCs w:val="18"/>
                      <w:rtl/>
                    </w:rPr>
                    <w:t>תיקון מס' 32) תשפ"ב-2021</w:t>
                  </w:r>
                </w:p>
              </w:txbxContent>
            </v:textbox>
            <w10:anchorlock/>
          </v:shape>
        </w:pict>
      </w:r>
      <w:r w:rsidRPr="00FF2402">
        <w:rPr>
          <w:rFonts w:cs="FrankRuehl"/>
          <w:noProof/>
          <w:rtl/>
        </w:rPr>
        <w:t>תוספ</w:t>
      </w:r>
      <w:r w:rsidRPr="00FF2402">
        <w:rPr>
          <w:rFonts w:cs="FrankRuehl" w:hint="cs"/>
          <w:noProof/>
          <w:rtl/>
        </w:rPr>
        <w:t xml:space="preserve">ת רביעית </w:t>
      </w:r>
      <w:r w:rsidR="00243F20" w:rsidRPr="00FF2402">
        <w:rPr>
          <w:rFonts w:cs="FrankRuehl" w:hint="cs"/>
          <w:noProof/>
          <w:rtl/>
        </w:rPr>
        <w:t>ב</w:t>
      </w:r>
      <w:r w:rsidRPr="00FF2402">
        <w:rPr>
          <w:rFonts w:cs="FrankRuehl" w:hint="cs"/>
          <w:noProof/>
          <w:rtl/>
        </w:rPr>
        <w:t>'1</w:t>
      </w:r>
    </w:p>
    <w:p w:rsidR="00DF5632" w:rsidRPr="001B1754" w:rsidRDefault="00DF5632" w:rsidP="00DF5632">
      <w:pPr>
        <w:pStyle w:val="P00"/>
        <w:spacing w:before="72"/>
        <w:ind w:left="0" w:right="1134"/>
        <w:jc w:val="center"/>
        <w:rPr>
          <w:rStyle w:val="default"/>
          <w:rFonts w:cs="FrankRuehl" w:hint="cs"/>
          <w:vanish/>
          <w:sz w:val="24"/>
          <w:szCs w:val="24"/>
          <w:shd w:val="clear" w:color="auto" w:fill="FFFF99"/>
          <w:rtl/>
        </w:rPr>
      </w:pPr>
      <w:bookmarkStart w:id="433" w:name="Rov451"/>
      <w:r w:rsidRPr="001B1754">
        <w:rPr>
          <w:rStyle w:val="default"/>
          <w:rFonts w:cs="FrankRuehl"/>
          <w:vanish/>
          <w:sz w:val="24"/>
          <w:szCs w:val="24"/>
          <w:shd w:val="clear" w:color="auto" w:fill="FFFF99"/>
          <w:rtl/>
        </w:rPr>
        <w:t>(סעי</w:t>
      </w:r>
      <w:r w:rsidR="00243F20" w:rsidRPr="001B1754">
        <w:rPr>
          <w:rStyle w:val="default"/>
          <w:rFonts w:cs="FrankRuehl" w:hint="cs"/>
          <w:vanish/>
          <w:sz w:val="24"/>
          <w:szCs w:val="24"/>
          <w:shd w:val="clear" w:color="auto" w:fill="FFFF99"/>
          <w:rtl/>
        </w:rPr>
        <w:t>פים</w:t>
      </w:r>
      <w:r w:rsidRPr="001B1754">
        <w:rPr>
          <w:rStyle w:val="default"/>
          <w:rFonts w:cs="FrankRuehl" w:hint="cs"/>
          <w:vanish/>
          <w:sz w:val="24"/>
          <w:szCs w:val="24"/>
          <w:shd w:val="clear" w:color="auto" w:fill="FFFF99"/>
          <w:rtl/>
        </w:rPr>
        <w:t xml:space="preserve"> </w:t>
      </w:r>
      <w:r w:rsidR="00243F20" w:rsidRPr="001B1754">
        <w:rPr>
          <w:rStyle w:val="default"/>
          <w:rFonts w:cs="FrankRuehl" w:hint="cs"/>
          <w:vanish/>
          <w:sz w:val="24"/>
          <w:szCs w:val="24"/>
          <w:shd w:val="clear" w:color="auto" w:fill="FFFF99"/>
          <w:rtl/>
        </w:rPr>
        <w:t>55א12ג, 55א12ד ו-55א12ה</w:t>
      </w:r>
      <w:r w:rsidRPr="001B1754">
        <w:rPr>
          <w:rStyle w:val="default"/>
          <w:rFonts w:cs="FrankRuehl" w:hint="cs"/>
          <w:vanish/>
          <w:sz w:val="24"/>
          <w:szCs w:val="24"/>
          <w:shd w:val="clear" w:color="auto" w:fill="FFFF99"/>
          <w:rtl/>
        </w:rPr>
        <w:t>)</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r w:rsidRPr="001B1754">
        <w:rPr>
          <w:rStyle w:val="default"/>
          <w:rFonts w:ascii="FrankRuehl" w:hAnsi="FrankRuehl" w:cs="FrankRuehl" w:hint="cs"/>
          <w:vanish/>
          <w:color w:val="FF0000"/>
          <w:sz w:val="20"/>
          <w:szCs w:val="20"/>
          <w:shd w:val="clear" w:color="auto" w:fill="FFFF99"/>
          <w:rtl/>
        </w:rPr>
        <w:t>מיום 1.1.2023</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DF5632" w:rsidRPr="001B1754" w:rsidRDefault="00DF5632" w:rsidP="00DF5632">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750"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425</w:t>
      </w:r>
      <w:r w:rsidRPr="001B1754">
        <w:rPr>
          <w:rStyle w:val="default"/>
          <w:rFonts w:ascii="FrankRuehl" w:hAnsi="FrankRuehl" w:cs="FrankRuehl"/>
          <w:vanish/>
          <w:sz w:val="20"/>
          <w:szCs w:val="20"/>
          <w:shd w:val="clear" w:color="auto" w:fill="FFFF99"/>
          <w:rtl/>
        </w:rPr>
        <w:t xml:space="preserve"> (</w:t>
      </w:r>
      <w:hyperlink r:id="rId751"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DF5632" w:rsidRPr="00FF2402" w:rsidRDefault="00DF5632" w:rsidP="00FF240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1B1754">
        <w:rPr>
          <w:rStyle w:val="default"/>
          <w:rFonts w:ascii="FrankRuehl" w:hAnsi="FrankRuehl" w:cs="FrankRuehl" w:hint="cs"/>
          <w:b/>
          <w:bCs/>
          <w:vanish/>
          <w:sz w:val="20"/>
          <w:szCs w:val="20"/>
          <w:shd w:val="clear" w:color="auto" w:fill="FFFF99"/>
          <w:rtl/>
        </w:rPr>
        <w:t xml:space="preserve">הוספת תוספת רביעית </w:t>
      </w:r>
      <w:r w:rsidR="00243F20" w:rsidRPr="001B1754">
        <w:rPr>
          <w:rStyle w:val="default"/>
          <w:rFonts w:ascii="FrankRuehl" w:hAnsi="FrankRuehl" w:cs="FrankRuehl" w:hint="cs"/>
          <w:b/>
          <w:bCs/>
          <w:vanish/>
          <w:sz w:val="20"/>
          <w:szCs w:val="20"/>
          <w:shd w:val="clear" w:color="auto" w:fill="FFFF99"/>
          <w:rtl/>
        </w:rPr>
        <w:t>ב</w:t>
      </w:r>
      <w:r w:rsidRPr="001B1754">
        <w:rPr>
          <w:rStyle w:val="default"/>
          <w:rFonts w:ascii="FrankRuehl" w:hAnsi="FrankRuehl" w:cs="FrankRuehl" w:hint="cs"/>
          <w:b/>
          <w:bCs/>
          <w:vanish/>
          <w:sz w:val="20"/>
          <w:szCs w:val="20"/>
          <w:shd w:val="clear" w:color="auto" w:fill="FFFF99"/>
          <w:rtl/>
        </w:rPr>
        <w:t>'1</w:t>
      </w:r>
      <w:bookmarkEnd w:id="433"/>
    </w:p>
    <w:p w:rsidR="002C436B" w:rsidRPr="00FF2402" w:rsidRDefault="00243F20" w:rsidP="002C436B">
      <w:pPr>
        <w:pStyle w:val="P00"/>
        <w:spacing w:before="72"/>
        <w:ind w:left="0" w:right="1134"/>
        <w:rPr>
          <w:rStyle w:val="default"/>
          <w:rFonts w:cs="FrankRuehl"/>
          <w:rtl/>
        </w:rPr>
      </w:pPr>
      <w:r w:rsidRPr="00FF2402">
        <w:rPr>
          <w:rStyle w:val="default"/>
          <w:rFonts w:cs="FrankRuehl" w:hint="cs"/>
          <w:rtl/>
        </w:rPr>
        <w:t>(1)</w:t>
      </w:r>
      <w:r w:rsidRPr="00FF2402">
        <w:rPr>
          <w:rStyle w:val="default"/>
          <w:rFonts w:cs="FrankRuehl"/>
          <w:rtl/>
        </w:rPr>
        <w:tab/>
      </w:r>
      <w:r w:rsidRPr="00FF2402">
        <w:rPr>
          <w:rStyle w:val="default"/>
          <w:rFonts w:cs="FrankRuehl" w:hint="cs"/>
          <w:rtl/>
        </w:rPr>
        <w:t>אפטרשייב;</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(2)</w:t>
      </w:r>
      <w:r w:rsidRPr="00FF2402">
        <w:rPr>
          <w:rStyle w:val="default"/>
          <w:rFonts w:cs="FrankRuehl"/>
          <w:rtl/>
        </w:rPr>
        <w:tab/>
      </w:r>
      <w:r w:rsidRPr="00FF2402">
        <w:rPr>
          <w:rStyle w:val="default"/>
          <w:rFonts w:cs="FrankRuehl" w:hint="cs"/>
          <w:rtl/>
        </w:rPr>
        <w:t>דאודורנט רול-און ללא אלומיניום;</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(3)</w:t>
      </w:r>
      <w:r w:rsidRPr="00FF2402">
        <w:rPr>
          <w:rStyle w:val="default"/>
          <w:rFonts w:cs="FrankRuehl"/>
          <w:rtl/>
        </w:rPr>
        <w:tab/>
      </w:r>
      <w:r w:rsidRPr="00FF2402">
        <w:rPr>
          <w:rStyle w:val="default"/>
          <w:rFonts w:cs="FrankRuehl" w:hint="cs"/>
          <w:rtl/>
        </w:rPr>
        <w:t>דאודורנט סטיק ללא אלומיניום;</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(4)</w:t>
      </w:r>
      <w:r w:rsidRPr="00FF2402">
        <w:rPr>
          <w:rStyle w:val="default"/>
          <w:rFonts w:cs="FrankRuehl"/>
          <w:rtl/>
        </w:rPr>
        <w:tab/>
      </w:r>
      <w:r w:rsidRPr="00FF2402">
        <w:rPr>
          <w:rStyle w:val="default"/>
          <w:rFonts w:cs="FrankRuehl" w:hint="cs"/>
          <w:rtl/>
        </w:rPr>
        <w:t>פודרה דחוסה;</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(5)</w:t>
      </w:r>
      <w:r w:rsidRPr="00FF2402">
        <w:rPr>
          <w:rStyle w:val="default"/>
          <w:rFonts w:cs="FrankRuehl"/>
          <w:rtl/>
        </w:rPr>
        <w:tab/>
      </w:r>
      <w:r w:rsidRPr="00FF2402">
        <w:rPr>
          <w:rStyle w:val="default"/>
          <w:rFonts w:cs="FrankRuehl" w:hint="cs"/>
          <w:rtl/>
        </w:rPr>
        <w:t>סומק דחוס;</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(6)</w:t>
      </w:r>
      <w:r w:rsidRPr="00FF2402">
        <w:rPr>
          <w:rStyle w:val="default"/>
          <w:rFonts w:cs="FrankRuehl"/>
          <w:rtl/>
        </w:rPr>
        <w:tab/>
      </w:r>
      <w:r w:rsidRPr="00FF2402">
        <w:rPr>
          <w:rStyle w:val="default"/>
          <w:rFonts w:cs="FrankRuehl" w:hint="cs"/>
          <w:rtl/>
        </w:rPr>
        <w:t>שימר דחוס;</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(7)</w:t>
      </w:r>
      <w:r w:rsidRPr="00FF2402">
        <w:rPr>
          <w:rStyle w:val="default"/>
          <w:rFonts w:cs="FrankRuehl"/>
          <w:rtl/>
        </w:rPr>
        <w:tab/>
      </w:r>
      <w:r w:rsidRPr="00FF2402">
        <w:rPr>
          <w:rStyle w:val="default"/>
          <w:rFonts w:cs="FrankRuehl" w:hint="cs"/>
          <w:rtl/>
        </w:rPr>
        <w:t>קרם רגליים לא חומצה סליצילית;</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(8)</w:t>
      </w:r>
      <w:r w:rsidRPr="00FF2402">
        <w:rPr>
          <w:rStyle w:val="default"/>
          <w:rFonts w:cs="FrankRuehl"/>
          <w:rtl/>
        </w:rPr>
        <w:tab/>
      </w:r>
      <w:r w:rsidRPr="00FF2402">
        <w:rPr>
          <w:rStyle w:val="default"/>
          <w:rFonts w:cs="FrankRuehl" w:hint="cs"/>
          <w:rtl/>
        </w:rPr>
        <w:t>לק לציפורניים (שאינו ג'ל);</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(9)</w:t>
      </w:r>
      <w:r w:rsidRPr="00FF2402">
        <w:rPr>
          <w:rStyle w:val="default"/>
          <w:rFonts w:cs="FrankRuehl"/>
          <w:rtl/>
        </w:rPr>
        <w:tab/>
      </w:r>
      <w:r w:rsidRPr="00FF2402">
        <w:rPr>
          <w:rStyle w:val="default"/>
          <w:rFonts w:cs="FrankRuehl" w:hint="cs"/>
          <w:rtl/>
        </w:rPr>
        <w:t>שעווה לרגליים;</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(10)</w:t>
      </w:r>
      <w:r w:rsidRPr="00FF2402">
        <w:rPr>
          <w:rStyle w:val="default"/>
          <w:rFonts w:cs="FrankRuehl"/>
          <w:rtl/>
        </w:rPr>
        <w:tab/>
      </w:r>
      <w:r w:rsidRPr="00FF2402">
        <w:rPr>
          <w:rStyle w:val="default"/>
          <w:rFonts w:cs="FrankRuehl" w:hint="cs"/>
          <w:rtl/>
        </w:rPr>
        <w:t>שמפו;</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(11)</w:t>
      </w:r>
      <w:r w:rsidRPr="00FF2402">
        <w:rPr>
          <w:rStyle w:val="default"/>
          <w:rFonts w:cs="FrankRuehl"/>
          <w:rtl/>
        </w:rPr>
        <w:tab/>
      </w:r>
      <w:r w:rsidRPr="00FF2402">
        <w:rPr>
          <w:rStyle w:val="default"/>
          <w:rFonts w:cs="FrankRuehl" w:hint="cs"/>
          <w:rtl/>
        </w:rPr>
        <w:t>מרכך שיער;</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(12)</w:t>
      </w:r>
      <w:r w:rsidRPr="00FF2402">
        <w:rPr>
          <w:rStyle w:val="default"/>
          <w:rFonts w:cs="FrankRuehl"/>
          <w:rtl/>
        </w:rPr>
        <w:tab/>
      </w:r>
      <w:r w:rsidRPr="00FF2402">
        <w:rPr>
          <w:rStyle w:val="default"/>
          <w:rFonts w:cs="FrankRuehl" w:hint="cs"/>
          <w:rtl/>
        </w:rPr>
        <w:t>סבון גוף;</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(13)</w:t>
      </w:r>
      <w:r w:rsidRPr="00FF2402">
        <w:rPr>
          <w:rStyle w:val="default"/>
          <w:rFonts w:cs="FrankRuehl"/>
          <w:rtl/>
        </w:rPr>
        <w:tab/>
      </w:r>
      <w:r w:rsidRPr="00FF2402">
        <w:rPr>
          <w:rStyle w:val="default"/>
          <w:rFonts w:cs="FrankRuehl" w:hint="cs"/>
          <w:rtl/>
        </w:rPr>
        <w:t>קרם גוף;</w:t>
      </w:r>
    </w:p>
    <w:p w:rsidR="00243F20" w:rsidRPr="00FF2402" w:rsidRDefault="00243F20" w:rsidP="002C436B">
      <w:pPr>
        <w:pStyle w:val="P00"/>
        <w:spacing w:before="72"/>
        <w:ind w:left="0" w:right="1134"/>
        <w:rPr>
          <w:rStyle w:val="default"/>
          <w:rFonts w:cs="FrankRuehl"/>
          <w:rtl/>
        </w:rPr>
      </w:pPr>
      <w:r w:rsidRPr="00FF2402">
        <w:rPr>
          <w:rStyle w:val="default"/>
          <w:rFonts w:cs="FrankRuehl" w:hint="cs"/>
          <w:rtl/>
        </w:rPr>
        <w:t>(14)</w:t>
      </w:r>
      <w:r w:rsidRPr="00FF2402">
        <w:rPr>
          <w:rStyle w:val="default"/>
          <w:rFonts w:cs="FrankRuehl"/>
          <w:rtl/>
        </w:rPr>
        <w:tab/>
      </w:r>
      <w:r w:rsidRPr="00FF2402">
        <w:rPr>
          <w:rStyle w:val="default"/>
          <w:rFonts w:cs="FrankRuehl" w:hint="cs"/>
          <w:rtl/>
        </w:rPr>
        <w:t>קרם ידיים;</w:t>
      </w:r>
    </w:p>
    <w:p w:rsidR="00243F20" w:rsidRPr="00FF2402" w:rsidRDefault="00243F20" w:rsidP="00FF2402">
      <w:pPr>
        <w:pStyle w:val="P00"/>
        <w:spacing w:before="72"/>
        <w:ind w:left="0" w:right="1134"/>
        <w:rPr>
          <w:rStyle w:val="default"/>
          <w:rFonts w:cs="FrankRuehl"/>
          <w:rtl/>
        </w:rPr>
      </w:pPr>
      <w:r w:rsidRPr="00FF2402">
        <w:rPr>
          <w:rStyle w:val="default"/>
          <w:rFonts w:cs="FrankRuehl" w:hint="cs"/>
          <w:rtl/>
        </w:rPr>
        <w:t>(15)</w:t>
      </w:r>
      <w:r w:rsidRPr="00FF2402">
        <w:rPr>
          <w:rStyle w:val="default"/>
          <w:rFonts w:cs="FrankRuehl"/>
          <w:rtl/>
        </w:rPr>
        <w:tab/>
      </w:r>
      <w:r w:rsidRPr="00FF2402">
        <w:rPr>
          <w:rStyle w:val="default"/>
          <w:rFonts w:cs="FrankRuehl" w:hint="cs"/>
          <w:rtl/>
        </w:rPr>
        <w:t>קרם לשיער.</w:t>
      </w:r>
    </w:p>
    <w:p w:rsidR="00243F20" w:rsidRPr="00E00560" w:rsidRDefault="00243F20" w:rsidP="002C436B">
      <w:pPr>
        <w:pStyle w:val="P00"/>
        <w:spacing w:before="72"/>
        <w:ind w:left="0" w:right="1134"/>
        <w:rPr>
          <w:rStyle w:val="default"/>
          <w:rFonts w:cs="FrankRuehl" w:hint="cs"/>
          <w:rtl/>
        </w:rPr>
      </w:pPr>
    </w:p>
    <w:p w:rsidR="002C436B" w:rsidRPr="00E00560" w:rsidRDefault="002C436B" w:rsidP="00E9755B">
      <w:pPr>
        <w:pStyle w:val="medium2-header"/>
        <w:keepLines w:val="0"/>
        <w:spacing w:before="72"/>
        <w:ind w:left="0" w:right="1134"/>
        <w:rPr>
          <w:rFonts w:cs="FrankRuehl" w:hint="cs"/>
          <w:noProof/>
          <w:rtl/>
        </w:rPr>
      </w:pPr>
      <w:bookmarkStart w:id="434" w:name="med23"/>
      <w:bookmarkEnd w:id="434"/>
      <w:r w:rsidRPr="00E00560">
        <w:rPr>
          <w:rFonts w:cs="FrankRuehl"/>
          <w:noProof/>
          <w:rtl/>
          <w:lang w:eastAsia="en-US"/>
        </w:rPr>
        <w:pict>
          <v:shape id="_x0000_s2515" type="#_x0000_t202" style="position:absolute;left:0;text-align:left;margin-left:470.35pt;margin-top:7.1pt;width:1in;height:16.8pt;z-index:251732480" filled="f" stroked="f">
            <v:textbox inset="1mm,0,1mm,0">
              <w:txbxContent>
                <w:p w:rsidR="001A541D" w:rsidRDefault="001A541D" w:rsidP="002C436B">
                  <w:pPr>
                    <w:spacing w:line="160" w:lineRule="exact"/>
                    <w:jc w:val="left"/>
                    <w:rPr>
                      <w:rFonts w:cs="Miriam"/>
                      <w:noProof/>
                      <w:sz w:val="18"/>
                      <w:szCs w:val="18"/>
                      <w:rtl/>
                    </w:rPr>
                  </w:pPr>
                  <w:r>
                    <w:rPr>
                      <w:rFonts w:cs="Miriam"/>
                      <w:sz w:val="18"/>
                      <w:szCs w:val="18"/>
                      <w:rtl/>
                    </w:rPr>
                    <w:t>(</w:t>
                  </w:r>
                  <w:r>
                    <w:rPr>
                      <w:rFonts w:cs="Miriam" w:hint="cs"/>
                      <w:sz w:val="18"/>
                      <w:szCs w:val="18"/>
                      <w:rtl/>
                    </w:rPr>
                    <w:t>תיקון מס' 25) תשע"ז-2016</w:t>
                  </w:r>
                </w:p>
              </w:txbxContent>
            </v:textbox>
            <w10:anchorlock/>
          </v:shape>
        </w:pict>
      </w:r>
      <w:r w:rsidRPr="00E00560">
        <w:rPr>
          <w:rFonts w:cs="FrankRuehl"/>
          <w:noProof/>
          <w:rtl/>
        </w:rPr>
        <w:t>תוספ</w:t>
      </w:r>
      <w:r w:rsidRPr="00E00560">
        <w:rPr>
          <w:rFonts w:cs="FrankRuehl" w:hint="cs"/>
          <w:noProof/>
          <w:rtl/>
        </w:rPr>
        <w:t xml:space="preserve">ת רביעית </w:t>
      </w:r>
      <w:r w:rsidR="00E9755B" w:rsidRPr="00E00560">
        <w:rPr>
          <w:rFonts w:cs="FrankRuehl" w:hint="cs"/>
          <w:noProof/>
          <w:rtl/>
        </w:rPr>
        <w:t>ג</w:t>
      </w:r>
      <w:r w:rsidRPr="00E00560">
        <w:rPr>
          <w:rFonts w:cs="FrankRuehl" w:hint="cs"/>
          <w:noProof/>
          <w:rtl/>
        </w:rPr>
        <w:t>'</w:t>
      </w:r>
    </w:p>
    <w:p w:rsidR="002C436B" w:rsidRPr="001B1754" w:rsidRDefault="002C436B" w:rsidP="00767C20">
      <w:pPr>
        <w:pStyle w:val="P00"/>
        <w:tabs>
          <w:tab w:val="clear" w:pos="6259"/>
        </w:tabs>
        <w:spacing w:before="0"/>
        <w:ind w:left="0" w:right="1134"/>
        <w:rPr>
          <w:rStyle w:val="default"/>
          <w:rFonts w:cs="FrankRuehl" w:hint="cs"/>
          <w:vanish/>
          <w:color w:val="FF0000"/>
          <w:sz w:val="20"/>
          <w:szCs w:val="20"/>
          <w:shd w:val="clear" w:color="auto" w:fill="FFFF99"/>
          <w:rtl/>
        </w:rPr>
      </w:pPr>
      <w:bookmarkStart w:id="435" w:name="Rov427"/>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2C436B" w:rsidRPr="001B1754" w:rsidRDefault="002C436B" w:rsidP="002C436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2C436B" w:rsidRPr="001B1754" w:rsidRDefault="002C436B" w:rsidP="002C436B">
      <w:pPr>
        <w:pStyle w:val="P00"/>
        <w:tabs>
          <w:tab w:val="clear" w:pos="6259"/>
        </w:tabs>
        <w:spacing w:before="0"/>
        <w:ind w:left="0" w:right="1134"/>
        <w:rPr>
          <w:rStyle w:val="default"/>
          <w:rFonts w:cs="FrankRuehl" w:hint="cs"/>
          <w:vanish/>
          <w:sz w:val="20"/>
          <w:szCs w:val="20"/>
          <w:shd w:val="clear" w:color="auto" w:fill="FFFF99"/>
          <w:rtl/>
        </w:rPr>
      </w:pPr>
      <w:hyperlink r:id="rId752"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64 (</w:t>
      </w:r>
      <w:hyperlink r:id="rId753"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754"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1B5481" w:rsidRPr="001B1754" w:rsidRDefault="002C436B" w:rsidP="00E00560">
      <w:pPr>
        <w:pStyle w:val="P00"/>
        <w:tabs>
          <w:tab w:val="clear" w:pos="6259"/>
        </w:tabs>
        <w:spacing w:before="0"/>
        <w:ind w:left="0" w:right="1134"/>
        <w:rPr>
          <w:rStyle w:val="default"/>
          <w:rFonts w:cs="FrankRuehl"/>
          <w:b/>
          <w:bCs/>
          <w:vanish/>
          <w:sz w:val="20"/>
          <w:szCs w:val="20"/>
          <w:shd w:val="clear" w:color="auto" w:fill="FFFF99"/>
          <w:rtl/>
        </w:rPr>
      </w:pPr>
      <w:r w:rsidRPr="001B1754">
        <w:rPr>
          <w:rStyle w:val="default"/>
          <w:rFonts w:cs="FrankRuehl" w:hint="cs"/>
          <w:b/>
          <w:bCs/>
          <w:vanish/>
          <w:sz w:val="20"/>
          <w:szCs w:val="20"/>
          <w:shd w:val="clear" w:color="auto" w:fill="FFFF99"/>
          <w:rtl/>
        </w:rPr>
        <w:t xml:space="preserve">הוספת תוספת רביעית </w:t>
      </w:r>
      <w:r w:rsidR="00E9755B" w:rsidRPr="001B1754">
        <w:rPr>
          <w:rStyle w:val="default"/>
          <w:rFonts w:cs="FrankRuehl" w:hint="cs"/>
          <w:b/>
          <w:bCs/>
          <w:vanish/>
          <w:sz w:val="20"/>
          <w:szCs w:val="20"/>
          <w:shd w:val="clear" w:color="auto" w:fill="FFFF99"/>
          <w:rtl/>
        </w:rPr>
        <w:t>ג</w:t>
      </w:r>
      <w:r w:rsidR="001B5481" w:rsidRPr="001B1754">
        <w:rPr>
          <w:rStyle w:val="default"/>
          <w:rFonts w:cs="FrankRuehl" w:hint="cs"/>
          <w:b/>
          <w:bCs/>
          <w:vanish/>
          <w:sz w:val="20"/>
          <w:szCs w:val="20"/>
          <w:shd w:val="clear" w:color="auto" w:fill="FFFF99"/>
          <w:rtl/>
        </w:rPr>
        <w:t>'</w:t>
      </w:r>
    </w:p>
    <w:p w:rsidR="001B5481" w:rsidRPr="001B1754" w:rsidRDefault="001B5481" w:rsidP="00E00560">
      <w:pPr>
        <w:pStyle w:val="P00"/>
        <w:tabs>
          <w:tab w:val="clear" w:pos="6259"/>
        </w:tabs>
        <w:spacing w:before="0"/>
        <w:ind w:left="0" w:right="1134"/>
        <w:rPr>
          <w:rStyle w:val="default"/>
          <w:rFonts w:cs="FrankRuehl"/>
          <w:vanish/>
          <w:sz w:val="20"/>
          <w:szCs w:val="20"/>
          <w:shd w:val="clear" w:color="auto" w:fill="FFFF99"/>
          <w:rtl/>
        </w:rPr>
      </w:pPr>
    </w:p>
    <w:p w:rsidR="001B5481" w:rsidRPr="001B1754" w:rsidRDefault="001B5481" w:rsidP="00E00560">
      <w:pPr>
        <w:pStyle w:val="P00"/>
        <w:tabs>
          <w:tab w:val="clear" w:pos="6259"/>
        </w:tabs>
        <w:spacing w:before="0"/>
        <w:ind w:left="0" w:right="1134"/>
        <w:rPr>
          <w:rStyle w:val="default"/>
          <w:rFonts w:cs="FrankRuehl"/>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24.4.2023</w:t>
      </w:r>
    </w:p>
    <w:p w:rsidR="001B5481" w:rsidRPr="001B1754" w:rsidRDefault="001B5481" w:rsidP="00E00560">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צו תשפ"ג-2023</w:t>
      </w:r>
    </w:p>
    <w:p w:rsidR="001B5481" w:rsidRPr="001B1754" w:rsidRDefault="001B5481" w:rsidP="00E00560">
      <w:pPr>
        <w:pStyle w:val="P00"/>
        <w:tabs>
          <w:tab w:val="clear" w:pos="6259"/>
        </w:tabs>
        <w:spacing w:before="0"/>
        <w:ind w:left="0" w:right="1134"/>
        <w:rPr>
          <w:rStyle w:val="default"/>
          <w:rFonts w:cs="FrankRuehl"/>
          <w:vanish/>
          <w:sz w:val="20"/>
          <w:szCs w:val="20"/>
          <w:shd w:val="clear" w:color="auto" w:fill="FFFF99"/>
          <w:rtl/>
        </w:rPr>
      </w:pPr>
      <w:hyperlink r:id="rId755" w:history="1">
        <w:r w:rsidRPr="001B1754">
          <w:rPr>
            <w:rStyle w:val="Hyperlink"/>
            <w:rFonts w:cs="FrankRuehl" w:hint="cs"/>
            <w:vanish/>
            <w:szCs w:val="20"/>
            <w:shd w:val="clear" w:color="auto" w:fill="FFFF99"/>
            <w:rtl/>
          </w:rPr>
          <w:t>ק"ת תשפ"ג מס' 10626</w:t>
        </w:r>
      </w:hyperlink>
      <w:r w:rsidRPr="001B1754">
        <w:rPr>
          <w:rStyle w:val="default"/>
          <w:rFonts w:cs="FrankRuehl" w:hint="cs"/>
          <w:vanish/>
          <w:sz w:val="20"/>
          <w:szCs w:val="20"/>
          <w:shd w:val="clear" w:color="auto" w:fill="FFFF99"/>
          <w:rtl/>
        </w:rPr>
        <w:t xml:space="preserve"> מיום 24.4.2023 עמ' 1660</w:t>
      </w:r>
    </w:p>
    <w:p w:rsidR="002C436B" w:rsidRPr="00E00560" w:rsidRDefault="001B5481" w:rsidP="001B5481">
      <w:pPr>
        <w:pStyle w:val="P00"/>
        <w:tabs>
          <w:tab w:val="clear" w:pos="6259"/>
        </w:tabs>
        <w:spacing w:before="0"/>
        <w:ind w:left="0" w:right="1134"/>
        <w:rPr>
          <w:rStyle w:val="default"/>
          <w:rFonts w:cs="FrankRuehl"/>
          <w:b/>
          <w:bCs/>
          <w:sz w:val="2"/>
          <w:szCs w:val="2"/>
          <w:shd w:val="clear" w:color="auto" w:fill="FFFF99"/>
          <w:rtl/>
        </w:rPr>
      </w:pPr>
      <w:r w:rsidRPr="001B1754">
        <w:rPr>
          <w:rStyle w:val="default"/>
          <w:rFonts w:cs="FrankRuehl" w:hint="cs"/>
          <w:b/>
          <w:bCs/>
          <w:vanish/>
          <w:sz w:val="20"/>
          <w:szCs w:val="20"/>
          <w:shd w:val="clear" w:color="auto" w:fill="FFFF99"/>
          <w:rtl/>
        </w:rPr>
        <w:t>הוספת חלק א' לתוספת רביעית ג'</w:t>
      </w:r>
      <w:bookmarkEnd w:id="435"/>
    </w:p>
    <w:p w:rsidR="002C436B" w:rsidRPr="001B5481" w:rsidRDefault="001B5481" w:rsidP="001B5481">
      <w:pPr>
        <w:pStyle w:val="P00"/>
        <w:spacing w:before="72"/>
        <w:ind w:left="0" w:right="1134"/>
        <w:jc w:val="center"/>
        <w:rPr>
          <w:rStyle w:val="default"/>
          <w:rFonts w:cs="FrankRuehl"/>
          <w:b/>
          <w:bCs/>
          <w:sz w:val="22"/>
          <w:szCs w:val="22"/>
          <w:rtl/>
        </w:rPr>
      </w:pPr>
      <w:r w:rsidRPr="001B5481">
        <w:rPr>
          <w:rStyle w:val="default"/>
          <w:rFonts w:cs="FrankRuehl"/>
          <w:b/>
          <w:bCs/>
          <w:sz w:val="22"/>
          <w:szCs w:val="22"/>
          <w:rtl/>
        </w:rPr>
        <w:pict>
          <v:shape id="_x0000_s2709" type="#_x0000_t202" style="position:absolute;left:0;text-align:left;margin-left:470.35pt;margin-top:7.1pt;width:1in;height:10.9pt;z-index:251891200" filled="f" stroked="f">
            <v:textbox inset="1mm,0,1mm,0">
              <w:txbxContent>
                <w:p w:rsidR="001B5481" w:rsidRDefault="001B5481" w:rsidP="001B5481">
                  <w:pPr>
                    <w:spacing w:line="160" w:lineRule="exact"/>
                    <w:jc w:val="left"/>
                    <w:rPr>
                      <w:rFonts w:cs="Miriam"/>
                      <w:noProof/>
                      <w:sz w:val="18"/>
                      <w:szCs w:val="18"/>
                      <w:rtl/>
                    </w:rPr>
                  </w:pPr>
                  <w:r>
                    <w:rPr>
                      <w:rFonts w:cs="Miriam" w:hint="cs"/>
                      <w:sz w:val="18"/>
                      <w:szCs w:val="18"/>
                      <w:rtl/>
                    </w:rPr>
                    <w:t>צו תשפ"ג-2023</w:t>
                  </w:r>
                </w:p>
              </w:txbxContent>
            </v:textbox>
            <w10:anchorlock/>
          </v:shape>
        </w:pict>
      </w:r>
      <w:r>
        <w:rPr>
          <w:rStyle w:val="default"/>
          <w:rFonts w:cs="FrankRuehl" w:hint="cs"/>
          <w:b/>
          <w:bCs/>
          <w:sz w:val="22"/>
          <w:szCs w:val="22"/>
          <w:rtl/>
        </w:rPr>
        <w:t xml:space="preserve">חלק </w:t>
      </w:r>
      <w:r w:rsidRPr="001B5481">
        <w:rPr>
          <w:rStyle w:val="default"/>
          <w:rFonts w:cs="FrankRuehl" w:hint="cs"/>
          <w:b/>
          <w:bCs/>
          <w:sz w:val="22"/>
          <w:szCs w:val="22"/>
          <w:rtl/>
        </w:rPr>
        <w:t>א'</w:t>
      </w:r>
    </w:p>
    <w:p w:rsidR="001B5481" w:rsidRPr="00E00560" w:rsidRDefault="001B5481" w:rsidP="001B5481">
      <w:pPr>
        <w:pStyle w:val="P00"/>
        <w:spacing w:before="72"/>
        <w:ind w:left="0" w:right="1134"/>
        <w:jc w:val="center"/>
        <w:rPr>
          <w:rStyle w:val="default"/>
          <w:rFonts w:cs="FrankRuehl" w:hint="cs"/>
          <w:sz w:val="24"/>
          <w:szCs w:val="24"/>
          <w:rtl/>
        </w:rPr>
      </w:pPr>
      <w:r w:rsidRPr="00E00560">
        <w:rPr>
          <w:rStyle w:val="default"/>
          <w:rFonts w:cs="FrankRuehl"/>
          <w:sz w:val="24"/>
          <w:szCs w:val="24"/>
          <w:rtl/>
        </w:rPr>
        <w:t>(סעי</w:t>
      </w:r>
      <w:r w:rsidRPr="00E00560">
        <w:rPr>
          <w:rStyle w:val="default"/>
          <w:rFonts w:cs="FrankRuehl" w:hint="cs"/>
          <w:sz w:val="24"/>
          <w:szCs w:val="24"/>
          <w:rtl/>
        </w:rPr>
        <w:t>ף 60(ב)(2</w:t>
      </w:r>
      <w:r>
        <w:rPr>
          <w:rStyle w:val="default"/>
          <w:rFonts w:cs="FrankRuehl" w:hint="cs"/>
          <w:sz w:val="24"/>
          <w:szCs w:val="24"/>
          <w:rtl/>
        </w:rPr>
        <w:t>7</w:t>
      </w:r>
      <w:r w:rsidRPr="00E00560">
        <w:rPr>
          <w:rStyle w:val="default"/>
          <w:rFonts w:cs="FrankRuehl" w:hint="cs"/>
          <w:sz w:val="24"/>
          <w:szCs w:val="24"/>
          <w:rtl/>
        </w:rPr>
        <w:t>))</w:t>
      </w:r>
    </w:p>
    <w:p w:rsidR="001B5481" w:rsidRDefault="001B5481" w:rsidP="002C436B">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יצרן או יבואן, למעט יבואן המייבא תמרוק ביבוא מקביל כהגדרתו בסעיף 55א12ד(א) לפקודה, שמתקיימות לגביו ההוראות לפי סעיף 55א12ה לפקודה (בתוספת זו </w:t>
      </w:r>
      <w:r>
        <w:rPr>
          <w:rStyle w:val="default"/>
          <w:rFonts w:cs="FrankRuehl"/>
          <w:rtl/>
        </w:rPr>
        <w:t>–</w:t>
      </w:r>
      <w:r>
        <w:rPr>
          <w:rStyle w:val="default"/>
          <w:rFonts w:cs="FrankRuehl" w:hint="cs"/>
          <w:rtl/>
        </w:rPr>
        <w:t xml:space="preserve"> יבואן המייבא תמרוק ביבוא מקביל) ששיווק תמרוק המכיל חומר מסוכן, בניגוד לתקנה 17(א) לתקנות הרוקחים (תמרוקים), התשפ"ג-2023 (להלן </w:t>
      </w:r>
      <w:r>
        <w:rPr>
          <w:rStyle w:val="default"/>
          <w:rFonts w:cs="FrankRuehl"/>
          <w:rtl/>
        </w:rPr>
        <w:t>–</w:t>
      </w:r>
      <w:r>
        <w:rPr>
          <w:rStyle w:val="default"/>
          <w:rFonts w:cs="FrankRuehl" w:hint="cs"/>
          <w:rtl/>
        </w:rPr>
        <w:t xml:space="preserve"> תקנות התמרוקים);</w:t>
      </w:r>
    </w:p>
    <w:p w:rsidR="001B5481" w:rsidRDefault="001B5481" w:rsidP="002C436B">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יצרן או יבואן, למעט יבואן המייבא תמרוק ביבוא מקביל, ששיווק תמרוק המכיל חומר מוגבל שאינו עומד בתנאים המפורטים בחלק ב' לתוספת השנייה לתקנות התמרוקים, בניגוד לתקנה 18 לתקנות התמרוקים;</w:t>
      </w:r>
    </w:p>
    <w:p w:rsidR="001B5481" w:rsidRDefault="001B5481" w:rsidP="002C436B">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יצרן או יבואן, למעט יבואן המייבא תמרוק ביבוא מקביל, ששיווק תמרוק המכיל חומר צבע שאינו מנוי ברשימת חומרי הצבע המותרים לשימוש בחלק ב' לתוספת הרביעית לתקנות התמרוקים או שאינו עומד בתנאים המפורטים באותה תוספת, בניגוד לתקנה 19 לתקנות התמרוקים;</w:t>
      </w:r>
    </w:p>
    <w:p w:rsidR="001B5481" w:rsidRDefault="001B5481" w:rsidP="002C436B">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יצרן או יבואן, למעט </w:t>
      </w:r>
      <w:r w:rsidR="00DE2CC2">
        <w:rPr>
          <w:rStyle w:val="default"/>
          <w:rFonts w:cs="FrankRuehl" w:hint="cs"/>
          <w:rtl/>
        </w:rPr>
        <w:t>יבואן המייבא תמרוק ביבוא מקביל, ששיווק תמרוק המכיל חומר משמר שאינו מנוי ברשימת החומרים המשמרים המותרים לשימוש בחלק ב' לתוספת החמישית לתקנות התמרוקים או שאינו עומד בתנאים המפורטים באותה תוספת, בניגוד לתקנה 20 לתקנות התמרוקים;</w:t>
      </w:r>
    </w:p>
    <w:p w:rsidR="00DE2CC2" w:rsidRDefault="00DE2CC2" w:rsidP="002C436B">
      <w:pPr>
        <w:pStyle w:val="P00"/>
        <w:spacing w:before="72"/>
        <w:ind w:left="0" w:right="1134"/>
        <w:rPr>
          <w:rStyle w:val="default"/>
          <w:rFonts w:cs="FrankRuehl"/>
          <w:rtl/>
        </w:rPr>
      </w:pPr>
      <w:r>
        <w:rPr>
          <w:rStyle w:val="default"/>
          <w:rFonts w:cs="FrankRuehl" w:hint="cs"/>
          <w:rtl/>
        </w:rPr>
        <w:t>(5)</w:t>
      </w:r>
      <w:r>
        <w:rPr>
          <w:rStyle w:val="default"/>
          <w:rFonts w:cs="FrankRuehl"/>
          <w:rtl/>
        </w:rPr>
        <w:tab/>
      </w:r>
      <w:r w:rsidR="001B1754">
        <w:rPr>
          <w:rStyle w:val="default"/>
          <w:rFonts w:cs="FrankRuehl" w:hint="cs"/>
          <w:rtl/>
        </w:rPr>
        <w:t>יצרן או יבואן, למעט יבואן המייבא תמרוק ביבוא מקביל, ששיווק תמרוק המכיל מסנן קרינה שאינו מנוי ברשימת מסנני הקרינה המותרים לשימוש בחלק ב' לתוספת השישית לתקנות התמרוקים או שאינו עומד בתנאים המפורטים באותה תוספת, בניגוד לתקנה 21 לתקנות התמרוקים;</w:t>
      </w:r>
    </w:p>
    <w:p w:rsidR="001B1754" w:rsidRDefault="001B1754" w:rsidP="002C436B">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יצרן או יבואן ששיווק תמרוק בלי שהפרטים האמורים בתקנה 22(א) לתקנות התמרוקים מופיעים על גבי אריזתו הראשונית או השניונית, או שסימון הפרטים כאמור אינו בשפה העברית אלא אם כן נקבע אחרת בתקנה האמורה, בניגוד לתקנה 22(א) לתקנות התמרוקים;</w:t>
      </w:r>
    </w:p>
    <w:p w:rsidR="001B1754" w:rsidRDefault="001B1754" w:rsidP="002C436B">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יצרן או יבואן, למעט יבואן המייבא תמרוק ביבוא מקביל, ששיווק תמרוק שלא סומנו על גבי אריזתו הראשונית או השניונית האזהרות המפורטות בתקנה 23(א) לתקנות התמרוקים, לפי העניין, או שסימון האזהרות כאמור אינו בשפה העברית אלא אם כן נקבע אחרת בתקנה האמורה, בניגוד לתקנה 23(א) לתקנות התמרוקים.</w:t>
      </w:r>
    </w:p>
    <w:p w:rsidR="001B1754" w:rsidRPr="001B5481" w:rsidRDefault="001B1754" w:rsidP="001B1754">
      <w:pPr>
        <w:pStyle w:val="P00"/>
        <w:spacing w:before="72"/>
        <w:ind w:left="0" w:right="1134"/>
        <w:jc w:val="center"/>
        <w:rPr>
          <w:rStyle w:val="default"/>
          <w:rFonts w:cs="FrankRuehl"/>
          <w:b/>
          <w:bCs/>
          <w:sz w:val="22"/>
          <w:szCs w:val="22"/>
          <w:rtl/>
        </w:rPr>
      </w:pPr>
      <w:r w:rsidRPr="001B5481">
        <w:rPr>
          <w:rStyle w:val="default"/>
          <w:rFonts w:cs="FrankRuehl"/>
          <w:b/>
          <w:bCs/>
          <w:sz w:val="22"/>
          <w:szCs w:val="22"/>
          <w:rtl/>
        </w:rPr>
        <w:pict>
          <v:shape id="_x0000_s2710" type="#_x0000_t202" style="position:absolute;left:0;text-align:left;margin-left:470.35pt;margin-top:7.1pt;width:1in;height:10.9pt;z-index:251892224" filled="f" stroked="f">
            <v:textbox inset="1mm,0,1mm,0">
              <w:txbxContent>
                <w:p w:rsidR="001B1754" w:rsidRDefault="001B1754" w:rsidP="001B1754">
                  <w:pPr>
                    <w:spacing w:line="160" w:lineRule="exact"/>
                    <w:jc w:val="left"/>
                    <w:rPr>
                      <w:rFonts w:cs="Miriam"/>
                      <w:noProof/>
                      <w:sz w:val="18"/>
                      <w:szCs w:val="18"/>
                      <w:rtl/>
                    </w:rPr>
                  </w:pPr>
                  <w:r>
                    <w:rPr>
                      <w:rFonts w:cs="Miriam" w:hint="cs"/>
                      <w:sz w:val="18"/>
                      <w:szCs w:val="18"/>
                      <w:rtl/>
                    </w:rPr>
                    <w:t>צו תשפ"ג-2023</w:t>
                  </w:r>
                </w:p>
              </w:txbxContent>
            </v:textbox>
            <w10:anchorlock/>
          </v:shape>
        </w:pict>
      </w:r>
      <w:r>
        <w:rPr>
          <w:rStyle w:val="default"/>
          <w:rFonts w:cs="FrankRuehl" w:hint="cs"/>
          <w:b/>
          <w:bCs/>
          <w:sz w:val="22"/>
          <w:szCs w:val="22"/>
          <w:rtl/>
        </w:rPr>
        <w:t>חלק ב</w:t>
      </w:r>
      <w:r w:rsidRPr="001B5481">
        <w:rPr>
          <w:rStyle w:val="default"/>
          <w:rFonts w:cs="FrankRuehl" w:hint="cs"/>
          <w:b/>
          <w:bCs/>
          <w:sz w:val="22"/>
          <w:szCs w:val="22"/>
          <w:rtl/>
        </w:rPr>
        <w:t>'</w:t>
      </w:r>
    </w:p>
    <w:p w:rsidR="001B1754" w:rsidRPr="00E00560" w:rsidRDefault="001B1754" w:rsidP="001B1754">
      <w:pPr>
        <w:pStyle w:val="P00"/>
        <w:spacing w:before="72"/>
        <w:ind w:left="0" w:right="1134"/>
        <w:jc w:val="center"/>
        <w:rPr>
          <w:rStyle w:val="default"/>
          <w:rFonts w:cs="FrankRuehl" w:hint="cs"/>
          <w:sz w:val="24"/>
          <w:szCs w:val="24"/>
          <w:rtl/>
        </w:rPr>
      </w:pPr>
      <w:r w:rsidRPr="00E00560">
        <w:rPr>
          <w:rStyle w:val="default"/>
          <w:rFonts w:cs="FrankRuehl"/>
          <w:sz w:val="24"/>
          <w:szCs w:val="24"/>
          <w:rtl/>
        </w:rPr>
        <w:t>(סעי</w:t>
      </w:r>
      <w:r w:rsidRPr="00E00560">
        <w:rPr>
          <w:rStyle w:val="default"/>
          <w:rFonts w:cs="FrankRuehl" w:hint="cs"/>
          <w:sz w:val="24"/>
          <w:szCs w:val="24"/>
          <w:rtl/>
        </w:rPr>
        <w:t>ף 60(ב)(2</w:t>
      </w:r>
      <w:r>
        <w:rPr>
          <w:rStyle w:val="default"/>
          <w:rFonts w:cs="FrankRuehl" w:hint="cs"/>
          <w:sz w:val="24"/>
          <w:szCs w:val="24"/>
          <w:rtl/>
        </w:rPr>
        <w:t>9</w:t>
      </w:r>
      <w:r w:rsidRPr="00E00560">
        <w:rPr>
          <w:rStyle w:val="default"/>
          <w:rFonts w:cs="FrankRuehl" w:hint="cs"/>
          <w:sz w:val="24"/>
          <w:szCs w:val="24"/>
          <w:rtl/>
        </w:rPr>
        <w:t>))</w:t>
      </w:r>
    </w:p>
    <w:p w:rsidR="001B1754" w:rsidRDefault="001B1754" w:rsidP="002C436B">
      <w:pPr>
        <w:pStyle w:val="P00"/>
        <w:spacing w:before="72"/>
        <w:ind w:left="0" w:right="1134"/>
        <w:rPr>
          <w:rStyle w:val="default"/>
          <w:rFonts w:cs="FrankRuehl" w:hint="cs"/>
          <w:rtl/>
        </w:rPr>
      </w:pPr>
    </w:p>
    <w:p w:rsidR="0051371E" w:rsidRPr="00F80EAB" w:rsidRDefault="0051371E" w:rsidP="00767C20">
      <w:pPr>
        <w:pStyle w:val="medium2-header"/>
        <w:keepLines w:val="0"/>
        <w:spacing w:before="72"/>
        <w:ind w:left="0" w:right="1134"/>
        <w:rPr>
          <w:rFonts w:cs="FrankRuehl" w:hint="cs"/>
          <w:noProof/>
          <w:rtl/>
        </w:rPr>
      </w:pPr>
      <w:bookmarkStart w:id="436" w:name="med24"/>
      <w:bookmarkEnd w:id="436"/>
      <w:r w:rsidRPr="00F80EAB">
        <w:rPr>
          <w:rFonts w:cs="FrankRuehl"/>
          <w:noProof/>
          <w:rtl/>
          <w:lang w:eastAsia="en-US"/>
        </w:rPr>
        <w:pict>
          <v:shape id="_x0000_s2469" type="#_x0000_t202" style="position:absolute;left:0;text-align:left;margin-left:470.35pt;margin-top:7.1pt;width:1in;height:35.7pt;z-index:251699712" filled="f" stroked="f">
            <v:textbox inset="1mm,0,1mm,0">
              <w:txbxContent>
                <w:p w:rsidR="001A541D" w:rsidRDefault="001A541D" w:rsidP="0051371E">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תשע"ו-2016</w:t>
                  </w:r>
                </w:p>
                <w:p w:rsidR="001A541D" w:rsidRDefault="001A541D" w:rsidP="00E9755B">
                  <w:pPr>
                    <w:spacing w:line="160" w:lineRule="exact"/>
                    <w:jc w:val="left"/>
                    <w:rPr>
                      <w:rFonts w:cs="Miriam"/>
                      <w:noProof/>
                      <w:sz w:val="18"/>
                      <w:szCs w:val="18"/>
                      <w:rtl/>
                    </w:rPr>
                  </w:pPr>
                  <w:r>
                    <w:rPr>
                      <w:rFonts w:cs="Miriam"/>
                      <w:sz w:val="18"/>
                      <w:szCs w:val="18"/>
                      <w:rtl/>
                    </w:rPr>
                    <w:t>(</w:t>
                  </w:r>
                  <w:r>
                    <w:rPr>
                      <w:rFonts w:cs="Miriam" w:hint="cs"/>
                      <w:sz w:val="18"/>
                      <w:szCs w:val="18"/>
                      <w:rtl/>
                    </w:rPr>
                    <w:t>תיקון מס' 25) תשע"ז-2016</w:t>
                  </w:r>
                </w:p>
              </w:txbxContent>
            </v:textbox>
            <w10:anchorlock/>
          </v:shape>
        </w:pict>
      </w:r>
      <w:r w:rsidRPr="00F80EAB">
        <w:rPr>
          <w:rFonts w:cs="FrankRuehl"/>
          <w:noProof/>
          <w:rtl/>
        </w:rPr>
        <w:t>תוספ</w:t>
      </w:r>
      <w:r w:rsidRPr="00F80EAB">
        <w:rPr>
          <w:rFonts w:cs="FrankRuehl" w:hint="cs"/>
          <w:noProof/>
          <w:rtl/>
        </w:rPr>
        <w:t xml:space="preserve">ת רביעית </w:t>
      </w:r>
      <w:r w:rsidR="00E00560">
        <w:rPr>
          <w:rFonts w:cs="FrankRuehl" w:hint="cs"/>
          <w:noProof/>
          <w:rtl/>
        </w:rPr>
        <w:t>ד</w:t>
      </w:r>
      <w:r w:rsidRPr="00F80EAB">
        <w:rPr>
          <w:rFonts w:cs="FrankRuehl" w:hint="cs"/>
          <w:noProof/>
          <w:rtl/>
        </w:rPr>
        <w:t>'</w:t>
      </w:r>
    </w:p>
    <w:p w:rsidR="0051371E" w:rsidRPr="00F80EAB" w:rsidRDefault="0051371E" w:rsidP="0051371E">
      <w:pPr>
        <w:pStyle w:val="P00"/>
        <w:spacing w:before="72"/>
        <w:ind w:left="0" w:right="1134"/>
        <w:jc w:val="center"/>
        <w:rPr>
          <w:rStyle w:val="default"/>
          <w:rFonts w:cs="FrankRuehl" w:hint="cs"/>
          <w:sz w:val="24"/>
          <w:szCs w:val="24"/>
          <w:rtl/>
        </w:rPr>
      </w:pPr>
      <w:r w:rsidRPr="00F80EAB">
        <w:rPr>
          <w:rStyle w:val="default"/>
          <w:rFonts w:cs="FrankRuehl"/>
          <w:sz w:val="24"/>
          <w:szCs w:val="24"/>
          <w:rtl/>
        </w:rPr>
        <w:t>(סעי</w:t>
      </w:r>
      <w:r w:rsidRPr="00F80EAB">
        <w:rPr>
          <w:rStyle w:val="default"/>
          <w:rFonts w:cs="FrankRuehl" w:hint="cs"/>
          <w:sz w:val="24"/>
          <w:szCs w:val="24"/>
          <w:rtl/>
        </w:rPr>
        <w:t>ף 60ד)</w:t>
      </w:r>
    </w:p>
    <w:p w:rsidR="0051371E" w:rsidRPr="00F80EAB" w:rsidRDefault="0051371E" w:rsidP="0051371E">
      <w:pPr>
        <w:pStyle w:val="P00"/>
        <w:spacing w:before="72"/>
        <w:ind w:left="0" w:right="1134"/>
        <w:jc w:val="center"/>
        <w:rPr>
          <w:rStyle w:val="default"/>
          <w:rFonts w:cs="FrankRuehl"/>
          <w:b/>
          <w:bCs/>
          <w:sz w:val="22"/>
          <w:szCs w:val="22"/>
          <w:rtl/>
        </w:rPr>
      </w:pPr>
      <w:r w:rsidRPr="00F80EAB">
        <w:rPr>
          <w:rStyle w:val="default"/>
          <w:rFonts w:cs="FrankRuehl" w:hint="cs"/>
          <w:b/>
          <w:bCs/>
          <w:sz w:val="22"/>
          <w:szCs w:val="22"/>
          <w:rtl/>
        </w:rPr>
        <w:t>חלק א'</w:t>
      </w:r>
    </w:p>
    <w:p w:rsidR="00F850D5" w:rsidRDefault="0051371E" w:rsidP="0051371E">
      <w:pPr>
        <w:pStyle w:val="P00"/>
        <w:spacing w:before="72"/>
        <w:ind w:left="0" w:right="1134"/>
        <w:rPr>
          <w:rStyle w:val="default"/>
          <w:rFonts w:cs="FrankRuehl"/>
          <w:rtl/>
        </w:rPr>
      </w:pPr>
      <w:r w:rsidRPr="00F80EAB">
        <w:rPr>
          <w:rStyle w:val="default"/>
          <w:rFonts w:cs="FrankRuehl" w:hint="cs"/>
          <w:rtl/>
        </w:rPr>
        <w:t>(1)</w:t>
      </w:r>
      <w:r w:rsidRPr="00F80EAB">
        <w:rPr>
          <w:rStyle w:val="default"/>
          <w:rFonts w:cs="FrankRuehl" w:hint="cs"/>
          <w:rtl/>
        </w:rPr>
        <w:tab/>
        <w:t>בעל בית מרקחת שהחזיק בבית מרקחת או ששיווק תכשיר המסומן במילים "דוגמת רופא", בניגוד לתקנה 25(ג) לתקנות תנאי פתיחה וניהול של בתי מרקחת</w:t>
      </w:r>
      <w:r w:rsidR="001B1754">
        <w:rPr>
          <w:rStyle w:val="default"/>
          <w:rFonts w:cs="FrankRuehl" w:hint="cs"/>
          <w:rtl/>
        </w:rPr>
        <w:t>;</w:t>
      </w:r>
    </w:p>
    <w:p w:rsidR="001B1754" w:rsidRDefault="001B1754" w:rsidP="001B1754">
      <w:pPr>
        <w:pStyle w:val="P00"/>
        <w:spacing w:before="72"/>
        <w:ind w:left="0" w:right="1134"/>
        <w:rPr>
          <w:rStyle w:val="default"/>
          <w:rFonts w:cs="FrankRuehl"/>
          <w:rtl/>
        </w:rPr>
      </w:pPr>
      <w:r w:rsidRPr="00E00560">
        <w:rPr>
          <w:rStyle w:val="default"/>
          <w:rFonts w:cs="FrankRuehl" w:hint="cs"/>
          <w:rtl/>
        </w:rPr>
        <w:pict>
          <v:shape id="_x0000_s2712" type="#_x0000_t202" style="position:absolute;left:0;text-align:left;margin-left:470.35pt;margin-top:7.1pt;width:1in;height:12.55pt;z-index:251894272" filled="f" stroked="f">
            <v:textbox inset="1mm,0,1mm,0">
              <w:txbxContent>
                <w:p w:rsidR="001B1754" w:rsidRDefault="001B1754" w:rsidP="001B1754">
                  <w:pPr>
                    <w:spacing w:line="160" w:lineRule="exact"/>
                    <w:jc w:val="left"/>
                    <w:rPr>
                      <w:rFonts w:cs="Miriam" w:hint="cs"/>
                      <w:noProof/>
                      <w:sz w:val="18"/>
                      <w:szCs w:val="18"/>
                      <w:rtl/>
                    </w:rPr>
                  </w:pPr>
                  <w:r>
                    <w:rPr>
                      <w:rFonts w:cs="Miriam" w:hint="cs"/>
                      <w:noProof/>
                      <w:sz w:val="18"/>
                      <w:szCs w:val="18"/>
                      <w:rtl/>
                    </w:rPr>
                    <w:t>צו תשפ"ג-2023</w:t>
                  </w:r>
                </w:p>
              </w:txbxContent>
            </v:textbox>
            <w10:anchorlock/>
          </v:shape>
        </w:pict>
      </w:r>
      <w:r w:rsidRPr="004A160B">
        <w:rPr>
          <w:rStyle w:val="default"/>
          <w:rFonts w:cs="FrankRuehl" w:hint="cs"/>
          <w:rtl/>
        </w:rPr>
        <w:t>(</w:t>
      </w:r>
      <w:r>
        <w:rPr>
          <w:rStyle w:val="default"/>
          <w:rFonts w:cs="FrankRuehl" w:hint="cs"/>
          <w:rtl/>
        </w:rPr>
        <w:t>2)</w:t>
      </w:r>
      <w:r w:rsidRPr="004A160B">
        <w:rPr>
          <w:rStyle w:val="default"/>
          <w:rFonts w:cs="FrankRuehl" w:hint="cs"/>
          <w:rtl/>
        </w:rPr>
        <w:tab/>
      </w:r>
      <w:r>
        <w:rPr>
          <w:rStyle w:val="default"/>
          <w:rFonts w:cs="FrankRuehl" w:hint="cs"/>
          <w:rtl/>
        </w:rPr>
        <w:t>יצרן או יבואן ששיווק תמרוק בלי שהפרטים האמורים בתקנה 22(א) לתקנות התמרוקים מופיעים על גבי אריזתו הראשונית או השניונית, או שסימון הפרטים כאמור אינו בשפה העברית אלא אם כן נקבע אחרת בתקנה האמורה, בניגוד לתקנה 22(א) לתקנות התמרוקים;</w:t>
      </w:r>
    </w:p>
    <w:p w:rsidR="001B1754" w:rsidRDefault="001B1754" w:rsidP="001B1754">
      <w:pPr>
        <w:pStyle w:val="P00"/>
        <w:spacing w:before="72"/>
        <w:ind w:left="0" w:right="1134"/>
        <w:rPr>
          <w:rStyle w:val="default"/>
          <w:rFonts w:cs="FrankRuehl"/>
          <w:rtl/>
        </w:rPr>
      </w:pPr>
      <w:r w:rsidRPr="00E00560">
        <w:rPr>
          <w:rStyle w:val="default"/>
          <w:rFonts w:cs="FrankRuehl" w:hint="cs"/>
          <w:rtl/>
        </w:rPr>
        <w:pict>
          <v:shape id="_x0000_s2711" type="#_x0000_t202" style="position:absolute;left:0;text-align:left;margin-left:470.35pt;margin-top:7.1pt;width:1in;height:12.55pt;z-index:251893248" filled="f" stroked="f">
            <v:textbox inset="1mm,0,1mm,0">
              <w:txbxContent>
                <w:p w:rsidR="001B1754" w:rsidRDefault="001B1754" w:rsidP="001B1754">
                  <w:pPr>
                    <w:spacing w:line="160" w:lineRule="exact"/>
                    <w:jc w:val="left"/>
                    <w:rPr>
                      <w:rFonts w:cs="Miriam" w:hint="cs"/>
                      <w:noProof/>
                      <w:sz w:val="18"/>
                      <w:szCs w:val="18"/>
                      <w:rtl/>
                    </w:rPr>
                  </w:pPr>
                  <w:r>
                    <w:rPr>
                      <w:rFonts w:cs="Miriam" w:hint="cs"/>
                      <w:noProof/>
                      <w:sz w:val="18"/>
                      <w:szCs w:val="18"/>
                      <w:rtl/>
                    </w:rPr>
                    <w:t>צו תשפ"ג-2023</w:t>
                  </w:r>
                </w:p>
              </w:txbxContent>
            </v:textbox>
            <w10:anchorlock/>
          </v:shape>
        </w:pict>
      </w:r>
      <w:r w:rsidRPr="004A160B">
        <w:rPr>
          <w:rStyle w:val="default"/>
          <w:rFonts w:cs="FrankRuehl" w:hint="cs"/>
          <w:rtl/>
        </w:rPr>
        <w:t>(</w:t>
      </w:r>
      <w:r>
        <w:rPr>
          <w:rStyle w:val="default"/>
          <w:rFonts w:cs="FrankRuehl" w:hint="cs"/>
          <w:rtl/>
        </w:rPr>
        <w:t>3)</w:t>
      </w:r>
      <w:r w:rsidRPr="004A160B">
        <w:rPr>
          <w:rStyle w:val="default"/>
          <w:rFonts w:cs="FrankRuehl" w:hint="cs"/>
          <w:rtl/>
        </w:rPr>
        <w:tab/>
      </w:r>
      <w:r>
        <w:rPr>
          <w:rStyle w:val="default"/>
          <w:rFonts w:cs="FrankRuehl" w:hint="cs"/>
          <w:rtl/>
        </w:rPr>
        <w:t xml:space="preserve">יצרן או יבואן, למעט יבואן המייבא תמרוק ביבוא מקביל כהגדרתו בסעיף 55א12ד(א) לפקודה, שמתקיימות לגביו ההוראות לפי סעיף 55א12ה לפקודה (בתוספת זו </w:t>
      </w:r>
      <w:r>
        <w:rPr>
          <w:rStyle w:val="default"/>
          <w:rFonts w:cs="FrankRuehl"/>
          <w:rtl/>
        </w:rPr>
        <w:t>–</w:t>
      </w:r>
      <w:r>
        <w:rPr>
          <w:rStyle w:val="default"/>
          <w:rFonts w:cs="FrankRuehl" w:hint="cs"/>
          <w:rtl/>
        </w:rPr>
        <w:t xml:space="preserve"> יבואן המייבא תמרוק ביבוא מקביל), ששיווק תמרוק שלא סומנו על גבי אריזתו הראשונית או השניונית האזהרות המפורטות בתקנה 23(א) לתקנות התמרוקים, לפי העניין, או שסימון האזהרות כאמור אינו בשפה העברית אלא אם כן נקבע אחרת בתקנה האמורה, בניגוד לתקנה 23(א) לתקנות התמרוקים.</w:t>
      </w:r>
    </w:p>
    <w:p w:rsidR="0051371E" w:rsidRPr="00F80EAB" w:rsidRDefault="0051371E" w:rsidP="0051371E">
      <w:pPr>
        <w:pStyle w:val="P00"/>
        <w:spacing w:before="72"/>
        <w:ind w:left="0" w:right="1134"/>
        <w:jc w:val="center"/>
        <w:rPr>
          <w:rStyle w:val="default"/>
          <w:rFonts w:cs="FrankRuehl"/>
          <w:b/>
          <w:bCs/>
          <w:sz w:val="22"/>
          <w:szCs w:val="22"/>
          <w:rtl/>
        </w:rPr>
      </w:pPr>
      <w:r w:rsidRPr="00F80EAB">
        <w:rPr>
          <w:rStyle w:val="default"/>
          <w:rFonts w:cs="FrankRuehl" w:hint="cs"/>
          <w:b/>
          <w:bCs/>
          <w:sz w:val="22"/>
          <w:szCs w:val="22"/>
          <w:rtl/>
        </w:rPr>
        <w:t>חלק ב'</w:t>
      </w:r>
    </w:p>
    <w:p w:rsidR="0051371E" w:rsidRPr="00F80EAB" w:rsidRDefault="0051371E" w:rsidP="0051371E">
      <w:pPr>
        <w:pStyle w:val="P00"/>
        <w:spacing w:before="72"/>
        <w:ind w:left="0" w:right="1134"/>
        <w:rPr>
          <w:rStyle w:val="default"/>
          <w:rFonts w:cs="FrankRuehl" w:hint="cs"/>
          <w:rtl/>
        </w:rPr>
      </w:pPr>
      <w:r w:rsidRPr="00F80EAB">
        <w:rPr>
          <w:rStyle w:val="default"/>
          <w:rFonts w:cs="FrankRuehl" w:hint="cs"/>
          <w:rtl/>
        </w:rPr>
        <w:t>(1)</w:t>
      </w:r>
      <w:r w:rsidRPr="00F80EAB">
        <w:rPr>
          <w:rStyle w:val="default"/>
          <w:rFonts w:cs="FrankRuehl" w:hint="cs"/>
          <w:rtl/>
        </w:rPr>
        <w:tab/>
        <w:t>בעל בית מרקחת ששיווק תכשיר שפג תוקפו, בניגוד לתקנה 25(ב) לתקנות תנאי פתיחה וניהול של בתי מרקחת.</w:t>
      </w:r>
    </w:p>
    <w:p w:rsidR="0051371E" w:rsidRPr="00F80EAB" w:rsidRDefault="0051371E" w:rsidP="0051371E">
      <w:pPr>
        <w:pStyle w:val="P00"/>
        <w:spacing w:before="72"/>
        <w:ind w:left="0" w:right="1134"/>
        <w:jc w:val="center"/>
        <w:rPr>
          <w:rStyle w:val="default"/>
          <w:rFonts w:cs="FrankRuehl"/>
          <w:b/>
          <w:bCs/>
          <w:sz w:val="22"/>
          <w:szCs w:val="22"/>
          <w:rtl/>
        </w:rPr>
      </w:pPr>
      <w:r w:rsidRPr="00F80EAB">
        <w:rPr>
          <w:rStyle w:val="default"/>
          <w:rFonts w:cs="FrankRuehl" w:hint="cs"/>
          <w:b/>
          <w:bCs/>
          <w:sz w:val="22"/>
          <w:szCs w:val="22"/>
          <w:rtl/>
        </w:rPr>
        <w:t>חלק ג'</w:t>
      </w:r>
    </w:p>
    <w:p w:rsidR="0051371E" w:rsidRPr="00F80EAB" w:rsidRDefault="0051371E" w:rsidP="0051371E">
      <w:pPr>
        <w:pStyle w:val="P00"/>
        <w:spacing w:before="72"/>
        <w:ind w:left="0" w:right="1134"/>
        <w:rPr>
          <w:rStyle w:val="default"/>
          <w:rFonts w:cs="FrankRuehl" w:hint="cs"/>
          <w:rtl/>
        </w:rPr>
      </w:pPr>
      <w:r w:rsidRPr="00F80EAB">
        <w:rPr>
          <w:rStyle w:val="default"/>
          <w:rFonts w:cs="FrankRuehl" w:hint="cs"/>
          <w:rtl/>
        </w:rPr>
        <w:t>(1)</w:t>
      </w:r>
      <w:r w:rsidRPr="00F80EAB">
        <w:rPr>
          <w:rStyle w:val="default"/>
          <w:rFonts w:cs="FrankRuehl" w:hint="cs"/>
          <w:rtl/>
        </w:rPr>
        <w:tab/>
        <w:t xml:space="preserve">בעל אישור יצרן ששינה את תנאי ייצורו של תכשיר בלי שקיבל לכך את אישור המנהל, בניגוד לתקנה 12(ב)(1) לתקנות הרוקחים (תכשירים), התשמ"ו-1986 (בתוספת זו </w:t>
      </w:r>
      <w:r w:rsidRPr="00F80EAB">
        <w:rPr>
          <w:rStyle w:val="default"/>
          <w:rFonts w:cs="FrankRuehl"/>
          <w:rtl/>
        </w:rPr>
        <w:t>–</w:t>
      </w:r>
      <w:r w:rsidRPr="00F80EAB">
        <w:rPr>
          <w:rStyle w:val="default"/>
          <w:rFonts w:cs="FrankRuehl" w:hint="cs"/>
          <w:rtl/>
        </w:rPr>
        <w:t xml:space="preserve"> תקנות התכשירים);</w:t>
      </w:r>
    </w:p>
    <w:p w:rsidR="0051371E" w:rsidRPr="00F80EAB" w:rsidRDefault="0051371E" w:rsidP="0051371E">
      <w:pPr>
        <w:pStyle w:val="P00"/>
        <w:spacing w:before="72"/>
        <w:ind w:left="0" w:right="1134"/>
        <w:rPr>
          <w:rStyle w:val="default"/>
          <w:rFonts w:cs="FrankRuehl" w:hint="cs"/>
          <w:rtl/>
        </w:rPr>
      </w:pPr>
      <w:r w:rsidRPr="00F80EAB">
        <w:rPr>
          <w:rStyle w:val="default"/>
          <w:rFonts w:cs="FrankRuehl" w:hint="cs"/>
          <w:rtl/>
        </w:rPr>
        <w:t>(2)</w:t>
      </w:r>
      <w:r w:rsidRPr="00F80EAB">
        <w:rPr>
          <w:rStyle w:val="default"/>
          <w:rFonts w:cs="FrankRuehl" w:hint="cs"/>
          <w:rtl/>
        </w:rPr>
        <w:tab/>
        <w:t>בעל אישור יצרן או בעל אישור יבואן ששיווק תכשיר רשום המשווק לראשונה בישראל שלא מתוך אצווה שקיבל לגביה היתר שיווק מאת המנהל, בניגוד להוראות תקנה 14 לתקנות התכשירים;</w:t>
      </w:r>
    </w:p>
    <w:p w:rsidR="0051371E" w:rsidRPr="00F80EAB" w:rsidRDefault="0051371E" w:rsidP="0051371E">
      <w:pPr>
        <w:pStyle w:val="P00"/>
        <w:spacing w:before="72"/>
        <w:ind w:left="0" w:right="1134"/>
        <w:rPr>
          <w:rStyle w:val="default"/>
          <w:rFonts w:cs="FrankRuehl" w:hint="cs"/>
          <w:rtl/>
        </w:rPr>
      </w:pPr>
      <w:r w:rsidRPr="00F80EAB">
        <w:rPr>
          <w:rStyle w:val="default"/>
          <w:rFonts w:cs="FrankRuehl" w:hint="cs"/>
          <w:rtl/>
        </w:rPr>
        <w:t>(3)</w:t>
      </w:r>
      <w:r w:rsidRPr="00F80EAB">
        <w:rPr>
          <w:rStyle w:val="default"/>
          <w:rFonts w:cs="FrankRuehl" w:hint="cs"/>
          <w:rtl/>
        </w:rPr>
        <w:tab/>
        <w:t>בעל אישור יצרן או בעל אישור יבואן ששיווק תכשיר שלא מתוך אצווה שלגביה הודיע הרוקח האחראי למנהל כי נתן אישורו לשחרורה, בניגוד להוראות תקנה 15(א) לתקנות התכשירים;</w:t>
      </w:r>
    </w:p>
    <w:p w:rsidR="0051371E" w:rsidRPr="00F80EAB" w:rsidRDefault="0051371E" w:rsidP="0051371E">
      <w:pPr>
        <w:pStyle w:val="P00"/>
        <w:spacing w:before="72"/>
        <w:ind w:left="0" w:right="1134"/>
        <w:rPr>
          <w:rStyle w:val="default"/>
          <w:rFonts w:cs="FrankRuehl" w:hint="cs"/>
          <w:rtl/>
        </w:rPr>
      </w:pPr>
      <w:r w:rsidRPr="00F80EAB">
        <w:rPr>
          <w:rStyle w:val="default"/>
          <w:rFonts w:cs="FrankRuehl" w:hint="cs"/>
          <w:rtl/>
        </w:rPr>
        <w:t>(4)</w:t>
      </w:r>
      <w:r w:rsidRPr="00F80EAB">
        <w:rPr>
          <w:rStyle w:val="default"/>
          <w:rFonts w:cs="FrankRuehl" w:hint="cs"/>
          <w:rtl/>
        </w:rPr>
        <w:tab/>
        <w:t xml:space="preserve">בעל אישור יצרן או בעל אישור יבואן </w:t>
      </w:r>
      <w:r w:rsidR="00935DB0" w:rsidRPr="00F80EAB">
        <w:rPr>
          <w:rStyle w:val="default"/>
          <w:rFonts w:cs="FrankRuehl" w:hint="cs"/>
          <w:rtl/>
        </w:rPr>
        <w:t>ששיווק תכשיר מהסוג המפורט בתקנה 17(א) לתקנות התכשירים שלא מתוך אצווה שלגביה קיבל הרוקח האחראי תעודת שחרור רשמי מאת המנהל, בניגוד להוראות אותה תקנה;</w:t>
      </w:r>
    </w:p>
    <w:p w:rsidR="00935DB0" w:rsidRPr="00F80EAB" w:rsidRDefault="00935DB0" w:rsidP="00935DB0">
      <w:pPr>
        <w:pStyle w:val="P00"/>
        <w:spacing w:before="72"/>
        <w:ind w:left="0" w:right="1134"/>
        <w:rPr>
          <w:rStyle w:val="default"/>
          <w:rFonts w:cs="FrankRuehl" w:hint="cs"/>
          <w:rtl/>
        </w:rPr>
      </w:pPr>
      <w:r w:rsidRPr="00F80EAB">
        <w:rPr>
          <w:rStyle w:val="default"/>
          <w:rFonts w:cs="FrankRuehl" w:hint="cs"/>
          <w:rtl/>
        </w:rPr>
        <w:t>(5)</w:t>
      </w:r>
      <w:r w:rsidRPr="00F80EAB">
        <w:rPr>
          <w:rStyle w:val="default"/>
          <w:rFonts w:cs="FrankRuehl" w:hint="cs"/>
          <w:rtl/>
        </w:rPr>
        <w:tab/>
        <w:t>בעל אישור יצרן, בעל אישור יבואן, בעל רישום או בעל בית מסחר לתרופות ששיווק תכשיר שלא צורך לאריזתו עלון לצרכן או שלא נרשם על אריזתו פרט כפי שהורה המנהל, בניגוד לתקנה 20(2) לתקנות התכשירים;</w:t>
      </w:r>
    </w:p>
    <w:p w:rsidR="00935DB0" w:rsidRPr="00F80EAB" w:rsidRDefault="00935DB0" w:rsidP="00935DB0">
      <w:pPr>
        <w:pStyle w:val="P00"/>
        <w:spacing w:before="72"/>
        <w:ind w:left="0" w:right="1134"/>
        <w:rPr>
          <w:rStyle w:val="default"/>
          <w:rFonts w:cs="FrankRuehl" w:hint="cs"/>
          <w:rtl/>
        </w:rPr>
      </w:pPr>
      <w:r w:rsidRPr="00F80EAB">
        <w:rPr>
          <w:rStyle w:val="default"/>
          <w:rFonts w:cs="FrankRuehl" w:hint="cs"/>
          <w:rtl/>
        </w:rPr>
        <w:t>(6)</w:t>
      </w:r>
      <w:r w:rsidRPr="00F80EAB">
        <w:rPr>
          <w:rStyle w:val="default"/>
          <w:rFonts w:cs="FrankRuehl" w:hint="cs"/>
          <w:rtl/>
        </w:rPr>
        <w:tab/>
        <w:t>בעל אישור יצרן, בעל אישור יבואן, בעל רישום או בעל בית מסחר לתרופות שפרסם תכשיר באופן שיש בו כדי לסתור את הרשום בפנקס לגבי אותו תכשיר, בניגוד לתקנה 28(א) לתקנות התכשירים, או שפרסם תכשיר באמצעי תקשורת או בכתב עת שאינו מדעי או מקצועי או בכל דרך אחרת שלא באישור המנהל, בניגוד לתקנה 28(ב)(2) לתקנות התכשירים;</w:t>
      </w:r>
    </w:p>
    <w:p w:rsidR="00935DB0" w:rsidRDefault="00935DB0" w:rsidP="00935DB0">
      <w:pPr>
        <w:pStyle w:val="P00"/>
        <w:spacing w:before="72"/>
        <w:ind w:left="0" w:right="1134"/>
        <w:rPr>
          <w:rStyle w:val="default"/>
          <w:rFonts w:cs="FrankRuehl"/>
          <w:rtl/>
        </w:rPr>
      </w:pPr>
      <w:r w:rsidRPr="00F80EAB">
        <w:rPr>
          <w:rStyle w:val="default"/>
          <w:rFonts w:cs="FrankRuehl" w:hint="cs"/>
          <w:rtl/>
        </w:rPr>
        <w:t>(7)</w:t>
      </w:r>
      <w:r w:rsidRPr="00F80EAB">
        <w:rPr>
          <w:rStyle w:val="default"/>
          <w:rFonts w:cs="FrankRuehl" w:hint="cs"/>
          <w:rtl/>
        </w:rPr>
        <w:tab/>
        <w:t>בעל אישור יצרן או בעל אישור יבואן שייצר או שייבר תכשיר שלא בהתאם לתנאי האישור, בניגוד לתקנה 6(א) לתקנות תנאי ייצור נאותים לתכשירים</w:t>
      </w:r>
      <w:r w:rsidR="001B1754">
        <w:rPr>
          <w:rStyle w:val="default"/>
          <w:rFonts w:cs="FrankRuehl" w:hint="cs"/>
          <w:rtl/>
        </w:rPr>
        <w:t>;</w:t>
      </w:r>
    </w:p>
    <w:p w:rsidR="001B1754" w:rsidRDefault="001B1754" w:rsidP="001B1754">
      <w:pPr>
        <w:pStyle w:val="P00"/>
        <w:spacing w:before="72"/>
        <w:ind w:left="0" w:right="1134"/>
        <w:rPr>
          <w:rStyle w:val="default"/>
          <w:rFonts w:cs="FrankRuehl"/>
          <w:rtl/>
        </w:rPr>
      </w:pPr>
      <w:r w:rsidRPr="00E00560">
        <w:rPr>
          <w:rStyle w:val="default"/>
          <w:rFonts w:cs="FrankRuehl" w:hint="cs"/>
          <w:rtl/>
        </w:rPr>
        <w:pict>
          <v:shape id="_x0000_s2713" type="#_x0000_t202" style="position:absolute;left:0;text-align:left;margin-left:470.35pt;margin-top:7.1pt;width:1in;height:12.55pt;z-index:251895296" filled="f" stroked="f">
            <v:textbox inset="1mm,0,1mm,0">
              <w:txbxContent>
                <w:p w:rsidR="001B1754" w:rsidRDefault="001B1754" w:rsidP="001B1754">
                  <w:pPr>
                    <w:spacing w:line="160" w:lineRule="exact"/>
                    <w:jc w:val="left"/>
                    <w:rPr>
                      <w:rFonts w:cs="Miriam" w:hint="cs"/>
                      <w:noProof/>
                      <w:sz w:val="18"/>
                      <w:szCs w:val="18"/>
                      <w:rtl/>
                    </w:rPr>
                  </w:pPr>
                  <w:r>
                    <w:rPr>
                      <w:rFonts w:cs="Miriam" w:hint="cs"/>
                      <w:noProof/>
                      <w:sz w:val="18"/>
                      <w:szCs w:val="18"/>
                      <w:rtl/>
                    </w:rPr>
                    <w:t>צו תשפ"ג-2023</w:t>
                  </w:r>
                </w:p>
              </w:txbxContent>
            </v:textbox>
            <w10:anchorlock/>
          </v:shape>
        </w:pict>
      </w:r>
      <w:r w:rsidRPr="004A160B">
        <w:rPr>
          <w:rStyle w:val="default"/>
          <w:rFonts w:cs="FrankRuehl" w:hint="cs"/>
          <w:rtl/>
        </w:rPr>
        <w:t>(</w:t>
      </w:r>
      <w:r>
        <w:rPr>
          <w:rStyle w:val="default"/>
          <w:rFonts w:cs="FrankRuehl" w:hint="cs"/>
          <w:rtl/>
        </w:rPr>
        <w:t>8)</w:t>
      </w:r>
      <w:r w:rsidRPr="004A160B">
        <w:rPr>
          <w:rStyle w:val="default"/>
          <w:rFonts w:cs="FrankRuehl" w:hint="cs"/>
          <w:rtl/>
        </w:rPr>
        <w:tab/>
      </w:r>
      <w:r>
        <w:rPr>
          <w:rStyle w:val="default"/>
          <w:rFonts w:cs="FrankRuehl" w:hint="cs"/>
          <w:rtl/>
        </w:rPr>
        <w:t>יצרן או יבואן, למעט יבואן המייבא תמרוק ביבוא מקביל, ששיווק תמרוק המכיל חומר מסוכן, בניגוד לתקנה 17(א) לתקנות התמרוקים;</w:t>
      </w:r>
    </w:p>
    <w:p w:rsidR="001B1754" w:rsidRDefault="001B1754" w:rsidP="001B1754">
      <w:pPr>
        <w:pStyle w:val="P00"/>
        <w:spacing w:before="72"/>
        <w:ind w:left="0" w:right="1134"/>
        <w:rPr>
          <w:rStyle w:val="default"/>
          <w:rFonts w:cs="FrankRuehl"/>
          <w:rtl/>
        </w:rPr>
      </w:pPr>
      <w:r w:rsidRPr="00E00560">
        <w:rPr>
          <w:rStyle w:val="default"/>
          <w:rFonts w:cs="FrankRuehl" w:hint="cs"/>
          <w:rtl/>
        </w:rPr>
        <w:pict>
          <v:shape id="_x0000_s2714" type="#_x0000_t202" style="position:absolute;left:0;text-align:left;margin-left:470.35pt;margin-top:7.1pt;width:1in;height:12.55pt;z-index:251896320" filled="f" stroked="f">
            <v:textbox inset="1mm,0,1mm,0">
              <w:txbxContent>
                <w:p w:rsidR="001B1754" w:rsidRDefault="001B1754" w:rsidP="001B1754">
                  <w:pPr>
                    <w:spacing w:line="160" w:lineRule="exact"/>
                    <w:jc w:val="left"/>
                    <w:rPr>
                      <w:rFonts w:cs="Miriam" w:hint="cs"/>
                      <w:noProof/>
                      <w:sz w:val="18"/>
                      <w:szCs w:val="18"/>
                      <w:rtl/>
                    </w:rPr>
                  </w:pPr>
                  <w:r>
                    <w:rPr>
                      <w:rFonts w:cs="Miriam" w:hint="cs"/>
                      <w:noProof/>
                      <w:sz w:val="18"/>
                      <w:szCs w:val="18"/>
                      <w:rtl/>
                    </w:rPr>
                    <w:t>צו תשפ"ג-2023</w:t>
                  </w:r>
                </w:p>
              </w:txbxContent>
            </v:textbox>
            <w10:anchorlock/>
          </v:shape>
        </w:pict>
      </w:r>
      <w:r w:rsidRPr="004A160B">
        <w:rPr>
          <w:rStyle w:val="default"/>
          <w:rFonts w:cs="FrankRuehl" w:hint="cs"/>
          <w:rtl/>
        </w:rPr>
        <w:t>(</w:t>
      </w:r>
      <w:r>
        <w:rPr>
          <w:rStyle w:val="default"/>
          <w:rFonts w:cs="FrankRuehl" w:hint="cs"/>
          <w:rtl/>
        </w:rPr>
        <w:t>9)</w:t>
      </w:r>
      <w:r w:rsidRPr="004A160B">
        <w:rPr>
          <w:rStyle w:val="default"/>
          <w:rFonts w:cs="FrankRuehl" w:hint="cs"/>
          <w:rtl/>
        </w:rPr>
        <w:tab/>
      </w:r>
      <w:r>
        <w:rPr>
          <w:rStyle w:val="default"/>
          <w:rFonts w:cs="FrankRuehl" w:hint="cs"/>
          <w:rtl/>
        </w:rPr>
        <w:t>יצרן או יבואן, למעט יבואן המייבא תמרוק ביבוא מקביל, ששיווק תמרוק המכיל חומר מוגבל שאינו עומד בתנאים המפורטים בחלק ב' לתוספת השנייה לתקנות התמרוקים, בניגוד לתקנה 18 לתקנות התמרוקים;</w:t>
      </w:r>
    </w:p>
    <w:p w:rsidR="001B1754" w:rsidRDefault="001B1754" w:rsidP="001B1754">
      <w:pPr>
        <w:pStyle w:val="P00"/>
        <w:spacing w:before="72"/>
        <w:ind w:left="0" w:right="1134"/>
        <w:rPr>
          <w:rStyle w:val="default"/>
          <w:rFonts w:cs="FrankRuehl"/>
          <w:rtl/>
        </w:rPr>
      </w:pPr>
      <w:r w:rsidRPr="00E00560">
        <w:rPr>
          <w:rStyle w:val="default"/>
          <w:rFonts w:cs="FrankRuehl" w:hint="cs"/>
          <w:rtl/>
        </w:rPr>
        <w:pict>
          <v:shape id="_x0000_s2715" type="#_x0000_t202" style="position:absolute;left:0;text-align:left;margin-left:470.35pt;margin-top:7.1pt;width:1in;height:12.55pt;z-index:251897344" filled="f" stroked="f">
            <v:textbox inset="1mm,0,1mm,0">
              <w:txbxContent>
                <w:p w:rsidR="001B1754" w:rsidRDefault="001B1754" w:rsidP="001B1754">
                  <w:pPr>
                    <w:spacing w:line="160" w:lineRule="exact"/>
                    <w:jc w:val="left"/>
                    <w:rPr>
                      <w:rFonts w:cs="Miriam" w:hint="cs"/>
                      <w:noProof/>
                      <w:sz w:val="18"/>
                      <w:szCs w:val="18"/>
                      <w:rtl/>
                    </w:rPr>
                  </w:pPr>
                  <w:r>
                    <w:rPr>
                      <w:rFonts w:cs="Miriam" w:hint="cs"/>
                      <w:noProof/>
                      <w:sz w:val="18"/>
                      <w:szCs w:val="18"/>
                      <w:rtl/>
                    </w:rPr>
                    <w:t>צו תשפ"ג-2023</w:t>
                  </w:r>
                </w:p>
              </w:txbxContent>
            </v:textbox>
            <w10:anchorlock/>
          </v:shape>
        </w:pict>
      </w:r>
      <w:r w:rsidRPr="004A160B">
        <w:rPr>
          <w:rStyle w:val="default"/>
          <w:rFonts w:cs="FrankRuehl" w:hint="cs"/>
          <w:rtl/>
        </w:rPr>
        <w:t>(</w:t>
      </w:r>
      <w:r>
        <w:rPr>
          <w:rStyle w:val="default"/>
          <w:rFonts w:cs="FrankRuehl" w:hint="cs"/>
          <w:rtl/>
        </w:rPr>
        <w:t>10)</w:t>
      </w:r>
      <w:r w:rsidRPr="004A160B">
        <w:rPr>
          <w:rStyle w:val="default"/>
          <w:rFonts w:cs="FrankRuehl" w:hint="cs"/>
          <w:rtl/>
        </w:rPr>
        <w:tab/>
      </w:r>
      <w:r>
        <w:rPr>
          <w:rStyle w:val="default"/>
          <w:rFonts w:cs="FrankRuehl" w:hint="cs"/>
          <w:rtl/>
        </w:rPr>
        <w:t>יצרן או יבואן, למעט יבואן המייבא תמרוק ביבוא מקביל, ששיווק תמרוק המכיל חומר צבע שאינו מנוי ברשימת חומרי הצבע המותרים לשימוש בחלק ב' לתוספת הרביעית לתקנות התמרוקים או שאינו עומד בתנאים המפורטים באותה תוספת, בניגוד לתקנה 19 לתקנות התמרוקים;</w:t>
      </w:r>
    </w:p>
    <w:p w:rsidR="001B1754" w:rsidRDefault="001B1754" w:rsidP="001B1754">
      <w:pPr>
        <w:pStyle w:val="P00"/>
        <w:spacing w:before="72"/>
        <w:ind w:left="0" w:right="1134"/>
        <w:rPr>
          <w:rStyle w:val="default"/>
          <w:rFonts w:cs="FrankRuehl"/>
          <w:rtl/>
        </w:rPr>
      </w:pPr>
      <w:r w:rsidRPr="00E00560">
        <w:rPr>
          <w:rStyle w:val="default"/>
          <w:rFonts w:cs="FrankRuehl" w:hint="cs"/>
          <w:rtl/>
        </w:rPr>
        <w:pict>
          <v:shape id="_x0000_s2716" type="#_x0000_t202" style="position:absolute;left:0;text-align:left;margin-left:470.35pt;margin-top:7.1pt;width:1in;height:12.55pt;z-index:251898368" filled="f" stroked="f">
            <v:textbox inset="1mm,0,1mm,0">
              <w:txbxContent>
                <w:p w:rsidR="001B1754" w:rsidRDefault="001B1754" w:rsidP="001B1754">
                  <w:pPr>
                    <w:spacing w:line="160" w:lineRule="exact"/>
                    <w:jc w:val="left"/>
                    <w:rPr>
                      <w:rFonts w:cs="Miriam" w:hint="cs"/>
                      <w:noProof/>
                      <w:sz w:val="18"/>
                      <w:szCs w:val="18"/>
                      <w:rtl/>
                    </w:rPr>
                  </w:pPr>
                  <w:r>
                    <w:rPr>
                      <w:rFonts w:cs="Miriam" w:hint="cs"/>
                      <w:noProof/>
                      <w:sz w:val="18"/>
                      <w:szCs w:val="18"/>
                      <w:rtl/>
                    </w:rPr>
                    <w:t>צו תשפ"ג-2023</w:t>
                  </w:r>
                </w:p>
              </w:txbxContent>
            </v:textbox>
            <w10:anchorlock/>
          </v:shape>
        </w:pict>
      </w:r>
      <w:r w:rsidRPr="004A160B">
        <w:rPr>
          <w:rStyle w:val="default"/>
          <w:rFonts w:cs="FrankRuehl" w:hint="cs"/>
          <w:rtl/>
        </w:rPr>
        <w:t>(</w:t>
      </w:r>
      <w:r>
        <w:rPr>
          <w:rStyle w:val="default"/>
          <w:rFonts w:cs="FrankRuehl" w:hint="cs"/>
          <w:rtl/>
        </w:rPr>
        <w:t>11)</w:t>
      </w:r>
      <w:r w:rsidRPr="004A160B">
        <w:rPr>
          <w:rStyle w:val="default"/>
          <w:rFonts w:cs="FrankRuehl" w:hint="cs"/>
          <w:rtl/>
        </w:rPr>
        <w:tab/>
      </w:r>
      <w:r>
        <w:rPr>
          <w:rStyle w:val="default"/>
          <w:rFonts w:cs="FrankRuehl" w:hint="cs"/>
          <w:rtl/>
        </w:rPr>
        <w:t>יצרן או יבואן, למעט יבואן המייבא תמרוק ביבוא מקביל, ששיווק תמרוק המכיל חומר משמר שאינו מנוי ברשימת החומרים המשמרים המותרים לשימוש בחלק ב' לתוספת החמישית לתקנות התמרוקים או שאינו עומד בתנאים המפורטים באותה תוספת, בניגוד לתקנה 20 לתקנות התמרוקים;</w:t>
      </w:r>
    </w:p>
    <w:p w:rsidR="001B1754" w:rsidRDefault="001B1754" w:rsidP="001B1754">
      <w:pPr>
        <w:pStyle w:val="P00"/>
        <w:spacing w:before="72"/>
        <w:ind w:left="0" w:right="1134"/>
        <w:rPr>
          <w:rStyle w:val="default"/>
          <w:rFonts w:cs="FrankRuehl"/>
          <w:rtl/>
        </w:rPr>
      </w:pPr>
      <w:r w:rsidRPr="00E00560">
        <w:rPr>
          <w:rStyle w:val="default"/>
          <w:rFonts w:cs="FrankRuehl" w:hint="cs"/>
          <w:rtl/>
        </w:rPr>
        <w:pict>
          <v:shape id="_x0000_s2717" type="#_x0000_t202" style="position:absolute;left:0;text-align:left;margin-left:470.35pt;margin-top:7.1pt;width:1in;height:12.55pt;z-index:251899392" filled="f" stroked="f">
            <v:textbox inset="1mm,0,1mm,0">
              <w:txbxContent>
                <w:p w:rsidR="001B1754" w:rsidRDefault="001B1754" w:rsidP="001B1754">
                  <w:pPr>
                    <w:spacing w:line="160" w:lineRule="exact"/>
                    <w:jc w:val="left"/>
                    <w:rPr>
                      <w:rFonts w:cs="Miriam" w:hint="cs"/>
                      <w:noProof/>
                      <w:sz w:val="18"/>
                      <w:szCs w:val="18"/>
                      <w:rtl/>
                    </w:rPr>
                  </w:pPr>
                  <w:r>
                    <w:rPr>
                      <w:rFonts w:cs="Miriam" w:hint="cs"/>
                      <w:noProof/>
                      <w:sz w:val="18"/>
                      <w:szCs w:val="18"/>
                      <w:rtl/>
                    </w:rPr>
                    <w:t>צו תשפ"ג-2023</w:t>
                  </w:r>
                </w:p>
              </w:txbxContent>
            </v:textbox>
            <w10:anchorlock/>
          </v:shape>
        </w:pict>
      </w:r>
      <w:r w:rsidRPr="004A160B">
        <w:rPr>
          <w:rStyle w:val="default"/>
          <w:rFonts w:cs="FrankRuehl" w:hint="cs"/>
          <w:rtl/>
        </w:rPr>
        <w:t>(</w:t>
      </w:r>
      <w:r>
        <w:rPr>
          <w:rStyle w:val="default"/>
          <w:rFonts w:cs="FrankRuehl" w:hint="cs"/>
          <w:rtl/>
        </w:rPr>
        <w:t>12)</w:t>
      </w:r>
      <w:r w:rsidRPr="004A160B">
        <w:rPr>
          <w:rStyle w:val="default"/>
          <w:rFonts w:cs="FrankRuehl" w:hint="cs"/>
          <w:rtl/>
        </w:rPr>
        <w:tab/>
      </w:r>
      <w:r>
        <w:rPr>
          <w:rStyle w:val="default"/>
          <w:rFonts w:cs="FrankRuehl" w:hint="cs"/>
          <w:rtl/>
        </w:rPr>
        <w:t>יצרן או יבואן, למעט יבואן המייבא תמרוק ביבוא מקביל, ששיווק תמרוק המכיל מסנן קרינה שאינו מנוי ברשימת מסנני הקרינה המותרים לשימוש בחלק ב' לתוספת השישית לתקנות התמרוקים או שאינו עומד בתנאים המפורטים באותה תוספת, בניגוד לתקנה 21 לתקנות התמרוקים.</w:t>
      </w:r>
    </w:p>
    <w:p w:rsidR="0051371E" w:rsidRPr="001B1754" w:rsidRDefault="0051371E" w:rsidP="0051371E">
      <w:pPr>
        <w:pStyle w:val="P00"/>
        <w:tabs>
          <w:tab w:val="clear" w:pos="6259"/>
        </w:tabs>
        <w:spacing w:before="0"/>
        <w:ind w:left="0" w:right="1134"/>
        <w:rPr>
          <w:rFonts w:cs="FrankRuehl" w:hint="cs"/>
          <w:vanish/>
          <w:szCs w:val="20"/>
          <w:shd w:val="clear" w:color="auto" w:fill="FFFF99"/>
          <w:rtl/>
        </w:rPr>
      </w:pPr>
      <w:bookmarkStart w:id="437" w:name="Rov373"/>
      <w:r w:rsidRPr="001B1754">
        <w:rPr>
          <w:rFonts w:cs="FrankRuehl" w:hint="cs"/>
          <w:vanish/>
          <w:color w:val="FF0000"/>
          <w:szCs w:val="20"/>
          <w:shd w:val="clear" w:color="auto" w:fill="FFFF99"/>
          <w:rtl/>
        </w:rPr>
        <w:t>מיום 7.10.2016</w:t>
      </w:r>
    </w:p>
    <w:p w:rsidR="0051371E" w:rsidRPr="001B1754" w:rsidRDefault="0051371E" w:rsidP="0051371E">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תיקון מס' 24</w:t>
      </w:r>
    </w:p>
    <w:p w:rsidR="0051371E" w:rsidRPr="001B1754" w:rsidRDefault="0051371E" w:rsidP="0051371E">
      <w:pPr>
        <w:pStyle w:val="P00"/>
        <w:tabs>
          <w:tab w:val="clear" w:pos="6259"/>
        </w:tabs>
        <w:spacing w:before="0"/>
        <w:ind w:left="0" w:right="1134"/>
        <w:rPr>
          <w:rFonts w:cs="FrankRuehl" w:hint="cs"/>
          <w:vanish/>
          <w:szCs w:val="20"/>
          <w:shd w:val="clear" w:color="auto" w:fill="FFFF99"/>
          <w:rtl/>
        </w:rPr>
      </w:pPr>
      <w:hyperlink r:id="rId756" w:history="1">
        <w:r w:rsidRPr="001B1754">
          <w:rPr>
            <w:rStyle w:val="Hyperlink"/>
            <w:rFonts w:cs="FrankRuehl" w:hint="cs"/>
            <w:vanish/>
            <w:szCs w:val="20"/>
            <w:shd w:val="clear" w:color="auto" w:fill="FFFF99"/>
            <w:rtl/>
          </w:rPr>
          <w:t>ס"ח תשע"ו מס' 2549</w:t>
        </w:r>
      </w:hyperlink>
      <w:r w:rsidRPr="001B1754">
        <w:rPr>
          <w:rFonts w:cs="FrankRuehl" w:hint="cs"/>
          <w:vanish/>
          <w:szCs w:val="20"/>
          <w:shd w:val="clear" w:color="auto" w:fill="FFFF99"/>
          <w:rtl/>
        </w:rPr>
        <w:t xml:space="preserve"> מיום 7.4.2016 עמ' 795 (</w:t>
      </w:r>
      <w:hyperlink r:id="rId757" w:history="1">
        <w:r w:rsidRPr="001B1754">
          <w:rPr>
            <w:rStyle w:val="Hyperlink"/>
            <w:rFonts w:cs="FrankRuehl" w:hint="cs"/>
            <w:vanish/>
            <w:szCs w:val="20"/>
            <w:shd w:val="clear" w:color="auto" w:fill="FFFF99"/>
            <w:rtl/>
          </w:rPr>
          <w:t>ה"ח 891</w:t>
        </w:r>
      </w:hyperlink>
      <w:r w:rsidRPr="001B1754">
        <w:rPr>
          <w:rFonts w:cs="FrankRuehl" w:hint="cs"/>
          <w:vanish/>
          <w:szCs w:val="20"/>
          <w:shd w:val="clear" w:color="auto" w:fill="FFFF99"/>
          <w:rtl/>
        </w:rPr>
        <w:t>)</w:t>
      </w:r>
    </w:p>
    <w:p w:rsidR="0051371E" w:rsidRPr="001B1754" w:rsidRDefault="0051371E" w:rsidP="00F80EAB">
      <w:pPr>
        <w:pStyle w:val="P00"/>
        <w:tabs>
          <w:tab w:val="clear" w:pos="6259"/>
        </w:tabs>
        <w:spacing w:before="0"/>
        <w:ind w:left="0" w:right="1134"/>
        <w:rPr>
          <w:rFonts w:cs="FrankRuehl" w:hint="cs"/>
          <w:vanish/>
          <w:szCs w:val="20"/>
          <w:shd w:val="clear" w:color="auto" w:fill="FFFF99"/>
          <w:rtl/>
        </w:rPr>
      </w:pPr>
      <w:r w:rsidRPr="001B1754">
        <w:rPr>
          <w:rFonts w:cs="FrankRuehl" w:hint="cs"/>
          <w:b/>
          <w:bCs/>
          <w:vanish/>
          <w:szCs w:val="20"/>
          <w:shd w:val="clear" w:color="auto" w:fill="FFFF99"/>
          <w:rtl/>
        </w:rPr>
        <w:t>הוספת תוספת רביעית א'</w:t>
      </w:r>
    </w:p>
    <w:p w:rsidR="00E9755B" w:rsidRPr="001B1754" w:rsidRDefault="00E9755B" w:rsidP="00F80EAB">
      <w:pPr>
        <w:pStyle w:val="P00"/>
        <w:tabs>
          <w:tab w:val="clear" w:pos="6259"/>
        </w:tabs>
        <w:spacing w:before="0"/>
        <w:ind w:left="0" w:right="1134"/>
        <w:rPr>
          <w:rFonts w:cs="FrankRuehl" w:hint="cs"/>
          <w:vanish/>
          <w:szCs w:val="20"/>
          <w:shd w:val="clear" w:color="auto" w:fill="FFFF99"/>
          <w:rtl/>
        </w:rPr>
      </w:pPr>
    </w:p>
    <w:p w:rsidR="00E9755B" w:rsidRPr="001B1754" w:rsidRDefault="00E9755B" w:rsidP="00767C20">
      <w:pPr>
        <w:pStyle w:val="P00"/>
        <w:tabs>
          <w:tab w:val="clear" w:pos="6259"/>
        </w:tabs>
        <w:spacing w:before="0"/>
        <w:ind w:left="0" w:right="1134"/>
        <w:rPr>
          <w:rStyle w:val="default"/>
          <w:rFonts w:cs="FrankRuehl" w:hint="cs"/>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E9755B" w:rsidRPr="001B1754" w:rsidRDefault="00E9755B" w:rsidP="00E9755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E9755B" w:rsidRPr="001B1754" w:rsidRDefault="00E9755B" w:rsidP="00E9755B">
      <w:pPr>
        <w:pStyle w:val="P00"/>
        <w:tabs>
          <w:tab w:val="clear" w:pos="6259"/>
        </w:tabs>
        <w:spacing w:before="0"/>
        <w:ind w:left="0" w:right="1134"/>
        <w:rPr>
          <w:rStyle w:val="default"/>
          <w:rFonts w:cs="FrankRuehl" w:hint="cs"/>
          <w:vanish/>
          <w:sz w:val="20"/>
          <w:szCs w:val="20"/>
          <w:shd w:val="clear" w:color="auto" w:fill="FFFF99"/>
          <w:rtl/>
        </w:rPr>
      </w:pPr>
      <w:hyperlink r:id="rId758"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64 (</w:t>
      </w:r>
      <w:hyperlink r:id="rId759"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760"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1B1754" w:rsidRPr="001B1754" w:rsidRDefault="00E9755B" w:rsidP="00E9755B">
      <w:pPr>
        <w:pStyle w:val="P00"/>
        <w:tabs>
          <w:tab w:val="clear" w:pos="6259"/>
        </w:tabs>
        <w:ind w:left="0" w:right="1134"/>
        <w:rPr>
          <w:rStyle w:val="default"/>
          <w:rFonts w:cs="FrankRuehl"/>
          <w:vanish/>
          <w:sz w:val="22"/>
          <w:szCs w:val="22"/>
          <w:u w:val="single"/>
          <w:shd w:val="clear" w:color="auto" w:fill="FFFF99"/>
          <w:rtl/>
        </w:rPr>
      </w:pPr>
      <w:r w:rsidRPr="001B1754">
        <w:rPr>
          <w:rStyle w:val="default"/>
          <w:rFonts w:cs="FrankRuehl" w:hint="cs"/>
          <w:vanish/>
          <w:sz w:val="22"/>
          <w:szCs w:val="22"/>
          <w:shd w:val="clear" w:color="auto" w:fill="FFFF99"/>
          <w:rtl/>
        </w:rPr>
        <w:t xml:space="preserve">תוספת </w:t>
      </w:r>
      <w:r w:rsidRPr="001B1754">
        <w:rPr>
          <w:rStyle w:val="default"/>
          <w:rFonts w:cs="FrankRuehl" w:hint="cs"/>
          <w:strike/>
          <w:vanish/>
          <w:sz w:val="22"/>
          <w:szCs w:val="22"/>
          <w:shd w:val="clear" w:color="auto" w:fill="FFFF99"/>
          <w:rtl/>
        </w:rPr>
        <w:t>רביעית א'</w:t>
      </w:r>
      <w:r w:rsidRPr="001B1754">
        <w:rPr>
          <w:rStyle w:val="default"/>
          <w:rFonts w:cs="FrankRuehl" w:hint="cs"/>
          <w:vanish/>
          <w:sz w:val="22"/>
          <w:szCs w:val="22"/>
          <w:shd w:val="clear" w:color="auto" w:fill="FFFF99"/>
          <w:rtl/>
        </w:rPr>
        <w:t xml:space="preserve"> </w:t>
      </w:r>
      <w:r w:rsidRPr="001B1754">
        <w:rPr>
          <w:rStyle w:val="default"/>
          <w:rFonts w:cs="FrankRuehl" w:hint="cs"/>
          <w:vanish/>
          <w:sz w:val="22"/>
          <w:szCs w:val="22"/>
          <w:u w:val="single"/>
          <w:shd w:val="clear" w:color="auto" w:fill="FFFF99"/>
          <w:rtl/>
        </w:rPr>
        <w:t>רביעית ד</w:t>
      </w:r>
      <w:r w:rsidR="001B1754" w:rsidRPr="001B1754">
        <w:rPr>
          <w:rStyle w:val="default"/>
          <w:rFonts w:cs="FrankRuehl" w:hint="cs"/>
          <w:vanish/>
          <w:sz w:val="22"/>
          <w:szCs w:val="22"/>
          <w:u w:val="single"/>
          <w:shd w:val="clear" w:color="auto" w:fill="FFFF99"/>
          <w:rtl/>
        </w:rPr>
        <w:t>'</w:t>
      </w:r>
    </w:p>
    <w:p w:rsidR="001B1754" w:rsidRPr="001B1754" w:rsidRDefault="001B1754" w:rsidP="001B1754">
      <w:pPr>
        <w:pStyle w:val="P00"/>
        <w:tabs>
          <w:tab w:val="clear" w:pos="6259"/>
        </w:tabs>
        <w:spacing w:before="0"/>
        <w:ind w:left="0" w:right="1134"/>
        <w:rPr>
          <w:rStyle w:val="default"/>
          <w:rFonts w:cs="FrankRuehl"/>
          <w:vanish/>
          <w:sz w:val="20"/>
          <w:szCs w:val="20"/>
          <w:shd w:val="clear" w:color="auto" w:fill="FFFF99"/>
          <w:rtl/>
        </w:rPr>
      </w:pPr>
    </w:p>
    <w:p w:rsidR="001B1754" w:rsidRPr="001B1754" w:rsidRDefault="001B1754" w:rsidP="001B1754">
      <w:pPr>
        <w:pStyle w:val="P00"/>
        <w:tabs>
          <w:tab w:val="clear" w:pos="6259"/>
        </w:tabs>
        <w:spacing w:before="0"/>
        <w:ind w:left="0" w:right="1134"/>
        <w:rPr>
          <w:rStyle w:val="default"/>
          <w:rFonts w:cs="FrankRuehl"/>
          <w:vanish/>
          <w:color w:val="FF0000"/>
          <w:sz w:val="20"/>
          <w:szCs w:val="20"/>
          <w:shd w:val="clear" w:color="auto" w:fill="FFFF99"/>
          <w:rtl/>
        </w:rPr>
      </w:pPr>
      <w:r w:rsidRPr="001B1754">
        <w:rPr>
          <w:rStyle w:val="default"/>
          <w:rFonts w:cs="FrankRuehl" w:hint="cs"/>
          <w:vanish/>
          <w:color w:val="FF0000"/>
          <w:sz w:val="20"/>
          <w:szCs w:val="20"/>
          <w:shd w:val="clear" w:color="auto" w:fill="FFFF99"/>
          <w:rtl/>
        </w:rPr>
        <w:t>מיום 24.4.2023</w:t>
      </w:r>
    </w:p>
    <w:p w:rsidR="001B1754" w:rsidRPr="001B1754" w:rsidRDefault="001B1754" w:rsidP="001B1754">
      <w:pPr>
        <w:pStyle w:val="P00"/>
        <w:tabs>
          <w:tab w:val="clear" w:pos="6259"/>
        </w:tabs>
        <w:spacing w:before="0"/>
        <w:ind w:left="0" w:right="1134"/>
        <w:rPr>
          <w:rStyle w:val="default"/>
          <w:rFonts w:cs="FrankRuehl"/>
          <w:vanish/>
          <w:sz w:val="20"/>
          <w:szCs w:val="20"/>
          <w:shd w:val="clear" w:color="auto" w:fill="FFFF99"/>
          <w:rtl/>
        </w:rPr>
      </w:pPr>
      <w:r w:rsidRPr="001B1754">
        <w:rPr>
          <w:rStyle w:val="default"/>
          <w:rFonts w:cs="FrankRuehl" w:hint="cs"/>
          <w:b/>
          <w:bCs/>
          <w:vanish/>
          <w:sz w:val="20"/>
          <w:szCs w:val="20"/>
          <w:shd w:val="clear" w:color="auto" w:fill="FFFF99"/>
          <w:rtl/>
        </w:rPr>
        <w:t>צו תשפ"ג-2023</w:t>
      </w:r>
    </w:p>
    <w:p w:rsidR="001B1754" w:rsidRPr="001B1754" w:rsidRDefault="001B1754" w:rsidP="001B1754">
      <w:pPr>
        <w:pStyle w:val="P00"/>
        <w:tabs>
          <w:tab w:val="clear" w:pos="6259"/>
        </w:tabs>
        <w:spacing w:before="0"/>
        <w:ind w:left="0" w:right="1134"/>
        <w:rPr>
          <w:rStyle w:val="default"/>
          <w:rFonts w:cs="FrankRuehl"/>
          <w:vanish/>
          <w:sz w:val="20"/>
          <w:szCs w:val="20"/>
          <w:shd w:val="clear" w:color="auto" w:fill="FFFF99"/>
          <w:rtl/>
        </w:rPr>
      </w:pPr>
      <w:hyperlink r:id="rId761" w:history="1">
        <w:r w:rsidRPr="001B1754">
          <w:rPr>
            <w:rStyle w:val="Hyperlink"/>
            <w:rFonts w:cs="FrankRuehl" w:hint="cs"/>
            <w:vanish/>
            <w:szCs w:val="20"/>
            <w:shd w:val="clear" w:color="auto" w:fill="FFFF99"/>
            <w:rtl/>
          </w:rPr>
          <w:t>ק"ת תשפ"ג מס' 10626</w:t>
        </w:r>
      </w:hyperlink>
      <w:r w:rsidRPr="001B1754">
        <w:rPr>
          <w:rStyle w:val="default"/>
          <w:rFonts w:cs="FrankRuehl" w:hint="cs"/>
          <w:vanish/>
          <w:sz w:val="20"/>
          <w:szCs w:val="20"/>
          <w:shd w:val="clear" w:color="auto" w:fill="FFFF99"/>
          <w:rtl/>
        </w:rPr>
        <w:t xml:space="preserve"> מיום 24.4.2023 עמ' 1661</w:t>
      </w:r>
    </w:p>
    <w:p w:rsidR="00E9755B" w:rsidRPr="00E9755B" w:rsidRDefault="001B1754" w:rsidP="001B1754">
      <w:pPr>
        <w:pStyle w:val="P00"/>
        <w:tabs>
          <w:tab w:val="clear" w:pos="6259"/>
        </w:tabs>
        <w:spacing w:before="0"/>
        <w:ind w:left="0" w:right="1134"/>
        <w:rPr>
          <w:rStyle w:val="default"/>
          <w:rFonts w:cs="FrankRuehl" w:hint="cs"/>
          <w:sz w:val="2"/>
          <w:szCs w:val="2"/>
          <w:shd w:val="clear" w:color="auto" w:fill="FFFF99"/>
          <w:rtl/>
        </w:rPr>
      </w:pPr>
      <w:r w:rsidRPr="001B1754">
        <w:rPr>
          <w:rStyle w:val="default"/>
          <w:rFonts w:cs="FrankRuehl" w:hint="cs"/>
          <w:b/>
          <w:bCs/>
          <w:vanish/>
          <w:sz w:val="20"/>
          <w:szCs w:val="20"/>
          <w:shd w:val="clear" w:color="auto" w:fill="FFFF99"/>
          <w:rtl/>
        </w:rPr>
        <w:t>הוספת פרטים</w:t>
      </w:r>
      <w:bookmarkEnd w:id="437"/>
    </w:p>
    <w:p w:rsidR="00E9755B" w:rsidRPr="00E00560" w:rsidRDefault="00E9755B" w:rsidP="00E9755B">
      <w:pPr>
        <w:pStyle w:val="P00"/>
        <w:spacing w:before="72"/>
        <w:ind w:left="0" w:right="1134"/>
        <w:rPr>
          <w:rStyle w:val="default"/>
          <w:rFonts w:cs="FrankRuehl" w:hint="cs"/>
          <w:rtl/>
        </w:rPr>
      </w:pPr>
    </w:p>
    <w:p w:rsidR="00E9755B" w:rsidRPr="00E00560" w:rsidRDefault="00E9755B" w:rsidP="00E9755B">
      <w:pPr>
        <w:pStyle w:val="medium2-header"/>
        <w:keepLines w:val="0"/>
        <w:spacing w:before="72"/>
        <w:ind w:left="0" w:right="1134"/>
        <w:rPr>
          <w:rFonts w:cs="FrankRuehl" w:hint="cs"/>
          <w:noProof/>
          <w:rtl/>
        </w:rPr>
      </w:pPr>
      <w:bookmarkStart w:id="438" w:name="med25"/>
      <w:bookmarkEnd w:id="438"/>
      <w:r w:rsidRPr="00E00560">
        <w:rPr>
          <w:rFonts w:cs="FrankRuehl"/>
          <w:noProof/>
          <w:rtl/>
          <w:lang w:eastAsia="en-US"/>
        </w:rPr>
        <w:pict>
          <v:shape id="_x0000_s2516" type="#_x0000_t202" style="position:absolute;left:0;text-align:left;margin-left:470.35pt;margin-top:7.1pt;width:1in;height:33.2pt;z-index:251733504" filled="f" stroked="f">
            <v:textbox inset="1mm,0,1mm,0">
              <w:txbxContent>
                <w:p w:rsidR="001A541D" w:rsidRDefault="001A541D" w:rsidP="00E9755B">
                  <w:pPr>
                    <w:spacing w:line="160" w:lineRule="exact"/>
                    <w:jc w:val="left"/>
                    <w:rPr>
                      <w:rFonts w:cs="Miriam"/>
                      <w:sz w:val="18"/>
                      <w:szCs w:val="18"/>
                      <w:rtl/>
                    </w:rPr>
                  </w:pPr>
                  <w:r>
                    <w:rPr>
                      <w:rFonts w:cs="Miriam"/>
                      <w:sz w:val="18"/>
                      <w:szCs w:val="18"/>
                      <w:rtl/>
                    </w:rPr>
                    <w:t>(</w:t>
                  </w:r>
                  <w:r>
                    <w:rPr>
                      <w:rFonts w:cs="Miriam" w:hint="cs"/>
                      <w:sz w:val="18"/>
                      <w:szCs w:val="18"/>
                      <w:rtl/>
                    </w:rPr>
                    <w:t>תיקון מס' 25) תשע"ז-2016</w:t>
                  </w:r>
                </w:p>
                <w:p w:rsidR="00F53C05" w:rsidRDefault="00F53C05" w:rsidP="00E9755B">
                  <w:pPr>
                    <w:spacing w:line="160" w:lineRule="exact"/>
                    <w:jc w:val="left"/>
                    <w:rPr>
                      <w:rFonts w:cs="Miriam"/>
                      <w:noProof/>
                      <w:sz w:val="18"/>
                      <w:szCs w:val="18"/>
                      <w:rtl/>
                    </w:rPr>
                  </w:pPr>
                  <w:r>
                    <w:rPr>
                      <w:rFonts w:cs="Miriam" w:hint="cs"/>
                      <w:sz w:val="18"/>
                      <w:szCs w:val="18"/>
                      <w:rtl/>
                    </w:rPr>
                    <w:t>(תיקון מס' 32) תשפ"ב-2021</w:t>
                  </w:r>
                </w:p>
              </w:txbxContent>
            </v:textbox>
            <w10:anchorlock/>
          </v:shape>
        </w:pict>
      </w:r>
      <w:r w:rsidRPr="00E00560">
        <w:rPr>
          <w:rFonts w:cs="FrankRuehl"/>
          <w:noProof/>
          <w:rtl/>
        </w:rPr>
        <w:t>תוספ</w:t>
      </w:r>
      <w:r w:rsidRPr="00E00560">
        <w:rPr>
          <w:rFonts w:cs="FrankRuehl" w:hint="cs"/>
          <w:noProof/>
          <w:rtl/>
        </w:rPr>
        <w:t>ת רביעית ה'</w:t>
      </w:r>
    </w:p>
    <w:p w:rsidR="00E9755B" w:rsidRPr="00E00560" w:rsidRDefault="00E9755B" w:rsidP="00E9755B">
      <w:pPr>
        <w:pStyle w:val="P00"/>
        <w:spacing w:before="72"/>
        <w:ind w:left="0" w:right="1134"/>
        <w:jc w:val="center"/>
        <w:rPr>
          <w:rStyle w:val="default"/>
          <w:rFonts w:cs="FrankRuehl" w:hint="cs"/>
          <w:sz w:val="24"/>
          <w:szCs w:val="24"/>
          <w:rtl/>
        </w:rPr>
      </w:pPr>
      <w:r w:rsidRPr="00E00560">
        <w:rPr>
          <w:rStyle w:val="default"/>
          <w:rFonts w:cs="FrankRuehl"/>
          <w:sz w:val="24"/>
          <w:szCs w:val="24"/>
          <w:rtl/>
        </w:rPr>
        <w:t>(סעי</w:t>
      </w:r>
      <w:r w:rsidRPr="00E00560">
        <w:rPr>
          <w:rStyle w:val="default"/>
          <w:rFonts w:cs="FrankRuehl" w:hint="cs"/>
          <w:sz w:val="24"/>
          <w:szCs w:val="24"/>
          <w:rtl/>
        </w:rPr>
        <w:t>ף 66(א1))</w:t>
      </w:r>
    </w:p>
    <w:p w:rsidR="00E9755B" w:rsidRPr="001B1754" w:rsidRDefault="00E9755B" w:rsidP="00767C20">
      <w:pPr>
        <w:pStyle w:val="P00"/>
        <w:tabs>
          <w:tab w:val="clear" w:pos="6259"/>
        </w:tabs>
        <w:spacing w:before="0"/>
        <w:ind w:left="0" w:right="1134"/>
        <w:rPr>
          <w:rStyle w:val="default"/>
          <w:rFonts w:cs="FrankRuehl" w:hint="cs"/>
          <w:vanish/>
          <w:color w:val="FF0000"/>
          <w:sz w:val="20"/>
          <w:szCs w:val="20"/>
          <w:shd w:val="clear" w:color="auto" w:fill="FFFF99"/>
          <w:rtl/>
        </w:rPr>
      </w:pPr>
      <w:bookmarkStart w:id="439" w:name="Rov428"/>
      <w:r w:rsidRPr="001B1754">
        <w:rPr>
          <w:rStyle w:val="default"/>
          <w:rFonts w:cs="FrankRuehl" w:hint="cs"/>
          <w:vanish/>
          <w:color w:val="FF0000"/>
          <w:sz w:val="20"/>
          <w:szCs w:val="20"/>
          <w:shd w:val="clear" w:color="auto" w:fill="FFFF99"/>
          <w:rtl/>
        </w:rPr>
        <w:t>מיום 29.</w:t>
      </w:r>
      <w:r w:rsidR="00767C20" w:rsidRPr="001B1754">
        <w:rPr>
          <w:rStyle w:val="default"/>
          <w:rFonts w:cs="FrankRuehl" w:hint="cs"/>
          <w:vanish/>
          <w:color w:val="FF0000"/>
          <w:sz w:val="20"/>
          <w:szCs w:val="20"/>
          <w:shd w:val="clear" w:color="auto" w:fill="FFFF99"/>
          <w:rtl/>
        </w:rPr>
        <w:t>9</w:t>
      </w:r>
      <w:r w:rsidRPr="001B1754">
        <w:rPr>
          <w:rStyle w:val="default"/>
          <w:rFonts w:cs="FrankRuehl" w:hint="cs"/>
          <w:vanish/>
          <w:color w:val="FF0000"/>
          <w:sz w:val="20"/>
          <w:szCs w:val="20"/>
          <w:shd w:val="clear" w:color="auto" w:fill="FFFF99"/>
          <w:rtl/>
        </w:rPr>
        <w:t>.2017</w:t>
      </w:r>
    </w:p>
    <w:p w:rsidR="00E9755B" w:rsidRPr="001B1754" w:rsidRDefault="00E9755B" w:rsidP="00E9755B">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תיקון מס' 25</w:t>
      </w:r>
    </w:p>
    <w:p w:rsidR="00E9755B" w:rsidRPr="001B1754" w:rsidRDefault="00E9755B" w:rsidP="00E9755B">
      <w:pPr>
        <w:pStyle w:val="P00"/>
        <w:tabs>
          <w:tab w:val="clear" w:pos="6259"/>
        </w:tabs>
        <w:spacing w:before="0"/>
        <w:ind w:left="0" w:right="1134"/>
        <w:rPr>
          <w:rStyle w:val="default"/>
          <w:rFonts w:cs="FrankRuehl" w:hint="cs"/>
          <w:vanish/>
          <w:sz w:val="20"/>
          <w:szCs w:val="20"/>
          <w:shd w:val="clear" w:color="auto" w:fill="FFFF99"/>
          <w:rtl/>
        </w:rPr>
      </w:pPr>
      <w:hyperlink r:id="rId762" w:history="1">
        <w:r w:rsidRPr="001B1754">
          <w:rPr>
            <w:rStyle w:val="Hyperlink"/>
            <w:rFonts w:cs="FrankRuehl" w:hint="cs"/>
            <w:vanish/>
            <w:szCs w:val="20"/>
            <w:shd w:val="clear" w:color="auto" w:fill="FFFF99"/>
            <w:rtl/>
          </w:rPr>
          <w:t>ס"ח תשע"ז מס' 2591</w:t>
        </w:r>
      </w:hyperlink>
      <w:r w:rsidRPr="001B1754">
        <w:rPr>
          <w:rStyle w:val="default"/>
          <w:rFonts w:cs="FrankRuehl" w:hint="cs"/>
          <w:vanish/>
          <w:sz w:val="20"/>
          <w:szCs w:val="20"/>
          <w:shd w:val="clear" w:color="auto" w:fill="FFFF99"/>
          <w:rtl/>
        </w:rPr>
        <w:t xml:space="preserve"> מיום 29.12.2016 עמ' 65 (</w:t>
      </w:r>
      <w:hyperlink r:id="rId763" w:history="1">
        <w:r w:rsidRPr="001B1754">
          <w:rPr>
            <w:rStyle w:val="Hyperlink"/>
            <w:rFonts w:cs="FrankRuehl" w:hint="cs"/>
            <w:vanish/>
            <w:szCs w:val="20"/>
            <w:shd w:val="clear" w:color="auto" w:fill="FFFF99"/>
            <w:rtl/>
          </w:rPr>
          <w:t>ה"ח 1083</w:t>
        </w:r>
      </w:hyperlink>
      <w:r w:rsidRPr="001B1754">
        <w:rPr>
          <w:rStyle w:val="default"/>
          <w:rFonts w:cs="FrankRuehl" w:hint="cs"/>
          <w:vanish/>
          <w:sz w:val="20"/>
          <w:szCs w:val="20"/>
          <w:shd w:val="clear" w:color="auto" w:fill="FFFF99"/>
          <w:rtl/>
        </w:rPr>
        <w:t>)</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r w:rsidRPr="001B1754">
        <w:rPr>
          <w:rStyle w:val="default"/>
          <w:rFonts w:cs="FrankRuehl" w:hint="cs"/>
          <w:b/>
          <w:bCs/>
          <w:vanish/>
          <w:sz w:val="20"/>
          <w:szCs w:val="20"/>
          <w:shd w:val="clear" w:color="auto" w:fill="FFFF99"/>
          <w:rtl/>
        </w:rPr>
        <w:t>צו תשע"ז-2017</w:t>
      </w:r>
    </w:p>
    <w:p w:rsidR="00767C20" w:rsidRPr="001B1754" w:rsidRDefault="00767C20" w:rsidP="00767C20">
      <w:pPr>
        <w:pStyle w:val="P00"/>
        <w:tabs>
          <w:tab w:val="clear" w:pos="6259"/>
        </w:tabs>
        <w:spacing w:before="0"/>
        <w:ind w:left="0" w:right="1134"/>
        <w:rPr>
          <w:rStyle w:val="default"/>
          <w:rFonts w:cs="FrankRuehl" w:hint="cs"/>
          <w:vanish/>
          <w:sz w:val="20"/>
          <w:szCs w:val="20"/>
          <w:shd w:val="clear" w:color="auto" w:fill="FFFF99"/>
          <w:rtl/>
        </w:rPr>
      </w:pPr>
      <w:hyperlink r:id="rId764" w:history="1">
        <w:r w:rsidRPr="001B1754">
          <w:rPr>
            <w:rStyle w:val="Hyperlink"/>
            <w:rFonts w:cs="FrankRuehl" w:hint="cs"/>
            <w:vanish/>
            <w:szCs w:val="20"/>
            <w:shd w:val="clear" w:color="auto" w:fill="FFFF99"/>
            <w:rtl/>
          </w:rPr>
          <w:t>ק"ת תשע"ז מס' 7831</w:t>
        </w:r>
      </w:hyperlink>
      <w:r w:rsidRPr="001B1754">
        <w:rPr>
          <w:rStyle w:val="default"/>
          <w:rFonts w:cs="FrankRuehl" w:hint="cs"/>
          <w:vanish/>
          <w:sz w:val="20"/>
          <w:szCs w:val="20"/>
          <w:shd w:val="clear" w:color="auto" w:fill="FFFF99"/>
          <w:rtl/>
        </w:rPr>
        <w:t xml:space="preserve"> מיום 29.6.2017 עמ' 1306</w:t>
      </w:r>
    </w:p>
    <w:p w:rsidR="00E9755B" w:rsidRPr="00E00560" w:rsidRDefault="00E9755B" w:rsidP="00E00560">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תוספת רביעית ה'</w:t>
      </w:r>
      <w:bookmarkEnd w:id="439"/>
    </w:p>
    <w:p w:rsidR="0051371E" w:rsidRPr="00E00560" w:rsidRDefault="005E2302" w:rsidP="005E230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521"/>
        </w:tabs>
        <w:spacing w:before="72"/>
        <w:ind w:left="0" w:right="1134"/>
        <w:rPr>
          <w:rStyle w:val="default"/>
          <w:rFonts w:cs="FrankRuehl" w:hint="cs"/>
          <w:sz w:val="22"/>
          <w:szCs w:val="22"/>
          <w:rtl/>
        </w:rPr>
      </w:pPr>
      <w:r w:rsidRPr="00E00560">
        <w:rPr>
          <w:rStyle w:val="default"/>
          <w:rFonts w:cs="FrankRuehl" w:hint="cs"/>
          <w:sz w:val="22"/>
          <w:szCs w:val="22"/>
          <w:rtl/>
        </w:rPr>
        <w:tab/>
        <w:t>סוג הרישיון או הבקשה</w:t>
      </w:r>
      <w:r w:rsidRPr="00E00560">
        <w:rPr>
          <w:rStyle w:val="default"/>
          <w:rFonts w:cs="FrankRuehl" w:hint="cs"/>
          <w:sz w:val="22"/>
          <w:szCs w:val="22"/>
          <w:rtl/>
        </w:rPr>
        <w:tab/>
        <w:t>סכום האגרה</w:t>
      </w:r>
    </w:p>
    <w:p w:rsidR="005E2302" w:rsidRPr="00E00560" w:rsidRDefault="005E2302" w:rsidP="005E2302">
      <w:pPr>
        <w:pStyle w:val="P00"/>
        <w:tabs>
          <w:tab w:val="clear" w:pos="624"/>
          <w:tab w:val="clear" w:pos="1021"/>
          <w:tab w:val="clear" w:pos="1474"/>
          <w:tab w:val="clear" w:pos="1928"/>
          <w:tab w:val="clear" w:pos="2381"/>
          <w:tab w:val="clear" w:pos="2835"/>
          <w:tab w:val="clear" w:pos="6259"/>
          <w:tab w:val="left" w:pos="397"/>
          <w:tab w:val="left" w:pos="5670"/>
        </w:tabs>
        <w:spacing w:before="72"/>
        <w:ind w:left="397" w:right="3686" w:hanging="397"/>
        <w:jc w:val="left"/>
        <w:rPr>
          <w:rStyle w:val="default"/>
          <w:rFonts w:cs="FrankRuehl" w:hint="cs"/>
          <w:rtl/>
        </w:rPr>
      </w:pPr>
      <w:r w:rsidRPr="00E00560">
        <w:rPr>
          <w:rStyle w:val="default"/>
          <w:rFonts w:cs="FrankRuehl" w:hint="cs"/>
          <w:rtl/>
        </w:rPr>
        <w:t>1.</w:t>
      </w:r>
      <w:r w:rsidRPr="00E00560">
        <w:rPr>
          <w:rStyle w:val="default"/>
          <w:rFonts w:cs="FrankRuehl" w:hint="cs"/>
          <w:rtl/>
        </w:rPr>
        <w:tab/>
        <w:t>רישיון תמרוקים כללי</w:t>
      </w:r>
      <w:r w:rsidRPr="00E00560">
        <w:rPr>
          <w:rStyle w:val="default"/>
          <w:rFonts w:cs="FrankRuehl" w:hint="cs"/>
          <w:rtl/>
        </w:rPr>
        <w:tab/>
        <w:t>1,723 שקלים חדשים</w:t>
      </w:r>
    </w:p>
    <w:p w:rsidR="005E2302" w:rsidRPr="00E00560" w:rsidRDefault="005E2302" w:rsidP="005E2302">
      <w:pPr>
        <w:pStyle w:val="P00"/>
        <w:tabs>
          <w:tab w:val="clear" w:pos="624"/>
          <w:tab w:val="clear" w:pos="1021"/>
          <w:tab w:val="clear" w:pos="1474"/>
          <w:tab w:val="clear" w:pos="1928"/>
          <w:tab w:val="clear" w:pos="2381"/>
          <w:tab w:val="clear" w:pos="2835"/>
          <w:tab w:val="clear" w:pos="6259"/>
          <w:tab w:val="left" w:pos="397"/>
          <w:tab w:val="left" w:pos="5670"/>
        </w:tabs>
        <w:spacing w:before="72"/>
        <w:ind w:left="397" w:right="3686" w:hanging="397"/>
        <w:jc w:val="left"/>
        <w:rPr>
          <w:rStyle w:val="default"/>
          <w:rFonts w:cs="FrankRuehl" w:hint="cs"/>
          <w:rtl/>
        </w:rPr>
      </w:pPr>
      <w:r w:rsidRPr="00E00560">
        <w:rPr>
          <w:rStyle w:val="default"/>
          <w:rFonts w:cs="FrankRuehl" w:hint="cs"/>
          <w:rtl/>
        </w:rPr>
        <w:t>2.</w:t>
      </w:r>
      <w:r w:rsidRPr="00E00560">
        <w:rPr>
          <w:rStyle w:val="default"/>
          <w:rFonts w:cs="FrankRuehl" w:hint="cs"/>
          <w:rtl/>
        </w:rPr>
        <w:tab/>
      </w:r>
      <w:r w:rsidR="00FF2402">
        <w:rPr>
          <w:rStyle w:val="default"/>
          <w:rFonts w:cs="FrankRuehl" w:hint="cs"/>
          <w:rtl/>
        </w:rPr>
        <w:t>(נמחק)</w:t>
      </w:r>
    </w:p>
    <w:p w:rsidR="005E2302" w:rsidRPr="00E00560" w:rsidRDefault="005E2302" w:rsidP="005E2302">
      <w:pPr>
        <w:pStyle w:val="P00"/>
        <w:tabs>
          <w:tab w:val="clear" w:pos="624"/>
          <w:tab w:val="clear" w:pos="1021"/>
          <w:tab w:val="clear" w:pos="1474"/>
          <w:tab w:val="clear" w:pos="1928"/>
          <w:tab w:val="clear" w:pos="2381"/>
          <w:tab w:val="clear" w:pos="2835"/>
          <w:tab w:val="clear" w:pos="6259"/>
          <w:tab w:val="left" w:pos="397"/>
          <w:tab w:val="left" w:pos="5670"/>
        </w:tabs>
        <w:spacing w:before="72"/>
        <w:ind w:left="397" w:right="3686" w:hanging="397"/>
        <w:jc w:val="left"/>
        <w:rPr>
          <w:rStyle w:val="default"/>
          <w:rFonts w:cs="FrankRuehl" w:hint="cs"/>
          <w:rtl/>
        </w:rPr>
      </w:pPr>
      <w:r w:rsidRPr="00E00560">
        <w:rPr>
          <w:rStyle w:val="default"/>
          <w:rFonts w:cs="FrankRuehl" w:hint="cs"/>
          <w:rtl/>
        </w:rPr>
        <w:t>3.</w:t>
      </w:r>
      <w:r w:rsidRPr="00E00560">
        <w:rPr>
          <w:rStyle w:val="default"/>
          <w:rFonts w:cs="FrankRuehl" w:hint="cs"/>
          <w:rtl/>
        </w:rPr>
        <w:tab/>
      </w:r>
      <w:r w:rsidR="00FF2402">
        <w:rPr>
          <w:rStyle w:val="default"/>
          <w:rFonts w:cs="FrankRuehl" w:hint="cs"/>
          <w:rtl/>
        </w:rPr>
        <w:t>(נמחק)</w:t>
      </w:r>
    </w:p>
    <w:p w:rsidR="005E2302" w:rsidRPr="00E00560" w:rsidRDefault="005E2302" w:rsidP="00FF2402">
      <w:pPr>
        <w:pStyle w:val="P00"/>
        <w:tabs>
          <w:tab w:val="clear" w:pos="624"/>
          <w:tab w:val="clear" w:pos="1021"/>
          <w:tab w:val="clear" w:pos="1474"/>
          <w:tab w:val="clear" w:pos="1928"/>
          <w:tab w:val="clear" w:pos="2381"/>
          <w:tab w:val="clear" w:pos="2835"/>
          <w:tab w:val="clear" w:pos="6259"/>
          <w:tab w:val="left" w:pos="397"/>
          <w:tab w:val="left" w:pos="5670"/>
        </w:tabs>
        <w:spacing w:before="72"/>
        <w:ind w:left="397" w:right="3686" w:hanging="397"/>
        <w:jc w:val="left"/>
        <w:rPr>
          <w:rStyle w:val="default"/>
          <w:rFonts w:cs="FrankRuehl"/>
          <w:rtl/>
        </w:rPr>
      </w:pPr>
      <w:r w:rsidRPr="00E00560">
        <w:rPr>
          <w:rStyle w:val="default"/>
          <w:rFonts w:cs="FrankRuehl" w:hint="cs"/>
          <w:rtl/>
        </w:rPr>
        <w:t>4.</w:t>
      </w:r>
      <w:r w:rsidRPr="00E00560">
        <w:rPr>
          <w:rStyle w:val="default"/>
          <w:rFonts w:cs="FrankRuehl" w:hint="cs"/>
          <w:rtl/>
        </w:rPr>
        <w:tab/>
      </w:r>
      <w:r w:rsidR="00FF2402">
        <w:rPr>
          <w:rStyle w:val="default"/>
          <w:rFonts w:cs="FrankRuehl" w:hint="cs"/>
          <w:rtl/>
        </w:rPr>
        <w:t>(נמחק)</w:t>
      </w:r>
    </w:p>
    <w:p w:rsidR="00243F20" w:rsidRPr="001B1754" w:rsidRDefault="00243F20" w:rsidP="00243F20">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440" w:name="Rov452"/>
      <w:r w:rsidRPr="001B1754">
        <w:rPr>
          <w:rStyle w:val="default"/>
          <w:rFonts w:ascii="FrankRuehl" w:hAnsi="FrankRuehl" w:cs="FrankRuehl" w:hint="cs"/>
          <w:vanish/>
          <w:color w:val="FF0000"/>
          <w:sz w:val="20"/>
          <w:szCs w:val="20"/>
          <w:shd w:val="clear" w:color="auto" w:fill="FFFF99"/>
          <w:rtl/>
        </w:rPr>
        <w:t>מיום 1.1.2023</w:t>
      </w:r>
    </w:p>
    <w:p w:rsidR="00243F20" w:rsidRPr="001B1754" w:rsidRDefault="00243F20" w:rsidP="00243F20">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תיקון מס' 32</w:t>
      </w:r>
    </w:p>
    <w:p w:rsidR="00243F20" w:rsidRPr="001B1754" w:rsidRDefault="00243F20" w:rsidP="00243F20">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hyperlink r:id="rId765" w:history="1">
        <w:r w:rsidRPr="001B1754">
          <w:rPr>
            <w:rStyle w:val="Hyperlink"/>
            <w:rFonts w:ascii="FrankRuehl" w:hAnsi="FrankRuehl" w:cs="FrankRuehl"/>
            <w:vanish/>
            <w:szCs w:val="20"/>
            <w:shd w:val="clear" w:color="auto" w:fill="FFFF99"/>
            <w:rtl/>
          </w:rPr>
          <w:t>ס"ח תשפ"ב מס' 2933</w:t>
        </w:r>
      </w:hyperlink>
      <w:r w:rsidRPr="001B1754">
        <w:rPr>
          <w:rStyle w:val="default"/>
          <w:rFonts w:ascii="FrankRuehl" w:hAnsi="FrankRuehl" w:cs="FrankRuehl"/>
          <w:vanish/>
          <w:sz w:val="20"/>
          <w:szCs w:val="20"/>
          <w:shd w:val="clear" w:color="auto" w:fill="FFFF99"/>
          <w:rtl/>
        </w:rPr>
        <w:t xml:space="preserve"> מיום 18.11.2021 עמ' </w:t>
      </w:r>
      <w:r w:rsidRPr="001B1754">
        <w:rPr>
          <w:rStyle w:val="default"/>
          <w:rFonts w:ascii="FrankRuehl" w:hAnsi="FrankRuehl" w:cs="FrankRuehl" w:hint="cs"/>
          <w:vanish/>
          <w:sz w:val="20"/>
          <w:szCs w:val="20"/>
          <w:shd w:val="clear" w:color="auto" w:fill="FFFF99"/>
          <w:rtl/>
        </w:rPr>
        <w:t>42</w:t>
      </w:r>
      <w:r w:rsidR="00A43DE9" w:rsidRPr="001B1754">
        <w:rPr>
          <w:rStyle w:val="default"/>
          <w:rFonts w:ascii="FrankRuehl" w:hAnsi="FrankRuehl" w:cs="FrankRuehl" w:hint="cs"/>
          <w:vanish/>
          <w:sz w:val="20"/>
          <w:szCs w:val="20"/>
          <w:shd w:val="clear" w:color="auto" w:fill="FFFF99"/>
          <w:rtl/>
        </w:rPr>
        <w:t>6</w:t>
      </w:r>
      <w:r w:rsidRPr="001B1754">
        <w:rPr>
          <w:rStyle w:val="default"/>
          <w:rFonts w:ascii="FrankRuehl" w:hAnsi="FrankRuehl" w:cs="FrankRuehl"/>
          <w:vanish/>
          <w:sz w:val="20"/>
          <w:szCs w:val="20"/>
          <w:shd w:val="clear" w:color="auto" w:fill="FFFF99"/>
          <w:rtl/>
        </w:rPr>
        <w:t xml:space="preserve"> (</w:t>
      </w:r>
      <w:hyperlink r:id="rId766" w:history="1">
        <w:r w:rsidRPr="001B1754">
          <w:rPr>
            <w:rStyle w:val="Hyperlink"/>
            <w:rFonts w:ascii="FrankRuehl" w:hAnsi="FrankRuehl" w:cs="FrankRuehl"/>
            <w:vanish/>
            <w:szCs w:val="20"/>
            <w:shd w:val="clear" w:color="auto" w:fill="FFFF99"/>
            <w:rtl/>
          </w:rPr>
          <w:t>ה"ח 1443</w:t>
        </w:r>
      </w:hyperlink>
      <w:r w:rsidRPr="001B1754">
        <w:rPr>
          <w:rStyle w:val="default"/>
          <w:rFonts w:ascii="FrankRuehl" w:hAnsi="FrankRuehl" w:cs="FrankRuehl"/>
          <w:vanish/>
          <w:sz w:val="20"/>
          <w:szCs w:val="20"/>
          <w:shd w:val="clear" w:color="auto" w:fill="FFFF99"/>
          <w:rtl/>
        </w:rPr>
        <w:t>)</w:t>
      </w:r>
    </w:p>
    <w:p w:rsidR="00243F20" w:rsidRPr="001B1754" w:rsidRDefault="00A43DE9" w:rsidP="00243F20">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b/>
          <w:bCs/>
          <w:vanish/>
          <w:sz w:val="20"/>
          <w:szCs w:val="20"/>
          <w:shd w:val="clear" w:color="auto" w:fill="FFFF99"/>
          <w:rtl/>
        </w:rPr>
        <w:t>מחיקת פרטים 2 עד 4</w:t>
      </w:r>
    </w:p>
    <w:p w:rsidR="00A43DE9" w:rsidRPr="001B1754" w:rsidRDefault="00A43DE9" w:rsidP="00A43DE9">
      <w:pPr>
        <w:pStyle w:val="P00"/>
        <w:tabs>
          <w:tab w:val="left" w:pos="624"/>
          <w:tab w:val="left" w:pos="1021"/>
        </w:tabs>
        <w:ind w:left="0" w:right="1134"/>
        <w:rPr>
          <w:rStyle w:val="default"/>
          <w:rFonts w:ascii="FrankRuehl" w:hAnsi="FrankRuehl" w:cs="FrankRuehl"/>
          <w:vanish/>
          <w:sz w:val="20"/>
          <w:szCs w:val="20"/>
          <w:shd w:val="clear" w:color="auto" w:fill="FFFF99"/>
          <w:rtl/>
        </w:rPr>
      </w:pPr>
      <w:r w:rsidRPr="001B1754">
        <w:rPr>
          <w:rStyle w:val="default"/>
          <w:rFonts w:ascii="FrankRuehl" w:hAnsi="FrankRuehl" w:cs="FrankRuehl" w:hint="cs"/>
          <w:vanish/>
          <w:sz w:val="20"/>
          <w:szCs w:val="20"/>
          <w:shd w:val="clear" w:color="auto" w:fill="FFFF99"/>
          <w:rtl/>
        </w:rPr>
        <w:t>הנוסח הקודם:</w:t>
      </w:r>
    </w:p>
    <w:p w:rsidR="00A43DE9" w:rsidRPr="001B1754" w:rsidRDefault="00A43DE9" w:rsidP="00A43DE9">
      <w:pPr>
        <w:pStyle w:val="P00"/>
        <w:tabs>
          <w:tab w:val="clear" w:pos="624"/>
          <w:tab w:val="clear" w:pos="1021"/>
          <w:tab w:val="clear" w:pos="1474"/>
          <w:tab w:val="clear" w:pos="1928"/>
          <w:tab w:val="clear" w:pos="2381"/>
          <w:tab w:val="clear" w:pos="2835"/>
          <w:tab w:val="clear" w:pos="6259"/>
          <w:tab w:val="left" w:pos="397"/>
          <w:tab w:val="left" w:pos="5670"/>
        </w:tabs>
        <w:ind w:left="397" w:right="3686" w:hanging="397"/>
        <w:jc w:val="left"/>
        <w:rPr>
          <w:rStyle w:val="default"/>
          <w:rFonts w:cs="FrankRuehl" w:hint="cs"/>
          <w:strike/>
          <w:vanish/>
          <w:sz w:val="22"/>
          <w:szCs w:val="22"/>
          <w:shd w:val="clear" w:color="auto" w:fill="FFFF99"/>
          <w:rtl/>
        </w:rPr>
      </w:pPr>
      <w:r w:rsidRPr="001B1754">
        <w:rPr>
          <w:rStyle w:val="default"/>
          <w:rFonts w:cs="FrankRuehl" w:hint="cs"/>
          <w:strike/>
          <w:vanish/>
          <w:sz w:val="22"/>
          <w:szCs w:val="22"/>
          <w:shd w:val="clear" w:color="auto" w:fill="FFFF99"/>
          <w:rtl/>
        </w:rPr>
        <w:t>2.</w:t>
      </w:r>
      <w:r w:rsidRPr="001B1754">
        <w:rPr>
          <w:rStyle w:val="default"/>
          <w:rFonts w:cs="FrankRuehl" w:hint="cs"/>
          <w:strike/>
          <w:vanish/>
          <w:sz w:val="22"/>
          <w:szCs w:val="22"/>
          <w:shd w:val="clear" w:color="auto" w:fill="FFFF99"/>
          <w:rtl/>
        </w:rPr>
        <w:tab/>
        <w:t>מסירת הודעה על שיווק תמרוק</w:t>
      </w:r>
      <w:r w:rsidRPr="001B1754">
        <w:rPr>
          <w:rStyle w:val="default"/>
          <w:rFonts w:cs="FrankRuehl" w:hint="cs"/>
          <w:strike/>
          <w:vanish/>
          <w:sz w:val="22"/>
          <w:szCs w:val="22"/>
          <w:shd w:val="clear" w:color="auto" w:fill="FFFF99"/>
          <w:rtl/>
        </w:rPr>
        <w:tab/>
        <w:t>1,313 שקלים חדשים</w:t>
      </w:r>
    </w:p>
    <w:p w:rsidR="00A43DE9" w:rsidRPr="00F53C05" w:rsidRDefault="00A43DE9" w:rsidP="00F53C05">
      <w:pPr>
        <w:pStyle w:val="P00"/>
        <w:tabs>
          <w:tab w:val="clear" w:pos="624"/>
          <w:tab w:val="clear" w:pos="1021"/>
          <w:tab w:val="clear" w:pos="1474"/>
          <w:tab w:val="clear" w:pos="1928"/>
          <w:tab w:val="clear" w:pos="2381"/>
          <w:tab w:val="clear" w:pos="2835"/>
          <w:tab w:val="clear" w:pos="6259"/>
          <w:tab w:val="left" w:pos="397"/>
          <w:tab w:val="left" w:pos="5670"/>
        </w:tabs>
        <w:ind w:left="397" w:right="3686" w:hanging="397"/>
        <w:jc w:val="left"/>
        <w:rPr>
          <w:rStyle w:val="default"/>
          <w:rFonts w:cs="FrankRuehl"/>
          <w:strike/>
          <w:sz w:val="2"/>
          <w:szCs w:val="2"/>
          <w:rtl/>
        </w:rPr>
      </w:pPr>
      <w:r w:rsidRPr="001B1754">
        <w:rPr>
          <w:rStyle w:val="default"/>
          <w:rFonts w:cs="FrankRuehl" w:hint="cs"/>
          <w:strike/>
          <w:vanish/>
          <w:sz w:val="22"/>
          <w:szCs w:val="22"/>
          <w:shd w:val="clear" w:color="auto" w:fill="FFFF99"/>
          <w:rtl/>
        </w:rPr>
        <w:t>4.</w:t>
      </w:r>
      <w:r w:rsidRPr="001B1754">
        <w:rPr>
          <w:rStyle w:val="default"/>
          <w:rFonts w:cs="FrankRuehl" w:hint="cs"/>
          <w:strike/>
          <w:vanish/>
          <w:sz w:val="22"/>
          <w:szCs w:val="22"/>
          <w:shd w:val="clear" w:color="auto" w:fill="FFFF99"/>
          <w:rtl/>
        </w:rPr>
        <w:tab/>
        <w:t>שינוי שם של תמרוק שנמסרה לגביו הודעה על שיווק, ובכלל זה תוספת לשם כאמור</w:t>
      </w:r>
      <w:r w:rsidRPr="001B1754">
        <w:rPr>
          <w:rStyle w:val="default"/>
          <w:rFonts w:cs="FrankRuehl" w:hint="cs"/>
          <w:strike/>
          <w:vanish/>
          <w:sz w:val="22"/>
          <w:szCs w:val="22"/>
          <w:shd w:val="clear" w:color="auto" w:fill="FFFF99"/>
          <w:rtl/>
        </w:rPr>
        <w:tab/>
        <w:t>161 שקלים חדשים</w:t>
      </w:r>
      <w:bookmarkEnd w:id="440"/>
    </w:p>
    <w:p w:rsidR="00243F20" w:rsidRPr="00F32F99" w:rsidRDefault="00243F20" w:rsidP="0051371E">
      <w:pPr>
        <w:pStyle w:val="P00"/>
        <w:spacing w:before="72"/>
        <w:ind w:left="0" w:right="1134"/>
        <w:rPr>
          <w:rStyle w:val="default"/>
          <w:rFonts w:cs="FrankRuehl" w:hint="cs"/>
          <w:rtl/>
        </w:rPr>
      </w:pPr>
    </w:p>
    <w:p w:rsidR="00F850D5" w:rsidRPr="00A01398" w:rsidRDefault="00F850D5" w:rsidP="00A01398">
      <w:pPr>
        <w:pStyle w:val="medium2-header"/>
        <w:keepLines w:val="0"/>
        <w:spacing w:before="72"/>
        <w:ind w:left="0" w:right="1134"/>
        <w:rPr>
          <w:rFonts w:cs="FrankRuehl"/>
          <w:noProof/>
          <w:rtl/>
        </w:rPr>
      </w:pPr>
      <w:bookmarkStart w:id="441" w:name="med26"/>
      <w:bookmarkEnd w:id="441"/>
      <w:r w:rsidRPr="00A01398">
        <w:rPr>
          <w:rFonts w:cs="FrankRuehl"/>
          <w:noProof/>
        </w:rPr>
        <w:pict>
          <v:rect id="_x0000_s2190" style="position:absolute;left:0;text-align:left;margin-left:464.5pt;margin-top:8.05pt;width:75.05pt;height:16pt;z-index:251502080" o:allowincell="f" filled="f" stroked="f" strokecolor="lime" strokeweight=".25pt">
            <v:textbox inset="0,0,0,0">
              <w:txbxContent>
                <w:p w:rsidR="001A541D" w:rsidRDefault="001A541D">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8) </w:t>
                  </w:r>
                </w:p>
                <w:p w:rsidR="001A541D" w:rsidRDefault="001A541D">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txbxContent>
            </v:textbox>
            <w10:anchorlock/>
          </v:rect>
        </w:pict>
      </w:r>
      <w:r w:rsidRPr="00A01398">
        <w:rPr>
          <w:rFonts w:cs="FrankRuehl"/>
          <w:noProof/>
          <w:rtl/>
        </w:rPr>
        <w:t>תוספ</w:t>
      </w:r>
      <w:r w:rsidRPr="00A01398">
        <w:rPr>
          <w:rFonts w:cs="FrankRuehl" w:hint="cs"/>
          <w:noProof/>
          <w:rtl/>
        </w:rPr>
        <w:t>ת חמישית</w:t>
      </w:r>
    </w:p>
    <w:p w:rsidR="00F850D5" w:rsidRPr="00A01398" w:rsidRDefault="00F850D5" w:rsidP="00A01398">
      <w:pPr>
        <w:pStyle w:val="P00"/>
        <w:spacing w:before="72"/>
        <w:ind w:left="0" w:right="1134"/>
        <w:jc w:val="center"/>
        <w:rPr>
          <w:rStyle w:val="default"/>
          <w:rFonts w:cs="FrankRuehl"/>
          <w:sz w:val="24"/>
          <w:szCs w:val="24"/>
          <w:rtl/>
        </w:rPr>
      </w:pPr>
      <w:r w:rsidRPr="00A01398">
        <w:rPr>
          <w:rStyle w:val="default"/>
          <w:rFonts w:cs="FrankRuehl"/>
          <w:sz w:val="24"/>
          <w:szCs w:val="24"/>
          <w:rtl/>
        </w:rPr>
        <w:t>(סעי</w:t>
      </w:r>
      <w:r w:rsidRPr="00A01398">
        <w:rPr>
          <w:rStyle w:val="default"/>
          <w:rFonts w:cs="FrankRuehl" w:hint="cs"/>
          <w:sz w:val="24"/>
          <w:szCs w:val="24"/>
          <w:rtl/>
        </w:rPr>
        <w:t>ף 63(ב))</w:t>
      </w:r>
    </w:p>
    <w:p w:rsidR="00F850D5" w:rsidRDefault="00F850D5">
      <w:pPr>
        <w:pStyle w:val="P00"/>
        <w:spacing w:before="72"/>
        <w:ind w:left="0" w:right="1134"/>
        <w:rPr>
          <w:rStyle w:val="default"/>
          <w:rFonts w:cs="FrankRuehl"/>
          <w:rtl/>
        </w:rPr>
      </w:pPr>
      <w:r>
        <w:rPr>
          <w:rStyle w:val="default"/>
          <w:rFonts w:cs="FrankRuehl"/>
          <w:rtl/>
        </w:rPr>
        <w:t>בריט</w:t>
      </w:r>
      <w:r>
        <w:rPr>
          <w:rStyle w:val="default"/>
          <w:rFonts w:cs="FrankRuehl" w:hint="cs"/>
          <w:rtl/>
        </w:rPr>
        <w:t>ניה, בלגיה, צרפת, הרפ</w:t>
      </w:r>
      <w:r>
        <w:rPr>
          <w:rStyle w:val="default"/>
          <w:rFonts w:cs="FrankRuehl"/>
          <w:rtl/>
        </w:rPr>
        <w:t>ובלי</w:t>
      </w:r>
      <w:r>
        <w:rPr>
          <w:rStyle w:val="default"/>
          <w:rFonts w:cs="FrankRuehl" w:hint="cs"/>
          <w:rtl/>
        </w:rPr>
        <w:t>קה הפדרלית של גרמניה.</w:t>
      </w:r>
    </w:p>
    <w:p w:rsidR="00F850D5" w:rsidRPr="001B1754" w:rsidRDefault="00F850D5">
      <w:pPr>
        <w:pStyle w:val="P00"/>
        <w:spacing w:before="0"/>
        <w:ind w:left="0" w:right="1134"/>
        <w:rPr>
          <w:rFonts w:cs="FrankRuehl" w:hint="cs"/>
          <w:b/>
          <w:bCs/>
          <w:vanish/>
          <w:szCs w:val="20"/>
          <w:shd w:val="clear" w:color="auto" w:fill="FFFF99"/>
          <w:rtl/>
        </w:rPr>
      </w:pPr>
      <w:bookmarkStart w:id="442" w:name="Rov200"/>
      <w:r w:rsidRPr="001B1754">
        <w:rPr>
          <w:rFonts w:cs="FrankRuehl" w:hint="cs"/>
          <w:vanish/>
          <w:color w:val="FF0000"/>
          <w:szCs w:val="20"/>
          <w:shd w:val="clear" w:color="auto" w:fill="FFFF99"/>
          <w:rtl/>
        </w:rPr>
        <w:t>מיום 1.1.1999</w:t>
      </w:r>
    </w:p>
    <w:p w:rsidR="00F850D5" w:rsidRPr="001B1754" w:rsidRDefault="00F850D5">
      <w:pPr>
        <w:pStyle w:val="P00"/>
        <w:spacing w:before="0"/>
        <w:ind w:left="0" w:right="1134"/>
        <w:rPr>
          <w:rFonts w:cs="FrankRuehl" w:hint="cs"/>
          <w:b/>
          <w:bCs/>
          <w:vanish/>
          <w:szCs w:val="20"/>
          <w:shd w:val="clear" w:color="auto" w:fill="FFFF99"/>
          <w:rtl/>
        </w:rPr>
      </w:pPr>
      <w:r w:rsidRPr="001B1754">
        <w:rPr>
          <w:rFonts w:cs="FrankRuehl" w:hint="cs"/>
          <w:b/>
          <w:bCs/>
          <w:vanish/>
          <w:szCs w:val="20"/>
          <w:shd w:val="clear" w:color="auto" w:fill="FFFF99"/>
          <w:rtl/>
        </w:rPr>
        <w:t>תיקון מס' 8</w:t>
      </w:r>
    </w:p>
    <w:p w:rsidR="00F850D5" w:rsidRPr="001B1754" w:rsidRDefault="00F850D5">
      <w:pPr>
        <w:pStyle w:val="P00"/>
        <w:tabs>
          <w:tab w:val="clear" w:pos="6259"/>
        </w:tabs>
        <w:spacing w:before="0"/>
        <w:ind w:left="0" w:right="1134"/>
        <w:rPr>
          <w:rStyle w:val="default"/>
          <w:rFonts w:cs="FrankRuehl" w:hint="cs"/>
          <w:vanish/>
          <w:sz w:val="20"/>
          <w:szCs w:val="20"/>
          <w:shd w:val="clear" w:color="auto" w:fill="FFFF99"/>
          <w:rtl/>
        </w:rPr>
      </w:pPr>
      <w:hyperlink r:id="rId767" w:history="1">
        <w:r w:rsidRPr="001B1754">
          <w:rPr>
            <w:rStyle w:val="Hyperlink"/>
            <w:rFonts w:cs="FrankRuehl" w:hint="cs"/>
            <w:vanish/>
            <w:szCs w:val="20"/>
            <w:shd w:val="clear" w:color="auto" w:fill="FFFF99"/>
            <w:rtl/>
          </w:rPr>
          <w:t>ס"ח תשנ"ט מס' 1704</w:t>
        </w:r>
      </w:hyperlink>
      <w:r w:rsidRPr="001B1754">
        <w:rPr>
          <w:rFonts w:cs="FrankRuehl" w:hint="cs"/>
          <w:vanish/>
          <w:szCs w:val="20"/>
          <w:shd w:val="clear" w:color="auto" w:fill="FFFF99"/>
          <w:rtl/>
        </w:rPr>
        <w:t xml:space="preserve"> מיום 15.2.1999 בעמ' 108 (</w:t>
      </w:r>
      <w:hyperlink r:id="rId768" w:history="1">
        <w:r w:rsidRPr="001B1754">
          <w:rPr>
            <w:rStyle w:val="Hyperlink"/>
            <w:rFonts w:cs="FrankRuehl" w:hint="cs"/>
            <w:vanish/>
            <w:szCs w:val="20"/>
            <w:shd w:val="clear" w:color="auto" w:fill="FFFF99"/>
            <w:rtl/>
          </w:rPr>
          <w:t>ה"ח 2785</w:t>
        </w:r>
      </w:hyperlink>
      <w:r w:rsidRPr="001B1754">
        <w:rPr>
          <w:rFonts w:cs="FrankRuehl" w:hint="cs"/>
          <w:vanish/>
          <w:szCs w:val="20"/>
          <w:shd w:val="clear" w:color="auto" w:fill="FFFF99"/>
          <w:rtl/>
        </w:rPr>
        <w:t>)</w:t>
      </w:r>
    </w:p>
    <w:p w:rsidR="00F850D5" w:rsidRDefault="00F850D5">
      <w:pPr>
        <w:pStyle w:val="P00"/>
        <w:tabs>
          <w:tab w:val="clear" w:pos="6259"/>
        </w:tabs>
        <w:spacing w:before="0"/>
        <w:ind w:left="0" w:right="1134"/>
        <w:rPr>
          <w:rStyle w:val="default"/>
          <w:rFonts w:cs="FrankRuehl" w:hint="cs"/>
          <w:b/>
          <w:bCs/>
          <w:sz w:val="2"/>
          <w:szCs w:val="2"/>
          <w:rtl/>
        </w:rPr>
      </w:pPr>
      <w:r w:rsidRPr="001B1754">
        <w:rPr>
          <w:rStyle w:val="default"/>
          <w:rFonts w:cs="FrankRuehl" w:hint="cs"/>
          <w:b/>
          <w:bCs/>
          <w:vanish/>
          <w:sz w:val="20"/>
          <w:szCs w:val="20"/>
          <w:shd w:val="clear" w:color="auto" w:fill="FFFF99"/>
          <w:rtl/>
        </w:rPr>
        <w:t>הוספת תוספת חמישית</w:t>
      </w:r>
      <w:bookmarkEnd w:id="442"/>
    </w:p>
    <w:p w:rsidR="00F850D5" w:rsidRDefault="00F850D5">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hint="cs"/>
          <w:rtl/>
        </w:rPr>
      </w:pPr>
    </w:p>
    <w:p w:rsidR="00F850D5" w:rsidRDefault="00F850D5" w:rsidP="002B1C6D">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sz w:val="26"/>
          <w:szCs w:val="26"/>
          <w:rtl/>
        </w:rPr>
        <w:tab/>
        <w:t>משה</w:t>
      </w:r>
      <w:r>
        <w:rPr>
          <w:rFonts w:cs="FrankRuehl" w:hint="cs"/>
          <w:sz w:val="26"/>
          <w:szCs w:val="26"/>
          <w:rtl/>
        </w:rPr>
        <w:t xml:space="preserve"> נסים</w:t>
      </w:r>
    </w:p>
    <w:p w:rsidR="00F850D5" w:rsidRDefault="00F850D5" w:rsidP="002B1C6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 xml:space="preserve">שר </w:t>
      </w:r>
      <w:r>
        <w:rPr>
          <w:rFonts w:cs="FrankRuehl" w:hint="cs"/>
          <w:sz w:val="22"/>
          <w:rtl/>
        </w:rPr>
        <w:t>המשפטים</w:t>
      </w:r>
    </w:p>
    <w:p w:rsidR="00F850D5" w:rsidRDefault="00F850D5">
      <w:pPr>
        <w:pStyle w:val="P00"/>
        <w:spacing w:before="72"/>
        <w:ind w:left="0" w:right="1134"/>
        <w:rPr>
          <w:rStyle w:val="default"/>
          <w:rFonts w:cs="FrankRuehl" w:hint="cs"/>
          <w:rtl/>
        </w:rPr>
      </w:pPr>
    </w:p>
    <w:p w:rsidR="00913AA7" w:rsidRDefault="00913AA7">
      <w:pPr>
        <w:pStyle w:val="P00"/>
        <w:spacing w:before="72"/>
        <w:ind w:left="0" w:right="1134"/>
        <w:rPr>
          <w:rStyle w:val="default"/>
          <w:rFonts w:cs="FrankRuehl" w:hint="cs"/>
          <w:rtl/>
        </w:rPr>
      </w:pPr>
      <w:r>
        <w:rPr>
          <w:rStyle w:val="default"/>
          <w:rFonts w:cs="FrankRuehl"/>
          <w:rtl/>
        </w:rPr>
        <w:br w:type="page"/>
      </w:r>
    </w:p>
    <w:p w:rsidR="00F850D5" w:rsidRDefault="00F850D5">
      <w:pPr>
        <w:pStyle w:val="medium2-header"/>
        <w:keepLines w:val="0"/>
        <w:spacing w:before="72"/>
        <w:ind w:left="0" w:right="1134"/>
        <w:rPr>
          <w:rFonts w:cs="FrankRuehl" w:hint="cs"/>
          <w:noProof/>
          <w:rtl/>
        </w:rPr>
      </w:pPr>
      <w:bookmarkStart w:id="443" w:name="med27"/>
      <w:bookmarkEnd w:id="443"/>
      <w:r>
        <w:rPr>
          <w:rFonts w:cs="FrankRuehl"/>
          <w:noProof/>
          <w:rtl/>
        </w:rPr>
        <w:t xml:space="preserve">לוח </w:t>
      </w:r>
      <w:r>
        <w:rPr>
          <w:rFonts w:cs="FrankRuehl" w:hint="cs"/>
          <w:noProof/>
          <w:rtl/>
        </w:rPr>
        <w:t>השוואה</w:t>
      </w:r>
    </w:p>
    <w:p w:rsidR="00F850D5" w:rsidRDefault="00F850D5">
      <w:pPr>
        <w:tabs>
          <w:tab w:val="left" w:pos="1417"/>
          <w:tab w:val="left" w:pos="3402"/>
          <w:tab w:val="left" w:pos="4819"/>
        </w:tabs>
        <w:spacing w:before="72"/>
        <w:ind w:right="1134"/>
        <w:rPr>
          <w:rStyle w:val="default"/>
          <w:rFonts w:cs="FrankRuehl"/>
          <w:sz w:val="20"/>
          <w:szCs w:val="20"/>
          <w:u w:val="single"/>
          <w:rtl/>
        </w:rPr>
      </w:pPr>
      <w:r>
        <w:rPr>
          <w:rStyle w:val="default"/>
          <w:rFonts w:cs="FrankRuehl"/>
          <w:sz w:val="20"/>
          <w:szCs w:val="20"/>
          <w:u w:val="single"/>
          <w:rtl/>
        </w:rPr>
        <w:t>הסעי</w:t>
      </w:r>
      <w:r>
        <w:rPr>
          <w:rStyle w:val="default"/>
          <w:rFonts w:cs="FrankRuehl" w:hint="cs"/>
          <w:sz w:val="20"/>
          <w:szCs w:val="20"/>
          <w:u w:val="single"/>
          <w:rtl/>
        </w:rPr>
        <w:t>ף הקודם</w:t>
      </w:r>
      <w:r>
        <w:rPr>
          <w:rStyle w:val="default"/>
          <w:rFonts w:cs="FrankRuehl"/>
          <w:sz w:val="20"/>
          <w:szCs w:val="20"/>
          <w:u w:val="single"/>
          <w:rtl/>
        </w:rPr>
        <w:tab/>
        <w:t>הסע</w:t>
      </w:r>
      <w:r>
        <w:rPr>
          <w:rStyle w:val="default"/>
          <w:rFonts w:cs="FrankRuehl" w:hint="cs"/>
          <w:sz w:val="20"/>
          <w:szCs w:val="20"/>
          <w:u w:val="single"/>
          <w:rtl/>
        </w:rPr>
        <w:t>יף החדש</w:t>
      </w:r>
      <w:r>
        <w:rPr>
          <w:rStyle w:val="default"/>
          <w:rFonts w:cs="FrankRuehl"/>
          <w:sz w:val="20"/>
          <w:szCs w:val="20"/>
          <w:u w:val="single"/>
          <w:rtl/>
        </w:rPr>
        <w:tab/>
        <w:t>הסע</w:t>
      </w:r>
      <w:r>
        <w:rPr>
          <w:rStyle w:val="default"/>
          <w:rFonts w:cs="FrankRuehl" w:hint="cs"/>
          <w:sz w:val="20"/>
          <w:szCs w:val="20"/>
          <w:u w:val="single"/>
          <w:rtl/>
        </w:rPr>
        <w:t>יף הקודם</w:t>
      </w:r>
      <w:r>
        <w:rPr>
          <w:rFonts w:cs="David"/>
          <w:sz w:val="24"/>
          <w:u w:val="single"/>
          <w:rtl/>
        </w:rPr>
        <w:tab/>
      </w:r>
      <w:r>
        <w:rPr>
          <w:rStyle w:val="default"/>
          <w:rFonts w:cs="FrankRuehl"/>
          <w:sz w:val="20"/>
          <w:szCs w:val="20"/>
          <w:u w:val="single"/>
          <w:rtl/>
        </w:rPr>
        <w:t>הסעי</w:t>
      </w:r>
      <w:r>
        <w:rPr>
          <w:rStyle w:val="default"/>
          <w:rFonts w:cs="FrankRuehl" w:hint="cs"/>
          <w:sz w:val="20"/>
          <w:szCs w:val="20"/>
          <w:u w:val="single"/>
          <w:rtl/>
        </w:rPr>
        <w:t>ף החדש</w:t>
      </w:r>
      <w:r>
        <w:rPr>
          <w:rStyle w:val="default"/>
          <w:rFonts w:cs="FrankRuehl"/>
          <w:sz w:val="20"/>
          <w:szCs w:val="20"/>
          <w:u w:val="single"/>
          <w:rtl/>
        </w:rPr>
        <w:tab/>
      </w:r>
    </w:p>
    <w:p w:rsidR="00F850D5" w:rsidRDefault="00F850D5">
      <w:pPr>
        <w:pStyle w:val="page"/>
        <w:widowControl/>
        <w:tabs>
          <w:tab w:val="left" w:pos="1701"/>
        </w:tabs>
        <w:ind w:left="425" w:right="1134"/>
        <w:rPr>
          <w:rStyle w:val="default"/>
          <w:rFonts w:cs="FrankRuehl"/>
          <w:position w:val="0"/>
          <w:sz w:val="20"/>
          <w:szCs w:val="20"/>
          <w:rtl/>
        </w:rPr>
        <w:sectPr w:rsidR="00F850D5">
          <w:headerReference w:type="even" r:id="rId769"/>
          <w:headerReference w:type="default" r:id="rId770"/>
          <w:footerReference w:type="even" r:id="rId771"/>
          <w:footerReference w:type="default" r:id="rId772"/>
          <w:pgSz w:w="11906" w:h="16838"/>
          <w:pgMar w:top="1200" w:right="2267" w:bottom="400" w:left="567" w:header="709" w:footer="709" w:gutter="0"/>
          <w:pgNumType w:start="1"/>
          <w:cols w:space="709"/>
          <w:bidi/>
          <w:docGrid w:linePitch="224"/>
        </w:sectPr>
      </w:pP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position w:val="0"/>
          <w:sz w:val="20"/>
          <w:szCs w:val="20"/>
          <w:rtl/>
        </w:rPr>
        <w:t xml:space="preserve">1 </w:t>
      </w:r>
      <w:r>
        <w:rPr>
          <w:rStyle w:val="default"/>
          <w:rFonts w:cs="FrankRuehl"/>
          <w:position w:val="0"/>
          <w:sz w:val="20"/>
          <w:szCs w:val="20"/>
          <w:rtl/>
        </w:rPr>
        <w:tab/>
        <w:t xml:space="preserve">- </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2</w:t>
      </w:r>
      <w:r>
        <w:rPr>
          <w:rStyle w:val="default"/>
          <w:rFonts w:cs="FrankRuehl"/>
          <w:position w:val="0"/>
          <w:sz w:val="20"/>
          <w:szCs w:val="20"/>
          <w:rtl/>
        </w:rPr>
        <w:tab/>
        <w:t>1</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2א </w:t>
      </w:r>
      <w:r>
        <w:rPr>
          <w:rStyle w:val="default"/>
          <w:rFonts w:cs="FrankRuehl"/>
          <w:position w:val="0"/>
          <w:sz w:val="20"/>
          <w:szCs w:val="20"/>
          <w:rtl/>
        </w:rPr>
        <w:tab/>
        <w:t>61(1)</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 </w:t>
      </w:r>
      <w:r>
        <w:rPr>
          <w:rStyle w:val="default"/>
          <w:rFonts w:cs="FrankRuehl"/>
          <w:position w:val="0"/>
          <w:sz w:val="20"/>
          <w:szCs w:val="20"/>
          <w:rtl/>
        </w:rPr>
        <w:tab/>
        <w:t>45</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  </w:t>
      </w:r>
      <w:r>
        <w:rPr>
          <w:rStyle w:val="default"/>
          <w:rFonts w:cs="FrankRuehl"/>
          <w:position w:val="0"/>
          <w:sz w:val="20"/>
          <w:szCs w:val="20"/>
          <w:rtl/>
        </w:rPr>
        <w:tab/>
        <w:t>42</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5(1) </w:t>
      </w:r>
      <w:r>
        <w:rPr>
          <w:rStyle w:val="default"/>
          <w:rFonts w:cs="FrankRuehl"/>
          <w:position w:val="0"/>
          <w:sz w:val="20"/>
          <w:szCs w:val="20"/>
          <w:rtl/>
        </w:rPr>
        <w:tab/>
        <w:t>43</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5(2)         </w:t>
      </w:r>
      <w:r>
        <w:rPr>
          <w:rStyle w:val="default"/>
          <w:rFonts w:cs="FrankRuehl"/>
          <w:position w:val="0"/>
          <w:sz w:val="20"/>
          <w:szCs w:val="20"/>
          <w:rtl/>
        </w:rPr>
        <w:tab/>
        <w:t>44</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6        </w:t>
      </w:r>
      <w:r>
        <w:rPr>
          <w:rStyle w:val="default"/>
          <w:rFonts w:cs="FrankRuehl"/>
          <w:position w:val="0"/>
          <w:sz w:val="20"/>
          <w:szCs w:val="20"/>
          <w:rtl/>
        </w:rPr>
        <w:tab/>
        <w:t>46</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7 </w:t>
      </w:r>
      <w:r>
        <w:rPr>
          <w:rStyle w:val="default"/>
          <w:rFonts w:cs="FrankRuehl"/>
          <w:position w:val="0"/>
          <w:sz w:val="20"/>
          <w:szCs w:val="20"/>
          <w:rtl/>
        </w:rPr>
        <w:tab/>
        <w:t>2</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8         </w:t>
      </w:r>
      <w:r>
        <w:rPr>
          <w:rStyle w:val="default"/>
          <w:rFonts w:cs="FrankRuehl"/>
          <w:position w:val="0"/>
          <w:sz w:val="20"/>
          <w:szCs w:val="20"/>
          <w:rtl/>
        </w:rPr>
        <w:tab/>
        <w:t>3</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9          </w:t>
      </w:r>
      <w:r>
        <w:rPr>
          <w:rStyle w:val="default"/>
          <w:rFonts w:cs="FrankRuehl"/>
          <w:position w:val="0"/>
          <w:sz w:val="20"/>
          <w:szCs w:val="20"/>
          <w:rtl/>
        </w:rPr>
        <w:tab/>
        <w:t>4</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11         </w:t>
      </w:r>
      <w:r>
        <w:rPr>
          <w:rStyle w:val="default"/>
          <w:rFonts w:cs="FrankRuehl"/>
          <w:position w:val="0"/>
          <w:sz w:val="20"/>
          <w:szCs w:val="20"/>
          <w:rtl/>
        </w:rPr>
        <w:tab/>
        <w:t>8</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12         </w:t>
      </w:r>
      <w:r>
        <w:rPr>
          <w:rStyle w:val="default"/>
          <w:rFonts w:cs="FrankRuehl"/>
          <w:position w:val="0"/>
          <w:sz w:val="20"/>
          <w:szCs w:val="20"/>
          <w:rtl/>
        </w:rPr>
        <w:tab/>
        <w:t>9</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13         </w:t>
      </w:r>
      <w:r>
        <w:rPr>
          <w:rStyle w:val="default"/>
          <w:rFonts w:cs="FrankRuehl"/>
          <w:position w:val="0"/>
          <w:sz w:val="20"/>
          <w:szCs w:val="20"/>
          <w:rtl/>
        </w:rPr>
        <w:tab/>
        <w:t>5(א),(</w:t>
      </w:r>
      <w:r>
        <w:rPr>
          <w:rStyle w:val="default"/>
          <w:rFonts w:cs="FrankRuehl" w:hint="cs"/>
          <w:position w:val="0"/>
          <w:sz w:val="20"/>
          <w:szCs w:val="20"/>
          <w:rtl/>
        </w:rPr>
        <w:t>ב)</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13א         </w:t>
      </w:r>
      <w:r>
        <w:rPr>
          <w:rStyle w:val="default"/>
          <w:rFonts w:cs="FrankRuehl"/>
          <w:position w:val="0"/>
          <w:sz w:val="20"/>
          <w:szCs w:val="20"/>
          <w:rtl/>
        </w:rPr>
        <w:tab/>
        <w:t>5(א)(5)</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13ב         </w:t>
      </w:r>
      <w:r>
        <w:rPr>
          <w:rStyle w:val="default"/>
          <w:rFonts w:cs="FrankRuehl"/>
          <w:position w:val="0"/>
          <w:sz w:val="20"/>
          <w:szCs w:val="20"/>
          <w:rtl/>
        </w:rPr>
        <w:tab/>
        <w:t>5(ד)</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13ג       </w:t>
      </w:r>
      <w:r>
        <w:rPr>
          <w:rStyle w:val="default"/>
          <w:rFonts w:cs="FrankRuehl"/>
          <w:position w:val="0"/>
          <w:sz w:val="20"/>
          <w:szCs w:val="20"/>
          <w:rtl/>
        </w:rPr>
        <w:tab/>
        <w:t>5(ג)</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14          </w:t>
      </w:r>
      <w:r>
        <w:rPr>
          <w:rStyle w:val="default"/>
          <w:rFonts w:cs="FrankRuehl"/>
          <w:position w:val="0"/>
          <w:sz w:val="20"/>
          <w:szCs w:val="20"/>
          <w:rtl/>
        </w:rPr>
        <w:tab/>
        <w:t>6</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         </w:t>
      </w:r>
      <w:r>
        <w:rPr>
          <w:rStyle w:val="default"/>
          <w:rFonts w:cs="FrankRuehl"/>
          <w:position w:val="0"/>
          <w:sz w:val="20"/>
          <w:szCs w:val="20"/>
          <w:rtl/>
        </w:rPr>
        <w:tab/>
        <w:t>10, 11</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16א         </w:t>
      </w:r>
      <w:r>
        <w:rPr>
          <w:rStyle w:val="default"/>
          <w:rFonts w:cs="FrankRuehl"/>
          <w:position w:val="0"/>
          <w:sz w:val="20"/>
          <w:szCs w:val="20"/>
          <w:rtl/>
        </w:rPr>
        <w:tab/>
        <w:t>12</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16ב          </w:t>
      </w:r>
      <w:r>
        <w:rPr>
          <w:rStyle w:val="default"/>
          <w:rFonts w:cs="FrankRuehl"/>
          <w:position w:val="0"/>
          <w:sz w:val="20"/>
          <w:szCs w:val="20"/>
          <w:rtl/>
        </w:rPr>
        <w:tab/>
        <w:t>13</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16ג         </w:t>
      </w:r>
      <w:r>
        <w:rPr>
          <w:rStyle w:val="default"/>
          <w:rFonts w:cs="FrankRuehl"/>
          <w:position w:val="0"/>
          <w:sz w:val="20"/>
          <w:szCs w:val="20"/>
          <w:rtl/>
        </w:rPr>
        <w:tab/>
        <w:t>14(א)</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16ד         </w:t>
      </w:r>
      <w:r>
        <w:rPr>
          <w:rStyle w:val="default"/>
          <w:rFonts w:cs="FrankRuehl"/>
          <w:position w:val="0"/>
          <w:sz w:val="20"/>
          <w:szCs w:val="20"/>
          <w:rtl/>
        </w:rPr>
        <w:tab/>
        <w:t>14(ב)</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16ה          </w:t>
      </w:r>
      <w:r>
        <w:rPr>
          <w:rStyle w:val="default"/>
          <w:rFonts w:cs="FrankRuehl"/>
          <w:position w:val="0"/>
          <w:sz w:val="20"/>
          <w:szCs w:val="20"/>
          <w:rtl/>
        </w:rPr>
        <w:tab/>
        <w:t>14(ג)</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16ו         </w:t>
      </w:r>
      <w:r>
        <w:rPr>
          <w:rStyle w:val="default"/>
          <w:rFonts w:cs="FrankRuehl"/>
          <w:position w:val="0"/>
          <w:sz w:val="20"/>
          <w:szCs w:val="20"/>
          <w:rtl/>
        </w:rPr>
        <w:tab/>
        <w:t>15, 16</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16ז         </w:t>
      </w:r>
      <w:r>
        <w:rPr>
          <w:rStyle w:val="default"/>
          <w:rFonts w:cs="FrankRuehl"/>
          <w:position w:val="0"/>
          <w:sz w:val="20"/>
          <w:szCs w:val="20"/>
          <w:rtl/>
        </w:rPr>
        <w:tab/>
        <w:t>17</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17          </w:t>
      </w:r>
      <w:r>
        <w:rPr>
          <w:rStyle w:val="default"/>
          <w:rFonts w:cs="FrankRuehl"/>
          <w:position w:val="0"/>
          <w:sz w:val="20"/>
          <w:szCs w:val="20"/>
          <w:rtl/>
        </w:rPr>
        <w:tab/>
        <w:t>18</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18         </w:t>
      </w:r>
      <w:r>
        <w:rPr>
          <w:rStyle w:val="default"/>
          <w:rFonts w:cs="FrankRuehl"/>
          <w:position w:val="0"/>
          <w:sz w:val="20"/>
          <w:szCs w:val="20"/>
          <w:rtl/>
        </w:rPr>
        <w:tab/>
        <w:t>19</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19          </w:t>
      </w:r>
      <w:r>
        <w:rPr>
          <w:rStyle w:val="default"/>
          <w:rFonts w:cs="FrankRuehl"/>
          <w:position w:val="0"/>
          <w:sz w:val="20"/>
          <w:szCs w:val="20"/>
          <w:rtl/>
        </w:rPr>
        <w:tab/>
        <w:t>22</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20         </w:t>
      </w:r>
      <w:r>
        <w:rPr>
          <w:rStyle w:val="default"/>
          <w:rFonts w:cs="FrankRuehl"/>
          <w:position w:val="0"/>
          <w:sz w:val="20"/>
          <w:szCs w:val="20"/>
          <w:rtl/>
        </w:rPr>
        <w:tab/>
        <w:t>7</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20א         </w:t>
      </w:r>
      <w:r>
        <w:rPr>
          <w:rStyle w:val="default"/>
          <w:rFonts w:cs="FrankRuehl"/>
          <w:position w:val="0"/>
          <w:sz w:val="20"/>
          <w:szCs w:val="20"/>
          <w:rtl/>
        </w:rPr>
        <w:tab/>
        <w:t>23</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20ב, 20</w:t>
      </w:r>
      <w:r>
        <w:rPr>
          <w:rStyle w:val="default"/>
          <w:rFonts w:cs="FrankRuehl"/>
          <w:position w:val="0"/>
          <w:sz w:val="20"/>
          <w:szCs w:val="20"/>
          <w:rtl/>
        </w:rPr>
        <w:t>ג</w:t>
      </w:r>
      <w:r>
        <w:rPr>
          <w:rStyle w:val="default"/>
          <w:rFonts w:cs="FrankRuehl" w:hint="cs"/>
          <w:position w:val="0"/>
          <w:sz w:val="20"/>
          <w:szCs w:val="20"/>
          <w:rtl/>
        </w:rPr>
        <w:t xml:space="preserve">   </w:t>
      </w:r>
      <w:r>
        <w:rPr>
          <w:rStyle w:val="default"/>
          <w:rFonts w:cs="FrankRuehl"/>
          <w:position w:val="0"/>
          <w:sz w:val="20"/>
          <w:szCs w:val="20"/>
          <w:rtl/>
        </w:rPr>
        <w:tab/>
        <w:t>36</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20ד         </w:t>
      </w:r>
      <w:r>
        <w:rPr>
          <w:rStyle w:val="default"/>
          <w:rFonts w:cs="FrankRuehl"/>
          <w:position w:val="0"/>
          <w:sz w:val="20"/>
          <w:szCs w:val="20"/>
          <w:rtl/>
        </w:rPr>
        <w:tab/>
        <w:t>37</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20ה         </w:t>
      </w:r>
      <w:r>
        <w:rPr>
          <w:rStyle w:val="default"/>
          <w:rFonts w:cs="FrankRuehl"/>
          <w:position w:val="0"/>
          <w:sz w:val="20"/>
          <w:szCs w:val="20"/>
          <w:rtl/>
        </w:rPr>
        <w:tab/>
        <w:t>38</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21          </w:t>
      </w:r>
      <w:r>
        <w:rPr>
          <w:rStyle w:val="default"/>
          <w:rFonts w:cs="FrankRuehl"/>
          <w:position w:val="0"/>
          <w:sz w:val="20"/>
          <w:szCs w:val="20"/>
          <w:rtl/>
        </w:rPr>
        <w:tab/>
        <w:t>24</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22         </w:t>
      </w:r>
      <w:r>
        <w:rPr>
          <w:rStyle w:val="default"/>
          <w:rFonts w:cs="FrankRuehl"/>
          <w:position w:val="0"/>
          <w:sz w:val="20"/>
          <w:szCs w:val="20"/>
          <w:rtl/>
        </w:rPr>
        <w:tab/>
        <w:t>25</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23         </w:t>
      </w:r>
      <w:r>
        <w:rPr>
          <w:rStyle w:val="default"/>
          <w:rFonts w:cs="FrankRuehl"/>
          <w:position w:val="0"/>
          <w:sz w:val="20"/>
          <w:szCs w:val="20"/>
          <w:rtl/>
        </w:rPr>
        <w:tab/>
        <w:t>26</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24(1)         </w:t>
      </w:r>
      <w:r>
        <w:rPr>
          <w:rStyle w:val="default"/>
          <w:rFonts w:cs="FrankRuehl"/>
          <w:position w:val="0"/>
          <w:sz w:val="20"/>
          <w:szCs w:val="20"/>
          <w:rtl/>
        </w:rPr>
        <w:tab/>
        <w:t>27</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24(2)         </w:t>
      </w:r>
      <w:r>
        <w:rPr>
          <w:rStyle w:val="default"/>
          <w:rFonts w:cs="FrankRuehl"/>
          <w:position w:val="0"/>
          <w:sz w:val="20"/>
          <w:szCs w:val="20"/>
          <w:rtl/>
        </w:rPr>
        <w:tab/>
        <w:t>28</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25         </w:t>
      </w:r>
      <w:r>
        <w:rPr>
          <w:rStyle w:val="default"/>
          <w:rFonts w:cs="FrankRuehl"/>
          <w:position w:val="0"/>
          <w:sz w:val="20"/>
          <w:szCs w:val="20"/>
          <w:rtl/>
        </w:rPr>
        <w:tab/>
        <w:t xml:space="preserve"> 29</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26         </w:t>
      </w:r>
      <w:r>
        <w:rPr>
          <w:rStyle w:val="default"/>
          <w:rFonts w:cs="FrankRuehl"/>
          <w:position w:val="0"/>
          <w:sz w:val="20"/>
          <w:szCs w:val="20"/>
          <w:rtl/>
        </w:rPr>
        <w:tab/>
        <w:t xml:space="preserve"> 30</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27         </w:t>
      </w:r>
      <w:r>
        <w:rPr>
          <w:rStyle w:val="default"/>
          <w:rFonts w:cs="FrankRuehl"/>
          <w:position w:val="0"/>
          <w:sz w:val="20"/>
          <w:szCs w:val="20"/>
          <w:rtl/>
        </w:rPr>
        <w:tab/>
        <w:t xml:space="preserve"> 31</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28         </w:t>
      </w:r>
      <w:r>
        <w:rPr>
          <w:rStyle w:val="default"/>
          <w:rFonts w:cs="FrankRuehl"/>
          <w:position w:val="0"/>
          <w:sz w:val="20"/>
          <w:szCs w:val="20"/>
          <w:rtl/>
        </w:rPr>
        <w:tab/>
        <w:t xml:space="preserve"> 32</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28 סי</w:t>
      </w:r>
      <w:r>
        <w:rPr>
          <w:rStyle w:val="default"/>
          <w:rFonts w:cs="FrankRuehl"/>
          <w:position w:val="0"/>
          <w:sz w:val="20"/>
          <w:szCs w:val="20"/>
          <w:rtl/>
        </w:rPr>
        <w:t>י</w:t>
      </w:r>
      <w:r>
        <w:rPr>
          <w:rStyle w:val="default"/>
          <w:rFonts w:cs="FrankRuehl" w:hint="cs"/>
          <w:position w:val="0"/>
          <w:sz w:val="20"/>
          <w:szCs w:val="20"/>
          <w:rtl/>
        </w:rPr>
        <w:t xml:space="preserve">ג        </w:t>
      </w:r>
      <w:r>
        <w:rPr>
          <w:rStyle w:val="default"/>
          <w:rFonts w:cs="FrankRuehl"/>
          <w:position w:val="0"/>
          <w:sz w:val="20"/>
          <w:szCs w:val="20"/>
          <w:rtl/>
        </w:rPr>
        <w:tab/>
        <w:t xml:space="preserve"> 61(2)</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29        </w:t>
      </w:r>
      <w:r>
        <w:rPr>
          <w:rStyle w:val="default"/>
          <w:rFonts w:cs="FrankRuehl"/>
          <w:position w:val="0"/>
          <w:sz w:val="20"/>
          <w:szCs w:val="20"/>
          <w:rtl/>
        </w:rPr>
        <w:tab/>
        <w:t xml:space="preserve"> 33</w:t>
      </w:r>
      <w:r>
        <w:rPr>
          <w:rStyle w:val="default"/>
          <w:rFonts w:cs="FrankRuehl"/>
          <w:position w:val="0"/>
          <w:sz w:val="20"/>
          <w:szCs w:val="20"/>
          <w:rtl/>
        </w:rPr>
        <w:tab/>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30         </w:t>
      </w:r>
      <w:r>
        <w:rPr>
          <w:rStyle w:val="default"/>
          <w:rFonts w:cs="FrankRuehl"/>
          <w:position w:val="0"/>
          <w:sz w:val="20"/>
          <w:szCs w:val="20"/>
          <w:rtl/>
        </w:rPr>
        <w:tab/>
        <w:t xml:space="preserve"> 34</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31         </w:t>
      </w:r>
      <w:r>
        <w:rPr>
          <w:rStyle w:val="default"/>
          <w:rFonts w:cs="FrankRuehl"/>
          <w:position w:val="0"/>
          <w:sz w:val="20"/>
          <w:szCs w:val="20"/>
          <w:rtl/>
        </w:rPr>
        <w:tab/>
        <w:t xml:space="preserve"> 35</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32         </w:t>
      </w:r>
      <w:r>
        <w:rPr>
          <w:rStyle w:val="default"/>
          <w:rFonts w:cs="FrankRuehl"/>
          <w:position w:val="0"/>
          <w:sz w:val="20"/>
          <w:szCs w:val="20"/>
          <w:rtl/>
        </w:rPr>
        <w:tab/>
        <w:t xml:space="preserve"> 39</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33        </w:t>
      </w:r>
      <w:r>
        <w:rPr>
          <w:rStyle w:val="default"/>
          <w:rFonts w:cs="FrankRuehl"/>
          <w:position w:val="0"/>
          <w:sz w:val="20"/>
          <w:szCs w:val="20"/>
          <w:rtl/>
        </w:rPr>
        <w:tab/>
        <w:t xml:space="preserve"> 40</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35        </w:t>
      </w:r>
      <w:r>
        <w:rPr>
          <w:rStyle w:val="default"/>
          <w:rFonts w:cs="FrankRuehl"/>
          <w:position w:val="0"/>
          <w:sz w:val="20"/>
          <w:szCs w:val="20"/>
          <w:rtl/>
        </w:rPr>
        <w:tab/>
        <w:t xml:space="preserve"> 47</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36(1)- (4)      </w:t>
      </w:r>
      <w:r>
        <w:rPr>
          <w:rStyle w:val="default"/>
          <w:rFonts w:cs="FrankRuehl"/>
          <w:position w:val="0"/>
          <w:sz w:val="20"/>
          <w:szCs w:val="20"/>
          <w:rtl/>
        </w:rPr>
        <w:tab/>
        <w:t xml:space="preserve"> 48</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36(5)      </w:t>
      </w:r>
      <w:r>
        <w:rPr>
          <w:rStyle w:val="default"/>
          <w:rFonts w:cs="FrankRuehl"/>
          <w:position w:val="0"/>
          <w:sz w:val="20"/>
          <w:szCs w:val="20"/>
          <w:rtl/>
        </w:rPr>
        <w:tab/>
        <w:t xml:space="preserve"> 66(6)</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37         </w:t>
      </w:r>
      <w:r>
        <w:rPr>
          <w:rStyle w:val="default"/>
          <w:rFonts w:cs="FrankRuehl"/>
          <w:position w:val="0"/>
          <w:sz w:val="20"/>
          <w:szCs w:val="20"/>
          <w:rtl/>
        </w:rPr>
        <w:tab/>
        <w:t xml:space="preserve"> 49</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38         </w:t>
      </w:r>
      <w:r>
        <w:rPr>
          <w:rStyle w:val="default"/>
          <w:rFonts w:cs="FrankRuehl"/>
          <w:position w:val="0"/>
          <w:sz w:val="20"/>
          <w:szCs w:val="20"/>
          <w:rtl/>
        </w:rPr>
        <w:tab/>
        <w:t xml:space="preserve"> 50</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39         </w:t>
      </w:r>
      <w:r>
        <w:rPr>
          <w:rStyle w:val="default"/>
          <w:rFonts w:cs="FrankRuehl"/>
          <w:position w:val="0"/>
          <w:sz w:val="20"/>
          <w:szCs w:val="20"/>
          <w:rtl/>
        </w:rPr>
        <w:tab/>
        <w:t xml:space="preserve"> 51</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40         </w:t>
      </w:r>
      <w:r>
        <w:rPr>
          <w:rStyle w:val="default"/>
          <w:rFonts w:cs="FrankRuehl"/>
          <w:position w:val="0"/>
          <w:sz w:val="20"/>
          <w:szCs w:val="20"/>
          <w:rtl/>
        </w:rPr>
        <w:tab/>
        <w:t xml:space="preserve"> 52</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41         </w:t>
      </w:r>
      <w:r>
        <w:rPr>
          <w:rStyle w:val="default"/>
          <w:rFonts w:cs="FrankRuehl"/>
          <w:position w:val="0"/>
          <w:sz w:val="20"/>
          <w:szCs w:val="20"/>
          <w:rtl/>
        </w:rPr>
        <w:tab/>
        <w:t xml:space="preserve"> 53</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42         </w:t>
      </w:r>
      <w:r>
        <w:rPr>
          <w:rStyle w:val="default"/>
          <w:rFonts w:cs="FrankRuehl"/>
          <w:position w:val="0"/>
          <w:sz w:val="20"/>
          <w:szCs w:val="20"/>
          <w:rtl/>
        </w:rPr>
        <w:tab/>
        <w:t xml:space="preserve"> 54</w:t>
      </w:r>
      <w:r>
        <w:rPr>
          <w:rFonts w:cs="David"/>
          <w:szCs w:val="20"/>
          <w:rtl/>
        </w:rPr>
        <w:t> </w:t>
      </w:r>
      <w:r>
        <w:rPr>
          <w:rFonts w:cs="David"/>
          <w:szCs w:val="20"/>
          <w:rtl/>
        </w:rPr>
        <w:t> </w:t>
      </w:r>
    </w:p>
    <w:p w:rsidR="00F850D5" w:rsidRDefault="00F850D5" w:rsidP="002B1C6D">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42א        </w:t>
      </w:r>
      <w:r>
        <w:rPr>
          <w:rStyle w:val="default"/>
          <w:rFonts w:cs="FrankRuehl"/>
          <w:position w:val="0"/>
          <w:sz w:val="20"/>
          <w:szCs w:val="20"/>
          <w:rtl/>
        </w:rPr>
        <w:tab/>
        <w:t xml:space="preserve"> 55</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43         </w:t>
      </w:r>
      <w:r>
        <w:rPr>
          <w:rStyle w:val="default"/>
          <w:rFonts w:cs="FrankRuehl"/>
          <w:position w:val="0"/>
          <w:sz w:val="20"/>
          <w:szCs w:val="20"/>
          <w:rtl/>
        </w:rPr>
        <w:tab/>
        <w:t xml:space="preserve"> 21</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43א         </w:t>
      </w:r>
      <w:r>
        <w:rPr>
          <w:rStyle w:val="default"/>
          <w:rFonts w:cs="FrankRuehl"/>
          <w:position w:val="0"/>
          <w:sz w:val="20"/>
          <w:szCs w:val="20"/>
          <w:rtl/>
        </w:rPr>
        <w:tab/>
        <w:t xml:space="preserve"> 20</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44         </w:t>
      </w:r>
      <w:r>
        <w:rPr>
          <w:rStyle w:val="default"/>
          <w:rFonts w:cs="FrankRuehl"/>
          <w:position w:val="0"/>
          <w:sz w:val="20"/>
          <w:szCs w:val="20"/>
          <w:rtl/>
        </w:rPr>
        <w:tab/>
        <w:t xml:space="preserve"> 41</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45(1)- (3)     </w:t>
      </w:r>
      <w:r>
        <w:rPr>
          <w:rStyle w:val="default"/>
          <w:rFonts w:cs="FrankRuehl"/>
          <w:position w:val="0"/>
          <w:sz w:val="20"/>
          <w:szCs w:val="20"/>
          <w:rtl/>
        </w:rPr>
        <w:t xml:space="preserve"> </w:t>
      </w:r>
      <w:r>
        <w:rPr>
          <w:rStyle w:val="default"/>
          <w:rFonts w:cs="FrankRuehl"/>
          <w:position w:val="0"/>
          <w:sz w:val="20"/>
          <w:szCs w:val="20"/>
          <w:rtl/>
        </w:rPr>
        <w:tab/>
        <w:t xml:space="preserve"> 56</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45(4),(5)         </w:t>
      </w:r>
      <w:r>
        <w:rPr>
          <w:rStyle w:val="default"/>
          <w:rFonts w:cs="FrankRuehl"/>
          <w:position w:val="0"/>
          <w:sz w:val="20"/>
          <w:szCs w:val="20"/>
          <w:rtl/>
        </w:rPr>
        <w:tab/>
        <w:t xml:space="preserve"> 57</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45(6)         </w:t>
      </w:r>
      <w:r>
        <w:rPr>
          <w:rStyle w:val="default"/>
          <w:rFonts w:cs="FrankRuehl"/>
          <w:position w:val="0"/>
          <w:sz w:val="20"/>
          <w:szCs w:val="20"/>
          <w:rtl/>
        </w:rPr>
        <w:tab/>
        <w:t xml:space="preserve"> 59</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45א         </w:t>
      </w:r>
      <w:r>
        <w:rPr>
          <w:rStyle w:val="default"/>
          <w:rFonts w:cs="FrankRuehl"/>
          <w:position w:val="0"/>
          <w:sz w:val="20"/>
          <w:szCs w:val="20"/>
          <w:rtl/>
        </w:rPr>
        <w:tab/>
        <w:t xml:space="preserve"> 65</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45ב         </w:t>
      </w:r>
      <w:r>
        <w:rPr>
          <w:rStyle w:val="default"/>
          <w:rFonts w:cs="FrankRuehl"/>
          <w:position w:val="0"/>
          <w:sz w:val="20"/>
          <w:szCs w:val="20"/>
          <w:rtl/>
        </w:rPr>
        <w:tab/>
        <w:t xml:space="preserve"> 66</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45ג         </w:t>
      </w:r>
      <w:r>
        <w:rPr>
          <w:rStyle w:val="default"/>
          <w:rFonts w:cs="FrankRuehl"/>
          <w:position w:val="0"/>
          <w:sz w:val="20"/>
          <w:szCs w:val="20"/>
          <w:rtl/>
        </w:rPr>
        <w:tab/>
        <w:t xml:space="preserve"> 61(3)</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46</w:t>
      </w:r>
      <w:r>
        <w:rPr>
          <w:rStyle w:val="default"/>
          <w:rFonts w:cs="FrankRuehl"/>
          <w:position w:val="0"/>
          <w:sz w:val="20"/>
          <w:szCs w:val="20"/>
          <w:rtl/>
        </w:rPr>
        <w:t xml:space="preserve">         </w:t>
      </w:r>
      <w:r>
        <w:rPr>
          <w:rStyle w:val="default"/>
          <w:rFonts w:cs="FrankRuehl"/>
          <w:position w:val="0"/>
          <w:sz w:val="20"/>
          <w:szCs w:val="20"/>
          <w:rtl/>
        </w:rPr>
        <w:tab/>
        <w:t xml:space="preserve"> 60</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47          </w:t>
      </w:r>
      <w:r>
        <w:rPr>
          <w:rStyle w:val="default"/>
          <w:rFonts w:cs="FrankRuehl"/>
          <w:position w:val="0"/>
          <w:sz w:val="20"/>
          <w:szCs w:val="20"/>
          <w:rtl/>
        </w:rPr>
        <w:tab/>
      </w:r>
      <w:r w:rsidR="002B1C6D">
        <w:rPr>
          <w:rStyle w:val="default"/>
          <w:rFonts w:cs="FrankRuehl" w:hint="cs"/>
          <w:position w:val="0"/>
          <w:sz w:val="20"/>
          <w:szCs w:val="20"/>
          <w:rtl/>
        </w:rPr>
        <w:t xml:space="preserve"> </w:t>
      </w:r>
      <w:r>
        <w:rPr>
          <w:rStyle w:val="default"/>
          <w:rFonts w:cs="FrankRuehl"/>
          <w:position w:val="0"/>
          <w:sz w:val="20"/>
          <w:szCs w:val="20"/>
          <w:rtl/>
        </w:rPr>
        <w:t>62</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47א         </w:t>
      </w:r>
      <w:r>
        <w:rPr>
          <w:rStyle w:val="default"/>
          <w:rFonts w:cs="FrankRuehl"/>
          <w:position w:val="0"/>
          <w:sz w:val="20"/>
          <w:szCs w:val="20"/>
          <w:rtl/>
        </w:rPr>
        <w:tab/>
        <w:t xml:space="preserve"> 64</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 xml:space="preserve">48         </w:t>
      </w:r>
      <w:r>
        <w:rPr>
          <w:rStyle w:val="default"/>
          <w:rFonts w:cs="FrankRuehl"/>
          <w:position w:val="0"/>
          <w:sz w:val="20"/>
          <w:szCs w:val="20"/>
          <w:rtl/>
        </w:rPr>
        <w:tab/>
        <w:t xml:space="preserve"> 63</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תוס</w:t>
      </w:r>
      <w:r>
        <w:rPr>
          <w:rStyle w:val="default"/>
          <w:rFonts w:cs="FrankRuehl"/>
          <w:position w:val="0"/>
          <w:sz w:val="20"/>
          <w:szCs w:val="20"/>
          <w:rtl/>
        </w:rPr>
        <w:t>פ</w:t>
      </w:r>
      <w:r>
        <w:rPr>
          <w:rStyle w:val="default"/>
          <w:rFonts w:cs="FrankRuehl" w:hint="cs"/>
          <w:position w:val="0"/>
          <w:sz w:val="20"/>
          <w:szCs w:val="20"/>
          <w:rtl/>
        </w:rPr>
        <w:t xml:space="preserve">ת ראשונה   </w:t>
      </w:r>
      <w:r>
        <w:rPr>
          <w:rStyle w:val="default"/>
          <w:rFonts w:cs="FrankRuehl"/>
          <w:position w:val="0"/>
          <w:sz w:val="20"/>
          <w:szCs w:val="20"/>
          <w:rtl/>
        </w:rPr>
        <w:tab/>
        <w:t>תוס</w:t>
      </w:r>
      <w:r>
        <w:rPr>
          <w:rStyle w:val="default"/>
          <w:rFonts w:cs="FrankRuehl" w:hint="cs"/>
          <w:position w:val="0"/>
          <w:sz w:val="20"/>
          <w:szCs w:val="20"/>
          <w:rtl/>
        </w:rPr>
        <w:t>פת ראשונה</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תוס</w:t>
      </w:r>
      <w:r>
        <w:rPr>
          <w:rStyle w:val="default"/>
          <w:rFonts w:cs="FrankRuehl"/>
          <w:position w:val="0"/>
          <w:sz w:val="20"/>
          <w:szCs w:val="20"/>
          <w:rtl/>
        </w:rPr>
        <w:t>פ</w:t>
      </w:r>
      <w:r>
        <w:rPr>
          <w:rStyle w:val="default"/>
          <w:rFonts w:cs="FrankRuehl" w:hint="cs"/>
          <w:position w:val="0"/>
          <w:sz w:val="20"/>
          <w:szCs w:val="20"/>
          <w:rtl/>
        </w:rPr>
        <w:t xml:space="preserve">ת שניה  </w:t>
      </w:r>
      <w:r>
        <w:rPr>
          <w:rStyle w:val="default"/>
          <w:rFonts w:cs="FrankRuehl"/>
          <w:position w:val="0"/>
          <w:sz w:val="20"/>
          <w:szCs w:val="20"/>
          <w:rtl/>
        </w:rPr>
        <w:tab/>
        <w:t>תוס</w:t>
      </w:r>
      <w:r>
        <w:rPr>
          <w:rStyle w:val="default"/>
          <w:rFonts w:cs="FrankRuehl" w:hint="cs"/>
          <w:position w:val="0"/>
          <w:sz w:val="20"/>
          <w:szCs w:val="20"/>
          <w:rtl/>
        </w:rPr>
        <w:t>פת שניה</w:t>
      </w:r>
      <w:r>
        <w:rPr>
          <w:rFonts w:cs="David"/>
          <w:szCs w:val="20"/>
          <w:rtl/>
        </w:rPr>
        <w:t> </w:t>
      </w:r>
      <w:r>
        <w:rPr>
          <w:rFonts w:cs="David"/>
          <w:szCs w:val="20"/>
          <w:rtl/>
        </w:rPr>
        <w:t> </w:t>
      </w:r>
    </w:p>
    <w:p w:rsidR="00F850D5" w:rsidRDefault="00F850D5">
      <w:pPr>
        <w:pStyle w:val="page"/>
        <w:widowControl/>
        <w:tabs>
          <w:tab w:val="left" w:pos="1701"/>
        </w:tabs>
        <w:ind w:left="425" w:right="1134"/>
        <w:rPr>
          <w:rStyle w:val="default"/>
          <w:rFonts w:cs="FrankRuehl"/>
          <w:position w:val="0"/>
          <w:sz w:val="20"/>
          <w:szCs w:val="20"/>
          <w:rtl/>
        </w:rPr>
      </w:pPr>
      <w:r>
        <w:rPr>
          <w:rStyle w:val="default"/>
          <w:rFonts w:cs="FrankRuehl" w:hint="cs"/>
          <w:position w:val="0"/>
          <w:sz w:val="20"/>
          <w:szCs w:val="20"/>
          <w:rtl/>
        </w:rPr>
        <w:t>תוס</w:t>
      </w:r>
      <w:r>
        <w:rPr>
          <w:rStyle w:val="default"/>
          <w:rFonts w:cs="FrankRuehl"/>
          <w:position w:val="0"/>
          <w:sz w:val="20"/>
          <w:szCs w:val="20"/>
          <w:rtl/>
        </w:rPr>
        <w:t>פ</w:t>
      </w:r>
      <w:r>
        <w:rPr>
          <w:rStyle w:val="default"/>
          <w:rFonts w:cs="FrankRuehl" w:hint="cs"/>
          <w:position w:val="0"/>
          <w:sz w:val="20"/>
          <w:szCs w:val="20"/>
          <w:rtl/>
        </w:rPr>
        <w:t xml:space="preserve">ת רביעית  </w:t>
      </w:r>
      <w:r>
        <w:rPr>
          <w:rStyle w:val="default"/>
          <w:rFonts w:cs="FrankRuehl"/>
          <w:position w:val="0"/>
          <w:sz w:val="20"/>
          <w:szCs w:val="20"/>
          <w:rtl/>
        </w:rPr>
        <w:tab/>
        <w:t>תוס</w:t>
      </w:r>
      <w:r>
        <w:rPr>
          <w:rStyle w:val="default"/>
          <w:rFonts w:cs="FrankRuehl" w:hint="cs"/>
          <w:position w:val="0"/>
          <w:sz w:val="20"/>
          <w:szCs w:val="20"/>
          <w:rtl/>
        </w:rPr>
        <w:t>פת רביעית</w:t>
      </w:r>
      <w:r>
        <w:rPr>
          <w:rFonts w:cs="David"/>
          <w:szCs w:val="20"/>
          <w:rtl/>
        </w:rPr>
        <w:t> </w:t>
      </w:r>
      <w:r>
        <w:rPr>
          <w:rFonts w:cs="David"/>
          <w:szCs w:val="20"/>
          <w:rtl/>
        </w:rPr>
        <w:t> </w:t>
      </w:r>
    </w:p>
    <w:p w:rsidR="00F850D5" w:rsidRDefault="00F850D5">
      <w:pPr>
        <w:pStyle w:val="page"/>
        <w:widowControl/>
        <w:tabs>
          <w:tab w:val="left" w:pos="1701"/>
        </w:tabs>
        <w:ind w:left="425" w:right="1134"/>
        <w:rPr>
          <w:rFonts w:cs="David" w:hint="cs"/>
          <w:szCs w:val="20"/>
          <w:rtl/>
        </w:rPr>
      </w:pPr>
      <w:r>
        <w:rPr>
          <w:rStyle w:val="default"/>
          <w:rFonts w:cs="FrankRuehl" w:hint="cs"/>
          <w:position w:val="0"/>
          <w:sz w:val="20"/>
          <w:szCs w:val="20"/>
          <w:rtl/>
        </w:rPr>
        <w:t>תוס</w:t>
      </w:r>
      <w:r>
        <w:rPr>
          <w:rStyle w:val="default"/>
          <w:rFonts w:cs="FrankRuehl"/>
          <w:position w:val="0"/>
          <w:sz w:val="20"/>
          <w:szCs w:val="20"/>
          <w:rtl/>
        </w:rPr>
        <w:t>פ</w:t>
      </w:r>
      <w:r>
        <w:rPr>
          <w:rStyle w:val="default"/>
          <w:rFonts w:cs="FrankRuehl" w:hint="cs"/>
          <w:position w:val="0"/>
          <w:sz w:val="20"/>
          <w:szCs w:val="20"/>
          <w:rtl/>
        </w:rPr>
        <w:t xml:space="preserve">ת חמישית  </w:t>
      </w:r>
      <w:r>
        <w:rPr>
          <w:rStyle w:val="default"/>
          <w:rFonts w:cs="FrankRuehl"/>
          <w:position w:val="0"/>
          <w:sz w:val="20"/>
          <w:szCs w:val="20"/>
          <w:rtl/>
        </w:rPr>
        <w:tab/>
        <w:t>תוס</w:t>
      </w:r>
      <w:r>
        <w:rPr>
          <w:rStyle w:val="default"/>
          <w:rFonts w:cs="FrankRuehl" w:hint="cs"/>
          <w:position w:val="0"/>
          <w:sz w:val="20"/>
          <w:szCs w:val="20"/>
          <w:rtl/>
        </w:rPr>
        <w:t>פת שלישית</w:t>
      </w:r>
      <w:r>
        <w:rPr>
          <w:rFonts w:cs="David"/>
          <w:szCs w:val="20"/>
          <w:rtl/>
        </w:rPr>
        <w:t> </w:t>
      </w:r>
      <w:r>
        <w:rPr>
          <w:rFonts w:cs="David"/>
          <w:szCs w:val="20"/>
          <w:rtl/>
        </w:rPr>
        <w:t> </w:t>
      </w:r>
    </w:p>
    <w:p w:rsidR="00913AA7" w:rsidRDefault="00913AA7">
      <w:pPr>
        <w:pStyle w:val="page"/>
        <w:widowControl/>
        <w:tabs>
          <w:tab w:val="left" w:pos="1701"/>
        </w:tabs>
        <w:ind w:left="425" w:right="1134"/>
        <w:rPr>
          <w:rFonts w:cs="David" w:hint="cs"/>
          <w:szCs w:val="20"/>
          <w:rtl/>
        </w:rPr>
      </w:pPr>
    </w:p>
    <w:p w:rsidR="00913AA7" w:rsidRDefault="00913AA7">
      <w:pPr>
        <w:pStyle w:val="page"/>
        <w:widowControl/>
        <w:tabs>
          <w:tab w:val="left" w:pos="1701"/>
        </w:tabs>
        <w:ind w:left="425" w:right="1134"/>
        <w:rPr>
          <w:rFonts w:cs="David" w:hint="cs"/>
          <w:szCs w:val="20"/>
          <w:rtl/>
        </w:rPr>
      </w:pPr>
    </w:p>
    <w:p w:rsidR="00913AA7" w:rsidRDefault="00913AA7">
      <w:pPr>
        <w:pStyle w:val="page"/>
        <w:widowControl/>
        <w:tabs>
          <w:tab w:val="left" w:pos="1701"/>
        </w:tabs>
        <w:ind w:left="425" w:right="1134"/>
        <w:rPr>
          <w:rFonts w:cs="David"/>
          <w:szCs w:val="20"/>
          <w:rtl/>
        </w:rPr>
        <w:sectPr w:rsidR="00913AA7">
          <w:type w:val="continuous"/>
          <w:pgSz w:w="11906" w:h="16838"/>
          <w:pgMar w:top="1200" w:right="2267" w:bottom="400" w:left="567" w:header="709" w:footer="709" w:gutter="0"/>
          <w:cols w:num="2" w:space="709" w:equalWidth="0">
            <w:col w:w="2834" w:space="425"/>
            <w:col w:w="5812"/>
          </w:cols>
          <w:bidi/>
        </w:sectPr>
      </w:pPr>
    </w:p>
    <w:p w:rsidR="00913AA7" w:rsidRDefault="00913AA7">
      <w:pPr>
        <w:pStyle w:val="page"/>
        <w:widowControl/>
        <w:tabs>
          <w:tab w:val="left" w:pos="1701"/>
        </w:tabs>
        <w:ind w:left="425" w:right="1134"/>
        <w:rPr>
          <w:rFonts w:cs="David" w:hint="cs"/>
          <w:szCs w:val="20"/>
          <w:rtl/>
        </w:rPr>
      </w:pPr>
    </w:p>
    <w:p w:rsidR="00913AA7" w:rsidRDefault="00913AA7">
      <w:pPr>
        <w:pStyle w:val="page"/>
        <w:widowControl/>
        <w:tabs>
          <w:tab w:val="left" w:pos="1701"/>
        </w:tabs>
        <w:ind w:left="425" w:right="1134"/>
        <w:rPr>
          <w:rFonts w:cs="David" w:hint="cs"/>
          <w:szCs w:val="20"/>
          <w:rtl/>
        </w:rPr>
      </w:pPr>
    </w:p>
    <w:p w:rsidR="00913AA7" w:rsidRDefault="00913AA7">
      <w:pPr>
        <w:pStyle w:val="page"/>
        <w:widowControl/>
        <w:tabs>
          <w:tab w:val="left" w:pos="1701"/>
        </w:tabs>
        <w:ind w:left="425" w:right="1134"/>
        <w:rPr>
          <w:rStyle w:val="default"/>
          <w:rFonts w:cs="FrankRuehl" w:hint="cs"/>
          <w:position w:val="0"/>
          <w:rtl/>
        </w:rPr>
        <w:sectPr w:rsidR="00913AA7">
          <w:type w:val="continuous"/>
          <w:pgSz w:w="11906" w:h="16838"/>
          <w:pgMar w:top="1200" w:right="2267" w:bottom="400" w:left="567" w:header="709" w:footer="709" w:gutter="0"/>
          <w:cols w:num="2" w:space="709" w:equalWidth="0">
            <w:col w:w="2834" w:space="425"/>
            <w:col w:w="5812"/>
          </w:cols>
          <w:bidi/>
        </w:sectPr>
      </w:pPr>
    </w:p>
    <w:p w:rsidR="00F850D5" w:rsidRDefault="00F850D5" w:rsidP="00913AA7">
      <w:pPr>
        <w:pStyle w:val="P00"/>
        <w:spacing w:before="72"/>
        <w:ind w:left="0" w:right="1134"/>
        <w:rPr>
          <w:rStyle w:val="default"/>
          <w:rFonts w:cs="FrankRuehl" w:hint="cs"/>
          <w:rtl/>
        </w:rPr>
      </w:pPr>
    </w:p>
    <w:p w:rsidR="00913AA7" w:rsidRDefault="00913AA7" w:rsidP="00913AA7">
      <w:pPr>
        <w:pStyle w:val="P00"/>
        <w:spacing w:before="72"/>
        <w:ind w:left="0" w:right="1134"/>
        <w:rPr>
          <w:rStyle w:val="default"/>
          <w:rFonts w:cs="FrankRuehl" w:hint="cs"/>
          <w:rtl/>
        </w:rPr>
      </w:pPr>
    </w:p>
    <w:p w:rsidR="00F850D5" w:rsidRDefault="00F850D5">
      <w:pPr>
        <w:pStyle w:val="P00"/>
        <w:spacing w:before="72"/>
        <w:ind w:left="0" w:right="1134"/>
        <w:rPr>
          <w:rStyle w:val="default"/>
          <w:rFonts w:cs="FrankRuehl"/>
          <w:rtl/>
        </w:rPr>
      </w:pPr>
      <w:bookmarkStart w:id="444" w:name="LawPartEnd"/>
    </w:p>
    <w:bookmarkEnd w:id="444"/>
    <w:p w:rsidR="00A4258F" w:rsidRDefault="00A4258F">
      <w:pPr>
        <w:pStyle w:val="P00"/>
        <w:spacing w:before="72"/>
        <w:ind w:left="0" w:right="1134"/>
        <w:rPr>
          <w:rStyle w:val="default"/>
          <w:rFonts w:cs="FrankRuehl"/>
          <w:rtl/>
        </w:rPr>
      </w:pPr>
    </w:p>
    <w:p w:rsidR="00FB16E0" w:rsidRPr="00381BE1" w:rsidRDefault="00FB16E0" w:rsidP="00FB16E0">
      <w:pPr>
        <w:pStyle w:val="P00"/>
        <w:spacing w:before="72"/>
        <w:ind w:left="0" w:right="1134"/>
        <w:rPr>
          <w:rStyle w:val="default"/>
          <w:rFonts w:cs="FrankRuehl" w:hint="cs"/>
          <w:sz w:val="16"/>
          <w:szCs w:val="16"/>
          <w:rtl/>
        </w:rPr>
      </w:pPr>
      <w:r w:rsidRPr="00381BE1">
        <w:rPr>
          <w:rStyle w:val="default"/>
          <w:rFonts w:cs="FrankRuehl" w:hint="cs"/>
          <w:sz w:val="16"/>
          <w:szCs w:val="16"/>
          <w:rtl/>
        </w:rPr>
        <w:t>גפני</w:t>
      </w:r>
    </w:p>
    <w:p w:rsidR="00D73A4E" w:rsidRDefault="00D73A4E" w:rsidP="00D73A4E">
      <w:pPr>
        <w:pStyle w:val="P00"/>
        <w:spacing w:before="72"/>
        <w:ind w:left="0" w:right="1134"/>
        <w:jc w:val="center"/>
        <w:rPr>
          <w:rStyle w:val="default"/>
          <w:rFonts w:cs="David"/>
          <w:color w:val="0000FF"/>
          <w:szCs w:val="24"/>
          <w:u w:val="single"/>
          <w:rtl/>
        </w:rPr>
      </w:pPr>
      <w:hyperlink r:id="rId773" w:history="1">
        <w:r>
          <w:rPr>
            <w:rStyle w:val="default"/>
            <w:rFonts w:cs="David"/>
            <w:color w:val="0000FF"/>
            <w:szCs w:val="24"/>
            <w:u w:val="single"/>
            <w:rtl/>
          </w:rPr>
          <w:t>הודעה למנויים על עריכה ושינויים במסמכי פסיקה, חקיקה ועוד באתר נבו - הקש כאן</w:t>
        </w:r>
      </w:hyperlink>
    </w:p>
    <w:p w:rsidR="00B944EA" w:rsidRDefault="00B944EA" w:rsidP="00D73A4E">
      <w:pPr>
        <w:pStyle w:val="P00"/>
        <w:spacing w:before="72"/>
        <w:ind w:left="0" w:right="1134"/>
        <w:jc w:val="center"/>
        <w:rPr>
          <w:rStyle w:val="default"/>
          <w:rFonts w:cs="David"/>
          <w:color w:val="0000FF"/>
          <w:szCs w:val="24"/>
          <w:u w:val="single"/>
          <w:rtl/>
        </w:rPr>
      </w:pPr>
    </w:p>
    <w:sectPr w:rsidR="00B944EA">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3AE" w:rsidRDefault="004923AE">
      <w:r>
        <w:separator/>
      </w:r>
    </w:p>
  </w:endnote>
  <w:endnote w:type="continuationSeparator" w:id="0">
    <w:p w:rsidR="004923AE" w:rsidRDefault="0049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541D" w:rsidRDefault="001A54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A541D" w:rsidRDefault="001A54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A541D" w:rsidRDefault="001A54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Z:\000-law\yael\2016\2016-10-05\TAV\p211_002.doc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541D" w:rsidRDefault="001A54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10AA4">
      <w:rPr>
        <w:rFonts w:hAnsi="FrankRuehl" w:cs="FrankRuehl"/>
        <w:noProof/>
        <w:sz w:val="24"/>
        <w:szCs w:val="24"/>
        <w:rtl/>
      </w:rPr>
      <w:t>10</w:t>
    </w:r>
    <w:r>
      <w:rPr>
        <w:rFonts w:hAnsi="FrankRuehl" w:cs="FrankRuehl"/>
        <w:sz w:val="24"/>
        <w:szCs w:val="24"/>
        <w:rtl/>
      </w:rPr>
      <w:fldChar w:fldCharType="end"/>
    </w:r>
  </w:p>
  <w:p w:rsidR="001A541D" w:rsidRDefault="001A54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A541D" w:rsidRDefault="001A54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Z:\000-law\yael\2016\2016-10-05\TAV\p211_002.doc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3AE" w:rsidRDefault="004923AE">
      <w:pPr>
        <w:spacing w:before="60" w:line="240" w:lineRule="auto"/>
        <w:ind w:right="1134"/>
      </w:pPr>
      <w:r>
        <w:separator/>
      </w:r>
    </w:p>
  </w:footnote>
  <w:footnote w:type="continuationSeparator" w:id="0">
    <w:p w:rsidR="004923AE" w:rsidRDefault="004923AE">
      <w:pPr>
        <w:spacing w:before="60" w:line="240" w:lineRule="auto"/>
        <w:ind w:right="1134"/>
      </w:pPr>
      <w:r>
        <w:separator/>
      </w:r>
    </w:p>
  </w:footnote>
  <w:footnote w:id="1">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מה </w:t>
      </w:r>
      <w:hyperlink r:id="rId1" w:history="1">
        <w:r>
          <w:rPr>
            <w:rStyle w:val="Hyperlink"/>
            <w:rFonts w:cs="FrankRuehl" w:hint="eastAsia"/>
            <w:rtl/>
          </w:rPr>
          <w:t>דיני</w:t>
        </w:r>
        <w:r>
          <w:rPr>
            <w:rStyle w:val="Hyperlink"/>
            <w:rFonts w:cs="FrankRuehl"/>
            <w:rtl/>
          </w:rPr>
          <w:t xml:space="preserve"> מדינת ישראל [נוסח חדש] מס' 35</w:t>
        </w:r>
      </w:hyperlink>
      <w:r>
        <w:rPr>
          <w:rFonts w:cs="FrankRuehl" w:hint="cs"/>
          <w:rtl/>
        </w:rPr>
        <w:t xml:space="preserve"> מיום 15.5.1981 עמ' 694. הנוס</w:t>
      </w:r>
      <w:r>
        <w:rPr>
          <w:rFonts w:cs="FrankRuehl"/>
          <w:rtl/>
        </w:rPr>
        <w:t>ח</w:t>
      </w:r>
      <w:r>
        <w:rPr>
          <w:rFonts w:cs="FrankRuehl" w:hint="cs"/>
          <w:rtl/>
        </w:rPr>
        <w:t xml:space="preserve"> החדש בא במקום פקודת הרוקחים משנת :1921 חוקי א"י כרך ב', פרק ק"י, עמ' 1124.</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נ</w:t>
      </w:r>
      <w:r>
        <w:rPr>
          <w:rFonts w:cs="FrankRuehl" w:hint="cs"/>
          <w:rtl/>
        </w:rPr>
        <w:t xml:space="preserve">ה </w:t>
      </w:r>
      <w:hyperlink r:id="rId2" w:history="1">
        <w:r>
          <w:rPr>
            <w:rStyle w:val="Hyperlink"/>
            <w:rFonts w:cs="FrankRuehl" w:hint="cs"/>
            <w:rtl/>
          </w:rPr>
          <w:t>ס"ח תשנ</w:t>
        </w:r>
        <w:r>
          <w:rPr>
            <w:rStyle w:val="Hyperlink"/>
            <w:rFonts w:cs="FrankRuehl" w:hint="cs"/>
            <w:rtl/>
          </w:rPr>
          <w:t>"</w:t>
        </w:r>
        <w:r>
          <w:rPr>
            <w:rStyle w:val="Hyperlink"/>
            <w:rFonts w:cs="FrankRuehl" w:hint="cs"/>
            <w:rtl/>
          </w:rPr>
          <w:t>ב מס' 1371</w:t>
        </w:r>
      </w:hyperlink>
      <w:r>
        <w:rPr>
          <w:rFonts w:cs="FrankRuehl" w:hint="cs"/>
          <w:rtl/>
        </w:rPr>
        <w:t xml:space="preserve"> מיום 13.11.1991 עמ' 14 (</w:t>
      </w:r>
      <w:hyperlink r:id="rId3" w:history="1">
        <w:r>
          <w:rPr>
            <w:rStyle w:val="Hyperlink"/>
            <w:rFonts w:cs="FrankRuehl" w:hint="cs"/>
            <w:rtl/>
          </w:rPr>
          <w:t>ה"ח תשמ"ח מס' 1901</w:t>
        </w:r>
      </w:hyperlink>
      <w:r>
        <w:rPr>
          <w:rFonts w:cs="FrankRuehl" w:hint="cs"/>
          <w:rtl/>
        </w:rPr>
        <w:t xml:space="preserve"> עמ' 279) </w:t>
      </w:r>
      <w:r>
        <w:rPr>
          <w:rFonts w:cs="FrankRuehl"/>
          <w:rtl/>
        </w:rPr>
        <w:t>–</w:t>
      </w:r>
      <w:r>
        <w:rPr>
          <w:rFonts w:cs="FrankRuehl" w:hint="cs"/>
          <w:rtl/>
        </w:rPr>
        <w:t xml:space="preserve"> תיקון מס' 1</w:t>
      </w:r>
      <w:r>
        <w:rPr>
          <w:rFonts w:cs="FrankRuehl"/>
          <w:rtl/>
        </w:rPr>
        <w:t>.</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ס"ח</w:t>
        </w:r>
        <w:r>
          <w:rPr>
            <w:rStyle w:val="Hyperlink"/>
            <w:rFonts w:cs="FrankRuehl"/>
            <w:rtl/>
          </w:rPr>
          <w:t xml:space="preserve"> </w:t>
        </w:r>
        <w:r>
          <w:rPr>
            <w:rStyle w:val="Hyperlink"/>
            <w:rFonts w:cs="FrankRuehl" w:hint="cs"/>
            <w:rtl/>
          </w:rPr>
          <w:t>תשנ"ג מס' 1408</w:t>
        </w:r>
      </w:hyperlink>
      <w:r>
        <w:rPr>
          <w:rFonts w:cs="FrankRuehl" w:hint="cs"/>
          <w:rtl/>
        </w:rPr>
        <w:t xml:space="preserve"> מיום 14.1.1993 עמ' 39 (</w:t>
      </w:r>
      <w:hyperlink r:id="rId5" w:history="1">
        <w:r>
          <w:rPr>
            <w:rStyle w:val="Hyperlink"/>
            <w:rFonts w:cs="FrankRuehl" w:hint="cs"/>
            <w:rtl/>
          </w:rPr>
          <w:t>ה"ח תשנ"ב מס' 2123</w:t>
        </w:r>
      </w:hyperlink>
      <w:r>
        <w:rPr>
          <w:rFonts w:cs="FrankRuehl" w:hint="cs"/>
          <w:rtl/>
        </w:rPr>
        <w:t xml:space="preserve"> עמ' 278) </w:t>
      </w:r>
      <w:r>
        <w:rPr>
          <w:rFonts w:cs="FrankRuehl"/>
          <w:rtl/>
        </w:rPr>
        <w:t>–</w:t>
      </w:r>
      <w:r>
        <w:rPr>
          <w:rFonts w:cs="FrankRuehl" w:hint="cs"/>
          <w:rtl/>
        </w:rPr>
        <w:t xml:space="preserve"> תיקון מס' 2</w:t>
      </w:r>
      <w:r>
        <w:rPr>
          <w:rFonts w:cs="FrankRuehl"/>
          <w:rtl/>
        </w:rPr>
        <w:t>.</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ס"ח</w:t>
        </w:r>
        <w:r>
          <w:rPr>
            <w:rStyle w:val="Hyperlink"/>
            <w:rFonts w:cs="FrankRuehl"/>
            <w:rtl/>
          </w:rPr>
          <w:t xml:space="preserve"> </w:t>
        </w:r>
        <w:r>
          <w:rPr>
            <w:rStyle w:val="Hyperlink"/>
            <w:rFonts w:cs="FrankRuehl" w:hint="cs"/>
            <w:rtl/>
          </w:rPr>
          <w:t>תשנ"ג מס' 1418</w:t>
        </w:r>
      </w:hyperlink>
      <w:r>
        <w:rPr>
          <w:rFonts w:cs="FrankRuehl" w:hint="cs"/>
          <w:rtl/>
        </w:rPr>
        <w:t xml:space="preserve"> מיום 31.3.1993 עמ' 105 (</w:t>
      </w:r>
      <w:hyperlink r:id="rId7" w:history="1">
        <w:r>
          <w:rPr>
            <w:rStyle w:val="Hyperlink"/>
            <w:rFonts w:cs="FrankRuehl" w:hint="cs"/>
            <w:rtl/>
          </w:rPr>
          <w:t>ה"ח תשנ"</w:t>
        </w:r>
        <w:r>
          <w:rPr>
            <w:rStyle w:val="Hyperlink"/>
            <w:rFonts w:cs="FrankRuehl"/>
            <w:rtl/>
          </w:rPr>
          <w:t>א מס</w:t>
        </w:r>
        <w:r>
          <w:rPr>
            <w:rStyle w:val="Hyperlink"/>
            <w:rFonts w:cs="FrankRuehl" w:hint="cs"/>
            <w:rtl/>
          </w:rPr>
          <w:t>' 2042</w:t>
        </w:r>
      </w:hyperlink>
      <w:r>
        <w:rPr>
          <w:rFonts w:cs="FrankRuehl" w:hint="cs"/>
          <w:rtl/>
        </w:rPr>
        <w:t xml:space="preserve"> עמ' 166, </w:t>
      </w:r>
      <w:hyperlink r:id="rId8" w:history="1">
        <w:r>
          <w:rPr>
            <w:rStyle w:val="Hyperlink"/>
            <w:rFonts w:cs="FrankRuehl" w:hint="cs"/>
            <w:rtl/>
          </w:rPr>
          <w:t>ה"ח תשנ"ב מס' 2123</w:t>
        </w:r>
      </w:hyperlink>
      <w:r>
        <w:rPr>
          <w:rFonts w:cs="FrankRuehl" w:hint="cs"/>
          <w:rtl/>
        </w:rPr>
        <w:t xml:space="preserve"> עמ' 283) </w:t>
      </w:r>
      <w:r>
        <w:rPr>
          <w:rFonts w:cs="FrankRuehl"/>
          <w:rtl/>
        </w:rPr>
        <w:t>–</w:t>
      </w:r>
      <w:r>
        <w:rPr>
          <w:rFonts w:cs="FrankRuehl" w:hint="cs"/>
          <w:rtl/>
        </w:rPr>
        <w:t xml:space="preserve"> תיקון מס' 3</w:t>
      </w:r>
      <w:r>
        <w:rPr>
          <w:rFonts w:cs="FrankRuehl"/>
          <w:rtl/>
        </w:rPr>
        <w:t>.</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ק"ת</w:t>
        </w:r>
        <w:r>
          <w:rPr>
            <w:rStyle w:val="Hyperlink"/>
            <w:rFonts w:cs="FrankRuehl"/>
            <w:rtl/>
          </w:rPr>
          <w:t xml:space="preserve"> </w:t>
        </w:r>
        <w:r>
          <w:rPr>
            <w:rStyle w:val="Hyperlink"/>
            <w:rFonts w:cs="FrankRuehl" w:hint="cs"/>
            <w:rtl/>
          </w:rPr>
          <w:t>תשנ"ד מס' 5553</w:t>
        </w:r>
      </w:hyperlink>
      <w:r>
        <w:rPr>
          <w:rFonts w:cs="FrankRuehl" w:hint="cs"/>
          <w:rtl/>
        </w:rPr>
        <w:t xml:space="preserve"> מיום 21.10.1993 עמ' 55 </w:t>
      </w:r>
      <w:r>
        <w:rPr>
          <w:rFonts w:cs="FrankRuehl"/>
          <w:rtl/>
        </w:rPr>
        <w:t>–</w:t>
      </w:r>
      <w:r>
        <w:rPr>
          <w:rFonts w:cs="FrankRuehl" w:hint="cs"/>
          <w:rtl/>
        </w:rPr>
        <w:t xml:space="preserve"> צו תשנ"ד-1993;</w:t>
      </w:r>
      <w:r>
        <w:rPr>
          <w:rFonts w:cs="FrankRuehl"/>
          <w:rtl/>
        </w:rPr>
        <w:t xml:space="preserve"> תח</w:t>
      </w:r>
      <w:r>
        <w:rPr>
          <w:rFonts w:cs="FrankRuehl" w:hint="cs"/>
          <w:rtl/>
        </w:rPr>
        <w:t>ילתו ביום 1.1.1994.</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ס"ח</w:t>
        </w:r>
        <w:r>
          <w:rPr>
            <w:rStyle w:val="Hyperlink"/>
            <w:rFonts w:cs="FrankRuehl"/>
            <w:rtl/>
          </w:rPr>
          <w:t xml:space="preserve"> </w:t>
        </w:r>
        <w:r>
          <w:rPr>
            <w:rStyle w:val="Hyperlink"/>
            <w:rFonts w:cs="FrankRuehl" w:hint="cs"/>
            <w:rtl/>
          </w:rPr>
          <w:t>תשנ"ה מס' 1486</w:t>
        </w:r>
      </w:hyperlink>
      <w:r>
        <w:rPr>
          <w:rFonts w:cs="FrankRuehl" w:hint="cs"/>
          <w:rtl/>
        </w:rPr>
        <w:t xml:space="preserve"> מיום 9.11.1994 עמ' 12 (</w:t>
      </w:r>
      <w:hyperlink r:id="rId11" w:history="1">
        <w:r>
          <w:rPr>
            <w:rStyle w:val="Hyperlink"/>
            <w:rFonts w:cs="FrankRuehl" w:hint="cs"/>
            <w:rtl/>
          </w:rPr>
          <w:t>ה"ח תש</w:t>
        </w:r>
        <w:r>
          <w:rPr>
            <w:rStyle w:val="Hyperlink"/>
            <w:rFonts w:cs="FrankRuehl"/>
            <w:rtl/>
          </w:rPr>
          <w:t>נ"</w:t>
        </w:r>
        <w:r>
          <w:rPr>
            <w:rStyle w:val="Hyperlink"/>
            <w:rFonts w:cs="FrankRuehl" w:hint="cs"/>
            <w:rtl/>
          </w:rPr>
          <w:t>ד מס' 2245</w:t>
        </w:r>
      </w:hyperlink>
      <w:r>
        <w:rPr>
          <w:rFonts w:cs="FrankRuehl" w:hint="cs"/>
          <w:rtl/>
        </w:rPr>
        <w:t xml:space="preserve"> עמ' 212) </w:t>
      </w:r>
      <w:r>
        <w:rPr>
          <w:rFonts w:cs="FrankRuehl"/>
          <w:rtl/>
        </w:rPr>
        <w:t>–</w:t>
      </w:r>
      <w:r>
        <w:rPr>
          <w:rFonts w:cs="FrankRuehl" w:hint="cs"/>
          <w:rtl/>
        </w:rPr>
        <w:t xml:space="preserve"> תיקון מס' 4</w:t>
      </w:r>
      <w:r>
        <w:rPr>
          <w:rFonts w:cs="FrankRuehl"/>
          <w:rtl/>
        </w:rPr>
        <w:t>.</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ס"ח</w:t>
        </w:r>
        <w:r>
          <w:rPr>
            <w:rStyle w:val="Hyperlink"/>
            <w:rFonts w:cs="FrankRuehl"/>
            <w:rtl/>
          </w:rPr>
          <w:t xml:space="preserve"> תשנ"</w:t>
        </w:r>
        <w:r>
          <w:rPr>
            <w:rStyle w:val="Hyperlink"/>
            <w:rFonts w:cs="FrankRuehl" w:hint="cs"/>
            <w:rtl/>
          </w:rPr>
          <w:t>ה מס' 1509</w:t>
        </w:r>
      </w:hyperlink>
      <w:r>
        <w:rPr>
          <w:rFonts w:cs="FrankRuehl" w:hint="cs"/>
          <w:rtl/>
        </w:rPr>
        <w:t xml:space="preserve"> מיום 17.3.1995 עמ' 148 (</w:t>
      </w:r>
      <w:hyperlink r:id="rId13" w:history="1">
        <w:r>
          <w:rPr>
            <w:rStyle w:val="Hyperlink"/>
            <w:rFonts w:cs="FrankRuehl" w:hint="cs"/>
            <w:rtl/>
          </w:rPr>
          <w:t>ה"ח תשנ"ה מס' 2337</w:t>
        </w:r>
      </w:hyperlink>
      <w:r>
        <w:rPr>
          <w:rFonts w:cs="FrankRuehl" w:hint="cs"/>
          <w:rtl/>
        </w:rPr>
        <w:t xml:space="preserve"> עמ' 184) </w:t>
      </w:r>
      <w:r>
        <w:rPr>
          <w:rFonts w:cs="FrankRuehl"/>
          <w:rtl/>
        </w:rPr>
        <w:t>–</w:t>
      </w:r>
      <w:r>
        <w:rPr>
          <w:rFonts w:cs="FrankRuehl" w:hint="cs"/>
          <w:rtl/>
        </w:rPr>
        <w:t xml:space="preserve"> תיקון מס' 5</w:t>
      </w:r>
      <w:r>
        <w:rPr>
          <w:rFonts w:cs="FrankRuehl"/>
          <w:rtl/>
        </w:rPr>
        <w:t>.</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ס"ח</w:t>
        </w:r>
        <w:r>
          <w:rPr>
            <w:rStyle w:val="Hyperlink"/>
            <w:rFonts w:cs="FrankRuehl"/>
            <w:rtl/>
          </w:rPr>
          <w:t xml:space="preserve"> </w:t>
        </w:r>
        <w:r>
          <w:rPr>
            <w:rStyle w:val="Hyperlink"/>
            <w:rFonts w:cs="FrankRuehl" w:hint="cs"/>
            <w:rtl/>
          </w:rPr>
          <w:t>תשנ"ו מס' 1585</w:t>
        </w:r>
      </w:hyperlink>
      <w:r>
        <w:rPr>
          <w:rFonts w:cs="FrankRuehl" w:hint="cs"/>
          <w:rtl/>
        </w:rPr>
        <w:t xml:space="preserve"> מיום 21.3</w:t>
      </w:r>
      <w:r>
        <w:rPr>
          <w:rFonts w:cs="FrankRuehl"/>
          <w:rtl/>
        </w:rPr>
        <w:t xml:space="preserve">.1996 </w:t>
      </w:r>
      <w:r>
        <w:rPr>
          <w:rFonts w:cs="FrankRuehl" w:hint="cs"/>
          <w:rtl/>
        </w:rPr>
        <w:t>עמ' 254 (</w:t>
      </w:r>
      <w:hyperlink r:id="rId15" w:history="1">
        <w:r>
          <w:rPr>
            <w:rStyle w:val="Hyperlink"/>
            <w:rFonts w:cs="FrankRuehl" w:hint="cs"/>
            <w:rtl/>
          </w:rPr>
          <w:t>ה"ח תשנ"ו מס' 2501</w:t>
        </w:r>
      </w:hyperlink>
      <w:r>
        <w:rPr>
          <w:rFonts w:cs="FrankRuehl" w:hint="cs"/>
          <w:rtl/>
        </w:rPr>
        <w:t xml:space="preserve"> עמ' 546) </w:t>
      </w:r>
      <w:r>
        <w:rPr>
          <w:rFonts w:cs="FrankRuehl"/>
          <w:rtl/>
        </w:rPr>
        <w:t>–</w:t>
      </w:r>
      <w:r>
        <w:rPr>
          <w:rFonts w:cs="FrankRuehl" w:hint="cs"/>
          <w:rtl/>
        </w:rPr>
        <w:t xml:space="preserve"> תיקון מס' 6</w:t>
      </w:r>
      <w:r>
        <w:rPr>
          <w:rFonts w:cs="FrankRuehl"/>
          <w:rtl/>
        </w:rPr>
        <w:t xml:space="preserve">. </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ק"ת</w:t>
        </w:r>
        <w:r>
          <w:rPr>
            <w:rStyle w:val="Hyperlink"/>
            <w:rFonts w:cs="FrankRuehl"/>
            <w:rtl/>
          </w:rPr>
          <w:t xml:space="preserve"> </w:t>
        </w:r>
        <w:r>
          <w:rPr>
            <w:rStyle w:val="Hyperlink"/>
            <w:rFonts w:cs="FrankRuehl" w:hint="cs"/>
            <w:rtl/>
          </w:rPr>
          <w:t>תשנ"ח מס' 5905</w:t>
        </w:r>
      </w:hyperlink>
      <w:r>
        <w:rPr>
          <w:rFonts w:cs="FrankRuehl" w:hint="cs"/>
          <w:rtl/>
        </w:rPr>
        <w:t xml:space="preserve"> מיום 15</w:t>
      </w:r>
      <w:r>
        <w:rPr>
          <w:rFonts w:cs="FrankRuehl"/>
          <w:rtl/>
        </w:rPr>
        <w:t xml:space="preserve">.6.1998 </w:t>
      </w:r>
      <w:r>
        <w:rPr>
          <w:rFonts w:cs="FrankRuehl" w:hint="cs"/>
          <w:rtl/>
        </w:rPr>
        <w:t>ע</w:t>
      </w:r>
      <w:r>
        <w:rPr>
          <w:rFonts w:cs="FrankRuehl"/>
          <w:rtl/>
        </w:rPr>
        <w:t>מ</w:t>
      </w:r>
      <w:r>
        <w:rPr>
          <w:rFonts w:cs="FrankRuehl" w:hint="cs"/>
          <w:rtl/>
        </w:rPr>
        <w:t xml:space="preserve">' 901 </w:t>
      </w:r>
      <w:r>
        <w:rPr>
          <w:rFonts w:cs="FrankRuehl"/>
          <w:rtl/>
        </w:rPr>
        <w:t>– צו</w:t>
      </w:r>
      <w:r>
        <w:rPr>
          <w:rFonts w:cs="FrankRuehl" w:hint="cs"/>
          <w:rtl/>
        </w:rPr>
        <w:t xml:space="preserve"> תשנ"ח-</w:t>
      </w:r>
      <w:r>
        <w:rPr>
          <w:rFonts w:cs="FrankRuehl"/>
          <w:rtl/>
        </w:rPr>
        <w:t>1998; תח</w:t>
      </w:r>
      <w:r>
        <w:rPr>
          <w:rFonts w:cs="FrankRuehl" w:hint="cs"/>
          <w:rtl/>
        </w:rPr>
        <w:t>ילתו</w:t>
      </w:r>
      <w:r>
        <w:rPr>
          <w:rFonts w:cs="FrankRuehl"/>
          <w:rtl/>
        </w:rPr>
        <w:t xml:space="preserve"> 30 ימי</w:t>
      </w:r>
      <w:r>
        <w:rPr>
          <w:rFonts w:cs="FrankRuehl" w:hint="cs"/>
          <w:rtl/>
        </w:rPr>
        <w:t>ם מיום פרסומו.</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ס"ח</w:t>
        </w:r>
        <w:r>
          <w:rPr>
            <w:rStyle w:val="Hyperlink"/>
            <w:rFonts w:cs="FrankRuehl"/>
            <w:rtl/>
          </w:rPr>
          <w:t xml:space="preserve"> </w:t>
        </w:r>
        <w:r>
          <w:rPr>
            <w:rStyle w:val="Hyperlink"/>
            <w:rFonts w:cs="FrankRuehl" w:hint="cs"/>
            <w:rtl/>
          </w:rPr>
          <w:t>תשנ"ט מס' 1691</w:t>
        </w:r>
      </w:hyperlink>
      <w:r>
        <w:rPr>
          <w:rFonts w:cs="FrankRuehl" w:hint="cs"/>
          <w:rtl/>
        </w:rPr>
        <w:t xml:space="preserve"> מיום 5.11.1998 עמ' 19 (</w:t>
      </w:r>
      <w:hyperlink r:id="rId18" w:history="1">
        <w:r>
          <w:rPr>
            <w:rStyle w:val="Hyperlink"/>
            <w:rFonts w:cs="FrankRuehl" w:hint="cs"/>
            <w:rtl/>
          </w:rPr>
          <w:t>ה"ח תשנ"ח מס' 2649</w:t>
        </w:r>
      </w:hyperlink>
      <w:r>
        <w:rPr>
          <w:rFonts w:cs="FrankRuehl" w:hint="cs"/>
          <w:rtl/>
        </w:rPr>
        <w:t xml:space="preserve"> עמ' 14) </w:t>
      </w:r>
      <w:r>
        <w:rPr>
          <w:rFonts w:cs="FrankRuehl"/>
          <w:rtl/>
        </w:rPr>
        <w:t>–</w:t>
      </w:r>
      <w:r>
        <w:rPr>
          <w:rFonts w:cs="FrankRuehl" w:hint="cs"/>
          <w:rtl/>
        </w:rPr>
        <w:t xml:space="preserve"> תיקון מס' 7</w:t>
      </w:r>
      <w:r>
        <w:rPr>
          <w:rFonts w:cs="FrankRuehl"/>
          <w:rtl/>
        </w:rPr>
        <w:t xml:space="preserve"> </w:t>
      </w:r>
      <w:r>
        <w:rPr>
          <w:rFonts w:cs="FrankRuehl" w:hint="cs"/>
          <w:rtl/>
        </w:rPr>
        <w:t>ב</w:t>
      </w:r>
      <w:r>
        <w:rPr>
          <w:rFonts w:cs="FrankRuehl"/>
          <w:rtl/>
        </w:rPr>
        <w:t>סע</w:t>
      </w:r>
      <w:r>
        <w:rPr>
          <w:rFonts w:cs="FrankRuehl" w:hint="cs"/>
          <w:rtl/>
        </w:rPr>
        <w:t>יף 2 לחוק לגביית אגרות ומתן תוקף לתשלומים בעד בחינות ברפואה וברוקחות (תיקוני חקיקה),</w:t>
      </w:r>
      <w:r>
        <w:rPr>
          <w:rFonts w:cs="FrankRuehl"/>
          <w:rtl/>
        </w:rPr>
        <w:t xml:space="preserve"> ת</w:t>
      </w:r>
      <w:r>
        <w:rPr>
          <w:rFonts w:cs="FrankRuehl" w:hint="cs"/>
          <w:rtl/>
        </w:rPr>
        <w:t>שנ"ט-</w:t>
      </w:r>
      <w:r>
        <w:rPr>
          <w:rFonts w:cs="FrankRuehl"/>
          <w:rtl/>
        </w:rPr>
        <w:t>1998</w:t>
      </w:r>
      <w:r>
        <w:rPr>
          <w:rFonts w:cs="FrankRuehl" w:hint="cs"/>
          <w:rtl/>
        </w:rPr>
        <w:t>.</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w:t>
        </w:r>
        <w:r>
          <w:rPr>
            <w:rStyle w:val="Hyperlink"/>
            <w:rFonts w:cs="FrankRuehl"/>
            <w:rtl/>
          </w:rPr>
          <w:t xml:space="preserve"> </w:t>
        </w:r>
        <w:r>
          <w:rPr>
            <w:rStyle w:val="Hyperlink"/>
            <w:rFonts w:cs="FrankRuehl" w:hint="cs"/>
            <w:rtl/>
          </w:rPr>
          <w:t>תשנ"ט מס' 170</w:t>
        </w:r>
        <w:r>
          <w:rPr>
            <w:rStyle w:val="Hyperlink"/>
            <w:rFonts w:cs="FrankRuehl"/>
            <w:rtl/>
          </w:rPr>
          <w:t>4</w:t>
        </w:r>
      </w:hyperlink>
      <w:r>
        <w:rPr>
          <w:rFonts w:cs="FrankRuehl"/>
          <w:rtl/>
        </w:rPr>
        <w:t xml:space="preserve"> מיו</w:t>
      </w:r>
      <w:r>
        <w:rPr>
          <w:rFonts w:cs="FrankRuehl" w:hint="cs"/>
          <w:rtl/>
        </w:rPr>
        <w:t>ם 15.2.1999 עמ' 106 (</w:t>
      </w:r>
      <w:hyperlink r:id="rId20" w:history="1">
        <w:r>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8</w:t>
      </w:r>
      <w:r>
        <w:rPr>
          <w:rFonts w:cs="FrankRuehl"/>
          <w:rtl/>
        </w:rPr>
        <w:t xml:space="preserve"> </w:t>
      </w:r>
      <w:r>
        <w:rPr>
          <w:rFonts w:cs="FrankRuehl" w:hint="cs"/>
          <w:rtl/>
        </w:rPr>
        <w:t>[במקור מס' 7] ב</w:t>
      </w:r>
      <w:r>
        <w:rPr>
          <w:rFonts w:cs="FrankRuehl"/>
          <w:rtl/>
        </w:rPr>
        <w:t>סע</w:t>
      </w:r>
      <w:r>
        <w:rPr>
          <w:rFonts w:cs="FrankRuehl" w:hint="cs"/>
          <w:rtl/>
        </w:rPr>
        <w:t>יף 26 לחוק ההסדרים במשק המדינה (תיקוני חקיקה להשגת יעדי התקציב והמד</w:t>
      </w:r>
      <w:r>
        <w:rPr>
          <w:rFonts w:cs="FrankRuehl"/>
          <w:rtl/>
        </w:rPr>
        <w:t>י</w:t>
      </w:r>
      <w:r>
        <w:rPr>
          <w:rFonts w:cs="FrankRuehl" w:hint="cs"/>
          <w:rtl/>
        </w:rPr>
        <w:t>ניות הכלכלית לשנת הכספים 1999), תשנ"ט-</w:t>
      </w:r>
      <w:r>
        <w:rPr>
          <w:rFonts w:cs="FrankRuehl"/>
          <w:rtl/>
        </w:rPr>
        <w:t>1999</w:t>
      </w:r>
      <w:r>
        <w:rPr>
          <w:rFonts w:cs="FrankRuehl" w:hint="cs"/>
          <w:rtl/>
        </w:rPr>
        <w:t>; תחילתו ביום 1.1.1999.</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תשס"ב מס' 1823</w:t>
        </w:r>
      </w:hyperlink>
      <w:r>
        <w:rPr>
          <w:rFonts w:cs="FrankRuehl" w:hint="cs"/>
          <w:rtl/>
        </w:rPr>
        <w:t xml:space="preserve"> מיום 15.1.2002 עמ' 97 (</w:t>
      </w:r>
      <w:hyperlink r:id="rId22" w:history="1">
        <w:r>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9 בסעיף 9 לחוק חופש העיסוק (הקלה בהגבלות </w:t>
      </w:r>
      <w:r>
        <w:rPr>
          <w:rFonts w:cs="FrankRuehl"/>
          <w:rtl/>
        </w:rPr>
        <w:t>–</w:t>
      </w:r>
      <w:r>
        <w:rPr>
          <w:rFonts w:cs="FrankRuehl" w:hint="cs"/>
          <w:rtl/>
        </w:rPr>
        <w:t xml:space="preserve"> גיל, תושבות ועיסוק אחר) (תיקוני חקיקה), תשס"ב-2002.</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ס"ח</w:t>
        </w:r>
        <w:r>
          <w:rPr>
            <w:rStyle w:val="Hyperlink"/>
            <w:rFonts w:cs="FrankRuehl"/>
            <w:rtl/>
          </w:rPr>
          <w:t xml:space="preserve"> </w:t>
        </w:r>
        <w:r>
          <w:rPr>
            <w:rStyle w:val="Hyperlink"/>
            <w:rFonts w:cs="FrankRuehl" w:hint="cs"/>
            <w:rtl/>
          </w:rPr>
          <w:t>תשס"ב מ</w:t>
        </w:r>
        <w:r>
          <w:rPr>
            <w:rStyle w:val="Hyperlink"/>
            <w:rFonts w:cs="FrankRuehl" w:hint="cs"/>
            <w:rtl/>
          </w:rPr>
          <w:t>ס</w:t>
        </w:r>
        <w:r>
          <w:rPr>
            <w:rStyle w:val="Hyperlink"/>
            <w:rFonts w:cs="FrankRuehl" w:hint="cs"/>
            <w:rtl/>
          </w:rPr>
          <w:t>' 1</w:t>
        </w:r>
        <w:r>
          <w:rPr>
            <w:rStyle w:val="Hyperlink"/>
            <w:rFonts w:cs="FrankRuehl"/>
            <w:rtl/>
          </w:rPr>
          <w:t>830</w:t>
        </w:r>
      </w:hyperlink>
      <w:r>
        <w:rPr>
          <w:rFonts w:cs="FrankRuehl"/>
          <w:rtl/>
        </w:rPr>
        <w:t xml:space="preserve"> </w:t>
      </w:r>
      <w:r>
        <w:rPr>
          <w:rFonts w:cs="FrankRuehl" w:hint="cs"/>
          <w:rtl/>
        </w:rPr>
        <w:t>מ</w:t>
      </w:r>
      <w:r>
        <w:rPr>
          <w:rFonts w:cs="FrankRuehl"/>
          <w:rtl/>
        </w:rPr>
        <w:t>י</w:t>
      </w:r>
      <w:r>
        <w:rPr>
          <w:rFonts w:cs="FrankRuehl" w:hint="cs"/>
          <w:rtl/>
        </w:rPr>
        <w:t>ום 14.2.2002 עמ' 138 (</w:t>
      </w:r>
      <w:hyperlink r:id="rId24" w:history="1">
        <w:r>
          <w:rPr>
            <w:rStyle w:val="Hyperlink"/>
            <w:rFonts w:cs="FrankRuehl" w:hint="cs"/>
            <w:rtl/>
          </w:rPr>
          <w:t>ה"ח תשס"ב מ</w:t>
        </w:r>
        <w:r>
          <w:rPr>
            <w:rStyle w:val="Hyperlink"/>
            <w:rFonts w:cs="FrankRuehl"/>
            <w:rtl/>
          </w:rPr>
          <w:t>ס' 3043</w:t>
        </w:r>
      </w:hyperlink>
      <w:r>
        <w:rPr>
          <w:rFonts w:cs="FrankRuehl"/>
          <w:rtl/>
        </w:rPr>
        <w:t xml:space="preserve"> עמ</w:t>
      </w:r>
      <w:r>
        <w:rPr>
          <w:rFonts w:cs="FrankRuehl" w:hint="cs"/>
          <w:rtl/>
        </w:rPr>
        <w:t xml:space="preserve">' 37) </w:t>
      </w:r>
      <w:r>
        <w:rPr>
          <w:rFonts w:cs="FrankRuehl"/>
          <w:rtl/>
        </w:rPr>
        <w:t>–</w:t>
      </w:r>
      <w:r>
        <w:rPr>
          <w:rFonts w:cs="FrankRuehl" w:hint="cs"/>
          <w:rtl/>
        </w:rPr>
        <w:t xml:space="preserve"> תיקון מס' 10; ר' סעיף 11 לענין תחילה.</w:t>
      </w:r>
      <w:r w:rsidRPr="00B21E60">
        <w:rPr>
          <w:rFonts w:cs="FrankRuehl" w:hint="cs"/>
          <w:rtl/>
        </w:rPr>
        <w:t xml:space="preserve"> ת"ט </w:t>
      </w:r>
      <w:hyperlink r:id="rId25" w:history="1">
        <w:r w:rsidRPr="00B21E60">
          <w:rPr>
            <w:rStyle w:val="Hyperlink"/>
            <w:rFonts w:cs="FrankRuehl" w:hint="cs"/>
            <w:rtl/>
          </w:rPr>
          <w:t>ס"ח תשס"ב מס' 1858</w:t>
        </w:r>
      </w:hyperlink>
      <w:r w:rsidRPr="00B21E60">
        <w:rPr>
          <w:rFonts w:cs="FrankRuehl" w:hint="cs"/>
          <w:rtl/>
        </w:rPr>
        <w:t xml:space="preserve"> מיום 17.7.2002 עמ' 484; $$$ תחילתו ביום 14.2.2002. ת"ט </w:t>
      </w:r>
      <w:hyperlink r:id="rId26" w:history="1">
        <w:r w:rsidRPr="00B21E60">
          <w:rPr>
            <w:rStyle w:val="Hyperlink"/>
            <w:rFonts w:cs="FrankRuehl" w:hint="cs"/>
            <w:rtl/>
          </w:rPr>
          <w:t>ס"ח תשס"ז מס' 2071</w:t>
        </w:r>
      </w:hyperlink>
      <w:r w:rsidRPr="00B21E60">
        <w:rPr>
          <w:rFonts w:cs="FrankRuehl" w:hint="cs"/>
          <w:rtl/>
        </w:rPr>
        <w:t xml:space="preserve"> מיום 26.11.2006 עמ' 18; תחילתו ביום 14.2.2002.</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11. תחילתן של הוראות סעיף 42(ב) לפקודת הרוקחים, התשמ"א-1981, כנוסחו בסעיף 4 לחוק זה, ביום כ"א בסיון התשס"ב (1 ביוני 2002).</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ק"ת</w:t>
        </w:r>
        <w:r>
          <w:rPr>
            <w:rStyle w:val="Hyperlink"/>
            <w:rFonts w:cs="FrankRuehl"/>
            <w:rtl/>
          </w:rPr>
          <w:t xml:space="preserve"> </w:t>
        </w:r>
        <w:r>
          <w:rPr>
            <w:rStyle w:val="Hyperlink"/>
            <w:rFonts w:cs="FrankRuehl" w:hint="cs"/>
            <w:rtl/>
          </w:rPr>
          <w:t>תשס"ד מס' 6270</w:t>
        </w:r>
      </w:hyperlink>
      <w:r>
        <w:rPr>
          <w:rFonts w:cs="FrankRuehl" w:hint="cs"/>
          <w:rtl/>
        </w:rPr>
        <w:t xml:space="preserve"> מיום 27.10.2003</w:t>
      </w:r>
      <w:r>
        <w:rPr>
          <w:rFonts w:cs="FrankRuehl"/>
          <w:rtl/>
        </w:rPr>
        <w:t xml:space="preserve"> </w:t>
      </w:r>
      <w:r>
        <w:rPr>
          <w:rFonts w:cs="FrankRuehl" w:hint="cs"/>
          <w:rtl/>
        </w:rPr>
        <w:t>ע</w:t>
      </w:r>
      <w:r>
        <w:rPr>
          <w:rFonts w:cs="FrankRuehl"/>
          <w:rtl/>
        </w:rPr>
        <w:t>מ</w:t>
      </w:r>
      <w:r>
        <w:rPr>
          <w:rFonts w:cs="FrankRuehl" w:hint="cs"/>
          <w:rtl/>
        </w:rPr>
        <w:t xml:space="preserve">' 25 </w:t>
      </w:r>
      <w:r>
        <w:rPr>
          <w:rFonts w:cs="FrankRuehl"/>
          <w:rtl/>
        </w:rPr>
        <w:t>– צו</w:t>
      </w:r>
      <w:r>
        <w:rPr>
          <w:rFonts w:cs="FrankRuehl" w:hint="cs"/>
          <w:rtl/>
        </w:rPr>
        <w:t xml:space="preserve"> תשס"ד-2003; </w:t>
      </w:r>
      <w:r>
        <w:rPr>
          <w:rFonts w:cs="FrankRuehl"/>
          <w:rtl/>
        </w:rPr>
        <w:t>תח</w:t>
      </w:r>
      <w:r>
        <w:rPr>
          <w:rFonts w:cs="FrankRuehl" w:hint="cs"/>
          <w:rtl/>
        </w:rPr>
        <w:t>ילתו</w:t>
      </w:r>
      <w:r>
        <w:rPr>
          <w:rFonts w:cs="FrankRuehl"/>
          <w:rtl/>
        </w:rPr>
        <w:t xml:space="preserve"> 30 ימי</w:t>
      </w:r>
      <w:r>
        <w:rPr>
          <w:rFonts w:cs="FrankRuehl" w:hint="cs"/>
          <w:rtl/>
        </w:rPr>
        <w:t>ם מיום פרסומו.</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ס"ח תשס"ה מס' 1997</w:t>
        </w:r>
      </w:hyperlink>
      <w:r>
        <w:rPr>
          <w:rFonts w:cs="FrankRuehl" w:hint="cs"/>
          <w:rtl/>
        </w:rPr>
        <w:t xml:space="preserve"> מיום 11.4.2005 עמ' 380 (</w:t>
      </w:r>
      <w:r>
        <w:rPr>
          <w:rFonts w:cs="FrankRuehl"/>
          <w:rtl/>
        </w:rPr>
        <w:fldChar w:fldCharType="begin"/>
      </w:r>
      <w:r>
        <w:rPr>
          <w:rFonts w:cs="FrankRuehl"/>
        </w:rPr>
        <w:instrText>HYPERLINK</w:instrText>
      </w:r>
      <w:r>
        <w:rPr>
          <w:rFonts w:cs="FrankRuehl"/>
          <w:rtl/>
        </w:rPr>
        <w:instrText xml:space="preserve"> "</w:instrText>
      </w:r>
      <w:r>
        <w:rPr>
          <w:rFonts w:cs="FrankRuehl"/>
        </w:rPr>
        <w:instrText>http://www.nevo.co.il/Law_word/law15/MEMSHALA-143.pdf</w:instrText>
      </w:r>
      <w:r>
        <w:rPr>
          <w:rFonts w:cs="FrankRuehl"/>
          <w:rtl/>
        </w:rPr>
        <w:instrText>"</w:instrText>
      </w:r>
      <w:r>
        <w:rPr>
          <w:rFonts w:cs="FrankRuehl"/>
        </w:rPr>
      </w:r>
      <w:r>
        <w:rPr>
          <w:rFonts w:cs="FrankRuehl"/>
          <w:rtl/>
        </w:rPr>
        <w:fldChar w:fldCharType="separate"/>
      </w:r>
      <w:r>
        <w:rPr>
          <w:rStyle w:val="Hyperlink"/>
          <w:rFonts w:cs="FrankRuehl" w:hint="cs"/>
          <w:rtl/>
        </w:rPr>
        <w:t>ה"ח הממשלה תשס"ה מס' 143</w:t>
      </w:r>
      <w:r>
        <w:rPr>
          <w:rFonts w:cs="FrankRuehl"/>
          <w:rtl/>
        </w:rPr>
        <w:fldChar w:fldCharType="end"/>
      </w:r>
      <w:r>
        <w:rPr>
          <w:rFonts w:cs="FrankRuehl" w:hint="cs"/>
          <w:rtl/>
        </w:rPr>
        <w:t xml:space="preserve"> עמ' 354) </w:t>
      </w:r>
      <w:r>
        <w:rPr>
          <w:rFonts w:cs="FrankRuehl"/>
          <w:rtl/>
        </w:rPr>
        <w:t>–</w:t>
      </w:r>
      <w:r>
        <w:rPr>
          <w:rFonts w:cs="FrankRuehl" w:hint="cs"/>
          <w:rtl/>
        </w:rPr>
        <w:t xml:space="preserve"> תיקון מס' 11 בסעיף 41 לחוק המדיניות הכלכלית לשנת הכספים 2005 (תיקוני חקיקה), תשס"ה-2005; תחילתו ביום 1.7.2005 ור' סעיף 41(ב) לענין תחולה.</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41. (ב) תחילתו של סעיף 47ד  לפקודת הרוקחים, כנוסחו בסעיף קטן (א), ביום כ"ד בסיון התשס"ה (1 ביולי 2005) (בסעיף זה </w:t>
      </w:r>
      <w:r>
        <w:rPr>
          <w:rFonts w:cs="FrankRuehl"/>
          <w:rtl/>
        </w:rPr>
        <w:t>–</w:t>
      </w:r>
      <w:r>
        <w:rPr>
          <w:rFonts w:cs="FrankRuehl" w:hint="cs"/>
          <w:rtl/>
        </w:rPr>
        <w:t xml:space="preserve"> יום התחילה), והוא יחול לגבי תכשיר רפואי חדש שלשם רישומו בפנקס הסתמך המנהל על מידע סודי שנמסר לו בנוגע לתכשיר קודם, ובלבד שהתכשיר הקודם לא היה רשום בפנקס או במדינה מוכרת לפני יום התחילה.</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ס"ח תשס"ה מס' 2018</w:t>
        </w:r>
      </w:hyperlink>
      <w:r>
        <w:rPr>
          <w:rFonts w:cs="FrankRuehl" w:hint="cs"/>
          <w:rtl/>
        </w:rPr>
        <w:t xml:space="preserve"> מיום 1.8.2005 עמ' 726 (</w:t>
      </w:r>
      <w:hyperlink r:id="rId30" w:history="1">
        <w:r>
          <w:rPr>
            <w:rStyle w:val="Hyperlink"/>
            <w:rFonts w:cs="FrankRuehl" w:hint="cs"/>
            <w:rtl/>
          </w:rPr>
          <w:t>ה"ח הכנסת</w:t>
        </w:r>
        <w:r>
          <w:rPr>
            <w:rStyle w:val="Hyperlink"/>
            <w:rFonts w:cs="FrankRuehl" w:hint="cs"/>
            <w:rtl/>
          </w:rPr>
          <w:t xml:space="preserve"> </w:t>
        </w:r>
        <w:r>
          <w:rPr>
            <w:rStyle w:val="Hyperlink"/>
            <w:rFonts w:cs="FrankRuehl" w:hint="cs"/>
            <w:rtl/>
          </w:rPr>
          <w:t>תשס"ה מס' 81</w:t>
        </w:r>
      </w:hyperlink>
      <w:r>
        <w:rPr>
          <w:rFonts w:cs="FrankRuehl" w:hint="cs"/>
          <w:rtl/>
        </w:rPr>
        <w:t xml:space="preserve"> עמ' 158) </w:t>
      </w:r>
      <w:r>
        <w:rPr>
          <w:rFonts w:cs="FrankRuehl"/>
          <w:rtl/>
        </w:rPr>
        <w:t>–</w:t>
      </w:r>
      <w:r>
        <w:rPr>
          <w:rFonts w:cs="FrankRuehl" w:hint="cs"/>
          <w:rtl/>
        </w:rPr>
        <w:t xml:space="preserve"> תיקון מס' 12; תחילתו 30 ימים מיום פרסומו.</w:t>
      </w:r>
    </w:p>
    <w:p w:rsidR="001A541D" w:rsidRDefault="001A5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ס"ח תשס"ה מס' 2020</w:t>
        </w:r>
      </w:hyperlink>
      <w:r>
        <w:rPr>
          <w:rFonts w:cs="FrankRuehl" w:hint="cs"/>
          <w:rtl/>
        </w:rPr>
        <w:t xml:space="preserve"> מיום 8.8.2005 עמ' 743 (</w:t>
      </w:r>
      <w:hyperlink r:id="rId32"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13 בסעיף 10 לחוק בתי משפט לענינים מינהליים (תיקון מס' 15), תשס"ה-2005.</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ק"ת תשס"ו מס' 6464</w:t>
        </w:r>
      </w:hyperlink>
      <w:r>
        <w:rPr>
          <w:rFonts w:cs="FrankRuehl" w:hint="cs"/>
          <w:rtl/>
        </w:rPr>
        <w:t xml:space="preserve"> מיום 26.2.2006 עמ' 505 </w:t>
      </w:r>
      <w:r>
        <w:rPr>
          <w:rFonts w:cs="FrankRuehl"/>
          <w:rtl/>
        </w:rPr>
        <w:t>–</w:t>
      </w:r>
      <w:r>
        <w:rPr>
          <w:rFonts w:cs="FrankRuehl" w:hint="cs"/>
          <w:rtl/>
        </w:rPr>
        <w:t xml:space="preserve"> צו תשס"ו-2006; תחילתו 30 ימים מיום פרסומו.</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ס"ח תשס"ו מס' 2057</w:t>
        </w:r>
      </w:hyperlink>
      <w:r>
        <w:rPr>
          <w:rFonts w:cs="FrankRuehl" w:hint="cs"/>
          <w:rtl/>
        </w:rPr>
        <w:t xml:space="preserve"> מיום 15.6.2006 עמ' 314 (</w:t>
      </w:r>
      <w:hyperlink r:id="rId35"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14 בסעיף 15 לחוק הסדרים במשק המדינה (תיקוני חקיקה להשגת יעדי התקציב והמדיניות הכלכלית לשנת הכספים 2006), תשס"ו-2006; ר' סעיף 16 לענין תחילה.</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16. תחילתו של סעיף 26(א1) לפקודת הרוקחים, כנוסחו בסעיף 15 לחוק זה, ביום תחילתן של תקנות ראשונות שיותקנו לפי סעיף 26(א1).</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8725F4">
          <w:rPr>
            <w:rStyle w:val="Hyperlink"/>
            <w:rFonts w:cs="FrankRuehl" w:hint="cs"/>
            <w:rtl/>
          </w:rPr>
          <w:t>ס"ח תשס"ט מס' 2186</w:t>
        </w:r>
      </w:hyperlink>
      <w:r>
        <w:rPr>
          <w:rFonts w:cs="FrankRuehl" w:hint="cs"/>
          <w:rtl/>
        </w:rPr>
        <w:t xml:space="preserve"> מיום 12.11.2008 עמ' 24 (</w:t>
      </w:r>
      <w:hyperlink r:id="rId37" w:history="1">
        <w:r w:rsidRPr="003E7215">
          <w:rPr>
            <w:rStyle w:val="Hyperlink"/>
            <w:rFonts w:cs="FrankRuehl" w:hint="cs"/>
            <w:rtl/>
          </w:rPr>
          <w:t>ה"ח הכנסת תשס"ח מס' 250</w:t>
        </w:r>
      </w:hyperlink>
      <w:r>
        <w:rPr>
          <w:rFonts w:cs="FrankRuehl" w:hint="cs"/>
          <w:rtl/>
        </w:rPr>
        <w:t xml:space="preserve"> עמ' 429) </w:t>
      </w:r>
      <w:r>
        <w:rPr>
          <w:rFonts w:cs="FrankRuehl"/>
          <w:rtl/>
        </w:rPr>
        <w:t>–</w:t>
      </w:r>
      <w:r>
        <w:rPr>
          <w:rFonts w:cs="FrankRuehl" w:hint="cs"/>
          <w:rtl/>
        </w:rPr>
        <w:t xml:space="preserve"> תיקון מס' 15; תחילתו ביום 1.7.2009.</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A84243">
          <w:rPr>
            <w:rStyle w:val="Hyperlink"/>
            <w:rFonts w:cs="FrankRuehl" w:hint="cs"/>
            <w:rtl/>
          </w:rPr>
          <w:t>ס"ח תשס"ט מס' 2203</w:t>
        </w:r>
      </w:hyperlink>
      <w:r w:rsidRPr="00464A96">
        <w:rPr>
          <w:rFonts w:cs="FrankRuehl" w:hint="cs"/>
          <w:rtl/>
        </w:rPr>
        <w:t xml:space="preserve"> מיום 23.7.2009 עמ' 173 (</w:t>
      </w:r>
      <w:hyperlink r:id="rId39" w:history="1">
        <w:r w:rsidRPr="00464A96">
          <w:rPr>
            <w:rStyle w:val="Hyperlink"/>
            <w:rFonts w:cs="FrankRuehl" w:hint="cs"/>
            <w:rtl/>
          </w:rPr>
          <w:t>ה"ח הממשלה תשס"ט מס' 436</w:t>
        </w:r>
      </w:hyperlink>
      <w:r w:rsidRPr="00464A96">
        <w:rPr>
          <w:rFonts w:cs="FrankRuehl" w:hint="cs"/>
          <w:rtl/>
        </w:rPr>
        <w:t xml:space="preserve"> עמ' 348) </w:t>
      </w:r>
      <w:r w:rsidRPr="00464A96">
        <w:rPr>
          <w:rFonts w:cs="FrankRuehl"/>
          <w:rtl/>
        </w:rPr>
        <w:t>–</w:t>
      </w:r>
      <w:r w:rsidRPr="00464A96">
        <w:rPr>
          <w:rFonts w:cs="FrankRuehl" w:hint="cs"/>
          <w:rtl/>
        </w:rPr>
        <w:t xml:space="preserve"> תיקון מס' </w:t>
      </w:r>
      <w:r>
        <w:rPr>
          <w:rFonts w:cs="FrankRuehl" w:hint="cs"/>
          <w:rtl/>
        </w:rPr>
        <w:t>16</w:t>
      </w:r>
      <w:r w:rsidRPr="00464A96">
        <w:rPr>
          <w:rFonts w:cs="FrankRuehl" w:hint="cs"/>
          <w:rtl/>
        </w:rPr>
        <w:t xml:space="preserve"> בסעיף 1</w:t>
      </w:r>
      <w:r>
        <w:rPr>
          <w:rFonts w:cs="FrankRuehl" w:hint="cs"/>
          <w:rtl/>
        </w:rPr>
        <w:t>4</w:t>
      </w:r>
      <w:r w:rsidRPr="00464A96">
        <w:rPr>
          <w:rFonts w:cs="FrankRuehl" w:hint="cs"/>
          <w:rtl/>
        </w:rPr>
        <w:t xml:space="preserve"> לחוק ההתייעלות הכלכלית (תיקוני חקיקה ליישום התכנית הכלכלית לשנים 2009 ו-2010), תשס"ט-2009; תחילתו ביום </w:t>
      </w:r>
      <w:r>
        <w:rPr>
          <w:rFonts w:cs="FrankRuehl" w:hint="cs"/>
          <w:rtl/>
        </w:rPr>
        <w:t>15.7</w:t>
      </w:r>
      <w:r w:rsidRPr="00464A96">
        <w:rPr>
          <w:rFonts w:cs="FrankRuehl" w:hint="cs"/>
          <w:rtl/>
        </w:rPr>
        <w:t>.2009.</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C172E9">
          <w:rPr>
            <w:rStyle w:val="Hyperlink"/>
            <w:rFonts w:cs="FrankRuehl" w:hint="cs"/>
            <w:rtl/>
          </w:rPr>
          <w:t>ס"ח תש"ע מס' 2253</w:t>
        </w:r>
      </w:hyperlink>
      <w:r>
        <w:rPr>
          <w:rFonts w:cs="FrankRuehl" w:hint="cs"/>
          <w:rtl/>
        </w:rPr>
        <w:t xml:space="preserve"> מיום 27.7.2010 עמ' 620 (</w:t>
      </w:r>
      <w:hyperlink r:id="rId41" w:history="1">
        <w:r w:rsidRPr="00132ED2">
          <w:rPr>
            <w:rStyle w:val="Hyperlink"/>
            <w:rFonts w:cs="FrankRuehl" w:hint="cs"/>
            <w:rtl/>
          </w:rPr>
          <w:t>ה"ח הכנסת תש"ע מס' 330</w:t>
        </w:r>
      </w:hyperlink>
      <w:r>
        <w:rPr>
          <w:rFonts w:cs="FrankRuehl" w:hint="cs"/>
          <w:rtl/>
        </w:rPr>
        <w:t xml:space="preserve"> עמ' 183) </w:t>
      </w:r>
      <w:r>
        <w:rPr>
          <w:rFonts w:cs="FrankRuehl"/>
          <w:rtl/>
        </w:rPr>
        <w:t>–</w:t>
      </w:r>
      <w:r>
        <w:rPr>
          <w:rFonts w:cs="FrankRuehl" w:hint="cs"/>
          <w:rtl/>
        </w:rPr>
        <w:t xml:space="preserve"> תיקון מס' 17; תחילתו ביום 1.8.2012.</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76188E">
          <w:rPr>
            <w:rStyle w:val="Hyperlink"/>
            <w:rFonts w:cs="FrankRuehl" w:hint="cs"/>
            <w:rtl/>
          </w:rPr>
          <w:t>ס"ח תשע"א מס' 2270</w:t>
        </w:r>
      </w:hyperlink>
      <w:r>
        <w:rPr>
          <w:rFonts w:cs="FrankRuehl" w:hint="cs"/>
          <w:rtl/>
        </w:rPr>
        <w:t xml:space="preserve"> מיום 30.12.2010 עמ' 134 (</w:t>
      </w:r>
      <w:hyperlink r:id="rId43" w:history="1">
        <w:r w:rsidRPr="008011DA">
          <w:rPr>
            <w:rStyle w:val="Hyperlink"/>
            <w:rFonts w:cs="FrankRuehl" w:hint="cs"/>
            <w:rtl/>
          </w:rPr>
          <w:t>ה"ח הכנסת תש"ע מס' 338</w:t>
        </w:r>
      </w:hyperlink>
      <w:r>
        <w:rPr>
          <w:rFonts w:cs="FrankRuehl" w:hint="cs"/>
          <w:rtl/>
        </w:rPr>
        <w:t xml:space="preserve"> עמ' 206) </w:t>
      </w:r>
      <w:r>
        <w:rPr>
          <w:rFonts w:cs="FrankRuehl"/>
          <w:rtl/>
        </w:rPr>
        <w:t>–</w:t>
      </w:r>
      <w:r>
        <w:rPr>
          <w:rFonts w:cs="FrankRuehl" w:hint="cs"/>
          <w:rtl/>
        </w:rPr>
        <w:t xml:space="preserve"> תיקון מס' 18; תחילתו שנתיים מיום פרסומו.</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0E5D52">
          <w:rPr>
            <w:rStyle w:val="Hyperlink"/>
            <w:rFonts w:cs="FrankRuehl" w:hint="cs"/>
            <w:rtl/>
          </w:rPr>
          <w:t>ס"ח תשע"א מס' 2271</w:t>
        </w:r>
      </w:hyperlink>
      <w:r w:rsidRPr="00194EF6">
        <w:rPr>
          <w:rFonts w:cs="FrankRuehl" w:hint="cs"/>
          <w:rtl/>
        </w:rPr>
        <w:t xml:space="preserve"> מיום 6.1.2011 עמ' 14</w:t>
      </w:r>
      <w:r>
        <w:rPr>
          <w:rFonts w:cs="FrankRuehl" w:hint="cs"/>
          <w:rtl/>
        </w:rPr>
        <w:t>8</w:t>
      </w:r>
      <w:r w:rsidRPr="00194EF6">
        <w:rPr>
          <w:rFonts w:cs="FrankRuehl" w:hint="cs"/>
          <w:rtl/>
        </w:rPr>
        <w:t xml:space="preserve"> (</w:t>
      </w:r>
      <w:hyperlink r:id="rId45" w:history="1">
        <w:r w:rsidRPr="00194EF6">
          <w:rPr>
            <w:rStyle w:val="Hyperlink"/>
            <w:rFonts w:cs="FrankRuehl" w:hint="cs"/>
            <w:rtl/>
          </w:rPr>
          <w:t>ה"ח הממשלה תשע"א מס' 541</w:t>
        </w:r>
      </w:hyperlink>
      <w:r w:rsidRPr="00194EF6">
        <w:rPr>
          <w:rFonts w:cs="FrankRuehl" w:hint="cs"/>
          <w:rtl/>
        </w:rPr>
        <w:t xml:space="preserve"> עמ' 6) </w:t>
      </w:r>
      <w:r w:rsidRPr="00194EF6">
        <w:rPr>
          <w:rFonts w:cs="FrankRuehl"/>
          <w:rtl/>
        </w:rPr>
        <w:t>–</w:t>
      </w:r>
      <w:r w:rsidRPr="00194EF6">
        <w:rPr>
          <w:rFonts w:cs="FrankRuehl" w:hint="cs"/>
          <w:rtl/>
        </w:rPr>
        <w:t xml:space="preserve"> תיקון מס' </w:t>
      </w:r>
      <w:r>
        <w:rPr>
          <w:rFonts w:cs="FrankRuehl" w:hint="cs"/>
          <w:rtl/>
        </w:rPr>
        <w:t>19</w:t>
      </w:r>
      <w:r w:rsidRPr="00194EF6">
        <w:rPr>
          <w:rFonts w:cs="FrankRuehl" w:hint="cs"/>
          <w:rtl/>
        </w:rPr>
        <w:t xml:space="preserve"> בסעיף 1</w:t>
      </w:r>
      <w:r>
        <w:rPr>
          <w:rFonts w:cs="FrankRuehl" w:hint="cs"/>
          <w:rtl/>
        </w:rPr>
        <w:t>5</w:t>
      </w:r>
      <w:r w:rsidRPr="00194EF6">
        <w:rPr>
          <w:rFonts w:cs="FrankRuehl" w:hint="cs"/>
          <w:rtl/>
        </w:rPr>
        <w:t xml:space="preserve"> לחוק המדיניות הכלכלית לשנים 2011 ו-2012 (תיקוני חקיקה), תשע"א-2010; </w:t>
      </w:r>
      <w:r>
        <w:rPr>
          <w:rFonts w:cs="FrankRuehl" w:hint="cs"/>
          <w:rtl/>
        </w:rPr>
        <w:t>ר' סעיף 16 לענין תחילה</w:t>
      </w:r>
      <w:r w:rsidRPr="00E02E34">
        <w:rPr>
          <w:rFonts w:cs="FrankRuehl" w:hint="cs"/>
          <w:rtl/>
        </w:rPr>
        <w:t>.</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16. תחילתו של סעיף 26 לפקודת הרוקחים, כנוסחו בסעיף 15 לחוק זה, ביום כניסתן לתוקף של תקנות ביותקנו לפי סעיף 26(א1)(5) לפקודת הרוקחים; תקנות ראשונות לפי הסעיף האמור יובאו לאישור ועדת העבודה הרווחה והבריאות של הכנסת בתוך 90 ימים מיום פרסומו של חוק זה.</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507936">
          <w:rPr>
            <w:rStyle w:val="Hyperlink"/>
            <w:rFonts w:cs="FrankRuehl" w:hint="cs"/>
            <w:rtl/>
          </w:rPr>
          <w:t>ס"ח תשע"א מס' 2293</w:t>
        </w:r>
      </w:hyperlink>
      <w:r>
        <w:rPr>
          <w:rFonts w:cs="FrankRuehl" w:hint="cs"/>
          <w:rtl/>
        </w:rPr>
        <w:t xml:space="preserve"> מיום 6.4.2011 עמ' 782 (</w:t>
      </w:r>
      <w:hyperlink r:id="rId47" w:history="1">
        <w:r w:rsidRPr="00F57702">
          <w:rPr>
            <w:rStyle w:val="Hyperlink"/>
            <w:rFonts w:cs="FrankRuehl" w:hint="cs"/>
            <w:rtl/>
          </w:rPr>
          <w:t>ה"ח הכנסת תשע"א מס' 371</w:t>
        </w:r>
      </w:hyperlink>
      <w:r>
        <w:rPr>
          <w:rFonts w:cs="FrankRuehl" w:hint="cs"/>
          <w:rtl/>
        </w:rPr>
        <w:t xml:space="preserve"> עמ' 108) </w:t>
      </w:r>
      <w:r>
        <w:rPr>
          <w:rFonts w:cs="FrankRuehl"/>
          <w:rtl/>
        </w:rPr>
        <w:t>–</w:t>
      </w:r>
      <w:r>
        <w:rPr>
          <w:rFonts w:cs="FrankRuehl" w:hint="cs"/>
          <w:rtl/>
        </w:rPr>
        <w:t xml:space="preserve"> תיקון מס' 20; </w:t>
      </w:r>
      <w:r w:rsidRPr="00B21E60">
        <w:rPr>
          <w:rFonts w:cs="FrankRuehl" w:hint="cs"/>
          <w:rtl/>
        </w:rPr>
        <w:t xml:space="preserve">תחילתו ביום 1.5.2013. תוקן </w:t>
      </w:r>
      <w:hyperlink r:id="rId48" w:history="1">
        <w:r w:rsidRPr="00B21E60">
          <w:rPr>
            <w:rStyle w:val="Hyperlink"/>
            <w:rFonts w:cs="FrankRuehl" w:hint="cs"/>
            <w:rtl/>
          </w:rPr>
          <w:t>ס"ח תשע"ב מס' 2379</w:t>
        </w:r>
      </w:hyperlink>
      <w:r w:rsidRPr="00B21E60">
        <w:rPr>
          <w:rFonts w:cs="FrankRuehl" w:hint="cs"/>
          <w:rtl/>
        </w:rPr>
        <w:t xml:space="preserve"> מיום 7.8.2012 עמ' 676 (</w:t>
      </w:r>
      <w:hyperlink r:id="rId49" w:history="1">
        <w:r w:rsidRPr="00B21E60">
          <w:rPr>
            <w:rStyle w:val="Hyperlink"/>
            <w:rFonts w:cs="FrankRuehl" w:hint="cs"/>
            <w:rtl/>
          </w:rPr>
          <w:t>ה"ח הכנסת תשע"ב מס' 488</w:t>
        </w:r>
      </w:hyperlink>
      <w:r w:rsidRPr="00B21E60">
        <w:rPr>
          <w:rFonts w:cs="FrankRuehl" w:hint="cs"/>
          <w:rtl/>
        </w:rPr>
        <w:t xml:space="preserve"> עמ' 272) </w:t>
      </w:r>
      <w:r w:rsidRPr="00B21E60">
        <w:rPr>
          <w:rFonts w:cs="FrankRuehl"/>
          <w:rtl/>
        </w:rPr>
        <w:t>–</w:t>
      </w:r>
      <w:r w:rsidRPr="00B21E60">
        <w:rPr>
          <w:rFonts w:cs="FrankRuehl" w:hint="cs"/>
          <w:rtl/>
        </w:rPr>
        <w:t xml:space="preserve"> תיקון מס' 20 (תיקון) תשע"ב-2012; תחילתו ביום 1.8.2012. </w:t>
      </w:r>
      <w:hyperlink r:id="rId50" w:history="1">
        <w:r w:rsidRPr="00B21E60">
          <w:rPr>
            <w:rStyle w:val="Hyperlink"/>
            <w:rFonts w:cs="FrankRuehl" w:hint="cs"/>
            <w:rtl/>
          </w:rPr>
          <w:t>ס"ח תשע"ג מס' 2392</w:t>
        </w:r>
      </w:hyperlink>
      <w:r w:rsidRPr="00B21E60">
        <w:rPr>
          <w:rFonts w:cs="FrankRuehl" w:hint="cs"/>
          <w:rtl/>
        </w:rPr>
        <w:t xml:space="preserve"> מיום 1.5.2013 עמ' 54 (</w:t>
      </w:r>
      <w:hyperlink r:id="rId51" w:history="1">
        <w:r w:rsidRPr="00B21E60">
          <w:rPr>
            <w:rStyle w:val="Hyperlink"/>
            <w:rFonts w:cs="FrankRuehl" w:hint="cs"/>
            <w:rtl/>
          </w:rPr>
          <w:t>ה"ח הממשלה תשע"ג מס' 755</w:t>
        </w:r>
      </w:hyperlink>
      <w:r w:rsidRPr="00B21E60">
        <w:rPr>
          <w:rFonts w:cs="FrankRuehl" w:hint="cs"/>
          <w:rtl/>
        </w:rPr>
        <w:t xml:space="preserve"> עמ' 284) </w:t>
      </w:r>
      <w:r w:rsidRPr="00B21E60">
        <w:rPr>
          <w:rFonts w:cs="FrankRuehl"/>
          <w:rtl/>
        </w:rPr>
        <w:t>–</w:t>
      </w:r>
      <w:r w:rsidRPr="00B21E60">
        <w:rPr>
          <w:rFonts w:cs="FrankRuehl" w:hint="cs"/>
          <w:rtl/>
        </w:rPr>
        <w:t xml:space="preserve"> תיקון מס' 20 (תיקון מס' 2 </w:t>
      </w:r>
      <w:r w:rsidRPr="00B21E60">
        <w:rPr>
          <w:rFonts w:cs="FrankRuehl"/>
          <w:rtl/>
        </w:rPr>
        <w:t>–</w:t>
      </w:r>
      <w:r w:rsidRPr="00B21E60">
        <w:rPr>
          <w:rFonts w:cs="FrankRuehl" w:hint="cs"/>
          <w:rtl/>
        </w:rPr>
        <w:t xml:space="preserve"> הוראת שעה) תשע"ג-2013; תחילתו ביום 1.5.2013.</w:t>
      </w:r>
    </w:p>
    <w:p w:rsidR="001A541D" w:rsidRPr="00B21E60"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B21E60">
        <w:rPr>
          <w:rFonts w:cs="FrankRuehl" w:hint="cs"/>
          <w:rtl/>
        </w:rPr>
        <w:t xml:space="preserve">5. </w:t>
      </w:r>
      <w:r w:rsidRPr="00B21E60">
        <w:rPr>
          <w:rFonts w:cs="Miriam" w:hint="cs"/>
          <w:sz w:val="16"/>
          <w:szCs w:val="16"/>
          <w:rtl/>
        </w:rPr>
        <w:t xml:space="preserve">הוראות מעבר </w:t>
      </w:r>
      <w:r w:rsidRPr="00B21E60">
        <w:rPr>
          <w:rFonts w:cs="FrankRuehl" w:hint="cs"/>
          <w:rtl/>
        </w:rPr>
        <w:t xml:space="preserve">(א) בסעיף זה </w:t>
      </w:r>
      <w:r w:rsidRPr="00B21E60">
        <w:rPr>
          <w:rFonts w:cs="FrankRuehl"/>
          <w:rtl/>
        </w:rPr>
        <w:t>–</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B21E60">
        <w:rPr>
          <w:rFonts w:cs="FrankRuehl" w:hint="cs"/>
          <w:rtl/>
        </w:rPr>
        <w:t xml:space="preserve">"בעל רישום", "המנהל", "רעל", "רעל רפואי", "תכשיר" ו"תכשיר בלא מרשם" </w:t>
      </w:r>
      <w:r w:rsidRPr="00B21E60">
        <w:rPr>
          <w:rFonts w:cs="FrankRuehl"/>
          <w:rtl/>
        </w:rPr>
        <w:t>–</w:t>
      </w:r>
      <w:r w:rsidRPr="00B21E60">
        <w:rPr>
          <w:rFonts w:cs="FrankRuehl" w:hint="cs"/>
          <w:rtl/>
        </w:rPr>
        <w:t xml:space="preserve"> כהגדרתם לפי הפקודה;</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B21E60">
        <w:rPr>
          <w:rFonts w:cs="FrankRuehl" w:hint="cs"/>
          <w:rtl/>
        </w:rPr>
        <w:t xml:space="preserve">"פרטי הסימון" </w:t>
      </w:r>
      <w:r w:rsidRPr="00B21E60">
        <w:rPr>
          <w:rFonts w:cs="FrankRuehl"/>
          <w:rtl/>
        </w:rPr>
        <w:t>–</w:t>
      </w:r>
      <w:r w:rsidRPr="00B21E60">
        <w:rPr>
          <w:rFonts w:cs="FrankRuehl" w:hint="cs"/>
          <w:rtl/>
        </w:rPr>
        <w:t xml:space="preserve"> הפרטים כמפורט להלן, לפי העניין, על גבי תווית האריזה של תכשיר:</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 xml:space="preserve">(1) לעניין כל תכשיר, למעט תכשיר בלא מרשם </w:t>
      </w:r>
      <w:r w:rsidRPr="00B21E60">
        <w:rPr>
          <w:rFonts w:cs="FrankRuehl"/>
          <w:rtl/>
        </w:rPr>
        <w:t>–</w:t>
      </w:r>
      <w:r w:rsidRPr="00B21E60">
        <w:rPr>
          <w:rFonts w:cs="FrankRuehl" w:hint="cs"/>
          <w:rtl/>
        </w:rPr>
        <w:t xml:space="preserve"> שם התכשיר בערבית וברוסית, ולעניין תכשיר שמצורף לו עלון לצרכן </w:t>
      </w:r>
      <w:r w:rsidRPr="00B21E60">
        <w:rPr>
          <w:rFonts w:cs="FrankRuehl"/>
          <w:rtl/>
        </w:rPr>
        <w:t>–</w:t>
      </w:r>
      <w:r w:rsidRPr="00B21E60">
        <w:rPr>
          <w:rFonts w:cs="FrankRuehl" w:hint="cs"/>
          <w:rtl/>
        </w:rPr>
        <w:t xml:space="preserve"> גם המילים "יש לעיין בעלון הצרכן לפני השימוש" בכל אחת מהשפות האמורות, כנדרש לפי סעיף 30(א) לפקודה;</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 xml:space="preserve">(2) לעניין תכשיר לשימוש חיצוני </w:t>
      </w:r>
      <w:r w:rsidRPr="00B21E60">
        <w:rPr>
          <w:rFonts w:cs="FrankRuehl"/>
          <w:rtl/>
        </w:rPr>
        <w:t>–</w:t>
      </w:r>
      <w:r w:rsidRPr="00B21E60">
        <w:rPr>
          <w:rFonts w:cs="FrankRuehl" w:hint="cs"/>
          <w:rtl/>
        </w:rPr>
        <w:t xml:space="preserve"> המילים "לשימוש חיצוני" ברוסית, כנדרש לפי סעיף 30(ב) לפקודה;</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 xml:space="preserve">(3) לעניין תכשיר המכיל רעל או רעל רפואי </w:t>
      </w:r>
      <w:r w:rsidRPr="00B21E60">
        <w:rPr>
          <w:rFonts w:cs="FrankRuehl"/>
          <w:rtl/>
        </w:rPr>
        <w:t>–</w:t>
      </w:r>
      <w:r w:rsidRPr="00B21E60">
        <w:rPr>
          <w:rFonts w:cs="FrankRuehl" w:hint="cs"/>
          <w:rtl/>
        </w:rPr>
        <w:t xml:space="preserve"> המילה "רעל" ברוסית, כנדרש לפי סעיפים 35(ב) או 51(ב) לפקודה, לפי העניין.</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 xml:space="preserve">(ב) על אף ההוראות לפי הפקודה לעניין חובת סימון אריזות של תכשירים בפרטי הסימון </w:t>
      </w:r>
      <w:r w:rsidRPr="00B21E60">
        <w:rPr>
          <w:rFonts w:cs="FrankRuehl"/>
          <w:rtl/>
        </w:rPr>
        <w:t>–</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 xml:space="preserve">(1) בתקופה של שלושה חודשים מיום תחילתו של חוק זה (בסעיף זה </w:t>
      </w:r>
      <w:r w:rsidRPr="00B21E60">
        <w:rPr>
          <w:rFonts w:cs="FrankRuehl"/>
          <w:rtl/>
        </w:rPr>
        <w:t>–</w:t>
      </w:r>
      <w:r w:rsidRPr="00B21E60">
        <w:rPr>
          <w:rFonts w:cs="FrankRuehl" w:hint="cs"/>
          <w:rtl/>
        </w:rPr>
        <w:t xml:space="preserve"> תקופת השיווק הראשונה), רשאי בעל רישום לשווק תכשיר לפי הוראות הפקודה בלא פרטי הסימון, אם הודיע בכתב למנהל כפי שיורה המנהל, לפי מועד תחילת השיווק, על רצונו לשווק את התכשיר בלא פרטי הסימון, ושילם היטל לפי סעיף קטן (ד) בעד פעולות המנהל לפי סעיף 6;</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 xml:space="preserve">(2) בעל רישום שהודיע למנהל כאמור בפסקה (1), רשאי להמשיך ולשווק תכשיר לפי הוראות הפקודה בלא פרטי הסימון בתקופה של שלושה חודשים נוספים מתום תקופת השיווק הראשונה (בסעיף זה </w:t>
      </w:r>
      <w:r w:rsidRPr="00B21E60">
        <w:rPr>
          <w:rFonts w:cs="FrankRuehl"/>
          <w:rtl/>
        </w:rPr>
        <w:t>–</w:t>
      </w:r>
      <w:r w:rsidRPr="00B21E60">
        <w:rPr>
          <w:rFonts w:cs="FrankRuehl" w:hint="cs"/>
          <w:rtl/>
        </w:rPr>
        <w:t xml:space="preserve"> תקופת השיווק השנייה), אם שב והודיע בכתב למנהל כפי שיורה המנהל, לפני מועד תחילת השיווק, על רצונו להאריך את תקופת השיווק של התכשיר בלא פרטי הסימון, ושילם היטל נוסף לפי סעיף קטן (ד) בעד פעולות המנהל לפי סעיף 6.</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(ג) המנהל רשאי, במקרים חריגים ובהחלטה מנומקת, להתיר לבעל רישום, על פי בקשה בכתב, להמשיך ולשווק תכשיר בלא פרטי הסימון לתקופה של שלושה חודשים נוספים מתום תקופת השיווק השנייה, אם שוכנע שהתכשיר חיוני ויש חשש שהפסקת שיווקו תפגע בבריאות הציבור.</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(ד) היטלים כאמור בסעיף קטן (ב) ישולמו לאוצר המדינה; ההיטל בעד כל תקופת שיווק יהיה בסכום של 30,000 שקלים חדשים, ואולם לעניין שיווק בלא פרטי הסימון של תכשיר המכיל חומר פעיל המנוי בטור א' בתוספת והמשמש למטרה כאמור בטור ב' בתוספת, יהיה ההיטל בסכום של 60,000 שקלים חדשים.</w:t>
      </w:r>
    </w:p>
    <w:p w:rsidR="001A541D" w:rsidRPr="00B21E60"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B21E60">
        <w:rPr>
          <w:rFonts w:cs="FrankRuehl" w:hint="cs"/>
          <w:rtl/>
        </w:rPr>
        <w:t xml:space="preserve">6. </w:t>
      </w:r>
      <w:r w:rsidRPr="00B21E60">
        <w:rPr>
          <w:rFonts w:cs="Miriam" w:hint="cs"/>
          <w:sz w:val="16"/>
          <w:szCs w:val="16"/>
          <w:rtl/>
        </w:rPr>
        <w:t>פרסום לציבור</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B21E60">
        <w:rPr>
          <w:rFonts w:cs="FrankRuehl" w:hint="cs"/>
          <w:rtl/>
        </w:rPr>
        <w:t xml:space="preserve">בתקופה שמיום תחילתו של חוק זה ועד יום א' באדר א' התשע"ד (1 בפברואר 2014) </w:t>
      </w:r>
      <w:r w:rsidRPr="00B21E60">
        <w:rPr>
          <w:rFonts w:cs="FrankRuehl"/>
          <w:rtl/>
        </w:rPr>
        <w:t>–</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(1) יפרסם המנהל באתר האינטרנט של משרד הבריאות את רשימת התכשירים המשווקים בלא פרטי הסימון לפי הוראות חוק זה, בצירוף הדפס האריזה הכולל את פרטי הסימון או בצירוף המידע בדבר פרטי הסימון ואת רשימת בעלי הרישום המשווקים תכשירים כאמור;</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(2) יפעיל המנהל מוקד טלפוני בשפות הערבית והרוסית, שייתן מידע לציבור בדבר פרטים הנוגעים לתכשירים המשווקים בלא פרטי הסימון לפי הוראות חוק זה;</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B21E60">
        <w:rPr>
          <w:rFonts w:cs="FrankRuehl" w:hint="cs"/>
          <w:rtl/>
        </w:rPr>
        <w:t>(3) יפרסם המנהל מידע לציבור, לרבות בשפות הערבית והרוסית, בדבר שיווק תכשירים בלא פרטי הסימון לפי הוראות חוק זה, בדבר המידע המפורסם באתר האינטרנט של משרד הבריאות כאמור בפסקה (1), ובדבר המוקד הטלפוני כאמור בפסקה (2).</w:t>
      </w:r>
    </w:p>
    <w:p w:rsidR="001A541D" w:rsidRPr="00B21E60"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B21E60">
        <w:rPr>
          <w:rFonts w:cs="FrankRuehl" w:hint="cs"/>
          <w:rtl/>
        </w:rPr>
        <w:t xml:space="preserve">7. </w:t>
      </w:r>
      <w:r w:rsidRPr="00B21E60">
        <w:rPr>
          <w:rFonts w:cs="Miriam" w:hint="cs"/>
          <w:sz w:val="16"/>
          <w:szCs w:val="16"/>
          <w:rtl/>
        </w:rPr>
        <w:t>סייג לתחולה</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B21E60">
        <w:rPr>
          <w:rFonts w:cs="FrankRuehl" w:hint="cs"/>
          <w:rtl/>
        </w:rPr>
        <w:t>הוראות חוק זה לא יחולו על תכשירים שביום תחילתו של חוק זה נמצאים בבתי מרקחת או על תכשירים שישווקו לפי סעיף 5 והתקבלו בבתי מרקחת עד תום תקופת השיווק המותרת לאותם תכשירים לפי אותו סעיף.</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B21E60">
        <w:rPr>
          <w:rFonts w:cs="FrankRuehl" w:hint="cs"/>
          <w:rtl/>
        </w:rPr>
        <w:t>תוספת</w:t>
      </w:r>
    </w:p>
    <w:p w:rsidR="001A541D" w:rsidRPr="00B21E60" w:rsidRDefault="001A541D" w:rsidP="00D32F1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B21E60">
        <w:rPr>
          <w:rFonts w:cs="FrankRuehl" w:hint="cs"/>
          <w:rtl/>
        </w:rPr>
        <w:t>סעיף (5)</w:t>
      </w:r>
    </w:p>
    <w:p w:rsidR="001A541D" w:rsidRPr="00B21E60" w:rsidRDefault="001A541D" w:rsidP="00310F93">
      <w:pPr>
        <w:pStyle w:val="footnote"/>
        <w:tabs>
          <w:tab w:val="center" w:pos="851"/>
          <w:tab w:val="center" w:pos="3119"/>
        </w:tabs>
        <w:ind w:left="170" w:right="3686"/>
        <w:rPr>
          <w:rFonts w:cs="FrankRuehl" w:hint="cs"/>
          <w:sz w:val="20"/>
          <w:szCs w:val="20"/>
          <w:rtl/>
        </w:rPr>
      </w:pPr>
      <w:r w:rsidRPr="00B21E60">
        <w:rPr>
          <w:rFonts w:cs="FrankRuehl" w:hint="cs"/>
          <w:sz w:val="20"/>
          <w:szCs w:val="20"/>
          <w:rtl/>
        </w:rPr>
        <w:tab/>
        <w:t>טור א'</w:t>
      </w:r>
      <w:r w:rsidRPr="00B21E60">
        <w:rPr>
          <w:rFonts w:cs="FrankRuehl" w:hint="cs"/>
          <w:sz w:val="20"/>
          <w:szCs w:val="20"/>
          <w:rtl/>
        </w:rPr>
        <w:tab/>
        <w:t>טור ב'</w:t>
      </w:r>
    </w:p>
    <w:p w:rsidR="001A541D" w:rsidRPr="00B21E60" w:rsidRDefault="001A541D" w:rsidP="00310F93">
      <w:pPr>
        <w:pStyle w:val="footnote"/>
        <w:pBdr>
          <w:bottom w:val="single" w:sz="4" w:space="1" w:color="auto"/>
        </w:pBdr>
        <w:tabs>
          <w:tab w:val="center" w:pos="851"/>
          <w:tab w:val="center" w:pos="3119"/>
        </w:tabs>
        <w:ind w:left="170" w:right="3686"/>
        <w:rPr>
          <w:rFonts w:cs="FrankRuehl" w:hint="cs"/>
          <w:sz w:val="20"/>
          <w:szCs w:val="20"/>
          <w:rtl/>
        </w:rPr>
      </w:pPr>
      <w:r w:rsidRPr="00B21E60">
        <w:rPr>
          <w:rFonts w:cs="FrankRuehl" w:hint="cs"/>
          <w:sz w:val="20"/>
          <w:szCs w:val="20"/>
          <w:rtl/>
        </w:rPr>
        <w:tab/>
        <w:t>החומר פעיל</w:t>
      </w:r>
      <w:r w:rsidRPr="00B21E60">
        <w:rPr>
          <w:rFonts w:cs="FrankRuehl" w:hint="cs"/>
          <w:sz w:val="20"/>
          <w:szCs w:val="20"/>
          <w:rtl/>
        </w:rPr>
        <w:tab/>
        <w:t>מטרת השימוש</w:t>
      </w:r>
    </w:p>
    <w:p w:rsidR="001A541D" w:rsidRPr="00B21E60" w:rsidRDefault="001A541D" w:rsidP="00310F93">
      <w:pPr>
        <w:pStyle w:val="footnote"/>
        <w:tabs>
          <w:tab w:val="left" w:pos="1701"/>
        </w:tabs>
        <w:ind w:left="170" w:right="1134"/>
        <w:rPr>
          <w:rFonts w:cs="FrankRuehl" w:hint="cs"/>
          <w:sz w:val="18"/>
          <w:rtl/>
        </w:rPr>
      </w:pPr>
      <w:r w:rsidRPr="00B21E60">
        <w:rPr>
          <w:rFonts w:cs="FrankRuehl"/>
          <w:sz w:val="18"/>
        </w:rPr>
        <w:t>Amlodipine</w:t>
      </w:r>
      <w:r w:rsidRPr="00B21E60">
        <w:rPr>
          <w:rFonts w:cs="FrankRuehl" w:hint="cs"/>
          <w:sz w:val="18"/>
          <w:rtl/>
        </w:rPr>
        <w:tab/>
        <w:t>טיפול ביתר לחץ דם או בתעוקת חזה</w:t>
      </w:r>
    </w:p>
    <w:p w:rsidR="001A541D" w:rsidRPr="00B21E60" w:rsidRDefault="001A541D" w:rsidP="00310F93">
      <w:pPr>
        <w:pStyle w:val="footnote"/>
        <w:tabs>
          <w:tab w:val="left" w:pos="1701"/>
        </w:tabs>
        <w:ind w:left="170" w:right="1134"/>
        <w:rPr>
          <w:rFonts w:cs="FrankRuehl" w:hint="cs"/>
          <w:sz w:val="18"/>
          <w:rtl/>
        </w:rPr>
      </w:pPr>
      <w:r w:rsidRPr="00B21E60">
        <w:rPr>
          <w:rFonts w:cs="FrankRuehl"/>
          <w:sz w:val="18"/>
        </w:rPr>
        <w:t>Amoxicillin</w:t>
      </w:r>
      <w:r w:rsidRPr="00B21E60">
        <w:rPr>
          <w:rFonts w:cs="FrankRuehl" w:hint="cs"/>
          <w:sz w:val="18"/>
          <w:rtl/>
        </w:rPr>
        <w:tab/>
        <w:t>טיפול בזיהום</w:t>
      </w:r>
    </w:p>
    <w:p w:rsidR="001A541D" w:rsidRPr="00B21E60" w:rsidRDefault="001A541D" w:rsidP="00310F93">
      <w:pPr>
        <w:pStyle w:val="footnote"/>
        <w:tabs>
          <w:tab w:val="left" w:pos="1701"/>
        </w:tabs>
        <w:ind w:left="170" w:right="1134"/>
        <w:rPr>
          <w:rFonts w:cs="FrankRuehl" w:hint="cs"/>
          <w:sz w:val="18"/>
          <w:rtl/>
        </w:rPr>
      </w:pPr>
      <w:r w:rsidRPr="00B21E60">
        <w:rPr>
          <w:rFonts w:cs="FrankRuehl"/>
          <w:sz w:val="18"/>
        </w:rPr>
        <w:t>Aspirin</w:t>
      </w:r>
      <w:r w:rsidRPr="00B21E60">
        <w:rPr>
          <w:rFonts w:cs="FrankRuehl" w:hint="cs"/>
          <w:sz w:val="18"/>
          <w:rtl/>
        </w:rPr>
        <w:tab/>
        <w:t>טיפול מניעתי בהתקפי לב או בשבץ</w:t>
      </w:r>
    </w:p>
    <w:p w:rsidR="001A541D" w:rsidRPr="00B21E60" w:rsidRDefault="001A541D" w:rsidP="00310F93">
      <w:pPr>
        <w:pStyle w:val="footnote"/>
        <w:tabs>
          <w:tab w:val="left" w:pos="1701"/>
        </w:tabs>
        <w:ind w:left="170" w:right="1134"/>
        <w:rPr>
          <w:rFonts w:cs="FrankRuehl" w:hint="cs"/>
          <w:sz w:val="18"/>
          <w:rtl/>
        </w:rPr>
      </w:pPr>
      <w:r w:rsidRPr="00B21E60">
        <w:rPr>
          <w:rFonts w:cs="FrankRuehl"/>
          <w:sz w:val="18"/>
        </w:rPr>
        <w:t>Augmantin</w:t>
      </w:r>
      <w:r w:rsidRPr="00B21E60">
        <w:rPr>
          <w:rFonts w:cs="FrankRuehl" w:hint="cs"/>
          <w:sz w:val="18"/>
          <w:rtl/>
        </w:rPr>
        <w:tab/>
        <w:t>טיפול בזיהום</w:t>
      </w:r>
    </w:p>
    <w:p w:rsidR="001A541D" w:rsidRPr="00B21E60" w:rsidRDefault="001A541D" w:rsidP="00310F93">
      <w:pPr>
        <w:pStyle w:val="footnote"/>
        <w:tabs>
          <w:tab w:val="left" w:pos="1701"/>
        </w:tabs>
        <w:ind w:left="170" w:right="1134"/>
        <w:rPr>
          <w:rFonts w:cs="FrankRuehl" w:hint="cs"/>
          <w:sz w:val="18"/>
          <w:rtl/>
        </w:rPr>
      </w:pPr>
      <w:r w:rsidRPr="00B21E60">
        <w:rPr>
          <w:rFonts w:cs="FrankRuehl"/>
          <w:sz w:val="18"/>
        </w:rPr>
        <w:t>Brotizolam</w:t>
      </w:r>
      <w:r w:rsidRPr="00B21E60">
        <w:rPr>
          <w:rFonts w:cs="FrankRuehl" w:hint="cs"/>
          <w:sz w:val="18"/>
          <w:rtl/>
        </w:rPr>
        <w:tab/>
        <w:t>טיפול בהפרעות שינה</w:t>
      </w:r>
    </w:p>
    <w:p w:rsidR="001A541D" w:rsidRPr="00B21E60" w:rsidRDefault="001A541D" w:rsidP="00310F93">
      <w:pPr>
        <w:pStyle w:val="footnote"/>
        <w:tabs>
          <w:tab w:val="left" w:pos="1701"/>
        </w:tabs>
        <w:ind w:left="170" w:right="1134"/>
        <w:rPr>
          <w:rFonts w:cs="FrankRuehl" w:hint="cs"/>
          <w:sz w:val="18"/>
          <w:rtl/>
        </w:rPr>
      </w:pPr>
      <w:r w:rsidRPr="00B21E60">
        <w:rPr>
          <w:rFonts w:cs="FrankRuehl"/>
          <w:sz w:val="18"/>
        </w:rPr>
        <w:t>Enalapril</w:t>
      </w:r>
      <w:r w:rsidRPr="00B21E60">
        <w:rPr>
          <w:rFonts w:cs="FrankRuehl" w:hint="cs"/>
          <w:sz w:val="18"/>
          <w:rtl/>
        </w:rPr>
        <w:tab/>
        <w:t>טיפול ביתר לחץ דם או באי ספיקת לב</w:t>
      </w:r>
    </w:p>
    <w:p w:rsidR="001A541D" w:rsidRPr="00B21E60" w:rsidRDefault="001A541D" w:rsidP="00310F93">
      <w:pPr>
        <w:pStyle w:val="footnote"/>
        <w:tabs>
          <w:tab w:val="left" w:pos="1701"/>
        </w:tabs>
        <w:ind w:left="170" w:right="1134"/>
        <w:rPr>
          <w:rFonts w:cs="FrankRuehl" w:hint="cs"/>
          <w:sz w:val="18"/>
          <w:rtl/>
        </w:rPr>
      </w:pPr>
      <w:r w:rsidRPr="00B21E60">
        <w:rPr>
          <w:rFonts w:cs="FrankRuehl"/>
          <w:sz w:val="18"/>
        </w:rPr>
        <w:t>Metformin</w:t>
      </w:r>
      <w:r w:rsidRPr="00B21E60">
        <w:rPr>
          <w:rFonts w:cs="FrankRuehl" w:hint="cs"/>
          <w:sz w:val="18"/>
          <w:rtl/>
        </w:rPr>
        <w:tab/>
        <w:t>טיפול בסוכרת</w:t>
      </w:r>
    </w:p>
    <w:p w:rsidR="001A541D" w:rsidRPr="00B21E60" w:rsidRDefault="001A541D" w:rsidP="00310F93">
      <w:pPr>
        <w:pStyle w:val="footnote"/>
        <w:tabs>
          <w:tab w:val="left" w:pos="1701"/>
        </w:tabs>
        <w:ind w:left="170" w:right="1134"/>
        <w:rPr>
          <w:rFonts w:cs="FrankRuehl" w:hint="cs"/>
          <w:sz w:val="18"/>
          <w:rtl/>
        </w:rPr>
      </w:pPr>
      <w:smartTag w:uri="urn:schemas-microsoft-com:office:smarttags" w:element="place">
        <w:r w:rsidRPr="00B21E60">
          <w:rPr>
            <w:rFonts w:cs="FrankRuehl"/>
            <w:sz w:val="18"/>
          </w:rPr>
          <w:t>Om</w:t>
        </w:r>
      </w:smartTag>
      <w:r w:rsidRPr="00B21E60">
        <w:rPr>
          <w:rFonts w:cs="FrankRuehl"/>
          <w:sz w:val="18"/>
        </w:rPr>
        <w:t>eprazole</w:t>
      </w:r>
      <w:r w:rsidRPr="00B21E60">
        <w:rPr>
          <w:rFonts w:cs="FrankRuehl" w:hint="cs"/>
          <w:sz w:val="18"/>
          <w:rtl/>
        </w:rPr>
        <w:tab/>
        <w:t>טיפול בבעיות חומציות יתר של מערכת העיכול</w:t>
      </w:r>
    </w:p>
    <w:p w:rsidR="001A541D" w:rsidRPr="00EE449C" w:rsidRDefault="001A541D" w:rsidP="00EE449C">
      <w:pPr>
        <w:pStyle w:val="footnote"/>
        <w:tabs>
          <w:tab w:val="left" w:pos="1701"/>
        </w:tabs>
        <w:ind w:left="170" w:right="1134"/>
        <w:rPr>
          <w:rFonts w:cs="FrankRuehl" w:hint="cs"/>
          <w:sz w:val="18"/>
          <w:rtl/>
        </w:rPr>
      </w:pPr>
      <w:r w:rsidRPr="00B21E60">
        <w:rPr>
          <w:rFonts w:cs="FrankRuehl"/>
          <w:sz w:val="18"/>
        </w:rPr>
        <w:t>Simvastatin</w:t>
      </w:r>
      <w:r w:rsidRPr="00B21E60">
        <w:rPr>
          <w:rFonts w:cs="FrankRuehl" w:hint="cs"/>
          <w:sz w:val="18"/>
          <w:rtl/>
        </w:rPr>
        <w:tab/>
        <w:t>טיפול בעודף כולסטרול</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8D7FBD">
          <w:rPr>
            <w:rStyle w:val="Hyperlink"/>
            <w:rFonts w:cs="FrankRuehl" w:hint="cs"/>
            <w:rtl/>
          </w:rPr>
          <w:t>ס"ח תש</w:t>
        </w:r>
        <w:r w:rsidRPr="008D7FBD">
          <w:rPr>
            <w:rStyle w:val="Hyperlink"/>
            <w:rFonts w:cs="FrankRuehl" w:hint="cs"/>
            <w:rtl/>
          </w:rPr>
          <w:t>ע"א מס' 2308</w:t>
        </w:r>
      </w:hyperlink>
      <w:r>
        <w:rPr>
          <w:rFonts w:cs="FrankRuehl" w:hint="cs"/>
          <w:rtl/>
        </w:rPr>
        <w:t xml:space="preserve"> מיום 7.8.2011 עמ' 1001 (</w:t>
      </w:r>
      <w:hyperlink r:id="rId53" w:history="1">
        <w:r w:rsidRPr="00AA4088">
          <w:rPr>
            <w:rStyle w:val="Hyperlink"/>
            <w:rFonts w:cs="FrankRuehl" w:hint="cs"/>
            <w:rtl/>
          </w:rPr>
          <w:t>ה"ח הממשלה תשע"א מס' 568</w:t>
        </w:r>
      </w:hyperlink>
      <w:r>
        <w:rPr>
          <w:rFonts w:cs="FrankRuehl" w:hint="cs"/>
          <w:rtl/>
        </w:rPr>
        <w:t xml:space="preserve"> עמ' 480) </w:t>
      </w:r>
      <w:r>
        <w:rPr>
          <w:rFonts w:cs="FrankRuehl"/>
          <w:rtl/>
        </w:rPr>
        <w:t>–</w:t>
      </w:r>
      <w:r>
        <w:rPr>
          <w:rFonts w:cs="FrankRuehl" w:hint="cs"/>
          <w:rtl/>
        </w:rPr>
        <w:t xml:space="preserve"> תיקון מס' 21; ר' סעיף 2 לענין תחולה.</w:t>
      </w:r>
    </w:p>
    <w:p w:rsidR="001A541D" w:rsidRDefault="001A541D" w:rsidP="00B21E6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(א) סעיף 47ד(ב)(2) לפקודה, כנוסחו בסעיף 1 לחוק זה, יחול לגבי תכשיר רפואי חדש שלשם רישומו בפנקס הסתמך המנהל על מידע סודי שנמסר לו בנוגע לתכשיר קודם, ובלבד שהתכשיר הקודם נרשם לראשונה בפנקס ביום תחילתו של חוק זה ואילך (להלן </w:t>
      </w:r>
      <w:r>
        <w:rPr>
          <w:rFonts w:cs="FrankRuehl"/>
          <w:rtl/>
        </w:rPr>
        <w:t>–</w:t>
      </w:r>
      <w:r>
        <w:rPr>
          <w:rFonts w:cs="FrankRuehl" w:hint="cs"/>
          <w:rtl/>
        </w:rPr>
        <w:t xml:space="preserve"> יום התחילה), והתקיים בתכשיר הקודם אחד מאלה:</w:t>
      </w:r>
    </w:p>
    <w:p w:rsidR="001A541D" w:rsidRDefault="001A541D" w:rsidP="00B21E6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התכשיר הקודם לא היה רשום במדינה מוכרת לפני יום התחילה;</w:t>
      </w:r>
    </w:p>
    <w:p w:rsidR="001A541D" w:rsidRDefault="001A541D" w:rsidP="00B21E6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התכשיר הקודם נרשם לראשונה במדינה מוכרת בתקופה שמיום כ"ד בסיוון התשס"ה (1 ביולי 2005) ועד יום התחילה.</w:t>
      </w:r>
    </w:p>
    <w:p w:rsidR="001A541D" w:rsidRDefault="001A541D" w:rsidP="00B21E6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אין בהוראות סעיף זה כדי לגרוע מהוראות סעיף 41(ב) לחוק המדיניות הכלכלית לשנת הכספים 2005 (תיקוני חקיקה), התשס"ה-2005.</w:t>
      </w:r>
    </w:p>
    <w:p w:rsidR="001A541D" w:rsidRDefault="001A541D" w:rsidP="002526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AE2FED">
          <w:rPr>
            <w:rStyle w:val="Hyperlink"/>
            <w:rFonts w:cs="FrankRuehl" w:hint="cs"/>
            <w:rtl/>
          </w:rPr>
          <w:t>ס"ח תשע"ב מס' 2333</w:t>
        </w:r>
      </w:hyperlink>
      <w:r>
        <w:rPr>
          <w:rFonts w:cs="FrankRuehl" w:hint="cs"/>
          <w:rtl/>
        </w:rPr>
        <w:t xml:space="preserve"> מיום 23.1.2012 עמ' 144 (</w:t>
      </w:r>
      <w:hyperlink r:id="rId55" w:history="1">
        <w:r w:rsidRPr="0056005E">
          <w:rPr>
            <w:rStyle w:val="Hyperlink"/>
            <w:rFonts w:cs="FrankRuehl" w:hint="cs"/>
            <w:rtl/>
          </w:rPr>
          <w:t>ה"ח הכנסת תשע"ב מס' 429</w:t>
        </w:r>
      </w:hyperlink>
      <w:r>
        <w:rPr>
          <w:rFonts w:cs="FrankRuehl" w:hint="cs"/>
          <w:rtl/>
        </w:rPr>
        <w:t xml:space="preserve"> עמ' 64) </w:t>
      </w:r>
      <w:r>
        <w:rPr>
          <w:rFonts w:cs="FrankRuehl"/>
          <w:rtl/>
        </w:rPr>
        <w:t>–</w:t>
      </w:r>
      <w:r>
        <w:rPr>
          <w:rFonts w:cs="FrankRuehl" w:hint="cs"/>
          <w:rtl/>
        </w:rPr>
        <w:t xml:space="preserve"> תיקון מס' 22; תחילתו ביום 1.1.2013 ותחולתו על בקשות לקבלת רישיון רוקח שהוגשו מאותו יום.</w:t>
      </w:r>
    </w:p>
    <w:p w:rsidR="001A541D" w:rsidRDefault="001A541D" w:rsidP="00F256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6725D7">
          <w:rPr>
            <w:rStyle w:val="Hyperlink"/>
            <w:rFonts w:cs="FrankRuehl" w:hint="cs"/>
            <w:rtl/>
          </w:rPr>
          <w:t>ס"ח תשע"ו מס' 2510</w:t>
        </w:r>
      </w:hyperlink>
      <w:r w:rsidRPr="0080225F">
        <w:rPr>
          <w:rFonts w:cs="FrankRuehl" w:hint="cs"/>
          <w:rtl/>
        </w:rPr>
        <w:t xml:space="preserve"> מיום 30.11.2015 עמ' 17</w:t>
      </w:r>
      <w:r>
        <w:rPr>
          <w:rFonts w:cs="FrankRuehl" w:hint="cs"/>
          <w:rtl/>
        </w:rPr>
        <w:t>5</w:t>
      </w:r>
      <w:r w:rsidRPr="0080225F">
        <w:rPr>
          <w:rFonts w:cs="FrankRuehl" w:hint="cs"/>
          <w:rtl/>
        </w:rPr>
        <w:t xml:space="preserve"> (</w:t>
      </w:r>
      <w:hyperlink r:id="rId57" w:history="1">
        <w:r w:rsidRPr="0080225F">
          <w:rPr>
            <w:rStyle w:val="Hyperlink"/>
            <w:rFonts w:cs="FrankRuehl" w:hint="cs"/>
            <w:rtl/>
          </w:rPr>
          <w:t>ה"ח הממשלה תשע"ה מס' 951</w:t>
        </w:r>
      </w:hyperlink>
      <w:r w:rsidRPr="0080225F">
        <w:rPr>
          <w:rFonts w:cs="FrankRuehl" w:hint="cs"/>
          <w:rtl/>
        </w:rPr>
        <w:t xml:space="preserve"> עמ' 1352) </w:t>
      </w:r>
      <w:r w:rsidRPr="0080225F">
        <w:rPr>
          <w:rFonts w:cs="FrankRuehl"/>
          <w:rtl/>
        </w:rPr>
        <w:t>–</w:t>
      </w:r>
      <w:r w:rsidRPr="0080225F">
        <w:rPr>
          <w:rFonts w:cs="FrankRuehl" w:hint="cs"/>
          <w:rtl/>
        </w:rPr>
        <w:t xml:space="preserve"> תיקון מס' </w:t>
      </w:r>
      <w:r>
        <w:rPr>
          <w:rFonts w:cs="FrankRuehl" w:hint="cs"/>
          <w:rtl/>
        </w:rPr>
        <w:t>23</w:t>
      </w:r>
      <w:r w:rsidRPr="0080225F">
        <w:rPr>
          <w:rFonts w:cs="FrankRuehl" w:hint="cs"/>
          <w:rtl/>
        </w:rPr>
        <w:t xml:space="preserve"> בסעיף 29</w:t>
      </w:r>
      <w:r>
        <w:rPr>
          <w:rFonts w:cs="FrankRuehl" w:hint="cs"/>
          <w:rtl/>
        </w:rPr>
        <w:t>8</w:t>
      </w:r>
      <w:r w:rsidRPr="0080225F">
        <w:rPr>
          <w:rFonts w:cs="FrankRuehl" w:hint="cs"/>
          <w:rtl/>
        </w:rPr>
        <w:t xml:space="preserve"> לחוק הגנה על בריאות הציבור (מזון), תשע"ו-2015; </w:t>
      </w:r>
      <w:r w:rsidRPr="003E7C20">
        <w:rPr>
          <w:rFonts w:cs="FrankRuehl" w:hint="cs"/>
          <w:rtl/>
        </w:rPr>
        <w:t xml:space="preserve">תחילתו ביום 30.9.2016. תוקן </w:t>
      </w:r>
      <w:hyperlink r:id="rId58" w:history="1">
        <w:r w:rsidRPr="003E7C20">
          <w:rPr>
            <w:rStyle w:val="Hyperlink"/>
            <w:rFonts w:cs="FrankRuehl" w:hint="cs"/>
            <w:rtl/>
          </w:rPr>
          <w:t>ק"ת תשע"ו מס' 7664</w:t>
        </w:r>
      </w:hyperlink>
      <w:r w:rsidRPr="003E7C20">
        <w:rPr>
          <w:rFonts w:cs="FrankRuehl" w:hint="cs"/>
          <w:rtl/>
        </w:rPr>
        <w:t xml:space="preserve"> מיום 30.5.2016 עמ' 1184 </w:t>
      </w:r>
      <w:r w:rsidRPr="003E7C20">
        <w:rPr>
          <w:rFonts w:cs="FrankRuehl"/>
          <w:rtl/>
        </w:rPr>
        <w:t>–</w:t>
      </w:r>
      <w:r w:rsidRPr="003E7C20">
        <w:rPr>
          <w:rFonts w:cs="FrankRuehl" w:hint="cs"/>
          <w:rtl/>
        </w:rPr>
        <w:t xml:space="preserve"> צו תשע"ו-2016</w:t>
      </w:r>
      <w:r w:rsidRPr="0080225F">
        <w:rPr>
          <w:rFonts w:cs="FrankRuehl" w:hint="cs"/>
          <w:rtl/>
        </w:rPr>
        <w:t>.</w:t>
      </w:r>
    </w:p>
    <w:p w:rsidR="001A541D" w:rsidRDefault="001A541D" w:rsidP="006B4E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EE193F">
          <w:rPr>
            <w:rStyle w:val="Hyperlink"/>
            <w:rFonts w:cs="FrankRuehl" w:hint="cs"/>
            <w:rtl/>
          </w:rPr>
          <w:t>ס"ח תשע"ו מס' 2549</w:t>
        </w:r>
      </w:hyperlink>
      <w:r>
        <w:rPr>
          <w:rFonts w:cs="FrankRuehl" w:hint="cs"/>
          <w:rtl/>
        </w:rPr>
        <w:t xml:space="preserve"> מיום 7.4.2016 עמ' 758 (</w:t>
      </w:r>
      <w:hyperlink r:id="rId60" w:history="1">
        <w:r w:rsidRPr="00941972">
          <w:rPr>
            <w:rStyle w:val="Hyperlink"/>
            <w:rFonts w:cs="FrankRuehl" w:hint="cs"/>
            <w:rtl/>
          </w:rPr>
          <w:t>ה"ח הממשלה תשע"ה מס' 891</w:t>
        </w:r>
      </w:hyperlink>
      <w:r>
        <w:rPr>
          <w:rFonts w:cs="FrankRuehl" w:hint="cs"/>
          <w:rtl/>
        </w:rPr>
        <w:t xml:space="preserve"> עמ' 42) </w:t>
      </w:r>
      <w:r>
        <w:rPr>
          <w:rFonts w:cs="FrankRuehl"/>
          <w:rtl/>
        </w:rPr>
        <w:t>–</w:t>
      </w:r>
      <w:r>
        <w:rPr>
          <w:rFonts w:cs="FrankRuehl" w:hint="cs"/>
          <w:rtl/>
        </w:rPr>
        <w:t xml:space="preserve"> תיקון מס' 24; ר' סעיף 47 לענין תחילה.</w:t>
      </w:r>
    </w:p>
    <w:p w:rsidR="001A541D" w:rsidRDefault="001A541D" w:rsidP="0094197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47. (א) תחילתו של חוק זה שישה חודשים מיום פרסומו.</w:t>
      </w:r>
    </w:p>
    <w:p w:rsidR="001A541D" w:rsidRDefault="001A541D" w:rsidP="006B4E9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תחילתו של סימן א' בפרק ח'2 לפקודה, כנוסחו בחוק זה, ביום תחילתן של תקנות לפי סעיף 60ט(ב) לפקודה, כנוסחו בחוק זה.</w:t>
      </w:r>
    </w:p>
    <w:p w:rsidR="00397BE8" w:rsidRDefault="001A541D" w:rsidP="00397B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7F488A">
          <w:rPr>
            <w:rStyle w:val="Hyperlink"/>
            <w:rFonts w:cs="FrankRuehl" w:hint="cs"/>
            <w:rtl/>
          </w:rPr>
          <w:t>ס"ח תשע"ז מס' 2591</w:t>
        </w:r>
      </w:hyperlink>
      <w:r>
        <w:rPr>
          <w:rFonts w:cs="FrankRuehl" w:hint="cs"/>
          <w:rtl/>
        </w:rPr>
        <w:t xml:space="preserve"> מיום 29.12.2016 עמ' 49 (</w:t>
      </w:r>
      <w:hyperlink r:id="rId62" w:history="1">
        <w:r w:rsidRPr="006B4E94">
          <w:rPr>
            <w:rStyle w:val="Hyperlink"/>
            <w:rFonts w:cs="FrankRuehl" w:hint="cs"/>
            <w:rtl/>
          </w:rPr>
          <w:t>ה"ח הממשלה תשע"ז מס' 1083</w:t>
        </w:r>
      </w:hyperlink>
      <w:r>
        <w:rPr>
          <w:rFonts w:cs="FrankRuehl" w:hint="cs"/>
          <w:rtl/>
        </w:rPr>
        <w:t xml:space="preserve"> עמ' 184) </w:t>
      </w:r>
      <w:r>
        <w:rPr>
          <w:rFonts w:cs="FrankRuehl"/>
          <w:rtl/>
        </w:rPr>
        <w:t>–</w:t>
      </w:r>
      <w:r>
        <w:rPr>
          <w:rFonts w:cs="FrankRuehl" w:hint="cs"/>
          <w:rtl/>
        </w:rPr>
        <w:t xml:space="preserve"> תיקון מס' 25 בסעיף 2 לחוק התכנית הכלכלית (תיקוני חקיקה ליישום המדיניות הכלכלית לשנות התקציב 2017 ו-2018), תשע"ז-2016; ר' סעיף 3 לענין תחילה, תחולה והוראת שעה. תוקן </w:t>
      </w:r>
      <w:hyperlink r:id="rId63" w:history="1">
        <w:r w:rsidRPr="00397BE8">
          <w:rPr>
            <w:rStyle w:val="Hyperlink"/>
            <w:rFonts w:cs="FrankRuehl" w:hint="cs"/>
            <w:rtl/>
          </w:rPr>
          <w:t>ק"ת תשע"ז מס' 7831</w:t>
        </w:r>
      </w:hyperlink>
      <w:r>
        <w:rPr>
          <w:rFonts w:cs="FrankRuehl" w:hint="cs"/>
          <w:rtl/>
        </w:rPr>
        <w:t xml:space="preserve"> מיום 29.6.2017 עמ' 1306 </w:t>
      </w:r>
      <w:r>
        <w:rPr>
          <w:rFonts w:cs="FrankRuehl"/>
          <w:rtl/>
        </w:rPr>
        <w:t>–</w:t>
      </w:r>
      <w:r>
        <w:rPr>
          <w:rFonts w:cs="FrankRuehl" w:hint="cs"/>
          <w:rtl/>
        </w:rPr>
        <w:t xml:space="preserve"> צו תשע"ז-2017.</w:t>
      </w:r>
    </w:p>
    <w:p w:rsidR="001A541D" w:rsidRDefault="001A541D" w:rsidP="006B4E9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(א) תחילתו של פרק זה שישה חודשים מיום תחילתו של חוק זה; שר הבריאות, בהסכמת שר האוצר ובאישור ועדת עבודה הרווחה והבריאות של הכנסת, רשאי, בצו, לדחות את יום התחילה בתקופה אחת נוספת שלא תעלה על שלושה חודשים. [נדחה ליום 29.9.2017]</w:t>
      </w:r>
    </w:p>
    <w:p w:rsidR="001A541D" w:rsidRDefault="001A541D" w:rsidP="006B4E9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תקנות ראשונות לפי סעיפים 55א1(ב)(7), 55א5(ב)(6), 55א6(ז), 55א10, 55א11 ו-55ב לפקודת הרוקחים, כנוסחם בסעיף 2(2) לחוק זה, ולפי סעיף 55ג1(ז) לפקודת הרוקחים, כנוסחו בסעיף 2(4) לחוק זה, יובאו לאישור ועדת עבודה הרווחה והבריאות של הכנסת, בתוך שלושה חודשים מיום תחילתו של חוק זה.</w:t>
      </w:r>
    </w:p>
    <w:p w:rsidR="001A541D" w:rsidRDefault="001A541D" w:rsidP="006B4E9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הוראות סעיפים 55א5, 55א10 ו-55א11 לפקודת הרוקחים, כנוסחם בסעיף 2(2) לחוק זה, והוראות סעיף 55ג1 לפקודה כנוסחו בסעיף 2(4) לחוק זה, לא יחולו על תמרוק שערב יום תחילתו של פרק זה היה לגביו רישיון לתמרוק פלוני לפי צו הפיקוח על מצרכים ושירותים (תמרוקים), התשל"ג-1973 (בסעיף זה </w:t>
      </w:r>
      <w:r>
        <w:rPr>
          <w:rFonts w:cs="FrankRuehl"/>
          <w:rtl/>
        </w:rPr>
        <w:t>–</w:t>
      </w:r>
      <w:r>
        <w:rPr>
          <w:rFonts w:cs="FrankRuehl" w:hint="cs"/>
          <w:rtl/>
        </w:rPr>
        <w:t xml:space="preserve"> צו הפיקוח), וזאת עד תום תקופת תוקפו של הרישיון האמור.</w:t>
      </w:r>
    </w:p>
    <w:p w:rsidR="001A541D" w:rsidRDefault="001A541D" w:rsidP="006B4E9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הוראות סעיף 55א1 לפקודת הרוקחים, כנוסחו בסעיף 2(2) לחוק זה, לא יחולו על מי שמייצר, מייבא, מייצא, עוסק באחסון סיטונאי של תמרוק או מפיצו, שערב יום תחילתו של פרק זה היה לו רישיון תמרוקים כללי לפי צו הפיקוח, וזאת עד תום תקופת תוקפו של הרישיון האמור.</w:t>
      </w:r>
    </w:p>
    <w:p w:rsidR="001A541D" w:rsidRDefault="001A541D" w:rsidP="002B590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בתקופה של שנתיים מיום תחילתו של פרק זה הוראות סעיף 66(א1) לפקודת הרוקחים, כנוסחו בסעיף 2(10) לחוק זה, לא יחולו על תמרוקים מסוג בושם וסבון מוצק.</w:t>
      </w:r>
    </w:p>
    <w:p w:rsidR="001A541D" w:rsidRDefault="001A541D" w:rsidP="00C27A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C27A97">
          <w:rPr>
            <w:rStyle w:val="Hyperlink"/>
            <w:rFonts w:cs="FrankRuehl" w:hint="cs"/>
            <w:rtl/>
          </w:rPr>
          <w:t>ס"ח תשע"ז מס' 2597</w:t>
        </w:r>
      </w:hyperlink>
      <w:r>
        <w:rPr>
          <w:rFonts w:cs="FrankRuehl" w:hint="cs"/>
          <w:rtl/>
        </w:rPr>
        <w:t xml:space="preserve"> מיום 16.1.2017 עמ' 334 (</w:t>
      </w:r>
      <w:hyperlink r:id="rId65" w:history="1">
        <w:r w:rsidRPr="003A627A">
          <w:rPr>
            <w:rStyle w:val="Hyperlink"/>
            <w:rFonts w:cs="FrankRuehl" w:hint="cs"/>
            <w:rtl/>
          </w:rPr>
          <w:t>ה"ח הכנסת תשע"ז מס' 668</w:t>
        </w:r>
      </w:hyperlink>
      <w:r>
        <w:rPr>
          <w:rFonts w:cs="FrankRuehl" w:hint="cs"/>
          <w:rtl/>
        </w:rPr>
        <w:t xml:space="preserve"> עמ' 20) </w:t>
      </w:r>
      <w:r>
        <w:rPr>
          <w:rFonts w:cs="FrankRuehl"/>
          <w:rtl/>
        </w:rPr>
        <w:t>–</w:t>
      </w:r>
      <w:r>
        <w:rPr>
          <w:rFonts w:cs="FrankRuehl" w:hint="cs"/>
          <w:rtl/>
        </w:rPr>
        <w:t xml:space="preserve"> תיקון מס' 26; ר' סעיף 4 לענין הוראות מעבר.</w:t>
      </w:r>
    </w:p>
    <w:p w:rsidR="001A541D" w:rsidRPr="00200E64" w:rsidRDefault="001A541D" w:rsidP="00047E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047E7B">
          <w:rPr>
            <w:rStyle w:val="Hyperlink"/>
            <w:rFonts w:cs="FrankRuehl" w:hint="cs"/>
            <w:rtl/>
          </w:rPr>
          <w:t>ס"ח תשע"ז מס' 2625</w:t>
        </w:r>
      </w:hyperlink>
      <w:r w:rsidRPr="00200E64">
        <w:rPr>
          <w:rFonts w:cs="FrankRuehl" w:hint="cs"/>
          <w:rtl/>
        </w:rPr>
        <w:t xml:space="preserve"> מיום 3.4.2017 עמ' 57</w:t>
      </w:r>
      <w:r>
        <w:rPr>
          <w:rFonts w:cs="FrankRuehl" w:hint="cs"/>
          <w:rtl/>
        </w:rPr>
        <w:t>7</w:t>
      </w:r>
      <w:r w:rsidRPr="00200E64">
        <w:rPr>
          <w:rFonts w:cs="FrankRuehl" w:hint="cs"/>
          <w:rtl/>
        </w:rPr>
        <w:t xml:space="preserve"> (</w:t>
      </w:r>
      <w:hyperlink r:id="rId67" w:history="1">
        <w:r w:rsidRPr="00200E64">
          <w:rPr>
            <w:rStyle w:val="Hyperlink"/>
            <w:rFonts w:cs="FrankRuehl" w:hint="cs"/>
            <w:rtl/>
          </w:rPr>
          <w:t>ה"ח הכנסת תשע"ז מס' 696</w:t>
        </w:r>
      </w:hyperlink>
      <w:r w:rsidRPr="00200E64">
        <w:rPr>
          <w:rFonts w:cs="FrankRuehl" w:hint="cs"/>
          <w:rtl/>
        </w:rPr>
        <w:t xml:space="preserve"> עמ' 134) </w:t>
      </w:r>
      <w:r w:rsidRPr="00200E64">
        <w:rPr>
          <w:rFonts w:cs="FrankRuehl"/>
          <w:rtl/>
        </w:rPr>
        <w:t>–</w:t>
      </w:r>
      <w:r w:rsidRPr="00200E64">
        <w:rPr>
          <w:rFonts w:cs="FrankRuehl" w:hint="cs"/>
          <w:rtl/>
        </w:rPr>
        <w:t xml:space="preserve"> תיקון מס' </w:t>
      </w:r>
      <w:r>
        <w:rPr>
          <w:rFonts w:cs="FrankRuehl" w:hint="cs"/>
          <w:rtl/>
        </w:rPr>
        <w:t>2</w:t>
      </w:r>
      <w:r w:rsidRPr="00200E64">
        <w:rPr>
          <w:rFonts w:cs="FrankRuehl" w:hint="cs"/>
          <w:rtl/>
        </w:rPr>
        <w:t xml:space="preserve">7 בסעיף </w:t>
      </w:r>
      <w:r>
        <w:rPr>
          <w:rFonts w:cs="FrankRuehl" w:hint="cs"/>
          <w:rtl/>
        </w:rPr>
        <w:t>3</w:t>
      </w:r>
      <w:r w:rsidRPr="00200E64">
        <w:rPr>
          <w:rFonts w:cs="FrankRuehl" w:hint="cs"/>
          <w:rtl/>
        </w:rPr>
        <w:t xml:space="preserve"> לחוק זכות השגה על החלטה בעניין רישוי מקצועות בתחום הרפואה והבריאות (תיקוני חקיקה), תשע"ז-2017; ר' סעיף 5 לענין תחילה ותחולה.</w:t>
      </w:r>
    </w:p>
    <w:p w:rsidR="001A541D" w:rsidRDefault="001A541D" w:rsidP="00200E6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200E64">
        <w:rPr>
          <w:rFonts w:cs="FrankRuehl" w:hint="cs"/>
          <w:rtl/>
        </w:rPr>
        <w:t xml:space="preserve">5. תחילתו של חוק זה שלושה חודשים מיום פרסומו (בסעיף זה </w:t>
      </w:r>
      <w:r w:rsidRPr="00200E64">
        <w:rPr>
          <w:rFonts w:cs="FrankRuehl"/>
          <w:rtl/>
        </w:rPr>
        <w:t>–</w:t>
      </w:r>
      <w:r w:rsidRPr="00200E64">
        <w:rPr>
          <w:rFonts w:cs="FrankRuehl" w:hint="cs"/>
          <w:rtl/>
        </w:rPr>
        <w:t xml:space="preserve"> יום התחילה), והוא יחול על החלטות כמשמעותן בסעיף 38א לפקודת הרופאים, בסעיף 22א לפקודת רופאי השיניים, בסעיף 6א לפקודת הרוקחים ובסעיף 12א לחוק הסדרת העיסוק במקצועות הבריאות, כנוסחם בחוק זה, שהתקבלו ביום התחילה ואילך.</w:t>
      </w:r>
    </w:p>
    <w:p w:rsidR="001A541D" w:rsidRDefault="001A541D" w:rsidP="00B64B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sidRPr="00B64B5A">
          <w:rPr>
            <w:rStyle w:val="Hyperlink"/>
            <w:rFonts w:cs="FrankRuehl" w:hint="cs"/>
            <w:rtl/>
          </w:rPr>
          <w:t>ס"ח תשע"ז מס' 2640</w:t>
        </w:r>
      </w:hyperlink>
      <w:r>
        <w:rPr>
          <w:rFonts w:cs="FrankRuehl" w:hint="cs"/>
          <w:rtl/>
        </w:rPr>
        <w:t xml:space="preserve"> מיום 24.5.2017 עמ' 970 (</w:t>
      </w:r>
      <w:hyperlink r:id="rId69" w:history="1">
        <w:r w:rsidRPr="00E753C1">
          <w:rPr>
            <w:rStyle w:val="Hyperlink"/>
            <w:rFonts w:cs="FrankRuehl" w:hint="cs"/>
            <w:rtl/>
          </w:rPr>
          <w:t>ה"ח הכנסת תשע"ז מס' 698</w:t>
        </w:r>
      </w:hyperlink>
      <w:r>
        <w:rPr>
          <w:rFonts w:cs="FrankRuehl" w:hint="cs"/>
          <w:rtl/>
        </w:rPr>
        <w:t xml:space="preserve"> עמ' 142) </w:t>
      </w:r>
      <w:r>
        <w:rPr>
          <w:rFonts w:cs="FrankRuehl"/>
          <w:rtl/>
        </w:rPr>
        <w:t>–</w:t>
      </w:r>
      <w:r>
        <w:rPr>
          <w:rFonts w:cs="FrankRuehl" w:hint="cs"/>
          <w:rtl/>
        </w:rPr>
        <w:t xml:space="preserve"> תיקון מס' 28.</w:t>
      </w:r>
    </w:p>
    <w:p w:rsidR="00A41BDC" w:rsidRDefault="00A41BDC" w:rsidP="00A41B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00E212D5" w:rsidRPr="00A41BDC">
          <w:rPr>
            <w:rStyle w:val="Hyperlink"/>
            <w:rFonts w:ascii="FrankRuehl" w:hAnsi="FrankRuehl" w:cs="FrankRuehl"/>
            <w:rtl/>
          </w:rPr>
          <w:t>ס"ח תשע"ח מס' 2694</w:t>
        </w:r>
      </w:hyperlink>
      <w:r w:rsidR="00E212D5" w:rsidRPr="007328C8">
        <w:rPr>
          <w:rFonts w:ascii="FrankRuehl" w:hAnsi="FrankRuehl" w:cs="FrankRuehl"/>
          <w:rtl/>
        </w:rPr>
        <w:t xml:space="preserve"> מיום 22.2.2018 עמ' 193 (</w:t>
      </w:r>
      <w:hyperlink r:id="rId71" w:history="1">
        <w:r w:rsidR="00E212D5" w:rsidRPr="007328C8">
          <w:rPr>
            <w:rStyle w:val="Hyperlink"/>
            <w:rFonts w:ascii="FrankRuehl" w:hAnsi="FrankRuehl" w:cs="FrankRuehl"/>
            <w:rtl/>
          </w:rPr>
          <w:t>ה"ח הכנסת תשע"ח מס' 748</w:t>
        </w:r>
      </w:hyperlink>
      <w:r w:rsidR="00E212D5" w:rsidRPr="007328C8">
        <w:rPr>
          <w:rFonts w:ascii="FrankRuehl" w:hAnsi="FrankRuehl" w:cs="FrankRuehl"/>
          <w:rtl/>
        </w:rPr>
        <w:t xml:space="preserve"> עמ' 56) – תיקון מס' </w:t>
      </w:r>
      <w:r w:rsidR="00E212D5">
        <w:rPr>
          <w:rFonts w:ascii="FrankRuehl" w:hAnsi="FrankRuehl" w:cs="FrankRuehl" w:hint="cs"/>
          <w:rtl/>
        </w:rPr>
        <w:t>29</w:t>
      </w:r>
      <w:r w:rsidR="00E212D5" w:rsidRPr="007328C8">
        <w:rPr>
          <w:rFonts w:ascii="FrankRuehl" w:hAnsi="FrankRuehl" w:cs="FrankRuehl"/>
          <w:rtl/>
        </w:rPr>
        <w:t xml:space="preserve"> בסעיף 1</w:t>
      </w:r>
      <w:r w:rsidR="00E212D5">
        <w:rPr>
          <w:rFonts w:ascii="FrankRuehl" w:hAnsi="FrankRuehl" w:cs="FrankRuehl" w:hint="cs"/>
          <w:rtl/>
        </w:rPr>
        <w:t>6</w:t>
      </w:r>
      <w:r w:rsidR="00E212D5" w:rsidRPr="007328C8">
        <w:rPr>
          <w:rFonts w:ascii="FrankRuehl" w:hAnsi="FrankRuehl" w:cs="FrankRuehl"/>
          <w:rtl/>
        </w:rPr>
        <w:t xml:space="preserve"> לחוק סדר הדין הפלילי (תיקון מס' 82), תשע"ח-2018.</w:t>
      </w:r>
    </w:p>
    <w:p w:rsidR="00233F71" w:rsidRDefault="009F5CE5" w:rsidP="00233F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653BDB" w:rsidRPr="009F5CE5">
          <w:rPr>
            <w:rStyle w:val="Hyperlink"/>
            <w:rFonts w:ascii="FrankRuehl" w:hAnsi="FrankRuehl" w:cs="FrankRuehl"/>
            <w:rtl/>
          </w:rPr>
          <w:t>ס"ח תשע"ח מס' 2701</w:t>
        </w:r>
      </w:hyperlink>
      <w:r w:rsidR="00653BDB" w:rsidRPr="00C073CA">
        <w:rPr>
          <w:rFonts w:ascii="FrankRuehl" w:hAnsi="FrankRuehl" w:cs="FrankRuehl"/>
          <w:rtl/>
        </w:rPr>
        <w:t xml:space="preserve"> מיום 12.3.2018 עמ' 252 (</w:t>
      </w:r>
      <w:hyperlink r:id="rId73" w:history="1">
        <w:r w:rsidR="00653BDB" w:rsidRPr="00C073CA">
          <w:rPr>
            <w:rStyle w:val="Hyperlink"/>
            <w:rFonts w:ascii="FrankRuehl" w:hAnsi="FrankRuehl" w:cs="FrankRuehl"/>
            <w:rtl/>
          </w:rPr>
          <w:t>ה"ח הממשלה תשע"ח מס' 1169</w:t>
        </w:r>
      </w:hyperlink>
      <w:r w:rsidR="00653BDB" w:rsidRPr="00C073CA">
        <w:rPr>
          <w:rFonts w:ascii="FrankRuehl" w:hAnsi="FrankRuehl" w:cs="FrankRuehl"/>
          <w:rtl/>
        </w:rPr>
        <w:t xml:space="preserve"> עמ' 94) – תיקון מס'</w:t>
      </w:r>
      <w:r w:rsidR="00653BDB" w:rsidRPr="00C073CA">
        <w:rPr>
          <w:rFonts w:ascii="FrankRuehl" w:hAnsi="FrankRuehl" w:cs="FrankRuehl" w:hint="cs"/>
          <w:rtl/>
        </w:rPr>
        <w:t xml:space="preserve"> </w:t>
      </w:r>
      <w:r w:rsidR="00653BDB">
        <w:rPr>
          <w:rFonts w:ascii="FrankRuehl" w:hAnsi="FrankRuehl" w:cs="FrankRuehl" w:hint="cs"/>
          <w:rtl/>
        </w:rPr>
        <w:t>30</w:t>
      </w:r>
      <w:r w:rsidR="00653BDB" w:rsidRPr="00C073CA">
        <w:rPr>
          <w:rFonts w:ascii="FrankRuehl" w:hAnsi="FrankRuehl" w:cs="FrankRuehl" w:hint="cs"/>
          <w:rtl/>
        </w:rPr>
        <w:t xml:space="preserve"> בסעיף </w:t>
      </w:r>
      <w:r w:rsidR="00653BDB">
        <w:rPr>
          <w:rFonts w:ascii="FrankRuehl" w:hAnsi="FrankRuehl" w:cs="FrankRuehl" w:hint="cs"/>
          <w:rtl/>
        </w:rPr>
        <w:t>6</w:t>
      </w:r>
      <w:r w:rsidR="00653BDB" w:rsidRPr="00C073CA">
        <w:rPr>
          <w:rFonts w:ascii="FrankRuehl" w:hAnsi="FrankRuehl" w:cs="FrankRuehl" w:hint="cs"/>
          <w:rtl/>
        </w:rPr>
        <w:t xml:space="preserve"> לחוק לתיקון פקודת המשטרה (מס' 34), תשע"ח-2018.</w:t>
      </w:r>
    </w:p>
    <w:p w:rsidR="00536B03" w:rsidRDefault="00536B03" w:rsidP="00536B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0030386C" w:rsidRPr="00536B03">
          <w:rPr>
            <w:rStyle w:val="Hyperlink"/>
            <w:rFonts w:cs="FrankRuehl" w:hint="cs"/>
            <w:rtl/>
          </w:rPr>
          <w:t>ס"ח תשע"ט מס' 2757</w:t>
        </w:r>
      </w:hyperlink>
      <w:r w:rsidR="0030386C">
        <w:rPr>
          <w:rFonts w:cs="FrankRuehl" w:hint="cs"/>
          <w:rtl/>
        </w:rPr>
        <w:t xml:space="preserve"> מיום 11.11.2018 עמ' 51 (</w:t>
      </w:r>
      <w:hyperlink r:id="rId75" w:history="1">
        <w:r w:rsidR="0030386C" w:rsidRPr="00E21520">
          <w:rPr>
            <w:rStyle w:val="Hyperlink"/>
            <w:rFonts w:cs="FrankRuehl" w:hint="cs"/>
            <w:rtl/>
          </w:rPr>
          <w:t>ה"ח הכנסת תשע"ט מס' 808</w:t>
        </w:r>
      </w:hyperlink>
      <w:r w:rsidR="0030386C">
        <w:rPr>
          <w:rFonts w:cs="FrankRuehl" w:hint="cs"/>
          <w:rtl/>
        </w:rPr>
        <w:t xml:space="preserve"> עמ' 284) </w:t>
      </w:r>
      <w:r w:rsidR="0030386C">
        <w:rPr>
          <w:rFonts w:cs="FrankRuehl"/>
          <w:rtl/>
        </w:rPr>
        <w:t>–</w:t>
      </w:r>
      <w:r w:rsidR="0030386C">
        <w:rPr>
          <w:rFonts w:cs="FrankRuehl" w:hint="cs"/>
          <w:rtl/>
        </w:rPr>
        <w:t xml:space="preserve"> תיקון מס' 31 בסעיף 2 לחוק ביטוח בריאות ממלכתי (תיקון מס' 63), תשע"ט-2018; תחילתו שלושה חודשים מיום פרסומו.</w:t>
      </w:r>
    </w:p>
    <w:p w:rsidR="00C54C7F" w:rsidRPr="00287E40" w:rsidRDefault="00C54C7F" w:rsidP="00C54C7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6" w:history="1">
        <w:r w:rsidR="00233F71" w:rsidRPr="00C54C7F">
          <w:rPr>
            <w:rStyle w:val="Hyperlink"/>
            <w:rFonts w:ascii="FrankRuehl" w:hAnsi="FrankRuehl" w:cs="FrankRuehl"/>
            <w:rtl/>
          </w:rPr>
          <w:t>ס"ח תשפ"ב מס' 2933</w:t>
        </w:r>
      </w:hyperlink>
      <w:r w:rsidR="00233F71" w:rsidRPr="00287E40">
        <w:rPr>
          <w:rFonts w:ascii="FrankRuehl" w:hAnsi="FrankRuehl" w:cs="FrankRuehl"/>
          <w:rtl/>
        </w:rPr>
        <w:t xml:space="preserve"> מיום 18.11.2021 עמ' </w:t>
      </w:r>
      <w:r w:rsidR="00233F71">
        <w:rPr>
          <w:rFonts w:ascii="FrankRuehl" w:hAnsi="FrankRuehl" w:cs="FrankRuehl" w:hint="cs"/>
          <w:rtl/>
        </w:rPr>
        <w:t>405</w:t>
      </w:r>
      <w:r w:rsidR="00233F71" w:rsidRPr="00287E40">
        <w:rPr>
          <w:rFonts w:ascii="FrankRuehl" w:hAnsi="FrankRuehl" w:cs="FrankRuehl"/>
          <w:rtl/>
        </w:rPr>
        <w:t xml:space="preserve"> (</w:t>
      </w:r>
      <w:hyperlink r:id="rId77" w:history="1">
        <w:r w:rsidR="00233F71" w:rsidRPr="00287E40">
          <w:rPr>
            <w:rStyle w:val="Hyperlink"/>
            <w:rFonts w:ascii="FrankRuehl" w:hAnsi="FrankRuehl" w:cs="FrankRuehl"/>
            <w:rtl/>
          </w:rPr>
          <w:t>ה"ח הממשלה תשפ"א מס' 1443</w:t>
        </w:r>
      </w:hyperlink>
      <w:r w:rsidR="00233F71" w:rsidRPr="00287E40">
        <w:rPr>
          <w:rFonts w:ascii="FrankRuehl" w:hAnsi="FrankRuehl" w:cs="FrankRuehl"/>
          <w:rtl/>
        </w:rPr>
        <w:t xml:space="preserve"> עמ' 840) – תיקון מס' </w:t>
      </w:r>
      <w:r w:rsidR="00233F71">
        <w:rPr>
          <w:rFonts w:ascii="FrankRuehl" w:hAnsi="FrankRuehl" w:cs="FrankRuehl" w:hint="cs"/>
          <w:rtl/>
        </w:rPr>
        <w:t>32</w:t>
      </w:r>
      <w:r w:rsidR="00233F71" w:rsidRPr="00287E40">
        <w:rPr>
          <w:rFonts w:ascii="FrankRuehl" w:hAnsi="FrankRuehl" w:cs="FrankRuehl"/>
          <w:rtl/>
        </w:rPr>
        <w:t xml:space="preserve"> בסעיף </w:t>
      </w:r>
      <w:r w:rsidR="00233F71">
        <w:rPr>
          <w:rFonts w:ascii="FrankRuehl" w:hAnsi="FrankRuehl" w:cs="FrankRuehl" w:hint="cs"/>
          <w:rtl/>
        </w:rPr>
        <w:t>104</w:t>
      </w:r>
      <w:r w:rsidR="00233F71" w:rsidRPr="00287E40">
        <w:rPr>
          <w:rFonts w:ascii="FrankRuehl" w:hAnsi="FrankRuehl" w:cs="FrankRuehl"/>
          <w:rtl/>
        </w:rPr>
        <w:t xml:space="preserve"> לחוק התכנית הכלכלית (תיקוני חקיקה ליישום המדיניות הכלכלית לשנות התקציב 2021 ו-2022), תשפ"ב-2021; תחילתו ביום 1.1.202</w:t>
      </w:r>
      <w:r w:rsidR="00233F71">
        <w:rPr>
          <w:rFonts w:ascii="FrankRuehl" w:hAnsi="FrankRuehl" w:cs="FrankRuehl" w:hint="cs"/>
          <w:rtl/>
        </w:rPr>
        <w:t xml:space="preserve">3 ור' סעיף 105 לענין </w:t>
      </w:r>
      <w:r w:rsidR="00C90CB6">
        <w:rPr>
          <w:rFonts w:ascii="FrankRuehl" w:hAnsi="FrankRuehl" w:cs="FrankRuehl" w:hint="cs"/>
          <w:rtl/>
        </w:rPr>
        <w:t>תחילה והוראות מעבר</w:t>
      </w:r>
      <w:r w:rsidR="00233F71" w:rsidRPr="00287E40">
        <w:rPr>
          <w:rFonts w:ascii="FrankRuehl" w:hAnsi="FrankRuehl" w:cs="FrankRuehl"/>
          <w:rtl/>
        </w:rPr>
        <w:t>.</w:t>
      </w:r>
    </w:p>
    <w:p w:rsidR="00233F71" w:rsidRDefault="00C90CB6" w:rsidP="00C90CB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105. (א) בסעיף זה </w:t>
      </w:r>
      <w:r>
        <w:rPr>
          <w:rFonts w:cs="FrankRuehl"/>
          <w:rtl/>
        </w:rPr>
        <w:t>–</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"יום התחילה" </w:t>
      </w:r>
      <w:r>
        <w:rPr>
          <w:rFonts w:cs="FrankRuehl"/>
          <w:rtl/>
        </w:rPr>
        <w:t>–</w:t>
      </w:r>
      <w:r>
        <w:rPr>
          <w:rFonts w:cs="FrankRuehl" w:hint="cs"/>
          <w:rtl/>
        </w:rPr>
        <w:t xml:space="preserve"> יום ח' בטבת התשפ"ג (1 בינואר 2023) או מועד מאוחר יותר שנקבע בצו לפי סעיף קטן (ב);</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"המנהל" ו"תעודת שיווק חופשי" </w:t>
      </w:r>
      <w:r>
        <w:rPr>
          <w:rFonts w:cs="FrankRuehl"/>
          <w:rtl/>
        </w:rPr>
        <w:t>–</w:t>
      </w:r>
      <w:r>
        <w:rPr>
          <w:rFonts w:cs="FrankRuehl" w:hint="cs"/>
          <w:rtl/>
        </w:rPr>
        <w:t xml:space="preserve"> כהגדרתם בסעיף 1 ו-55ג1 לפקודת הרוקחים, בהתאמה;</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"צו הפיקוח על תמרוקים" </w:t>
      </w:r>
      <w:r>
        <w:rPr>
          <w:rFonts w:cs="FrankRuehl"/>
          <w:rtl/>
        </w:rPr>
        <w:t>–</w:t>
      </w:r>
      <w:r>
        <w:rPr>
          <w:rFonts w:cs="FrankRuehl" w:hint="cs"/>
          <w:rtl/>
        </w:rPr>
        <w:t xml:space="preserve"> צו פיקוח, כהגדרתו בסעיף 55א לפקודת הרוקחים, כנוסחה בחוק זה.</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תחילתן של הוראות פקודת הרוקחים כנוסחן בחוק זה ביום התחילה; שר הבריאות רשאי, בצו, באישור ועדת הבריאות של הכנסת, ואם לא הוקמה </w:t>
      </w:r>
      <w:r>
        <w:rPr>
          <w:rFonts w:cs="FrankRuehl"/>
          <w:rtl/>
        </w:rPr>
        <w:t>–</w:t>
      </w:r>
      <w:r>
        <w:rPr>
          <w:rFonts w:cs="FrankRuehl" w:hint="cs"/>
          <w:rtl/>
        </w:rPr>
        <w:t xml:space="preserve"> ועדת העבודה, הרווחה והבריאות של הכנסת (בסעיף זה </w:t>
      </w:r>
      <w:r>
        <w:rPr>
          <w:rFonts w:cs="FrankRuehl"/>
          <w:rtl/>
        </w:rPr>
        <w:t>–</w:t>
      </w:r>
      <w:r>
        <w:rPr>
          <w:rFonts w:cs="FrankRuehl" w:hint="cs"/>
          <w:rtl/>
        </w:rPr>
        <w:t xml:space="preserve"> ועדת הבריאות), לדחות את יום התחילה בתקופה אחת נוספת שלא תעלה על תשעה חודשים אם שוכנע כי לא הושלמה ההיערכות הנדרשת להפעלת סמכויות האכיפה התומכות בהוראות פקודת הרוקחים בנוסחה בחוק זה.</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הוראות סעיפים 55א5 עד 55א11, 55ג1 ו-55ז1 לפקודת הרוקחים, כנוסחם בחוק זה, לא יחולו על תמרוק שערב יום התחילה היה לגביו רישיון לתמרוק פלוני לפי צו הפיקוח על תמרוקים או שערב יום ביטולו של צו הפיקוח על תמרוקים לפי סעיף קטן (ה) היה לגביו רישיון כאמור ויראו אותו כאילו התקיימו לגביו הוראות הסעיפים האמורים.</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הוראות סעיף 55א1 לפקודת הרוקחים, כנוסחו בחוק זה, לא יחולו על מי שמייצר, מייבא, מייצא, עוסק באחסון סיטונאי של תמרוק או מפיצו, שערב יום התחילה היה לו רישיון תמרוקים כללי לפי צו הפיקוח, עד תום תקופת תוקפו של הרישיון האמור.</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(1) צו הפיקוח על תמרוקים יעמוד בתוקפו לתקופה שלא תפחת מארבע שנים מיום התחילה כל עוד לא נכנסו לתוקפן תקנות לפי סעיפים 55ג1(א1) ו-(ז) לפקודת הרוקחים, כנוסחם בחוק זה, הקובעות את התנאים ליבוא ולשיווק תמרוק אף אם אין ליבואן תעודת שיווק חופשי ואת התנאים ליבוא מקביל, ויראו אותו, החל מיום התחילה, כאילו הותקן מכוח הסעיפים האמורים, ומכוח סעיף 55א11(ב) ו-(ב1) לפקודת הרוקחים, כנוסחם בחוק זה;</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צו הפיקוח על תמרוקים לא יבוטל כל עוד לא הותקנו תקנות לפי הסעיפים האמורים בפסקה (1) בעניינים האמורים באותה פסקה;</w:t>
      </w:r>
    </w:p>
    <w:p w:rsidR="00C90CB6" w:rsidRDefault="00C90CB6"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w:t>
      </w:r>
      <w:r w:rsidR="00B32122">
        <w:rPr>
          <w:rFonts w:cs="FrankRuehl" w:hint="cs"/>
          <w:rtl/>
        </w:rPr>
        <w:t>בתקופת תוקפו של צו הפיקוח על תמרוקים יהיה המנהל רשאי לתת רישיון תמרוקים לפי צו הפיקוח ולפי תנאיו אף בלי שמבקש הרישיון עמד בהוראות לפי סעיפים 55א4 עד 55א12, 55ב(א), 55ב(ב)(1), ו-(3) עד (5), 55ג1 ו-55ז1 לפקודת הרוקחים כנוסחם בחוק זה והוראות סעיפים אלה לא יחולו על מבקש הרישיון.</w:t>
      </w:r>
    </w:p>
    <w:p w:rsidR="00B32122" w:rsidRDefault="00B32122"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(ו) תקנות ראשונות לפי סעיף 55ג(א1) ו-(ז) לפקודת הרוקחים, כנוסחם בחוק זה, הקובעות את התנאים ליבוא ושיווק תמרוק אף אם אין לו תעודת שיווק חופשי ואת התנאים ליבוא מקביל, יובאו לאישור ועדת הבריאות לא יאוחר מתום ארבע שנים מיום התחילה.</w:t>
      </w:r>
    </w:p>
    <w:p w:rsidR="00B32122" w:rsidRDefault="00B32122"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(ז) הוראות מינהל ותנאים למתן רישיונות לפי צו הפיקוח על תמרוקים הנוגעים לשימוש בחומרים, לרבות חומרי גלם וחומרים מסוכנים בתמרוק שיהיו בתוקף ערב יום התחילה, ימשיכו לחול וינהגו לפיהם עד שיותקנו במקומם הוראות והגבלות לפי סעיף 55ב(ב)(2) לפקודת הרוקחים.</w:t>
      </w:r>
    </w:p>
    <w:p w:rsidR="00B32122" w:rsidRDefault="00B32122"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(ח) עד יום ב' בתמוז התשפ"ב (1 ביולי 2022) תסמיך הרשות להסמכת מעבדות לפחות שלוש מעבדות כמעבדות מוכרות, בהתאם להגדרה "מעבדה מוכרת" בסעיף 55א לפקודת הרוקחים, כנוסחה בחוק זה, מתוך המעבדות שביקשו לקבל הכרה כאמור, ועמדו בתנאים לקבלת ההכרה.</w:t>
      </w:r>
    </w:p>
    <w:p w:rsidR="00B32122" w:rsidRDefault="00B32122"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(ט) עד יום תחילתן של הוראות לפי סעיף 66א10(א) לפקודת הרוקחים, כנוסחו בחוק זה, ייערכו הערכת הבטיחות המקצועית ודוח הבטיחות הנדרשים בסעיף האמור, בהתאם להורואת בעניין זה הקבועות בדרישות חוקיות היבוא באיחוד האירופי, כמשמעותן בסעיף 55א לפקודת הרוקחים כנוסחו בחוק זה.</w:t>
      </w:r>
    </w:p>
    <w:p w:rsidR="00B32122" w:rsidRDefault="00092A9F" w:rsidP="00C90CB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(י) עד תום שנה מיום התחילה, יוסיף שר הבריאות, בצו, לתוספת הרביעית ב'1 לפקודת הרוקחים, כנוסחה בחוק זה, מכוח סמכותו בסעיף 55א12ד(ב) לפקודת הרוקחים, כנוסחו בחוק זה, תמרוקים נוספים מסוג איפור, מוצרי גילוח ודאודורנטים מסוגים שונים, ויבחן את האפשרות להוסיף לתוספת האמורה תמרוקים לשימוש בחלל הפה; השר יפרסם לציבור את החלטתו בתום הבחינה כאמור, וכן ימסור על כך הודעה לוועדת הבריאות של הכנסת, ואם לא הוקמה </w:t>
      </w:r>
      <w:r>
        <w:rPr>
          <w:rFonts w:cs="FrankRuehl"/>
          <w:rtl/>
        </w:rPr>
        <w:t>–</w:t>
      </w:r>
      <w:r>
        <w:rPr>
          <w:rFonts w:cs="FrankRuehl" w:hint="cs"/>
          <w:rtl/>
        </w:rPr>
        <w:t xml:space="preserve"> לוועדת העבודה, הרווחה והבריאות.</w:t>
      </w:r>
    </w:p>
    <w:p w:rsidR="00C90CB6" w:rsidRDefault="00092A9F" w:rsidP="00092A9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(יא) שר הבריאות ושר האוצר ידווחו לוועדת הכלכלה של הכנסת, אחת לשישה חודשים, החל מחודש מאי 2021 ועד תום שישה חודשים ממועד התקנת התקנות לפי סעיף קטן (ו), על ההיערכות ליישום הוראות פקודת הרוקחים כנוסחה בחוק זה ועל יישומן, ובכלל זה על סוגי התמרוקים שיוצרו או יובאו על פי ההוראות האמורות.</w:t>
      </w:r>
    </w:p>
    <w:bookmarkStart w:id="0" w:name="_Hlk127098794"/>
    <w:p w:rsidR="0031018D" w:rsidRDefault="0031018D" w:rsidP="0031018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D3407C" w:rsidRPr="0031018D">
        <w:rPr>
          <w:rFonts w:ascii="FrankRuehl" w:hAnsi="FrankRuehl" w:cs="FrankRuehl"/>
        </w:rPr>
      </w:r>
      <w:r>
        <w:rPr>
          <w:rFonts w:ascii="FrankRuehl" w:hAnsi="FrankRuehl" w:cs="FrankRuehl"/>
          <w:rtl/>
        </w:rPr>
        <w:fldChar w:fldCharType="separate"/>
      </w:r>
      <w:r w:rsidR="00CF73D6" w:rsidRPr="0031018D">
        <w:rPr>
          <w:rStyle w:val="Hyperlink"/>
          <w:rFonts w:ascii="FrankRuehl" w:hAnsi="FrankRuehl" w:cs="FrankRuehl"/>
          <w:rtl/>
        </w:rPr>
        <w:t>ס"ח תשפ"ג מס' 3016</w:t>
      </w:r>
      <w:r>
        <w:rPr>
          <w:rFonts w:ascii="FrankRuehl" w:hAnsi="FrankRuehl" w:cs="FrankRuehl"/>
          <w:rtl/>
        </w:rPr>
        <w:fldChar w:fldCharType="end"/>
      </w:r>
      <w:r w:rsidR="00CF73D6" w:rsidRPr="00F6450B">
        <w:rPr>
          <w:rFonts w:ascii="FrankRuehl" w:hAnsi="FrankRuehl" w:cs="FrankRuehl"/>
          <w:rtl/>
        </w:rPr>
        <w:t xml:space="preserve"> מיום 9.2.2023 עמ' 1</w:t>
      </w:r>
      <w:r w:rsidR="00CF73D6">
        <w:rPr>
          <w:rFonts w:ascii="FrankRuehl" w:hAnsi="FrankRuehl" w:cs="FrankRuehl" w:hint="cs"/>
          <w:rtl/>
        </w:rPr>
        <w:t>7</w:t>
      </w:r>
      <w:r w:rsidR="00CF73D6" w:rsidRPr="00F6450B">
        <w:rPr>
          <w:rFonts w:ascii="FrankRuehl" w:hAnsi="FrankRuehl" w:cs="FrankRuehl"/>
          <w:rtl/>
        </w:rPr>
        <w:t xml:space="preserve"> (</w:t>
      </w:r>
      <w:hyperlink r:id="rId78" w:history="1">
        <w:r w:rsidR="00CF73D6" w:rsidRPr="00F6450B">
          <w:rPr>
            <w:rStyle w:val="Hyperlink"/>
            <w:rFonts w:ascii="FrankRuehl" w:hAnsi="FrankRuehl" w:cs="FrankRuehl"/>
            <w:rtl/>
          </w:rPr>
          <w:t>ה"ח הכנסת תשפ"ג מס' 945</w:t>
        </w:r>
      </w:hyperlink>
      <w:r w:rsidR="00CF73D6" w:rsidRPr="00F6450B">
        <w:rPr>
          <w:rFonts w:ascii="FrankRuehl" w:hAnsi="FrankRuehl" w:cs="FrankRuehl"/>
          <w:rtl/>
        </w:rPr>
        <w:t xml:space="preserve"> עמ' 16) – תיקון מס' </w:t>
      </w:r>
      <w:r w:rsidR="00CF73D6">
        <w:rPr>
          <w:rFonts w:ascii="FrankRuehl" w:hAnsi="FrankRuehl" w:cs="FrankRuehl" w:hint="cs"/>
          <w:rtl/>
        </w:rPr>
        <w:t>33</w:t>
      </w:r>
      <w:r w:rsidR="00CF73D6" w:rsidRPr="00F6450B">
        <w:rPr>
          <w:rFonts w:ascii="FrankRuehl" w:hAnsi="FrankRuehl" w:cs="FrankRuehl"/>
          <w:rtl/>
        </w:rPr>
        <w:t xml:space="preserve"> בסעיף </w:t>
      </w:r>
      <w:r w:rsidR="00CF73D6">
        <w:rPr>
          <w:rFonts w:ascii="FrankRuehl" w:hAnsi="FrankRuehl" w:cs="FrankRuehl" w:hint="cs"/>
          <w:rtl/>
        </w:rPr>
        <w:t>11</w:t>
      </w:r>
      <w:r w:rsidR="00CF73D6" w:rsidRPr="00F6450B">
        <w:rPr>
          <w:rFonts w:ascii="FrankRuehl" w:hAnsi="FrankRuehl" w:cs="FrankRuehl"/>
          <w:rtl/>
        </w:rPr>
        <w:t xml:space="preserve"> לחוק לעניין ועדות הכנסת (תיקוני חקיקה והוראת שעה), תשפ"ג-2023.</w:t>
      </w:r>
      <w:bookmarkEnd w:id="0"/>
    </w:p>
    <w:p w:rsidR="00E10AA4" w:rsidRPr="00CF73D6" w:rsidRDefault="00E10AA4" w:rsidP="00E10AA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9" w:history="1">
        <w:r w:rsidR="001B5481" w:rsidRPr="00E10AA4">
          <w:rPr>
            <w:rStyle w:val="Hyperlink"/>
            <w:rFonts w:ascii="FrankRuehl" w:hAnsi="FrankRuehl" w:cs="FrankRuehl" w:hint="cs"/>
            <w:rtl/>
          </w:rPr>
          <w:t>ק"ת תשפ"ג מס' 10626</w:t>
        </w:r>
      </w:hyperlink>
      <w:r w:rsidR="001B5481">
        <w:rPr>
          <w:rFonts w:ascii="FrankRuehl" w:hAnsi="FrankRuehl" w:cs="FrankRuehl" w:hint="cs"/>
          <w:rtl/>
        </w:rPr>
        <w:t xml:space="preserve"> מיום 24.4.2023 עמ' 1660 </w:t>
      </w:r>
      <w:r w:rsidR="001B5481">
        <w:rPr>
          <w:rFonts w:ascii="FrankRuehl" w:hAnsi="FrankRuehl" w:cs="FrankRuehl"/>
          <w:rtl/>
        </w:rPr>
        <w:t>–</w:t>
      </w:r>
      <w:r w:rsidR="001B5481">
        <w:rPr>
          <w:rFonts w:ascii="FrankRuehl" w:hAnsi="FrankRuehl" w:cs="FrankRuehl" w:hint="cs"/>
          <w:rtl/>
        </w:rPr>
        <w:t xml:space="preserve"> צו תשפ"ג-2023.</w:t>
      </w:r>
    </w:p>
  </w:footnote>
  <w:footnote w:id="2">
    <w:p w:rsidR="00B7423F" w:rsidRPr="007B7138" w:rsidRDefault="00B7423F" w:rsidP="00B7423F">
      <w:pPr>
        <w:pStyle w:val="a6"/>
        <w:spacing w:before="72" w:line="240" w:lineRule="auto"/>
        <w:ind w:right="1134"/>
        <w:rPr>
          <w:rFonts w:ascii="FrankRuehl" w:hAnsi="FrankRuehl" w:cs="FrankRuehl" w:hint="cs"/>
          <w:sz w:val="22"/>
          <w:szCs w:val="22"/>
          <w:rtl/>
        </w:rPr>
      </w:pPr>
      <w:r>
        <w:rPr>
          <w:rStyle w:val="a7"/>
        </w:rPr>
        <w:footnoteRef/>
      </w:r>
      <w:r w:rsidRPr="00B7423F">
        <w:rPr>
          <w:rFonts w:ascii="FrankRuehl" w:hAnsi="FrankRuehl" w:cs="FrankRuehl"/>
          <w:sz w:val="22"/>
          <w:szCs w:val="22"/>
          <w:rtl/>
        </w:rPr>
        <w:t xml:space="preserve"> סמכויות המנהל, למעט סמכויותיו להתקין תקנות, הואצלו: </w:t>
      </w:r>
      <w:hyperlink r:id="rId80" w:history="1">
        <w:r w:rsidRPr="00B7423F">
          <w:rPr>
            <w:rStyle w:val="Hyperlink"/>
            <w:rFonts w:ascii="FrankRuehl" w:hAnsi="FrankRuehl" w:cs="FrankRuehl" w:hint="cs"/>
            <w:sz w:val="22"/>
            <w:szCs w:val="22"/>
            <w:rtl/>
          </w:rPr>
          <w:t>י"פ תשע"ט מס' 8087</w:t>
        </w:r>
      </w:hyperlink>
      <w:r w:rsidRPr="00B7423F">
        <w:rPr>
          <w:rFonts w:ascii="FrankRuehl" w:hAnsi="FrankRuehl" w:cs="FrankRuehl"/>
          <w:sz w:val="22"/>
          <w:szCs w:val="22"/>
          <w:rtl/>
        </w:rPr>
        <w:t xml:space="preserve"> מיום 24.1.2019 עמ' 6512.</w:t>
      </w:r>
      <w:r w:rsidR="007B7138" w:rsidRPr="007B7138">
        <w:rPr>
          <w:rFonts w:ascii="FrankRuehl" w:hAnsi="FrankRuehl" w:cs="FrankRuehl" w:hint="cs"/>
          <w:sz w:val="22"/>
          <w:szCs w:val="22"/>
          <w:rtl/>
        </w:rPr>
        <w:t xml:space="preserve"> </w:t>
      </w:r>
      <w:hyperlink r:id="rId81" w:history="1">
        <w:r w:rsidR="007B7138" w:rsidRPr="007B7138">
          <w:rPr>
            <w:rStyle w:val="Hyperlink"/>
            <w:rFonts w:ascii="FrankRuehl" w:hAnsi="FrankRuehl" w:cs="FrankRuehl" w:hint="cs"/>
            <w:sz w:val="22"/>
            <w:szCs w:val="22"/>
            <w:rtl/>
          </w:rPr>
          <w:t>י"פ תשע"ט מס' 8418</w:t>
        </w:r>
      </w:hyperlink>
      <w:r w:rsidR="007B7138" w:rsidRPr="007B7138">
        <w:rPr>
          <w:rFonts w:ascii="FrankRuehl" w:hAnsi="FrankRuehl" w:cs="FrankRuehl" w:hint="cs"/>
          <w:sz w:val="22"/>
          <w:szCs w:val="22"/>
          <w:rtl/>
        </w:rPr>
        <w:t xml:space="preserve"> מיום 2.9.2019 עמ' 14446.</w:t>
      </w:r>
    </w:p>
  </w:footnote>
  <w:footnote w:id="3">
    <w:p w:rsidR="001A541D" w:rsidRDefault="001A541D" w:rsidP="002410C7">
      <w:pPr>
        <w:pStyle w:val="a6"/>
        <w:spacing w:before="72" w:line="240" w:lineRule="auto"/>
        <w:ind w:right="1134"/>
        <w:rPr>
          <w:rFonts w:hint="cs"/>
        </w:rPr>
      </w:pPr>
      <w:r>
        <w:rPr>
          <w:rStyle w:val="a7"/>
        </w:rPr>
        <w:footnoteRef/>
      </w:r>
      <w:r w:rsidRPr="002410C7">
        <w:rPr>
          <w:rFonts w:cs="FrankRuehl"/>
          <w:sz w:val="22"/>
          <w:szCs w:val="22"/>
          <w:rtl/>
        </w:rPr>
        <w:t xml:space="preserve"> </w:t>
      </w:r>
      <w:r w:rsidRPr="002410C7">
        <w:rPr>
          <w:rFonts w:cs="FrankRuehl" w:hint="cs"/>
          <w:sz w:val="22"/>
          <w:szCs w:val="22"/>
          <w:rtl/>
        </w:rPr>
        <w:t xml:space="preserve">ר' </w:t>
      </w:r>
      <w:hyperlink r:id="rId82" w:history="1">
        <w:r w:rsidRPr="002410C7">
          <w:rPr>
            <w:rStyle w:val="Hyperlink"/>
            <w:rFonts w:cs="FrankRuehl" w:hint="cs"/>
            <w:sz w:val="22"/>
            <w:szCs w:val="22"/>
            <w:rtl/>
          </w:rPr>
          <w:t>י"פ תש"ע מס' 6046</w:t>
        </w:r>
      </w:hyperlink>
      <w:r w:rsidRPr="002410C7">
        <w:rPr>
          <w:rFonts w:cs="FrankRuehl" w:hint="cs"/>
          <w:sz w:val="22"/>
          <w:szCs w:val="22"/>
          <w:rtl/>
        </w:rPr>
        <w:t xml:space="preserve"> מיום 11.1.2010 עמ' 1381.</w:t>
      </w:r>
    </w:p>
  </w:footnote>
  <w:footnote w:id="4">
    <w:p w:rsidR="001A541D" w:rsidRDefault="001A541D" w:rsidP="003B2B2F">
      <w:pPr>
        <w:pStyle w:val="a6"/>
        <w:spacing w:before="72" w:line="240" w:lineRule="auto"/>
        <w:ind w:right="1134"/>
        <w:rPr>
          <w:rFonts w:hint="cs"/>
        </w:rPr>
      </w:pPr>
      <w:r>
        <w:rPr>
          <w:rStyle w:val="a7"/>
        </w:rPr>
        <w:footnoteRef/>
      </w:r>
      <w:r w:rsidRPr="003B2B2F">
        <w:rPr>
          <w:rFonts w:cs="FrankRuehl"/>
          <w:sz w:val="22"/>
          <w:szCs w:val="22"/>
          <w:rtl/>
        </w:rPr>
        <w:t xml:space="preserve"> </w:t>
      </w:r>
      <w:r w:rsidRPr="003B2B2F">
        <w:rPr>
          <w:rFonts w:cs="FrankRuehl" w:hint="cs"/>
          <w:sz w:val="22"/>
          <w:szCs w:val="22"/>
          <w:rtl/>
        </w:rPr>
        <w:t xml:space="preserve">הוסמך מנהל אגף הרוקחות וסגן מנהל אגף הרוקחות: </w:t>
      </w:r>
      <w:hyperlink r:id="rId83" w:history="1">
        <w:r w:rsidRPr="003B2B2F">
          <w:rPr>
            <w:rStyle w:val="Hyperlink"/>
            <w:rFonts w:cs="FrankRuehl" w:hint="cs"/>
            <w:sz w:val="22"/>
            <w:szCs w:val="22"/>
            <w:rtl/>
          </w:rPr>
          <w:t>י"פ תשע"ו מס' 7323</w:t>
        </w:r>
      </w:hyperlink>
      <w:r w:rsidRPr="003B2B2F">
        <w:rPr>
          <w:rFonts w:cs="FrankRuehl" w:hint="cs"/>
          <w:sz w:val="22"/>
          <w:szCs w:val="22"/>
          <w:rtl/>
        </w:rPr>
        <w:t xml:space="preserve"> מיום 18.8.2016 עמ' 9125.</w:t>
      </w:r>
    </w:p>
  </w:footnote>
  <w:footnote w:id="5">
    <w:p w:rsidR="001A541D" w:rsidRDefault="001A541D" w:rsidP="00271B82">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84"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Pr>
          <w:rFonts w:cs="FrankRuehl" w:hint="cs"/>
          <w:sz w:val="22"/>
          <w:szCs w:val="22"/>
          <w:rtl/>
        </w:rPr>
        <w:t>1313</w:t>
      </w:r>
      <w:r w:rsidRPr="00712B1D">
        <w:rPr>
          <w:rFonts w:cs="FrankRuehl" w:hint="cs"/>
          <w:sz w:val="22"/>
          <w:szCs w:val="22"/>
          <w:rtl/>
        </w:rPr>
        <w:t>.</w:t>
      </w:r>
    </w:p>
  </w:footnote>
  <w:footnote w:id="6">
    <w:p w:rsidR="00FB3371" w:rsidRDefault="00FB3371" w:rsidP="00FB3371">
      <w:pPr>
        <w:pStyle w:val="a6"/>
        <w:spacing w:before="72" w:line="240" w:lineRule="auto"/>
        <w:ind w:right="1134"/>
        <w:rPr>
          <w:rFonts w:hint="cs"/>
          <w:rtl/>
        </w:rPr>
      </w:pPr>
      <w:r>
        <w:rPr>
          <w:rStyle w:val="a7"/>
        </w:rPr>
        <w:footnoteRef/>
      </w:r>
      <w:r>
        <w:rPr>
          <w:rtl/>
        </w:rPr>
        <w:t xml:space="preserve"> </w:t>
      </w:r>
      <w:r>
        <w:rPr>
          <w:rFonts w:ascii="FrankRuehl" w:hAnsi="FrankRuehl" w:cs="FrankRuehl"/>
          <w:szCs w:val="22"/>
          <w:rtl/>
        </w:rPr>
        <w:t xml:space="preserve"> </w:t>
      </w:r>
      <w:r>
        <w:rPr>
          <w:rFonts w:ascii="FrankRuehl" w:hAnsi="FrankRuehl" w:cs="FrankRuehl" w:hint="cs"/>
          <w:szCs w:val="22"/>
          <w:rtl/>
        </w:rPr>
        <w:t xml:space="preserve">הסמכויות הועברו לשר העבודה: </w:t>
      </w:r>
      <w:hyperlink r:id="rId85" w:history="1">
        <w:r>
          <w:rPr>
            <w:rStyle w:val="Hyperlink"/>
            <w:rFonts w:ascii="FrankRuehl" w:hAnsi="FrankRuehl" w:cs="FrankRuehl" w:hint="cs"/>
            <w:szCs w:val="22"/>
            <w:rtl/>
          </w:rPr>
          <w:t>י"פ תשפ"ג מס' 11103</w:t>
        </w:r>
      </w:hyperlink>
      <w:r>
        <w:rPr>
          <w:rFonts w:ascii="FrankRuehl" w:hAnsi="FrankRuehl" w:cs="FrankRuehl" w:hint="cs"/>
          <w:szCs w:val="22"/>
          <w:rtl/>
        </w:rPr>
        <w:t xml:space="preserve"> מיום 8.2.2023 עמ' 3643</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541D" w:rsidRDefault="001A54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הרוקחים [נוסח חדש], תשמ"א- 1981</w:t>
    </w:r>
  </w:p>
  <w:p w:rsidR="001A541D" w:rsidRDefault="001A54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541D" w:rsidRDefault="001A541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541D" w:rsidRDefault="001A54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הרוקחים [נוסח חדש], תשמ"א-1981</w:t>
    </w:r>
  </w:p>
  <w:p w:rsidR="001A541D" w:rsidRDefault="001A54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A541D" w:rsidRDefault="001A541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doNotShadeFormData/>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0D6B"/>
    <w:rsid w:val="00001F94"/>
    <w:rsid w:val="00003D2C"/>
    <w:rsid w:val="00004368"/>
    <w:rsid w:val="0000445F"/>
    <w:rsid w:val="00004B60"/>
    <w:rsid w:val="00010037"/>
    <w:rsid w:val="000121CC"/>
    <w:rsid w:val="00012F73"/>
    <w:rsid w:val="00023B4A"/>
    <w:rsid w:val="000242D4"/>
    <w:rsid w:val="00030C6A"/>
    <w:rsid w:val="00031A93"/>
    <w:rsid w:val="00032FDF"/>
    <w:rsid w:val="00040B5E"/>
    <w:rsid w:val="000461B8"/>
    <w:rsid w:val="000464E7"/>
    <w:rsid w:val="00047E57"/>
    <w:rsid w:val="00047E7B"/>
    <w:rsid w:val="0006533B"/>
    <w:rsid w:val="00066DA6"/>
    <w:rsid w:val="00071913"/>
    <w:rsid w:val="00074AA8"/>
    <w:rsid w:val="0007536A"/>
    <w:rsid w:val="00076763"/>
    <w:rsid w:val="00076B09"/>
    <w:rsid w:val="00076D02"/>
    <w:rsid w:val="000828B7"/>
    <w:rsid w:val="00086214"/>
    <w:rsid w:val="00087A0F"/>
    <w:rsid w:val="00092A9F"/>
    <w:rsid w:val="000A08A6"/>
    <w:rsid w:val="000A4E30"/>
    <w:rsid w:val="000B0904"/>
    <w:rsid w:val="000B4F2E"/>
    <w:rsid w:val="000D482E"/>
    <w:rsid w:val="000E0785"/>
    <w:rsid w:val="000E248E"/>
    <w:rsid w:val="000E5D52"/>
    <w:rsid w:val="000E6F39"/>
    <w:rsid w:val="000E757A"/>
    <w:rsid w:val="000F2AD5"/>
    <w:rsid w:val="000F4FE7"/>
    <w:rsid w:val="000F5E37"/>
    <w:rsid w:val="000F68C1"/>
    <w:rsid w:val="000F7A6C"/>
    <w:rsid w:val="00100905"/>
    <w:rsid w:val="001024EC"/>
    <w:rsid w:val="00102B35"/>
    <w:rsid w:val="00105B0E"/>
    <w:rsid w:val="00106EF6"/>
    <w:rsid w:val="00107848"/>
    <w:rsid w:val="00114E0C"/>
    <w:rsid w:val="00116E7E"/>
    <w:rsid w:val="001176FA"/>
    <w:rsid w:val="00125C56"/>
    <w:rsid w:val="00126001"/>
    <w:rsid w:val="001269FC"/>
    <w:rsid w:val="00132D97"/>
    <w:rsid w:val="00132ED2"/>
    <w:rsid w:val="0014066A"/>
    <w:rsid w:val="00142C5E"/>
    <w:rsid w:val="00144711"/>
    <w:rsid w:val="00145276"/>
    <w:rsid w:val="00154DEE"/>
    <w:rsid w:val="00155340"/>
    <w:rsid w:val="001560AB"/>
    <w:rsid w:val="001579D1"/>
    <w:rsid w:val="0018183B"/>
    <w:rsid w:val="001844D6"/>
    <w:rsid w:val="00187F7F"/>
    <w:rsid w:val="00190957"/>
    <w:rsid w:val="00194EF6"/>
    <w:rsid w:val="001A07FF"/>
    <w:rsid w:val="001A18AE"/>
    <w:rsid w:val="001A34E5"/>
    <w:rsid w:val="001A541D"/>
    <w:rsid w:val="001A71C4"/>
    <w:rsid w:val="001B1754"/>
    <w:rsid w:val="001B2A3F"/>
    <w:rsid w:val="001B3051"/>
    <w:rsid w:val="001B5481"/>
    <w:rsid w:val="001B7DF3"/>
    <w:rsid w:val="001C4284"/>
    <w:rsid w:val="001C6194"/>
    <w:rsid w:val="001D3CB6"/>
    <w:rsid w:val="001D574B"/>
    <w:rsid w:val="001D7A41"/>
    <w:rsid w:val="001E14F9"/>
    <w:rsid w:val="001E1E28"/>
    <w:rsid w:val="001E7209"/>
    <w:rsid w:val="001F507E"/>
    <w:rsid w:val="001F6325"/>
    <w:rsid w:val="001F6FBE"/>
    <w:rsid w:val="00200E64"/>
    <w:rsid w:val="00202950"/>
    <w:rsid w:val="0020657C"/>
    <w:rsid w:val="002148CC"/>
    <w:rsid w:val="00226FCA"/>
    <w:rsid w:val="00227D05"/>
    <w:rsid w:val="002339A1"/>
    <w:rsid w:val="00233F71"/>
    <w:rsid w:val="0024097C"/>
    <w:rsid w:val="002410C7"/>
    <w:rsid w:val="0024317D"/>
    <w:rsid w:val="00243F20"/>
    <w:rsid w:val="00245C1C"/>
    <w:rsid w:val="0024773A"/>
    <w:rsid w:val="00247F9F"/>
    <w:rsid w:val="00252609"/>
    <w:rsid w:val="00253ECD"/>
    <w:rsid w:val="002604DF"/>
    <w:rsid w:val="00261689"/>
    <w:rsid w:val="002667BE"/>
    <w:rsid w:val="00270740"/>
    <w:rsid w:val="00271B82"/>
    <w:rsid w:val="00272DF5"/>
    <w:rsid w:val="00277052"/>
    <w:rsid w:val="00284290"/>
    <w:rsid w:val="00285153"/>
    <w:rsid w:val="00290887"/>
    <w:rsid w:val="0029415C"/>
    <w:rsid w:val="002949B9"/>
    <w:rsid w:val="00297871"/>
    <w:rsid w:val="002A13CF"/>
    <w:rsid w:val="002B0C40"/>
    <w:rsid w:val="002B1C6D"/>
    <w:rsid w:val="002B1EBB"/>
    <w:rsid w:val="002B1F7E"/>
    <w:rsid w:val="002B4608"/>
    <w:rsid w:val="002B4DFC"/>
    <w:rsid w:val="002B590C"/>
    <w:rsid w:val="002B7727"/>
    <w:rsid w:val="002C143B"/>
    <w:rsid w:val="002C31B9"/>
    <w:rsid w:val="002C33E1"/>
    <w:rsid w:val="002C3989"/>
    <w:rsid w:val="002C436B"/>
    <w:rsid w:val="002D5539"/>
    <w:rsid w:val="002D64EB"/>
    <w:rsid w:val="002D6AC7"/>
    <w:rsid w:val="002E05C4"/>
    <w:rsid w:val="002E2765"/>
    <w:rsid w:val="002E354D"/>
    <w:rsid w:val="002F5560"/>
    <w:rsid w:val="0030386C"/>
    <w:rsid w:val="0030700B"/>
    <w:rsid w:val="0031018D"/>
    <w:rsid w:val="00310F93"/>
    <w:rsid w:val="003129DF"/>
    <w:rsid w:val="003168D0"/>
    <w:rsid w:val="00316D98"/>
    <w:rsid w:val="0031755B"/>
    <w:rsid w:val="0032318E"/>
    <w:rsid w:val="0032484D"/>
    <w:rsid w:val="003271F8"/>
    <w:rsid w:val="00330481"/>
    <w:rsid w:val="00333C78"/>
    <w:rsid w:val="00335529"/>
    <w:rsid w:val="003356E7"/>
    <w:rsid w:val="003377E3"/>
    <w:rsid w:val="00340DFC"/>
    <w:rsid w:val="00341D22"/>
    <w:rsid w:val="00345879"/>
    <w:rsid w:val="00353D71"/>
    <w:rsid w:val="00354D03"/>
    <w:rsid w:val="00361DAF"/>
    <w:rsid w:val="00374A3C"/>
    <w:rsid w:val="00375166"/>
    <w:rsid w:val="003755D8"/>
    <w:rsid w:val="00376FC3"/>
    <w:rsid w:val="00380572"/>
    <w:rsid w:val="00380F16"/>
    <w:rsid w:val="003826F4"/>
    <w:rsid w:val="00382BDB"/>
    <w:rsid w:val="00382E39"/>
    <w:rsid w:val="003831B1"/>
    <w:rsid w:val="0038373A"/>
    <w:rsid w:val="00386CC1"/>
    <w:rsid w:val="00386E1A"/>
    <w:rsid w:val="003941B5"/>
    <w:rsid w:val="003948DB"/>
    <w:rsid w:val="00397897"/>
    <w:rsid w:val="00397BE8"/>
    <w:rsid w:val="003A5A2B"/>
    <w:rsid w:val="003A5DB0"/>
    <w:rsid w:val="003A627A"/>
    <w:rsid w:val="003B2B2F"/>
    <w:rsid w:val="003B4436"/>
    <w:rsid w:val="003B5E73"/>
    <w:rsid w:val="003C175A"/>
    <w:rsid w:val="003C29F8"/>
    <w:rsid w:val="003C750C"/>
    <w:rsid w:val="003D1059"/>
    <w:rsid w:val="003D2496"/>
    <w:rsid w:val="003D71F4"/>
    <w:rsid w:val="003E7215"/>
    <w:rsid w:val="003E7D6A"/>
    <w:rsid w:val="003E7EA4"/>
    <w:rsid w:val="003E7F90"/>
    <w:rsid w:val="003F1FA6"/>
    <w:rsid w:val="003F2CB5"/>
    <w:rsid w:val="003F4FEB"/>
    <w:rsid w:val="003F5503"/>
    <w:rsid w:val="0040087B"/>
    <w:rsid w:val="00401F64"/>
    <w:rsid w:val="0040524E"/>
    <w:rsid w:val="004150F7"/>
    <w:rsid w:val="004175D9"/>
    <w:rsid w:val="0042766D"/>
    <w:rsid w:val="004305ED"/>
    <w:rsid w:val="004326C9"/>
    <w:rsid w:val="00432928"/>
    <w:rsid w:val="00433D78"/>
    <w:rsid w:val="004371B5"/>
    <w:rsid w:val="00437471"/>
    <w:rsid w:val="004423DF"/>
    <w:rsid w:val="00443290"/>
    <w:rsid w:val="004449BE"/>
    <w:rsid w:val="0045277E"/>
    <w:rsid w:val="004541C8"/>
    <w:rsid w:val="004541DC"/>
    <w:rsid w:val="004608DC"/>
    <w:rsid w:val="00464926"/>
    <w:rsid w:val="004652D0"/>
    <w:rsid w:val="00470911"/>
    <w:rsid w:val="00471B0B"/>
    <w:rsid w:val="004721E8"/>
    <w:rsid w:val="004757BB"/>
    <w:rsid w:val="004923AE"/>
    <w:rsid w:val="00493D17"/>
    <w:rsid w:val="004A160B"/>
    <w:rsid w:val="004A580D"/>
    <w:rsid w:val="004A7EF9"/>
    <w:rsid w:val="004A7F54"/>
    <w:rsid w:val="004B3F55"/>
    <w:rsid w:val="004B73C8"/>
    <w:rsid w:val="004C0D93"/>
    <w:rsid w:val="004C15F1"/>
    <w:rsid w:val="004C1AD8"/>
    <w:rsid w:val="004C1DAB"/>
    <w:rsid w:val="004C2089"/>
    <w:rsid w:val="004C3AC2"/>
    <w:rsid w:val="004C46DD"/>
    <w:rsid w:val="004C4E7E"/>
    <w:rsid w:val="004C6045"/>
    <w:rsid w:val="004D03A6"/>
    <w:rsid w:val="004D45F8"/>
    <w:rsid w:val="004D6356"/>
    <w:rsid w:val="00500376"/>
    <w:rsid w:val="00506076"/>
    <w:rsid w:val="00507936"/>
    <w:rsid w:val="0051371E"/>
    <w:rsid w:val="00524773"/>
    <w:rsid w:val="0053072C"/>
    <w:rsid w:val="00536B03"/>
    <w:rsid w:val="005404A5"/>
    <w:rsid w:val="0054106D"/>
    <w:rsid w:val="00550F82"/>
    <w:rsid w:val="00551368"/>
    <w:rsid w:val="00553514"/>
    <w:rsid w:val="005541BE"/>
    <w:rsid w:val="005556E5"/>
    <w:rsid w:val="00557F46"/>
    <w:rsid w:val="0056005E"/>
    <w:rsid w:val="00566EB7"/>
    <w:rsid w:val="00572A38"/>
    <w:rsid w:val="00572AA8"/>
    <w:rsid w:val="00573EAC"/>
    <w:rsid w:val="00575DEE"/>
    <w:rsid w:val="0058226B"/>
    <w:rsid w:val="00585B52"/>
    <w:rsid w:val="005945EB"/>
    <w:rsid w:val="005A0338"/>
    <w:rsid w:val="005A065B"/>
    <w:rsid w:val="005B1C1D"/>
    <w:rsid w:val="005C2519"/>
    <w:rsid w:val="005C2BDA"/>
    <w:rsid w:val="005C475D"/>
    <w:rsid w:val="005D01E1"/>
    <w:rsid w:val="005D0AF6"/>
    <w:rsid w:val="005D1ED1"/>
    <w:rsid w:val="005D6A10"/>
    <w:rsid w:val="005E2302"/>
    <w:rsid w:val="005E2A0E"/>
    <w:rsid w:val="005F3EA0"/>
    <w:rsid w:val="005F6529"/>
    <w:rsid w:val="005F6D76"/>
    <w:rsid w:val="005F72F5"/>
    <w:rsid w:val="005F7F4C"/>
    <w:rsid w:val="00600057"/>
    <w:rsid w:val="00606809"/>
    <w:rsid w:val="00611176"/>
    <w:rsid w:val="00612928"/>
    <w:rsid w:val="0061428C"/>
    <w:rsid w:val="0061751A"/>
    <w:rsid w:val="0061756E"/>
    <w:rsid w:val="006177F4"/>
    <w:rsid w:val="00634CE0"/>
    <w:rsid w:val="00636971"/>
    <w:rsid w:val="00650CE1"/>
    <w:rsid w:val="00653BDB"/>
    <w:rsid w:val="006556E6"/>
    <w:rsid w:val="00662731"/>
    <w:rsid w:val="0066585E"/>
    <w:rsid w:val="006725D7"/>
    <w:rsid w:val="00677C30"/>
    <w:rsid w:val="0068375D"/>
    <w:rsid w:val="00687F7D"/>
    <w:rsid w:val="0069169F"/>
    <w:rsid w:val="00693B92"/>
    <w:rsid w:val="006962D8"/>
    <w:rsid w:val="006A34F2"/>
    <w:rsid w:val="006A387F"/>
    <w:rsid w:val="006A6459"/>
    <w:rsid w:val="006B1BE6"/>
    <w:rsid w:val="006B4E94"/>
    <w:rsid w:val="006B7C15"/>
    <w:rsid w:val="006C192E"/>
    <w:rsid w:val="006C2B9C"/>
    <w:rsid w:val="006C5C6B"/>
    <w:rsid w:val="006D0536"/>
    <w:rsid w:val="006D0D93"/>
    <w:rsid w:val="006D192D"/>
    <w:rsid w:val="006D28F8"/>
    <w:rsid w:val="006D3AE2"/>
    <w:rsid w:val="006D491E"/>
    <w:rsid w:val="006E670B"/>
    <w:rsid w:val="006F4C90"/>
    <w:rsid w:val="006F592B"/>
    <w:rsid w:val="007008C3"/>
    <w:rsid w:val="00702C8C"/>
    <w:rsid w:val="00707A67"/>
    <w:rsid w:val="00711BD8"/>
    <w:rsid w:val="00713E19"/>
    <w:rsid w:val="00723356"/>
    <w:rsid w:val="00724BE1"/>
    <w:rsid w:val="00726F01"/>
    <w:rsid w:val="00727E87"/>
    <w:rsid w:val="00730C59"/>
    <w:rsid w:val="007330C3"/>
    <w:rsid w:val="00751DA0"/>
    <w:rsid w:val="007534D0"/>
    <w:rsid w:val="0076188E"/>
    <w:rsid w:val="00766DA5"/>
    <w:rsid w:val="00767C20"/>
    <w:rsid w:val="0077772A"/>
    <w:rsid w:val="00781F0A"/>
    <w:rsid w:val="00782045"/>
    <w:rsid w:val="007820A0"/>
    <w:rsid w:val="00784C4A"/>
    <w:rsid w:val="007864BA"/>
    <w:rsid w:val="007873C9"/>
    <w:rsid w:val="0079316C"/>
    <w:rsid w:val="00796507"/>
    <w:rsid w:val="007A3F0F"/>
    <w:rsid w:val="007B19BF"/>
    <w:rsid w:val="007B5B2E"/>
    <w:rsid w:val="007B7138"/>
    <w:rsid w:val="007B7237"/>
    <w:rsid w:val="007C40A8"/>
    <w:rsid w:val="007C7E88"/>
    <w:rsid w:val="007D27B2"/>
    <w:rsid w:val="007D3435"/>
    <w:rsid w:val="007D44CC"/>
    <w:rsid w:val="007E75ED"/>
    <w:rsid w:val="007F488A"/>
    <w:rsid w:val="007F4BAB"/>
    <w:rsid w:val="00800AE1"/>
    <w:rsid w:val="00801181"/>
    <w:rsid w:val="008011DA"/>
    <w:rsid w:val="0080225F"/>
    <w:rsid w:val="00804E42"/>
    <w:rsid w:val="0080593B"/>
    <w:rsid w:val="008101C9"/>
    <w:rsid w:val="008120E4"/>
    <w:rsid w:val="0081574B"/>
    <w:rsid w:val="00817186"/>
    <w:rsid w:val="008173C8"/>
    <w:rsid w:val="00831DB7"/>
    <w:rsid w:val="0083481E"/>
    <w:rsid w:val="00836B73"/>
    <w:rsid w:val="00837467"/>
    <w:rsid w:val="00837FB4"/>
    <w:rsid w:val="00841A82"/>
    <w:rsid w:val="0084292D"/>
    <w:rsid w:val="0085387B"/>
    <w:rsid w:val="00864CB5"/>
    <w:rsid w:val="008673F7"/>
    <w:rsid w:val="008725F4"/>
    <w:rsid w:val="00872696"/>
    <w:rsid w:val="00876318"/>
    <w:rsid w:val="0088407F"/>
    <w:rsid w:val="008937C4"/>
    <w:rsid w:val="008A350D"/>
    <w:rsid w:val="008A6CA5"/>
    <w:rsid w:val="008B237F"/>
    <w:rsid w:val="008B7440"/>
    <w:rsid w:val="008C134A"/>
    <w:rsid w:val="008C17FB"/>
    <w:rsid w:val="008C256B"/>
    <w:rsid w:val="008C4609"/>
    <w:rsid w:val="008C4C80"/>
    <w:rsid w:val="008D2D40"/>
    <w:rsid w:val="008D31F8"/>
    <w:rsid w:val="008D7FBD"/>
    <w:rsid w:val="008F43CA"/>
    <w:rsid w:val="008F4B58"/>
    <w:rsid w:val="00902734"/>
    <w:rsid w:val="00902C3E"/>
    <w:rsid w:val="00906259"/>
    <w:rsid w:val="00913AA7"/>
    <w:rsid w:val="0091751A"/>
    <w:rsid w:val="00920863"/>
    <w:rsid w:val="00922590"/>
    <w:rsid w:val="009232BD"/>
    <w:rsid w:val="00935DB0"/>
    <w:rsid w:val="00940236"/>
    <w:rsid w:val="00941972"/>
    <w:rsid w:val="009435E0"/>
    <w:rsid w:val="00947E27"/>
    <w:rsid w:val="0095085F"/>
    <w:rsid w:val="00952B64"/>
    <w:rsid w:val="00953040"/>
    <w:rsid w:val="009564F4"/>
    <w:rsid w:val="00957494"/>
    <w:rsid w:val="00970C31"/>
    <w:rsid w:val="009713E7"/>
    <w:rsid w:val="00975B92"/>
    <w:rsid w:val="00976F49"/>
    <w:rsid w:val="0098004E"/>
    <w:rsid w:val="0099127D"/>
    <w:rsid w:val="00994A6F"/>
    <w:rsid w:val="00996EEE"/>
    <w:rsid w:val="009A2CB6"/>
    <w:rsid w:val="009A5BAA"/>
    <w:rsid w:val="009B4AC2"/>
    <w:rsid w:val="009B4CC2"/>
    <w:rsid w:val="009C25B4"/>
    <w:rsid w:val="009C43D9"/>
    <w:rsid w:val="009C6B72"/>
    <w:rsid w:val="009D03E2"/>
    <w:rsid w:val="009D423E"/>
    <w:rsid w:val="009D5A92"/>
    <w:rsid w:val="009D62F3"/>
    <w:rsid w:val="009E2F0A"/>
    <w:rsid w:val="009E582B"/>
    <w:rsid w:val="009F0532"/>
    <w:rsid w:val="009F49E9"/>
    <w:rsid w:val="009F5CE5"/>
    <w:rsid w:val="009F71F4"/>
    <w:rsid w:val="00A01398"/>
    <w:rsid w:val="00A05C9E"/>
    <w:rsid w:val="00A12794"/>
    <w:rsid w:val="00A172A5"/>
    <w:rsid w:val="00A1764F"/>
    <w:rsid w:val="00A223FC"/>
    <w:rsid w:val="00A305A7"/>
    <w:rsid w:val="00A30B4A"/>
    <w:rsid w:val="00A35EAD"/>
    <w:rsid w:val="00A35F2D"/>
    <w:rsid w:val="00A36050"/>
    <w:rsid w:val="00A37FB2"/>
    <w:rsid w:val="00A40B46"/>
    <w:rsid w:val="00A41BDC"/>
    <w:rsid w:val="00A4258F"/>
    <w:rsid w:val="00A43DE9"/>
    <w:rsid w:val="00A45520"/>
    <w:rsid w:val="00A47D0F"/>
    <w:rsid w:val="00A501AE"/>
    <w:rsid w:val="00A5169A"/>
    <w:rsid w:val="00A528B0"/>
    <w:rsid w:val="00A5575B"/>
    <w:rsid w:val="00A55CD2"/>
    <w:rsid w:val="00A62B1C"/>
    <w:rsid w:val="00A632C6"/>
    <w:rsid w:val="00A65A9C"/>
    <w:rsid w:val="00A71328"/>
    <w:rsid w:val="00A74D13"/>
    <w:rsid w:val="00A811C2"/>
    <w:rsid w:val="00A84243"/>
    <w:rsid w:val="00A90F8A"/>
    <w:rsid w:val="00AA1E79"/>
    <w:rsid w:val="00AA3835"/>
    <w:rsid w:val="00AA4088"/>
    <w:rsid w:val="00AA7001"/>
    <w:rsid w:val="00AB2277"/>
    <w:rsid w:val="00AB62D2"/>
    <w:rsid w:val="00AC0E2A"/>
    <w:rsid w:val="00AC2EC1"/>
    <w:rsid w:val="00AC4E07"/>
    <w:rsid w:val="00AC4F05"/>
    <w:rsid w:val="00AC4F1C"/>
    <w:rsid w:val="00AC7349"/>
    <w:rsid w:val="00AC73C4"/>
    <w:rsid w:val="00AC7B2B"/>
    <w:rsid w:val="00AC7D68"/>
    <w:rsid w:val="00AD0033"/>
    <w:rsid w:val="00AD5664"/>
    <w:rsid w:val="00AD7795"/>
    <w:rsid w:val="00AE2FED"/>
    <w:rsid w:val="00AF41A0"/>
    <w:rsid w:val="00AF4BA0"/>
    <w:rsid w:val="00AF63A4"/>
    <w:rsid w:val="00B04518"/>
    <w:rsid w:val="00B11839"/>
    <w:rsid w:val="00B16291"/>
    <w:rsid w:val="00B213B8"/>
    <w:rsid w:val="00B21E60"/>
    <w:rsid w:val="00B231B3"/>
    <w:rsid w:val="00B32122"/>
    <w:rsid w:val="00B43BCF"/>
    <w:rsid w:val="00B462E6"/>
    <w:rsid w:val="00B46C49"/>
    <w:rsid w:val="00B64B5A"/>
    <w:rsid w:val="00B655F4"/>
    <w:rsid w:val="00B67445"/>
    <w:rsid w:val="00B6798A"/>
    <w:rsid w:val="00B72B88"/>
    <w:rsid w:val="00B7423F"/>
    <w:rsid w:val="00B76DA1"/>
    <w:rsid w:val="00B809A1"/>
    <w:rsid w:val="00B81FDD"/>
    <w:rsid w:val="00B86F1E"/>
    <w:rsid w:val="00B90122"/>
    <w:rsid w:val="00B944EA"/>
    <w:rsid w:val="00BA2B51"/>
    <w:rsid w:val="00BA3961"/>
    <w:rsid w:val="00BA4282"/>
    <w:rsid w:val="00BA6B26"/>
    <w:rsid w:val="00BA7DCE"/>
    <w:rsid w:val="00BB70A7"/>
    <w:rsid w:val="00BC0A74"/>
    <w:rsid w:val="00BC640B"/>
    <w:rsid w:val="00BC68E2"/>
    <w:rsid w:val="00BD1A0F"/>
    <w:rsid w:val="00BD2B91"/>
    <w:rsid w:val="00BD7404"/>
    <w:rsid w:val="00BD785D"/>
    <w:rsid w:val="00BE3D33"/>
    <w:rsid w:val="00BE54C9"/>
    <w:rsid w:val="00BF400B"/>
    <w:rsid w:val="00BF60A4"/>
    <w:rsid w:val="00C04ADB"/>
    <w:rsid w:val="00C10C25"/>
    <w:rsid w:val="00C149CE"/>
    <w:rsid w:val="00C172E9"/>
    <w:rsid w:val="00C21A99"/>
    <w:rsid w:val="00C221D7"/>
    <w:rsid w:val="00C23A95"/>
    <w:rsid w:val="00C26053"/>
    <w:rsid w:val="00C27A97"/>
    <w:rsid w:val="00C3242B"/>
    <w:rsid w:val="00C32BD6"/>
    <w:rsid w:val="00C36B3F"/>
    <w:rsid w:val="00C416BA"/>
    <w:rsid w:val="00C43D72"/>
    <w:rsid w:val="00C45512"/>
    <w:rsid w:val="00C4585C"/>
    <w:rsid w:val="00C46A01"/>
    <w:rsid w:val="00C504FC"/>
    <w:rsid w:val="00C54C7F"/>
    <w:rsid w:val="00C56B55"/>
    <w:rsid w:val="00C57DB2"/>
    <w:rsid w:val="00C635CB"/>
    <w:rsid w:val="00C6396A"/>
    <w:rsid w:val="00C7583A"/>
    <w:rsid w:val="00C8163C"/>
    <w:rsid w:val="00C81D5F"/>
    <w:rsid w:val="00C83B54"/>
    <w:rsid w:val="00C90CB6"/>
    <w:rsid w:val="00C9169C"/>
    <w:rsid w:val="00C934D3"/>
    <w:rsid w:val="00C96B0F"/>
    <w:rsid w:val="00CA16F7"/>
    <w:rsid w:val="00CA21CF"/>
    <w:rsid w:val="00CB5E98"/>
    <w:rsid w:val="00CC16D7"/>
    <w:rsid w:val="00CC2D75"/>
    <w:rsid w:val="00CC5D95"/>
    <w:rsid w:val="00CD0902"/>
    <w:rsid w:val="00CD2B67"/>
    <w:rsid w:val="00CE03C2"/>
    <w:rsid w:val="00CE1C8C"/>
    <w:rsid w:val="00CE6692"/>
    <w:rsid w:val="00CF509D"/>
    <w:rsid w:val="00CF73D6"/>
    <w:rsid w:val="00CF7646"/>
    <w:rsid w:val="00D000B1"/>
    <w:rsid w:val="00D1329B"/>
    <w:rsid w:val="00D21511"/>
    <w:rsid w:val="00D21BE3"/>
    <w:rsid w:val="00D232B4"/>
    <w:rsid w:val="00D23F66"/>
    <w:rsid w:val="00D30F0B"/>
    <w:rsid w:val="00D32F1B"/>
    <w:rsid w:val="00D33C06"/>
    <w:rsid w:val="00D3407C"/>
    <w:rsid w:val="00D344E6"/>
    <w:rsid w:val="00D35DA2"/>
    <w:rsid w:val="00D40BC5"/>
    <w:rsid w:val="00D41881"/>
    <w:rsid w:val="00D45FD9"/>
    <w:rsid w:val="00D474D9"/>
    <w:rsid w:val="00D52373"/>
    <w:rsid w:val="00D55BD0"/>
    <w:rsid w:val="00D619E3"/>
    <w:rsid w:val="00D61BC0"/>
    <w:rsid w:val="00D627BB"/>
    <w:rsid w:val="00D62CB3"/>
    <w:rsid w:val="00D63F43"/>
    <w:rsid w:val="00D716C9"/>
    <w:rsid w:val="00D72467"/>
    <w:rsid w:val="00D73A4E"/>
    <w:rsid w:val="00D94C0D"/>
    <w:rsid w:val="00DA040B"/>
    <w:rsid w:val="00DA0EAD"/>
    <w:rsid w:val="00DA272F"/>
    <w:rsid w:val="00DA2857"/>
    <w:rsid w:val="00DA581D"/>
    <w:rsid w:val="00DA6255"/>
    <w:rsid w:val="00DA7CBF"/>
    <w:rsid w:val="00DB4618"/>
    <w:rsid w:val="00DB6995"/>
    <w:rsid w:val="00DC0D6B"/>
    <w:rsid w:val="00DC4860"/>
    <w:rsid w:val="00DC5CBD"/>
    <w:rsid w:val="00DC6D93"/>
    <w:rsid w:val="00DD06D3"/>
    <w:rsid w:val="00DE181D"/>
    <w:rsid w:val="00DE2CC2"/>
    <w:rsid w:val="00DE54A9"/>
    <w:rsid w:val="00DE5D35"/>
    <w:rsid w:val="00DF05CC"/>
    <w:rsid w:val="00DF3D5E"/>
    <w:rsid w:val="00DF485F"/>
    <w:rsid w:val="00DF5632"/>
    <w:rsid w:val="00DF642B"/>
    <w:rsid w:val="00DF741D"/>
    <w:rsid w:val="00E00560"/>
    <w:rsid w:val="00E01F37"/>
    <w:rsid w:val="00E10AA4"/>
    <w:rsid w:val="00E1123E"/>
    <w:rsid w:val="00E212D5"/>
    <w:rsid w:val="00E22B84"/>
    <w:rsid w:val="00E25851"/>
    <w:rsid w:val="00E357D6"/>
    <w:rsid w:val="00E36C06"/>
    <w:rsid w:val="00E3703E"/>
    <w:rsid w:val="00E3767F"/>
    <w:rsid w:val="00E472C3"/>
    <w:rsid w:val="00E50F3E"/>
    <w:rsid w:val="00E536E3"/>
    <w:rsid w:val="00E57DD9"/>
    <w:rsid w:val="00E6363F"/>
    <w:rsid w:val="00E70414"/>
    <w:rsid w:val="00E753C1"/>
    <w:rsid w:val="00E7629A"/>
    <w:rsid w:val="00E77A53"/>
    <w:rsid w:val="00E77BDD"/>
    <w:rsid w:val="00E80AED"/>
    <w:rsid w:val="00E82D67"/>
    <w:rsid w:val="00E90B02"/>
    <w:rsid w:val="00E91763"/>
    <w:rsid w:val="00E9755B"/>
    <w:rsid w:val="00E9781F"/>
    <w:rsid w:val="00E97B12"/>
    <w:rsid w:val="00EA1087"/>
    <w:rsid w:val="00EA1326"/>
    <w:rsid w:val="00EA1E56"/>
    <w:rsid w:val="00EA2B06"/>
    <w:rsid w:val="00EA30E4"/>
    <w:rsid w:val="00EA6AAF"/>
    <w:rsid w:val="00EA6B94"/>
    <w:rsid w:val="00EB1671"/>
    <w:rsid w:val="00EB394E"/>
    <w:rsid w:val="00EB3F24"/>
    <w:rsid w:val="00EC1C78"/>
    <w:rsid w:val="00EC23B8"/>
    <w:rsid w:val="00EC3D23"/>
    <w:rsid w:val="00EC6E27"/>
    <w:rsid w:val="00EC7702"/>
    <w:rsid w:val="00ED10C0"/>
    <w:rsid w:val="00ED1379"/>
    <w:rsid w:val="00ED642E"/>
    <w:rsid w:val="00EE193F"/>
    <w:rsid w:val="00EE449C"/>
    <w:rsid w:val="00EE470C"/>
    <w:rsid w:val="00EE4A11"/>
    <w:rsid w:val="00EF182B"/>
    <w:rsid w:val="00EF2EFA"/>
    <w:rsid w:val="00EF367B"/>
    <w:rsid w:val="00EF6697"/>
    <w:rsid w:val="00F02894"/>
    <w:rsid w:val="00F0639B"/>
    <w:rsid w:val="00F15743"/>
    <w:rsid w:val="00F15D8C"/>
    <w:rsid w:val="00F161AC"/>
    <w:rsid w:val="00F17ACC"/>
    <w:rsid w:val="00F25618"/>
    <w:rsid w:val="00F30C27"/>
    <w:rsid w:val="00F32F99"/>
    <w:rsid w:val="00F52478"/>
    <w:rsid w:val="00F53C05"/>
    <w:rsid w:val="00F57702"/>
    <w:rsid w:val="00F57D7F"/>
    <w:rsid w:val="00F62D80"/>
    <w:rsid w:val="00F664B0"/>
    <w:rsid w:val="00F74983"/>
    <w:rsid w:val="00F759F4"/>
    <w:rsid w:val="00F7680D"/>
    <w:rsid w:val="00F80EAB"/>
    <w:rsid w:val="00F8269F"/>
    <w:rsid w:val="00F82E6A"/>
    <w:rsid w:val="00F850D5"/>
    <w:rsid w:val="00F91E8A"/>
    <w:rsid w:val="00F95AB2"/>
    <w:rsid w:val="00F96A19"/>
    <w:rsid w:val="00F96D6A"/>
    <w:rsid w:val="00FA5FEA"/>
    <w:rsid w:val="00FA63AC"/>
    <w:rsid w:val="00FA7753"/>
    <w:rsid w:val="00FB16E0"/>
    <w:rsid w:val="00FB3371"/>
    <w:rsid w:val="00FB4526"/>
    <w:rsid w:val="00FB69E3"/>
    <w:rsid w:val="00FC109B"/>
    <w:rsid w:val="00FC1FB5"/>
    <w:rsid w:val="00FC5647"/>
    <w:rsid w:val="00FC65C3"/>
    <w:rsid w:val="00FD3C9B"/>
    <w:rsid w:val="00FD45E1"/>
    <w:rsid w:val="00FD6BBF"/>
    <w:rsid w:val="00FE01D2"/>
    <w:rsid w:val="00FE0FD0"/>
    <w:rsid w:val="00FE21FA"/>
    <w:rsid w:val="00FE4873"/>
    <w:rsid w:val="00FF2402"/>
    <w:rsid w:val="00FF2FCF"/>
    <w:rsid w:val="00FF54F1"/>
    <w:rsid w:val="00FF78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170D7CE-0651-468E-B530-A41F91E6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55">
    <w:name w:val="P55"/>
    <w:basedOn w:val="P00"/>
    <w:pPr>
      <w:tabs>
        <w:tab w:val="clear" w:pos="624"/>
        <w:tab w:val="clear" w:pos="1021"/>
        <w:tab w:val="clear" w:pos="1474"/>
        <w:tab w:val="clear" w:pos="1928"/>
        <w:tab w:val="clear" w:pos="2381"/>
      </w:tabs>
      <w:ind w:right="2381"/>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80225F"/>
    <w:rPr>
      <w:noProof/>
      <w:szCs w:val="26"/>
      <w:lang w:val="en-US" w:eastAsia="he-IL" w:bidi="he-IL"/>
    </w:rPr>
  </w:style>
  <w:style w:type="paragraph" w:customStyle="1" w:styleId="header-2">
    <w:name w:val="header-2"/>
    <w:basedOn w:val="P00"/>
    <w:rsid w:val="005F3EA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B74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2123.pdf" TargetMode="External"/><Relationship Id="rId671" Type="http://schemas.openxmlformats.org/officeDocument/2006/relationships/hyperlink" Target="http://www.nevo.co.il/law_word/law14/law-2549.pdf" TargetMode="External"/><Relationship Id="rId769" Type="http://schemas.openxmlformats.org/officeDocument/2006/relationships/header" Target="header1.xml"/><Relationship Id="rId21" Type="http://schemas.openxmlformats.org/officeDocument/2006/relationships/hyperlink" Target="http://www.nevo.co.il/Law_word/law17/PROP-2123.pdf" TargetMode="External"/><Relationship Id="rId324" Type="http://schemas.openxmlformats.org/officeDocument/2006/relationships/hyperlink" Target="http://www.nevo.co.il/Law_word/law14/law-2071.pdf" TargetMode="External"/><Relationship Id="rId531" Type="http://schemas.openxmlformats.org/officeDocument/2006/relationships/hyperlink" Target="http://www.nevo.co.il/Law_word/law14/LAW-1371.pdf" TargetMode="External"/><Relationship Id="rId629" Type="http://schemas.openxmlformats.org/officeDocument/2006/relationships/hyperlink" Target="http://www.nevo.co.il/law_word/law14/law-2549.pdf" TargetMode="External"/><Relationship Id="rId170" Type="http://schemas.openxmlformats.org/officeDocument/2006/relationships/hyperlink" Target="http://www.nevo.co.il/Law_word/law17/PROP-2042.pdf" TargetMode="External"/><Relationship Id="rId268" Type="http://schemas.openxmlformats.org/officeDocument/2006/relationships/hyperlink" Target="http://www.nevo.co.il/law_word/law14/law-2549.pdf" TargetMode="External"/><Relationship Id="rId475" Type="http://schemas.openxmlformats.org/officeDocument/2006/relationships/hyperlink" Target="https://www.nevo.co.il/law_html/law14/law-3016.pdf" TargetMode="External"/><Relationship Id="rId682" Type="http://schemas.openxmlformats.org/officeDocument/2006/relationships/hyperlink" Target="http://www.nevo.co.il/Law_word/law14/LAW-1691.pdf" TargetMode="External"/><Relationship Id="rId32" Type="http://schemas.openxmlformats.org/officeDocument/2006/relationships/hyperlink" Target="http://www.nevo.co.il/law_word/law14/law-2549.pdf" TargetMode="External"/><Relationship Id="rId128" Type="http://schemas.openxmlformats.org/officeDocument/2006/relationships/hyperlink" Target="http://www.nevo.co.il/Law_word/law14/LAW-2020.pdf" TargetMode="External"/><Relationship Id="rId335" Type="http://schemas.openxmlformats.org/officeDocument/2006/relationships/hyperlink" Target="http://www.nevo.co.il/law_word/law14/law-2549.pdf" TargetMode="External"/><Relationship Id="rId542" Type="http://schemas.openxmlformats.org/officeDocument/2006/relationships/hyperlink" Target="http://www.nevo.co.il/Law_word/law15/memshala-891.pdf" TargetMode="External"/><Relationship Id="rId181" Type="http://schemas.openxmlformats.org/officeDocument/2006/relationships/hyperlink" Target="http://www.nevo.co.il/Law_word/law14/LAW-1418.pdf" TargetMode="External"/><Relationship Id="rId402" Type="http://schemas.openxmlformats.org/officeDocument/2006/relationships/hyperlink" Target="http://www.nevo.co.il/Law_word/law15/memshala-1083.pdf" TargetMode="External"/><Relationship Id="rId279" Type="http://schemas.openxmlformats.org/officeDocument/2006/relationships/hyperlink" Target="http://www.nevo.co.il/Law_word/law15/memshala-891.pdf" TargetMode="External"/><Relationship Id="rId486" Type="http://schemas.openxmlformats.org/officeDocument/2006/relationships/hyperlink" Target="http://www.nevo.co.il/Law_word/law06/tak-7831.pdf" TargetMode="External"/><Relationship Id="rId693" Type="http://schemas.openxmlformats.org/officeDocument/2006/relationships/hyperlink" Target="http://www.nevo.co.il/Law_word/law14/LAW-1418.pdf" TargetMode="External"/><Relationship Id="rId707" Type="http://schemas.openxmlformats.org/officeDocument/2006/relationships/hyperlink" Target="http://www.nevo.co.il/Law_word/law14/LAW-2020.pdf" TargetMode="External"/><Relationship Id="rId43" Type="http://schemas.openxmlformats.org/officeDocument/2006/relationships/hyperlink" Target="http://www.nevo.co.il/Law_word/law15/memshala-891.pdf" TargetMode="External"/><Relationship Id="rId139" Type="http://schemas.openxmlformats.org/officeDocument/2006/relationships/hyperlink" Target="http://www.nevo.co.il/Law_word/law17/PROP-1901.pdf" TargetMode="External"/><Relationship Id="rId346" Type="http://schemas.openxmlformats.org/officeDocument/2006/relationships/hyperlink" Target="http://www.nevo.co.il/Law_word/law17/PROP-2123.pdf" TargetMode="External"/><Relationship Id="rId553" Type="http://schemas.openxmlformats.org/officeDocument/2006/relationships/hyperlink" Target="http://www.nevo.co.il/law_word/law14/law-2549.pdf" TargetMode="External"/><Relationship Id="rId760" Type="http://schemas.openxmlformats.org/officeDocument/2006/relationships/hyperlink" Target="http://www.nevo.co.il/Law_word/law06/tak-7831.pdf" TargetMode="External"/><Relationship Id="rId192" Type="http://schemas.openxmlformats.org/officeDocument/2006/relationships/hyperlink" Target="http://www.nevo.co.il/Law_word/law17/PROP-3043.pdf" TargetMode="External"/><Relationship Id="rId206" Type="http://schemas.openxmlformats.org/officeDocument/2006/relationships/hyperlink" Target="http://www.nevo.co.il/Law_word/law17/PROP-2245.pdf" TargetMode="External"/><Relationship Id="rId413" Type="http://schemas.openxmlformats.org/officeDocument/2006/relationships/hyperlink" Target="http://www.nevo.co.il/law_word/law14/law-2591.pdf" TargetMode="External"/><Relationship Id="rId497" Type="http://schemas.openxmlformats.org/officeDocument/2006/relationships/hyperlink" Target="http://www.nevo.co.il/Law_word/law14/LAW-1408.pdf" TargetMode="External"/><Relationship Id="rId620" Type="http://schemas.openxmlformats.org/officeDocument/2006/relationships/hyperlink" Target="http://www.nevo.co.il/Law_word/law15/memshala-891.pdf" TargetMode="External"/><Relationship Id="rId718" Type="http://schemas.openxmlformats.org/officeDocument/2006/relationships/hyperlink" Target="http://www.nevo.co.il/Law_word/law17/PROP-2649.pdf" TargetMode="External"/><Relationship Id="rId357" Type="http://schemas.openxmlformats.org/officeDocument/2006/relationships/hyperlink" Target="http://www.nevo.co.il/Law_word/law14/LAW-1408.pdf" TargetMode="External"/><Relationship Id="rId54" Type="http://schemas.openxmlformats.org/officeDocument/2006/relationships/hyperlink" Target="http://www.nevo.co.il/Law_word/law14/LAW-1704.pdf" TargetMode="External"/><Relationship Id="rId217" Type="http://schemas.openxmlformats.org/officeDocument/2006/relationships/hyperlink" Target="http://www.nevo.co.il/law_word/law14/law-2549.pdf" TargetMode="External"/><Relationship Id="rId564" Type="http://schemas.openxmlformats.org/officeDocument/2006/relationships/hyperlink" Target="http://www.nevo.co.il/Law_word/law15/memshala-891.pdf" TargetMode="External"/><Relationship Id="rId771" Type="http://schemas.openxmlformats.org/officeDocument/2006/relationships/footer" Target="footer1.xml"/><Relationship Id="rId424" Type="http://schemas.openxmlformats.org/officeDocument/2006/relationships/hyperlink" Target="http://www.nevo.co.il/Law_word/law15/memshala-1083.pdf" TargetMode="External"/><Relationship Id="rId631" Type="http://schemas.openxmlformats.org/officeDocument/2006/relationships/hyperlink" Target="http://www.nevo.co.il/law_word/law14/law-2549.pdf" TargetMode="External"/><Relationship Id="rId729" Type="http://schemas.openxmlformats.org/officeDocument/2006/relationships/hyperlink" Target="http://www.nevo.co.il/Law_word/law15/memshala-891.pdf" TargetMode="External"/><Relationship Id="rId270" Type="http://schemas.openxmlformats.org/officeDocument/2006/relationships/hyperlink" Target="http://www.nevo.co.il/Law_word/law14/law-2203.pdf" TargetMode="External"/><Relationship Id="rId65" Type="http://schemas.openxmlformats.org/officeDocument/2006/relationships/hyperlink" Target="http://www.nevo.co.il/law_word/law14/law-2549.pdf" TargetMode="External"/><Relationship Id="rId130" Type="http://schemas.openxmlformats.org/officeDocument/2006/relationships/hyperlink" Target="http://www.nevo.co.il/Law_word/law14/LAW-1371.pdf" TargetMode="External"/><Relationship Id="rId368" Type="http://schemas.openxmlformats.org/officeDocument/2006/relationships/hyperlink" Target="https://www.nevo.co.il/Law_word/law14/law-2933.pdf" TargetMode="External"/><Relationship Id="rId575" Type="http://schemas.openxmlformats.org/officeDocument/2006/relationships/hyperlink" Target="http://www.nevo.co.il/law_word/law14/law-2549.pdf" TargetMode="External"/><Relationship Id="rId228" Type="http://schemas.openxmlformats.org/officeDocument/2006/relationships/hyperlink" Target="http://www.nevo.co.il/Law_word/law16/KNESSET-81.pdf" TargetMode="External"/><Relationship Id="rId435" Type="http://schemas.openxmlformats.org/officeDocument/2006/relationships/hyperlink" Target="https://www.nevo.co.il/law_html/law14/law-3016.pdf" TargetMode="External"/><Relationship Id="rId642" Type="http://schemas.openxmlformats.org/officeDocument/2006/relationships/hyperlink" Target="http://www.nevo.co.il/Law_word/law15/memshala-891.pdf" TargetMode="External"/><Relationship Id="rId281" Type="http://schemas.openxmlformats.org/officeDocument/2006/relationships/hyperlink" Target="http://www.nevo.co.il/Law_word/law17/PROP-2123.pdf" TargetMode="External"/><Relationship Id="rId502" Type="http://schemas.openxmlformats.org/officeDocument/2006/relationships/hyperlink" Target="http://www.nevo.co.il/Law_word/law15/memshala-891.pdf" TargetMode="External"/><Relationship Id="rId76" Type="http://schemas.openxmlformats.org/officeDocument/2006/relationships/hyperlink" Target="http://www.nevo.co.il/Law_word/law14/LAW-1830.pdf" TargetMode="External"/><Relationship Id="rId141" Type="http://schemas.openxmlformats.org/officeDocument/2006/relationships/hyperlink" Target="http://www.nevo.co.il/Law_word/law17/PROP-1901.pdf" TargetMode="External"/><Relationship Id="rId379" Type="http://schemas.openxmlformats.org/officeDocument/2006/relationships/hyperlink" Target="https://www.nevo.co.il/Law_word/law14/law-2933.pdf" TargetMode="External"/><Relationship Id="rId586" Type="http://schemas.openxmlformats.org/officeDocument/2006/relationships/hyperlink" Target="http://www.nevo.co.il/Law_word/law15/memshala-891.pdf" TargetMode="External"/><Relationship Id="rId7" Type="http://schemas.openxmlformats.org/officeDocument/2006/relationships/hyperlink" Target="http://www.nevo.co.il/Law_word/law17/PROP-1901.pdf" TargetMode="External"/><Relationship Id="rId239" Type="http://schemas.openxmlformats.org/officeDocument/2006/relationships/hyperlink" Target="http://www.nevo.co.il/Law_word/law14/law-2253.pdf" TargetMode="External"/><Relationship Id="rId446" Type="http://schemas.openxmlformats.org/officeDocument/2006/relationships/hyperlink" Target="https://www.nevo.co.il/Law_word/law14/law-2933.pdf" TargetMode="External"/><Relationship Id="rId653" Type="http://schemas.openxmlformats.org/officeDocument/2006/relationships/hyperlink" Target="http://www.nevo.co.il/law_word/law14/law-2549.pdf" TargetMode="External"/><Relationship Id="rId292" Type="http://schemas.openxmlformats.org/officeDocument/2006/relationships/hyperlink" Target="http://www.nevo.co.il/law_word/law14/law-2549.pdf" TargetMode="External"/><Relationship Id="rId306" Type="http://schemas.openxmlformats.org/officeDocument/2006/relationships/hyperlink" Target="http://www.nevo.co.il/law_word/law14/law-2549.pdf" TargetMode="External"/><Relationship Id="rId87" Type="http://schemas.openxmlformats.org/officeDocument/2006/relationships/hyperlink" Target="http://www.nevo.co.il/Law_word/law15/memshala-891.pdf" TargetMode="External"/><Relationship Id="rId513" Type="http://schemas.openxmlformats.org/officeDocument/2006/relationships/hyperlink" Target="https://www.nevo.co.il/Law_word/law15/memshala-1443.pdf" TargetMode="External"/><Relationship Id="rId597" Type="http://schemas.openxmlformats.org/officeDocument/2006/relationships/hyperlink" Target="http://www.nevo.co.il/Law_word/law15/memshala-891.pdf" TargetMode="External"/><Relationship Id="rId720" Type="http://schemas.openxmlformats.org/officeDocument/2006/relationships/hyperlink" Target="http://www.nevo.co.il/Law_word/law16/knesset-429.pdf" TargetMode="External"/><Relationship Id="rId152" Type="http://schemas.openxmlformats.org/officeDocument/2006/relationships/hyperlink" Target="http://www.nevo.co.il/Law_word/law14/LAW-1371.pdf" TargetMode="External"/><Relationship Id="rId457" Type="http://schemas.openxmlformats.org/officeDocument/2006/relationships/hyperlink" Target="https://www.nevo.co.il/law_html/law16/knesset-945.pdf" TargetMode="External"/><Relationship Id="rId664" Type="http://schemas.openxmlformats.org/officeDocument/2006/relationships/hyperlink" Target="http://www.nevo.co.il/Law_word/law15/memshala-891.pdf" TargetMode="External"/><Relationship Id="rId14" Type="http://schemas.openxmlformats.org/officeDocument/2006/relationships/hyperlink" Target="http://www.nevo.co.il/law_word/law14/law-2549.pdf" TargetMode="External"/><Relationship Id="rId317" Type="http://schemas.openxmlformats.org/officeDocument/2006/relationships/hyperlink" Target="http://www.nevo.co.il/Law_word/law15/memshala-891.pdf" TargetMode="External"/><Relationship Id="rId524" Type="http://schemas.openxmlformats.org/officeDocument/2006/relationships/hyperlink" Target="http://www.nevo.co.il/Law_word/law06/tak-7831.pdf" TargetMode="External"/><Relationship Id="rId731" Type="http://schemas.openxmlformats.org/officeDocument/2006/relationships/hyperlink" Target="http://www.nevo.co.il/Law_word/law17/PROP-2123.pdf" TargetMode="External"/><Relationship Id="rId98" Type="http://schemas.openxmlformats.org/officeDocument/2006/relationships/hyperlink" Target="http://www.nevo.co.il/law_word/law14/law-2597.pdf" TargetMode="External"/><Relationship Id="rId163" Type="http://schemas.openxmlformats.org/officeDocument/2006/relationships/hyperlink" Target="http://www.nevo.co.il/Law_word/law15/memshala-891.pdf" TargetMode="External"/><Relationship Id="rId370" Type="http://schemas.openxmlformats.org/officeDocument/2006/relationships/hyperlink" Target="https://www.nevo.co.il/law_html/law14/law-3016.pdf" TargetMode="External"/><Relationship Id="rId230" Type="http://schemas.openxmlformats.org/officeDocument/2006/relationships/hyperlink" Target="http://www.nevo.co.il/Law_word/law15/memshala-436.pdf" TargetMode="External"/><Relationship Id="rId468" Type="http://schemas.openxmlformats.org/officeDocument/2006/relationships/hyperlink" Target="http://www.nevo.co.il/Law_word/law15/memshala-1083.pdf" TargetMode="External"/><Relationship Id="rId675" Type="http://schemas.openxmlformats.org/officeDocument/2006/relationships/hyperlink" Target="http://www.nevo.co.il/Law_word/law06/tak-7831.pdf" TargetMode="External"/><Relationship Id="rId25" Type="http://schemas.openxmlformats.org/officeDocument/2006/relationships/hyperlink" Target="http://www.nevo.co.il/Law_word/law17/PROP-3043.pdf" TargetMode="External"/><Relationship Id="rId328" Type="http://schemas.openxmlformats.org/officeDocument/2006/relationships/hyperlink" Target="http://www.nevo.co.il/Law_word/law17/PROP-2785.pdf" TargetMode="External"/><Relationship Id="rId535" Type="http://schemas.openxmlformats.org/officeDocument/2006/relationships/hyperlink" Target="http://www.nevo.co.il/law_word/law14/law-2549.pdf" TargetMode="External"/><Relationship Id="rId742" Type="http://schemas.openxmlformats.org/officeDocument/2006/relationships/hyperlink" Target="http://www.nevo.co.il/Law_word/law06/tak-7831.pdf" TargetMode="External"/><Relationship Id="rId174" Type="http://schemas.openxmlformats.org/officeDocument/2006/relationships/hyperlink" Target="http://www.nevo.co.il/Law_word/law17/PROP-2123.pdf" TargetMode="External"/><Relationship Id="rId381" Type="http://schemas.openxmlformats.org/officeDocument/2006/relationships/hyperlink" Target="http://www.nevo.co.il/law_word/law14/law-2591.pdf" TargetMode="External"/><Relationship Id="rId602" Type="http://schemas.openxmlformats.org/officeDocument/2006/relationships/hyperlink" Target="http://www.nevo.co.il/law_word/law14/law-2549.pdf" TargetMode="External"/><Relationship Id="rId241" Type="http://schemas.openxmlformats.org/officeDocument/2006/relationships/hyperlink" Target="http://www.nevo.co.il/Law_word/law14/law-2293.pdf" TargetMode="External"/><Relationship Id="rId479" Type="http://schemas.openxmlformats.org/officeDocument/2006/relationships/hyperlink" Target="http://www.nevo.co.il/Law_word/law06/tak-7831.pdf" TargetMode="External"/><Relationship Id="rId686" Type="http://schemas.openxmlformats.org/officeDocument/2006/relationships/hyperlink" Target="http://www.nevo.co.il/Law_word/law14/LAW-1858.pdf" TargetMode="External"/><Relationship Id="rId36" Type="http://schemas.openxmlformats.org/officeDocument/2006/relationships/hyperlink" Target="http://www.nevo.co.il/law_word/law14/law-2549.pdf" TargetMode="External"/><Relationship Id="rId339" Type="http://schemas.openxmlformats.org/officeDocument/2006/relationships/hyperlink" Target="http://www.nevo.co.il/Law_word/law14/LAW-1408.pdf" TargetMode="External"/><Relationship Id="rId546" Type="http://schemas.openxmlformats.org/officeDocument/2006/relationships/hyperlink" Target="http://www.nevo.co.il/Law_word/law15/memshala-891.pdf" TargetMode="External"/><Relationship Id="rId753" Type="http://schemas.openxmlformats.org/officeDocument/2006/relationships/hyperlink" Target="http://www.nevo.co.il/Law_word/law15/memshala-1083.pdf" TargetMode="External"/><Relationship Id="rId101" Type="http://schemas.openxmlformats.org/officeDocument/2006/relationships/hyperlink" Target="http://www.nevo.co.il/Law_word/law17/PROP-2982.pdf" TargetMode="External"/><Relationship Id="rId185" Type="http://schemas.openxmlformats.org/officeDocument/2006/relationships/hyperlink" Target="http://www.nevo.co.il/Law_word/law17/PROP-2337.pdf" TargetMode="External"/><Relationship Id="rId406" Type="http://schemas.openxmlformats.org/officeDocument/2006/relationships/hyperlink" Target="https://www.nevo.co.il/law_html/law14/law-3016.pdf" TargetMode="External"/><Relationship Id="rId392" Type="http://schemas.openxmlformats.org/officeDocument/2006/relationships/hyperlink" Target="http://www.nevo.co.il/Law_word/law15/memshala-1083.pdf" TargetMode="External"/><Relationship Id="rId613" Type="http://schemas.openxmlformats.org/officeDocument/2006/relationships/hyperlink" Target="http://www.nevo.co.il/law_word/law14/law-2549.pdf" TargetMode="External"/><Relationship Id="rId697" Type="http://schemas.openxmlformats.org/officeDocument/2006/relationships/hyperlink" Target="http://www.nevo.co.il/Law_word/law17/PROP-2785.pdf" TargetMode="External"/><Relationship Id="rId252" Type="http://schemas.openxmlformats.org/officeDocument/2006/relationships/hyperlink" Target="http://www.nevo.co.il/Law_word/law17/PROP-2123.pdf" TargetMode="External"/><Relationship Id="rId47" Type="http://schemas.openxmlformats.org/officeDocument/2006/relationships/hyperlink" Target="http://www.nevo.co.il/Law_word/law17/PROP-2785.pdf" TargetMode="External"/><Relationship Id="rId112" Type="http://schemas.openxmlformats.org/officeDocument/2006/relationships/hyperlink" Target="http://www.nevo.co.il/Law_word/law14/LAW-1408.pdf" TargetMode="External"/><Relationship Id="rId557" Type="http://schemas.openxmlformats.org/officeDocument/2006/relationships/hyperlink" Target="http://www.nevo.co.il/law_word/law14/law-2549.pdf" TargetMode="External"/><Relationship Id="rId764" Type="http://schemas.openxmlformats.org/officeDocument/2006/relationships/hyperlink" Target="http://www.nevo.co.il/Law_word/law06/tak-7831.pdf" TargetMode="External"/><Relationship Id="rId196" Type="http://schemas.openxmlformats.org/officeDocument/2006/relationships/hyperlink" Target="http://www.nevo.co.il/Law_word/law17/PROP-2123.pdf" TargetMode="External"/><Relationship Id="rId417" Type="http://schemas.openxmlformats.org/officeDocument/2006/relationships/hyperlink" Target="https://www.nevo.co.il/Law_word/law15/memshala-1443.pdf" TargetMode="External"/><Relationship Id="rId624" Type="http://schemas.openxmlformats.org/officeDocument/2006/relationships/hyperlink" Target="https://www.nevo.co.il/law_html/law16/knesset-945.pdf" TargetMode="External"/><Relationship Id="rId263" Type="http://schemas.openxmlformats.org/officeDocument/2006/relationships/hyperlink" Target="http://www.nevo.co.il/Law_word/law14/LAW-1509.pdf" TargetMode="External"/><Relationship Id="rId470" Type="http://schemas.openxmlformats.org/officeDocument/2006/relationships/hyperlink" Target="http://www.nevo.co.il/Law_word/law14/LAW-1408.pdf" TargetMode="External"/><Relationship Id="rId58" Type="http://schemas.openxmlformats.org/officeDocument/2006/relationships/hyperlink" Target="http://www.nevo.co.il/law_word/law14/law-2510.pdf" TargetMode="External"/><Relationship Id="rId123" Type="http://schemas.openxmlformats.org/officeDocument/2006/relationships/hyperlink" Target="http://www.nevo.co.il/Law_word/law17/PROP-1901.pdf" TargetMode="External"/><Relationship Id="rId330" Type="http://schemas.openxmlformats.org/officeDocument/2006/relationships/hyperlink" Target="http://www.nevo.co.il/Law_word/law15/MEMSHALA-143.pdf" TargetMode="External"/><Relationship Id="rId568" Type="http://schemas.openxmlformats.org/officeDocument/2006/relationships/hyperlink" Target="http://www.nevo.co.il/Law_word/law15/memshala-891.pdf" TargetMode="External"/><Relationship Id="rId775" Type="http://schemas.openxmlformats.org/officeDocument/2006/relationships/theme" Target="theme/theme1.xml"/><Relationship Id="rId428" Type="http://schemas.openxmlformats.org/officeDocument/2006/relationships/hyperlink" Target="https://www.nevo.co.il/law_html/law14/law-3016.pdf" TargetMode="External"/><Relationship Id="rId635" Type="http://schemas.openxmlformats.org/officeDocument/2006/relationships/hyperlink" Target="http://www.nevo.co.il/law_word/law14/law-2549.pdf" TargetMode="External"/><Relationship Id="rId274" Type="http://schemas.openxmlformats.org/officeDocument/2006/relationships/hyperlink" Target="http://www.nevo.co.il/law_word/law14/law-2549.pdf" TargetMode="External"/><Relationship Id="rId481" Type="http://schemas.openxmlformats.org/officeDocument/2006/relationships/hyperlink" Target="https://www.nevo.co.il/Law_word/law15/memshala-1443.pdf" TargetMode="External"/><Relationship Id="rId702" Type="http://schemas.openxmlformats.org/officeDocument/2006/relationships/hyperlink" Target="http://www.nevo.co.il/Law_word/law14/LAW-1418.pdf" TargetMode="External"/><Relationship Id="rId69" Type="http://schemas.openxmlformats.org/officeDocument/2006/relationships/hyperlink" Target="http://www.nevo.co.il/law_word/law14/law-2510.pdf" TargetMode="External"/><Relationship Id="rId134" Type="http://schemas.openxmlformats.org/officeDocument/2006/relationships/hyperlink" Target="http://www.nevo.co.il/Law_word/law14/LAW-1371.pdf" TargetMode="External"/><Relationship Id="rId579" Type="http://schemas.openxmlformats.org/officeDocument/2006/relationships/hyperlink" Target="http://www.nevo.co.il/law_word/law14/law-2549.pdf" TargetMode="External"/><Relationship Id="rId341" Type="http://schemas.openxmlformats.org/officeDocument/2006/relationships/hyperlink" Target="http://www.nevo.co.il/Law_word/law14/LAW-1408.pdf" TargetMode="External"/><Relationship Id="rId439" Type="http://schemas.openxmlformats.org/officeDocument/2006/relationships/hyperlink" Target="http://www.nevo.co.il/Law_word/law06/tak-7831.pdf" TargetMode="External"/><Relationship Id="rId646" Type="http://schemas.openxmlformats.org/officeDocument/2006/relationships/hyperlink" Target="http://www.nevo.co.il/Law_word/law15/memshala-891.pdf" TargetMode="External"/><Relationship Id="rId201" Type="http://schemas.openxmlformats.org/officeDocument/2006/relationships/hyperlink" Target="http://www.nevo.co.il/law_word/law14/law-2549.pdf" TargetMode="External"/><Relationship Id="rId285" Type="http://schemas.openxmlformats.org/officeDocument/2006/relationships/hyperlink" Target="http://www.nevo.co.il/Law_word/law15/memshala-891.pdf" TargetMode="External"/><Relationship Id="rId506" Type="http://schemas.openxmlformats.org/officeDocument/2006/relationships/hyperlink" Target="http://www.nevo.co.il/Law_word/law14/LAW-1408.pdf" TargetMode="External"/><Relationship Id="rId492" Type="http://schemas.openxmlformats.org/officeDocument/2006/relationships/hyperlink" Target="https://www.nevo.co.il/law_html/law14/law-3016.pdf" TargetMode="External"/><Relationship Id="rId713" Type="http://schemas.openxmlformats.org/officeDocument/2006/relationships/hyperlink" Target="http://www.nevo.co.il/Law_word/law14/LAW-1408.pdf" TargetMode="External"/><Relationship Id="rId145" Type="http://schemas.openxmlformats.org/officeDocument/2006/relationships/hyperlink" Target="http://www.nevo.co.il/Law_word/law17/PROP-1901.pdf" TargetMode="External"/><Relationship Id="rId352" Type="http://schemas.openxmlformats.org/officeDocument/2006/relationships/hyperlink" Target="http://www.nevo.co.il/Law_word/law17/PROP-2123.pdf" TargetMode="External"/><Relationship Id="rId212" Type="http://schemas.openxmlformats.org/officeDocument/2006/relationships/hyperlink" Target="http://www.nevo.co.il/Law_word/law15/memshala-436.pdf" TargetMode="External"/><Relationship Id="rId657" Type="http://schemas.openxmlformats.org/officeDocument/2006/relationships/hyperlink" Target="http://www.nevo.co.il/law_word/law14/law-2549.pdf" TargetMode="External"/><Relationship Id="rId296" Type="http://schemas.openxmlformats.org/officeDocument/2006/relationships/hyperlink" Target="http://www.nevo.co.il/law_word/law14/law-2549.pdf" TargetMode="External"/><Relationship Id="rId517" Type="http://schemas.openxmlformats.org/officeDocument/2006/relationships/hyperlink" Target="https://www.nevo.co.il/law_html/law16/knesset-945.pdf" TargetMode="External"/><Relationship Id="rId724" Type="http://schemas.openxmlformats.org/officeDocument/2006/relationships/hyperlink" Target="https://www.nevo.co.il/law_html/law14/law-3016.pdf" TargetMode="External"/><Relationship Id="rId60" Type="http://schemas.openxmlformats.org/officeDocument/2006/relationships/hyperlink" Target="http://www.nevo.co.il/Law_word/law06/tak-7664.pdf" TargetMode="External"/><Relationship Id="rId156" Type="http://schemas.openxmlformats.org/officeDocument/2006/relationships/hyperlink" Target="http://www.nevo.co.il/Law_word/law14/LAW-1371.pdf" TargetMode="External"/><Relationship Id="rId363" Type="http://schemas.openxmlformats.org/officeDocument/2006/relationships/hyperlink" Target="http://www.nevo.co.il/Law_word/law14/law-2270.pdf" TargetMode="External"/><Relationship Id="rId570" Type="http://schemas.openxmlformats.org/officeDocument/2006/relationships/hyperlink" Target="http://www.nevo.co.il/Law_word/law15/memshala-891.pdf" TargetMode="External"/><Relationship Id="rId223" Type="http://schemas.openxmlformats.org/officeDocument/2006/relationships/hyperlink" Target="http://www.nevo.co.il/law_word/law14/law-2549.pdf" TargetMode="External"/><Relationship Id="rId430" Type="http://schemas.openxmlformats.org/officeDocument/2006/relationships/hyperlink" Target="http://www.nevo.co.il/law_word/law14/law-2591.pdf" TargetMode="External"/><Relationship Id="rId668" Type="http://schemas.openxmlformats.org/officeDocument/2006/relationships/hyperlink" Target="http://www.nevo.co.il/Law_word/law15/memshala-891.pdf" TargetMode="External"/><Relationship Id="rId18" Type="http://schemas.openxmlformats.org/officeDocument/2006/relationships/hyperlink" Target="http://www.nevo.co.il/law_word/law14/law-2549.pdf" TargetMode="External"/><Relationship Id="rId528" Type="http://schemas.openxmlformats.org/officeDocument/2006/relationships/hyperlink" Target="http://www.nevo.co.il/Law_word/law15/memshala-891.pdf" TargetMode="External"/><Relationship Id="rId735" Type="http://schemas.openxmlformats.org/officeDocument/2006/relationships/hyperlink" Target="http://www.nevo.co.il/Law_word/law15/memshala-1169.pdf" TargetMode="External"/><Relationship Id="rId167" Type="http://schemas.openxmlformats.org/officeDocument/2006/relationships/hyperlink" Target="http://www.nevo.co.il/Law_word/law17/PROP-2042.pdf" TargetMode="External"/><Relationship Id="rId374" Type="http://schemas.openxmlformats.org/officeDocument/2006/relationships/hyperlink" Target="http://www.nevo.co.il/law_word/law14/law-2591.pdf" TargetMode="External"/><Relationship Id="rId581" Type="http://schemas.openxmlformats.org/officeDocument/2006/relationships/hyperlink" Target="http://www.nevo.co.il/Law_word/law14/LAW-2020.pdf" TargetMode="External"/><Relationship Id="rId71" Type="http://schemas.openxmlformats.org/officeDocument/2006/relationships/hyperlink" Target="http://www.nevo.co.il/Law_word/law06/tak-7664.pdf" TargetMode="External"/><Relationship Id="rId234" Type="http://schemas.openxmlformats.org/officeDocument/2006/relationships/hyperlink" Target="http://www.nevo.co.il/Law_word/law16/knesset-808.pdf" TargetMode="External"/><Relationship Id="rId679" Type="http://schemas.openxmlformats.org/officeDocument/2006/relationships/hyperlink" Target="https://www.nevo.co.il/law_html/law16/knesset-945.pdf" TargetMode="External"/><Relationship Id="rId2" Type="http://schemas.openxmlformats.org/officeDocument/2006/relationships/settings" Target="settings.xml"/><Relationship Id="rId29" Type="http://schemas.openxmlformats.org/officeDocument/2006/relationships/hyperlink" Target="http://www.nevo.co.il/Law_word/law15/memshala-891.pdf" TargetMode="External"/><Relationship Id="rId441" Type="http://schemas.openxmlformats.org/officeDocument/2006/relationships/hyperlink" Target="https://www.nevo.co.il/Law_word/law15/memshala-1443.pdf" TargetMode="External"/><Relationship Id="rId539" Type="http://schemas.openxmlformats.org/officeDocument/2006/relationships/hyperlink" Target="http://www.nevo.co.il/law_word/law14/law-2549.pdf" TargetMode="External"/><Relationship Id="rId746" Type="http://schemas.openxmlformats.org/officeDocument/2006/relationships/hyperlink" Target="http://www.nevo.co.il/Law_word/law15/memshala-1083.pdf" TargetMode="External"/><Relationship Id="rId178" Type="http://schemas.openxmlformats.org/officeDocument/2006/relationships/hyperlink" Target="http://www.nevo.co.il/Law_word/law14/LAW-1418.pdf" TargetMode="External"/><Relationship Id="rId301" Type="http://schemas.openxmlformats.org/officeDocument/2006/relationships/hyperlink" Target="http://www.nevo.co.il/Law_word/law15/memshala-891.pdf" TargetMode="External"/><Relationship Id="rId82" Type="http://schemas.openxmlformats.org/officeDocument/2006/relationships/hyperlink" Target="http://www.nevo.co.il/Law_word/law14/law-2203.pdf" TargetMode="External"/><Relationship Id="rId385" Type="http://schemas.openxmlformats.org/officeDocument/2006/relationships/hyperlink" Target="https://www.nevo.co.il/Law_word/law15/memshala-1443.pdf" TargetMode="External"/><Relationship Id="rId592" Type="http://schemas.openxmlformats.org/officeDocument/2006/relationships/hyperlink" Target="http://www.nevo.co.il/Law_word/law15/memshala-1083.pdf" TargetMode="External"/><Relationship Id="rId606" Type="http://schemas.openxmlformats.org/officeDocument/2006/relationships/hyperlink" Target="http://www.nevo.co.il/law_word/law14/law-2549.pdf" TargetMode="External"/><Relationship Id="rId245" Type="http://schemas.openxmlformats.org/officeDocument/2006/relationships/hyperlink" Target="http://www.nevo.co.il/law_word/law14/law-2549.pdf" TargetMode="External"/><Relationship Id="rId452" Type="http://schemas.openxmlformats.org/officeDocument/2006/relationships/hyperlink" Target="https://www.nevo.co.il/Law_word/law14/law-2933.pdf" TargetMode="External"/><Relationship Id="rId105" Type="http://schemas.openxmlformats.org/officeDocument/2006/relationships/hyperlink" Target="http://www.nevo.co.il/Law_word/law16/knesset-668.pdf" TargetMode="External"/><Relationship Id="rId312" Type="http://schemas.openxmlformats.org/officeDocument/2006/relationships/hyperlink" Target="http://www.nevo.co.il/Law_word/law14/LAW-1704.pdf" TargetMode="External"/><Relationship Id="rId757" Type="http://schemas.openxmlformats.org/officeDocument/2006/relationships/hyperlink" Target="http://www.nevo.co.il/Law_word/law15/memshala-891.pdf" TargetMode="External"/><Relationship Id="rId93" Type="http://schemas.openxmlformats.org/officeDocument/2006/relationships/hyperlink" Target="http://www.nevo.co.il/Law_word/law16/knesset-429.pdf" TargetMode="External"/><Relationship Id="rId189" Type="http://schemas.openxmlformats.org/officeDocument/2006/relationships/hyperlink" Target="http://www.nevo.co.il/Law_word/law17/PROP-2042.pdf" TargetMode="External"/><Relationship Id="rId396" Type="http://schemas.openxmlformats.org/officeDocument/2006/relationships/hyperlink" Target="http://www.nevo.co.il/law_word/law14/law-2591.pdf" TargetMode="External"/><Relationship Id="rId617" Type="http://schemas.openxmlformats.org/officeDocument/2006/relationships/hyperlink" Target="http://www.nevo.co.il/law_word/law14/law-2549.pdf" TargetMode="External"/><Relationship Id="rId256" Type="http://schemas.openxmlformats.org/officeDocument/2006/relationships/hyperlink" Target="http://www.nevo.co.il/Law_word/law16/knesset-371.pdf" TargetMode="External"/><Relationship Id="rId463" Type="http://schemas.openxmlformats.org/officeDocument/2006/relationships/hyperlink" Target="http://www.nevo.co.il/Law_word/law15/memshala-1083.pdf" TargetMode="External"/><Relationship Id="rId670" Type="http://schemas.openxmlformats.org/officeDocument/2006/relationships/hyperlink" Target="http://www.nevo.co.il/Law_word/law15/memshala-891.pdf" TargetMode="External"/><Relationship Id="rId116" Type="http://schemas.openxmlformats.org/officeDocument/2006/relationships/hyperlink" Target="http://www.nevo.co.il/Law_word/law14/LAW-1408.pdf" TargetMode="External"/><Relationship Id="rId323" Type="http://schemas.openxmlformats.org/officeDocument/2006/relationships/hyperlink" Target="http://www.nevo.co.il/Law_word/law17/PROP-3043.pdf" TargetMode="External"/><Relationship Id="rId530" Type="http://schemas.openxmlformats.org/officeDocument/2006/relationships/hyperlink" Target="http://www.nevo.co.il/Law_word/law15/memshala-891.pdf" TargetMode="External"/><Relationship Id="rId768" Type="http://schemas.openxmlformats.org/officeDocument/2006/relationships/hyperlink" Target="http://www.nevo.co.il/Law_word/law17/PROP-2785.pdf" TargetMode="External"/><Relationship Id="rId20" Type="http://schemas.openxmlformats.org/officeDocument/2006/relationships/hyperlink" Target="http://www.nevo.co.il/Law_word/law14/LAW-1408.pdf" TargetMode="External"/><Relationship Id="rId628" Type="http://schemas.openxmlformats.org/officeDocument/2006/relationships/hyperlink" Target="http://www.nevo.co.il/Law_word/law15/memshala-891.pdf" TargetMode="External"/><Relationship Id="rId267" Type="http://schemas.openxmlformats.org/officeDocument/2006/relationships/hyperlink" Target="http://www.nevo.co.il/Law_word/law17/PROP-2123.pdf" TargetMode="External"/><Relationship Id="rId474" Type="http://schemas.openxmlformats.org/officeDocument/2006/relationships/hyperlink" Target="http://www.nevo.co.il/Law_word/law06/tak-7831.pdf" TargetMode="External"/><Relationship Id="rId127" Type="http://schemas.openxmlformats.org/officeDocument/2006/relationships/hyperlink" Target="http://www.nevo.co.il/Law_word/law17/PROP-1901.pdf" TargetMode="External"/><Relationship Id="rId681" Type="http://schemas.openxmlformats.org/officeDocument/2006/relationships/hyperlink" Target="http://www.nevo.co.il/Law_word/law17/PROP-2123.pdf" TargetMode="External"/><Relationship Id="rId31" Type="http://schemas.openxmlformats.org/officeDocument/2006/relationships/hyperlink" Target="http://www.nevo.co.il/Law_word/law17/PROP-2785.pdf" TargetMode="External"/><Relationship Id="rId334" Type="http://schemas.openxmlformats.org/officeDocument/2006/relationships/hyperlink" Target="http://www.nevo.co.il/Law_word/law15/memshala-891.pdf" TargetMode="External"/><Relationship Id="rId541" Type="http://schemas.openxmlformats.org/officeDocument/2006/relationships/hyperlink" Target="http://www.nevo.co.il/law_word/law14/law-2549.pdf" TargetMode="External"/><Relationship Id="rId639" Type="http://schemas.openxmlformats.org/officeDocument/2006/relationships/hyperlink" Target="http://www.nevo.co.il/law_word/law14/law-2549.pdf" TargetMode="External"/><Relationship Id="rId180" Type="http://schemas.openxmlformats.org/officeDocument/2006/relationships/hyperlink" Target="http://www.nevo.co.il/Law_word/law17/PROP-2123.pdf" TargetMode="External"/><Relationship Id="rId278" Type="http://schemas.openxmlformats.org/officeDocument/2006/relationships/hyperlink" Target="http://www.nevo.co.il/law_word/law14/law-2549.pdf" TargetMode="External"/><Relationship Id="rId401" Type="http://schemas.openxmlformats.org/officeDocument/2006/relationships/hyperlink" Target="http://www.nevo.co.il/law_word/law14/law-2591.pdf" TargetMode="External"/><Relationship Id="rId485" Type="http://schemas.openxmlformats.org/officeDocument/2006/relationships/hyperlink" Target="http://www.nevo.co.il/Law_word/law15/memshala-1083.pdf" TargetMode="External"/><Relationship Id="rId692" Type="http://schemas.openxmlformats.org/officeDocument/2006/relationships/hyperlink" Target="http://www.nevo.co.il/Law_word/law15/memshala-891.pdf" TargetMode="External"/><Relationship Id="rId706" Type="http://schemas.openxmlformats.org/officeDocument/2006/relationships/hyperlink" Target="http://www.nevo.co.il/Law_word/law17/PROP-2501.pdf" TargetMode="External"/><Relationship Id="rId42" Type="http://schemas.openxmlformats.org/officeDocument/2006/relationships/hyperlink" Target="http://www.nevo.co.il/law_word/law14/law-2549.pdf" TargetMode="External"/><Relationship Id="rId138" Type="http://schemas.openxmlformats.org/officeDocument/2006/relationships/hyperlink" Target="http://www.nevo.co.il/Law_word/law14/LAW-1371.pdf" TargetMode="External"/><Relationship Id="rId345" Type="http://schemas.openxmlformats.org/officeDocument/2006/relationships/hyperlink" Target="http://www.nevo.co.il/Law_word/law14/LAW-1408.pdf" TargetMode="External"/><Relationship Id="rId552" Type="http://schemas.openxmlformats.org/officeDocument/2006/relationships/hyperlink" Target="http://www.nevo.co.il/Law_word/law16/knesset-748.pdf" TargetMode="External"/><Relationship Id="rId191" Type="http://schemas.openxmlformats.org/officeDocument/2006/relationships/hyperlink" Target="http://www.nevo.co.il/Law_word/law14/LAW-1830.pdf" TargetMode="External"/><Relationship Id="rId205" Type="http://schemas.openxmlformats.org/officeDocument/2006/relationships/hyperlink" Target="http://www.nevo.co.il/Law_word/law14/LAW-1486.pdf" TargetMode="External"/><Relationship Id="rId247" Type="http://schemas.openxmlformats.org/officeDocument/2006/relationships/hyperlink" Target="http://www.nevo.co.il/Law_word/law14/LAW-1408.pdf" TargetMode="External"/><Relationship Id="rId412" Type="http://schemas.openxmlformats.org/officeDocument/2006/relationships/hyperlink" Target="https://www.nevo.co.il/Law_word/law15/memshala-1443.pdf" TargetMode="External"/><Relationship Id="rId107" Type="http://schemas.openxmlformats.org/officeDocument/2006/relationships/hyperlink" Target="https://www.nevo.co.il/law_html/law16/knesset-945.pdf" TargetMode="External"/><Relationship Id="rId289" Type="http://schemas.openxmlformats.org/officeDocument/2006/relationships/hyperlink" Target="http://www.nevo.co.il/Law_word/law15/memshala-891.pdf" TargetMode="External"/><Relationship Id="rId454" Type="http://schemas.openxmlformats.org/officeDocument/2006/relationships/hyperlink" Target="https://www.nevo.co.il/Law_word/law14/law-2933.pdf" TargetMode="External"/><Relationship Id="rId496" Type="http://schemas.openxmlformats.org/officeDocument/2006/relationships/hyperlink" Target="http://www.nevo.co.il/Law_word/law06/tak-7831.pdf" TargetMode="External"/><Relationship Id="rId661" Type="http://schemas.openxmlformats.org/officeDocument/2006/relationships/hyperlink" Target="http://www.nevo.co.il/law_word/law14/law-2549.pdf" TargetMode="External"/><Relationship Id="rId717" Type="http://schemas.openxmlformats.org/officeDocument/2006/relationships/hyperlink" Target="http://www.nevo.co.il/Law_word/law14/LAW-1691.pdf" TargetMode="External"/><Relationship Id="rId759" Type="http://schemas.openxmlformats.org/officeDocument/2006/relationships/hyperlink" Target="http://www.nevo.co.il/Law_word/law15/memshala-1083.pdf" TargetMode="External"/><Relationship Id="rId11" Type="http://schemas.openxmlformats.org/officeDocument/2006/relationships/hyperlink" Target="http://www.nevo.co.il/Law_word/law17/PROP-2123.pdf" TargetMode="External"/><Relationship Id="rId53" Type="http://schemas.openxmlformats.org/officeDocument/2006/relationships/hyperlink" Target="http://www.nevo.co.il/Law_word/law15/memshala-891.pdf" TargetMode="External"/><Relationship Id="rId149" Type="http://schemas.openxmlformats.org/officeDocument/2006/relationships/hyperlink" Target="http://www.nevo.co.il/Law_word/law17/PROP-1901.pdf" TargetMode="External"/><Relationship Id="rId314" Type="http://schemas.openxmlformats.org/officeDocument/2006/relationships/hyperlink" Target="http://www.nevo.co.il/Law_word/law14/LAW-1830.pdf" TargetMode="External"/><Relationship Id="rId356" Type="http://schemas.openxmlformats.org/officeDocument/2006/relationships/hyperlink" Target="http://www.nevo.co.il/Law_word/law17/PROP-2123.pdf" TargetMode="External"/><Relationship Id="rId398" Type="http://schemas.openxmlformats.org/officeDocument/2006/relationships/hyperlink" Target="http://www.nevo.co.il/Law_word/law06/tak-7831.pdf" TargetMode="External"/><Relationship Id="rId521" Type="http://schemas.openxmlformats.org/officeDocument/2006/relationships/hyperlink" Target="http://www.nevo.co.il/Law_word/law15/memshala-891.pdf" TargetMode="External"/><Relationship Id="rId563" Type="http://schemas.openxmlformats.org/officeDocument/2006/relationships/hyperlink" Target="http://www.nevo.co.il/law_word/law14/law-2549.pdf" TargetMode="External"/><Relationship Id="rId619" Type="http://schemas.openxmlformats.org/officeDocument/2006/relationships/hyperlink" Target="http://www.nevo.co.il/law_word/law14/law-2549.pdf" TargetMode="External"/><Relationship Id="rId770" Type="http://schemas.openxmlformats.org/officeDocument/2006/relationships/header" Target="header2.xml"/><Relationship Id="rId95" Type="http://schemas.openxmlformats.org/officeDocument/2006/relationships/hyperlink" Target="http://www.nevo.co.il/Law_word/law16/knesset-668.pdf" TargetMode="External"/><Relationship Id="rId160" Type="http://schemas.openxmlformats.org/officeDocument/2006/relationships/hyperlink" Target="http://www.nevo.co.il/Law_word/law14/LAW-1371.pdf" TargetMode="External"/><Relationship Id="rId216" Type="http://schemas.openxmlformats.org/officeDocument/2006/relationships/hyperlink" Target="http://www.nevo.co.il/Law_word/law15/memshala-541.pdf" TargetMode="External"/><Relationship Id="rId423" Type="http://schemas.openxmlformats.org/officeDocument/2006/relationships/hyperlink" Target="http://www.nevo.co.il/law_word/law14/law-2591.pdf" TargetMode="External"/><Relationship Id="rId258" Type="http://schemas.openxmlformats.org/officeDocument/2006/relationships/hyperlink" Target="http://www.nevo.co.il/Law_word/law16/knesset-488.pdf" TargetMode="External"/><Relationship Id="rId465" Type="http://schemas.openxmlformats.org/officeDocument/2006/relationships/hyperlink" Target="https://www.nevo.co.il/Law_word/law14/law-2933.pdf" TargetMode="External"/><Relationship Id="rId630" Type="http://schemas.openxmlformats.org/officeDocument/2006/relationships/hyperlink" Target="http://www.nevo.co.il/Law_word/law15/memshala-891.pdf" TargetMode="External"/><Relationship Id="rId672" Type="http://schemas.openxmlformats.org/officeDocument/2006/relationships/hyperlink" Target="http://www.nevo.co.il/Law_word/law15/memshala-891.pdf" TargetMode="External"/><Relationship Id="rId728" Type="http://schemas.openxmlformats.org/officeDocument/2006/relationships/hyperlink" Target="http://www.nevo.co.il/law_word/law14/law-2549.pdf" TargetMode="External"/><Relationship Id="rId22" Type="http://schemas.openxmlformats.org/officeDocument/2006/relationships/hyperlink" Target="http://www.nevo.co.il/Law_word/law14/LAW-1408.pdf" TargetMode="External"/><Relationship Id="rId64" Type="http://schemas.openxmlformats.org/officeDocument/2006/relationships/hyperlink" Target="http://www.nevo.co.il/Law_word/law17/PROP-2785.pdf" TargetMode="External"/><Relationship Id="rId118" Type="http://schemas.openxmlformats.org/officeDocument/2006/relationships/hyperlink" Target="http://www.nevo.co.il/Law_word/law14/LAW-1509.pdf" TargetMode="External"/><Relationship Id="rId325" Type="http://schemas.openxmlformats.org/officeDocument/2006/relationships/hyperlink" Target="http://www.nevo.co.il/law_word/law14/law-2549.pdf" TargetMode="External"/><Relationship Id="rId367" Type="http://schemas.openxmlformats.org/officeDocument/2006/relationships/hyperlink" Target="http://www.nevo.co.il/Law_word/law06/tak-7831.pdf" TargetMode="External"/><Relationship Id="rId532" Type="http://schemas.openxmlformats.org/officeDocument/2006/relationships/hyperlink" Target="http://www.nevo.co.il/Law_word/law17/PROP-1901.pdf" TargetMode="External"/><Relationship Id="rId574" Type="http://schemas.openxmlformats.org/officeDocument/2006/relationships/hyperlink" Target="http://www.nevo.co.il/Law_word/law15/memshala-891.pdf" TargetMode="External"/><Relationship Id="rId171" Type="http://schemas.openxmlformats.org/officeDocument/2006/relationships/hyperlink" Target="http://www.nevo.co.il/Law_word/law17/PROP-2123.pdf" TargetMode="External"/><Relationship Id="rId227" Type="http://schemas.openxmlformats.org/officeDocument/2006/relationships/hyperlink" Target="http://www.nevo.co.il/Law_word/law14/LAW-2018.pdf" TargetMode="External"/><Relationship Id="rId269" Type="http://schemas.openxmlformats.org/officeDocument/2006/relationships/hyperlink" Target="http://www.nevo.co.il/Law_word/law15/memshala-891.pdf" TargetMode="External"/><Relationship Id="rId434" Type="http://schemas.openxmlformats.org/officeDocument/2006/relationships/hyperlink" Target="https://www.nevo.co.il/Law_word/law15/memshala-1443.pdf" TargetMode="External"/><Relationship Id="rId476" Type="http://schemas.openxmlformats.org/officeDocument/2006/relationships/hyperlink" Target="https://www.nevo.co.il/law_html/law16/knesset-945.pdf" TargetMode="External"/><Relationship Id="rId641" Type="http://schemas.openxmlformats.org/officeDocument/2006/relationships/hyperlink" Target="http://www.nevo.co.il/law_word/law14/law-2549.pdf" TargetMode="External"/><Relationship Id="rId683" Type="http://schemas.openxmlformats.org/officeDocument/2006/relationships/hyperlink" Target="http://www.nevo.co.il/Law_word/law17/PROP-2649.pdf" TargetMode="External"/><Relationship Id="rId739" Type="http://schemas.openxmlformats.org/officeDocument/2006/relationships/hyperlink" Target="http://www.nevo.co.il/Law_word/law17/PROP-2123.pdf" TargetMode="External"/><Relationship Id="rId33" Type="http://schemas.openxmlformats.org/officeDocument/2006/relationships/hyperlink" Target="http://www.nevo.co.il/Law_word/law15/memshala-891.pdf" TargetMode="External"/><Relationship Id="rId129" Type="http://schemas.openxmlformats.org/officeDocument/2006/relationships/hyperlink" Target="http://www.nevo.co.il/Law_word/law15/MEMSHALA-77.pdf" TargetMode="External"/><Relationship Id="rId280" Type="http://schemas.openxmlformats.org/officeDocument/2006/relationships/hyperlink" Target="http://www.nevo.co.il/Law_word/law14/LAW-1408.pdf" TargetMode="External"/><Relationship Id="rId336" Type="http://schemas.openxmlformats.org/officeDocument/2006/relationships/hyperlink" Target="http://www.nevo.co.il/Law_word/law15/memshala-891.pdf" TargetMode="External"/><Relationship Id="rId501" Type="http://schemas.openxmlformats.org/officeDocument/2006/relationships/hyperlink" Target="http://www.nevo.co.il/law_word/law14/law-2549.pdf" TargetMode="External"/><Relationship Id="rId543" Type="http://schemas.openxmlformats.org/officeDocument/2006/relationships/hyperlink" Target="http://www.nevo.co.il/law_word/law14/law-2549.pdf" TargetMode="External"/><Relationship Id="rId75" Type="http://schemas.openxmlformats.org/officeDocument/2006/relationships/hyperlink" Target="http://www.nevo.co.il/Law_word/law17/PROP-2785.pdf" TargetMode="External"/><Relationship Id="rId140" Type="http://schemas.openxmlformats.org/officeDocument/2006/relationships/hyperlink" Target="http://www.nevo.co.il/Law_word/law14/LAW-1371.pdf" TargetMode="External"/><Relationship Id="rId182" Type="http://schemas.openxmlformats.org/officeDocument/2006/relationships/hyperlink" Target="http://www.nevo.co.il/Law_word/law17/PROP-2042.pdf" TargetMode="External"/><Relationship Id="rId378" Type="http://schemas.openxmlformats.org/officeDocument/2006/relationships/hyperlink" Target="https://www.nevo.co.il/Law_word/law15/memshala-1443.pdf" TargetMode="External"/><Relationship Id="rId403" Type="http://schemas.openxmlformats.org/officeDocument/2006/relationships/hyperlink" Target="http://www.nevo.co.il/Law_word/law06/tak-7831.pdf" TargetMode="External"/><Relationship Id="rId585" Type="http://schemas.openxmlformats.org/officeDocument/2006/relationships/hyperlink" Target="http://www.nevo.co.il/law_word/law14/law-2549.pdf" TargetMode="External"/><Relationship Id="rId750" Type="http://schemas.openxmlformats.org/officeDocument/2006/relationships/hyperlink" Target="https://www.nevo.co.il/Law_word/law14/law-2933.pdf" TargetMode="External"/><Relationship Id="rId6" Type="http://schemas.openxmlformats.org/officeDocument/2006/relationships/hyperlink" Target="http://www.nevo.co.il/Law_word/law14/LAW-1371.pdf" TargetMode="External"/><Relationship Id="rId238" Type="http://schemas.openxmlformats.org/officeDocument/2006/relationships/hyperlink" Target="http://www.nevo.co.il/Law_word/law17/PROP-2123.pdf" TargetMode="External"/><Relationship Id="rId445" Type="http://schemas.openxmlformats.org/officeDocument/2006/relationships/hyperlink" Target="https://www.nevo.co.il/Law_word/law15/memshala-1443.pdf" TargetMode="External"/><Relationship Id="rId487" Type="http://schemas.openxmlformats.org/officeDocument/2006/relationships/hyperlink" Target="http://www.nevo.co.il/law_word/law14/law-2591.pdf" TargetMode="External"/><Relationship Id="rId610" Type="http://schemas.openxmlformats.org/officeDocument/2006/relationships/hyperlink" Target="http://www.nevo.co.il/Law_word/law06/tak-7831.pdf" TargetMode="External"/><Relationship Id="rId652" Type="http://schemas.openxmlformats.org/officeDocument/2006/relationships/hyperlink" Target="http://www.nevo.co.il/Law_word/law15/memshala-891.pdf" TargetMode="External"/><Relationship Id="rId694" Type="http://schemas.openxmlformats.org/officeDocument/2006/relationships/hyperlink" Target="http://www.nevo.co.il/Law_word/law17/PROP-2042.pdf" TargetMode="External"/><Relationship Id="rId708" Type="http://schemas.openxmlformats.org/officeDocument/2006/relationships/hyperlink" Target="http://www.nevo.co.il/Law_word/law15/MEMSHALA-77.pdf" TargetMode="External"/><Relationship Id="rId291" Type="http://schemas.openxmlformats.org/officeDocument/2006/relationships/hyperlink" Target="http://www.nevo.co.il/Law_word/law15/memshala-891.pdf" TargetMode="External"/><Relationship Id="rId305" Type="http://schemas.openxmlformats.org/officeDocument/2006/relationships/hyperlink" Target="http://www.nevo.co.il/Law_word/law17/PROP-2123.pdf" TargetMode="External"/><Relationship Id="rId347" Type="http://schemas.openxmlformats.org/officeDocument/2006/relationships/hyperlink" Target="http://www.nevo.co.il/Law_word/law14/law-2293.pdf" TargetMode="External"/><Relationship Id="rId512" Type="http://schemas.openxmlformats.org/officeDocument/2006/relationships/hyperlink" Target="https://www.nevo.co.il/Law_word/law14/law-2933.pdf" TargetMode="External"/><Relationship Id="rId44" Type="http://schemas.openxmlformats.org/officeDocument/2006/relationships/hyperlink" Target="http://www.nevo.co.il/law_word/law14/law-2549.pdf" TargetMode="External"/><Relationship Id="rId86" Type="http://schemas.openxmlformats.org/officeDocument/2006/relationships/hyperlink" Target="http://www.nevo.co.il/law_word/law14/law-2549.pdf" TargetMode="External"/><Relationship Id="rId151" Type="http://schemas.openxmlformats.org/officeDocument/2006/relationships/hyperlink" Target="http://www.nevo.co.il/Law_word/law17/PROP-1901.pdf" TargetMode="External"/><Relationship Id="rId389" Type="http://schemas.openxmlformats.org/officeDocument/2006/relationships/hyperlink" Target="https://www.nevo.co.il/Law_word/law14/law-2933.pdf" TargetMode="External"/><Relationship Id="rId554" Type="http://schemas.openxmlformats.org/officeDocument/2006/relationships/hyperlink" Target="http://www.nevo.co.il/Law_word/law15/memshala-891.pdf" TargetMode="External"/><Relationship Id="rId596" Type="http://schemas.openxmlformats.org/officeDocument/2006/relationships/hyperlink" Target="http://www.nevo.co.il/law_word/law14/law-2549.pdf" TargetMode="External"/><Relationship Id="rId761" Type="http://schemas.openxmlformats.org/officeDocument/2006/relationships/hyperlink" Target="https://www.nevo.co.il/law_html/law06/tak-10626.pdf" TargetMode="External"/><Relationship Id="rId193" Type="http://schemas.openxmlformats.org/officeDocument/2006/relationships/hyperlink" Target="http://www.nevo.co.il/law_word/law14/law-2549.pdf" TargetMode="External"/><Relationship Id="rId207" Type="http://schemas.openxmlformats.org/officeDocument/2006/relationships/hyperlink" Target="http://www.nevo.co.il/Law_word/law14/LAW-1704.pdf" TargetMode="External"/><Relationship Id="rId249" Type="http://schemas.openxmlformats.org/officeDocument/2006/relationships/hyperlink" Target="http://www.nevo.co.il/Law_word/law14/LAW-1408.pdf" TargetMode="External"/><Relationship Id="rId414" Type="http://schemas.openxmlformats.org/officeDocument/2006/relationships/hyperlink" Target="http://www.nevo.co.il/Law_word/law15/memshala-1083.pdf" TargetMode="External"/><Relationship Id="rId456" Type="http://schemas.openxmlformats.org/officeDocument/2006/relationships/hyperlink" Target="https://www.nevo.co.il/law_html/law14/law-3016.pdf" TargetMode="External"/><Relationship Id="rId498" Type="http://schemas.openxmlformats.org/officeDocument/2006/relationships/hyperlink" Target="http://www.nevo.co.il/Law_word/law17/PROP-2123.pdf" TargetMode="External"/><Relationship Id="rId621" Type="http://schemas.openxmlformats.org/officeDocument/2006/relationships/hyperlink" Target="http://www.nevo.co.il/law_word/law14/law-2549.pdf" TargetMode="External"/><Relationship Id="rId663" Type="http://schemas.openxmlformats.org/officeDocument/2006/relationships/hyperlink" Target="http://www.nevo.co.il/law_word/law14/law-2549.pdf" TargetMode="External"/><Relationship Id="rId13" Type="http://schemas.openxmlformats.org/officeDocument/2006/relationships/hyperlink" Target="http://www.nevo.co.il/Law_word/law17/PROP-1901.pdf" TargetMode="External"/><Relationship Id="rId109" Type="http://schemas.openxmlformats.org/officeDocument/2006/relationships/hyperlink" Target="http://www.nevo.co.il/Law_word/law16/knesset-668.pdf" TargetMode="External"/><Relationship Id="rId260" Type="http://schemas.openxmlformats.org/officeDocument/2006/relationships/hyperlink" Target="http://www.nevo.co.il/Law_word/law17/PROP-2337.pdf" TargetMode="External"/><Relationship Id="rId316" Type="http://schemas.openxmlformats.org/officeDocument/2006/relationships/hyperlink" Target="http://www.nevo.co.il/law_word/law14/law-2549.pdf" TargetMode="External"/><Relationship Id="rId523" Type="http://schemas.openxmlformats.org/officeDocument/2006/relationships/hyperlink" Target="http://www.nevo.co.il/Law_word/law15/memshala-1083.pdf" TargetMode="External"/><Relationship Id="rId719" Type="http://schemas.openxmlformats.org/officeDocument/2006/relationships/hyperlink" Target="http://www.nevo.co.il/Law_word/law14/law-2333.pdf" TargetMode="External"/><Relationship Id="rId55" Type="http://schemas.openxmlformats.org/officeDocument/2006/relationships/hyperlink" Target="http://www.nevo.co.il/Law_word/law17/PROP-2785.pdf" TargetMode="External"/><Relationship Id="rId97" Type="http://schemas.openxmlformats.org/officeDocument/2006/relationships/hyperlink" Target="http://www.nevo.co.il/Law_word/law16/knesset-429.pdf" TargetMode="External"/><Relationship Id="rId120" Type="http://schemas.openxmlformats.org/officeDocument/2006/relationships/hyperlink" Target="http://www.nevo.co.il/Law_word/law14/LAW-1509.pdf" TargetMode="External"/><Relationship Id="rId358" Type="http://schemas.openxmlformats.org/officeDocument/2006/relationships/hyperlink" Target="http://www.nevo.co.il/Law_word/law17/PROP-2123.pdf" TargetMode="External"/><Relationship Id="rId565" Type="http://schemas.openxmlformats.org/officeDocument/2006/relationships/hyperlink" Target="http://www.nevo.co.il/law_word/law14/law-2549.pdf" TargetMode="External"/><Relationship Id="rId730" Type="http://schemas.openxmlformats.org/officeDocument/2006/relationships/hyperlink" Target="http://www.nevo.co.il/Law_word/law14/LAW-1408.pdf" TargetMode="External"/><Relationship Id="rId772" Type="http://schemas.openxmlformats.org/officeDocument/2006/relationships/footer" Target="footer2.xml"/><Relationship Id="rId162" Type="http://schemas.openxmlformats.org/officeDocument/2006/relationships/hyperlink" Target="http://www.nevo.co.il/law_word/law14/law-2549.pdf" TargetMode="External"/><Relationship Id="rId218" Type="http://schemas.openxmlformats.org/officeDocument/2006/relationships/hyperlink" Target="http://www.nevo.co.il/Law_word/law15/memshala-891.pdf" TargetMode="External"/><Relationship Id="rId425" Type="http://schemas.openxmlformats.org/officeDocument/2006/relationships/hyperlink" Target="http://www.nevo.co.il/Law_word/law06/tak-7831.pdf" TargetMode="External"/><Relationship Id="rId467" Type="http://schemas.openxmlformats.org/officeDocument/2006/relationships/hyperlink" Target="http://www.nevo.co.il/law_word/law14/law-2591.pdf" TargetMode="External"/><Relationship Id="rId632" Type="http://schemas.openxmlformats.org/officeDocument/2006/relationships/hyperlink" Target="http://www.nevo.co.il/Law_word/law15/memshala-891.pdf" TargetMode="External"/><Relationship Id="rId271" Type="http://schemas.openxmlformats.org/officeDocument/2006/relationships/hyperlink" Target="http://www.nevo.co.il/Law_word/law15/memshala-436.pdf" TargetMode="External"/><Relationship Id="rId674" Type="http://schemas.openxmlformats.org/officeDocument/2006/relationships/hyperlink" Target="http://www.nevo.co.il/Law_word/law15/memshala-1083.pdf" TargetMode="External"/><Relationship Id="rId24" Type="http://schemas.openxmlformats.org/officeDocument/2006/relationships/hyperlink" Target="http://www.nevo.co.il/Law_word/law14/LAW-1830.pdf" TargetMode="External"/><Relationship Id="rId66" Type="http://schemas.openxmlformats.org/officeDocument/2006/relationships/hyperlink" Target="http://www.nevo.co.il/Law_word/law15/memshala-891.pdf" TargetMode="External"/><Relationship Id="rId131" Type="http://schemas.openxmlformats.org/officeDocument/2006/relationships/hyperlink" Target="http://www.nevo.co.il/Law_word/law17/PROP-1901.pdf" TargetMode="External"/><Relationship Id="rId327" Type="http://schemas.openxmlformats.org/officeDocument/2006/relationships/hyperlink" Target="http://www.nevo.co.il/Law_word/law14/LAW-1704.pdf" TargetMode="External"/><Relationship Id="rId369" Type="http://schemas.openxmlformats.org/officeDocument/2006/relationships/hyperlink" Target="https://www.nevo.co.il/Law_word/law15/memshala-1443.pdf" TargetMode="External"/><Relationship Id="rId534" Type="http://schemas.openxmlformats.org/officeDocument/2006/relationships/hyperlink" Target="http://www.nevo.co.il/Law_word/law15/memshala-891.pdf" TargetMode="External"/><Relationship Id="rId576" Type="http://schemas.openxmlformats.org/officeDocument/2006/relationships/hyperlink" Target="http://www.nevo.co.il/Law_word/law15/memshala-891.pdf" TargetMode="External"/><Relationship Id="rId741" Type="http://schemas.openxmlformats.org/officeDocument/2006/relationships/hyperlink" Target="http://www.nevo.co.il/Law_word/law15/memshala-1083.pdf" TargetMode="External"/><Relationship Id="rId173" Type="http://schemas.openxmlformats.org/officeDocument/2006/relationships/hyperlink" Target="http://www.nevo.co.il/Law_word/law17/PROP-2042.pdf" TargetMode="External"/><Relationship Id="rId229" Type="http://schemas.openxmlformats.org/officeDocument/2006/relationships/hyperlink" Target="http://www.nevo.co.il/Law_word/law14/law-2203.pdf" TargetMode="External"/><Relationship Id="rId380" Type="http://schemas.openxmlformats.org/officeDocument/2006/relationships/hyperlink" Target="https://www.nevo.co.il/Law_word/law15/memshala-1443.pdf" TargetMode="External"/><Relationship Id="rId436" Type="http://schemas.openxmlformats.org/officeDocument/2006/relationships/hyperlink" Target="https://www.nevo.co.il/law_html/law16/knesset-945.pdf" TargetMode="External"/><Relationship Id="rId601" Type="http://schemas.openxmlformats.org/officeDocument/2006/relationships/hyperlink" Target="http://www.nevo.co.il/Law_word/law15/memshala-891.pdf" TargetMode="External"/><Relationship Id="rId643" Type="http://schemas.openxmlformats.org/officeDocument/2006/relationships/hyperlink" Target="http://www.nevo.co.il/law_word/law14/law-2549.pdf" TargetMode="External"/><Relationship Id="rId240" Type="http://schemas.openxmlformats.org/officeDocument/2006/relationships/hyperlink" Target="http://www.nevo.co.il/Law_word/law16/knesset-330.pdf" TargetMode="External"/><Relationship Id="rId478" Type="http://schemas.openxmlformats.org/officeDocument/2006/relationships/hyperlink" Target="http://www.nevo.co.il/Law_word/law15/memshala-1083.pdf" TargetMode="External"/><Relationship Id="rId685" Type="http://schemas.openxmlformats.org/officeDocument/2006/relationships/hyperlink" Target="http://www.nevo.co.il/Law_word/law17/PROP-3043.pdf" TargetMode="External"/><Relationship Id="rId35" Type="http://schemas.openxmlformats.org/officeDocument/2006/relationships/hyperlink" Target="http://www.nevo.co.il/Law_word/law15/memshala-891.pdf" TargetMode="External"/><Relationship Id="rId77" Type="http://schemas.openxmlformats.org/officeDocument/2006/relationships/hyperlink" Target="http://www.nevo.co.il/Law_word/law17/PROP-3043.pdf" TargetMode="External"/><Relationship Id="rId100" Type="http://schemas.openxmlformats.org/officeDocument/2006/relationships/hyperlink" Target="http://www.nevo.co.il/Law_word/law14/LAW-1823.pdf" TargetMode="External"/><Relationship Id="rId282" Type="http://schemas.openxmlformats.org/officeDocument/2006/relationships/hyperlink" Target="http://www.nevo.co.il/Law_word/law14/LAW-1830.pdf" TargetMode="External"/><Relationship Id="rId338" Type="http://schemas.openxmlformats.org/officeDocument/2006/relationships/hyperlink" Target="http://www.nevo.co.il/Law_word/law17/PROP-2123.pdf" TargetMode="External"/><Relationship Id="rId503" Type="http://schemas.openxmlformats.org/officeDocument/2006/relationships/hyperlink" Target="http://www.nevo.co.il/law_word/law14/law-2591.pdf" TargetMode="External"/><Relationship Id="rId545" Type="http://schemas.openxmlformats.org/officeDocument/2006/relationships/hyperlink" Target="http://www.nevo.co.il/law_word/law14/law-2549.pdf" TargetMode="External"/><Relationship Id="rId587" Type="http://schemas.openxmlformats.org/officeDocument/2006/relationships/hyperlink" Target="http://www.nevo.co.il/Law_word/law14/LAW-1408.pdf" TargetMode="External"/><Relationship Id="rId710" Type="http://schemas.openxmlformats.org/officeDocument/2006/relationships/hyperlink" Target="http://www.nevo.co.il/Law_word/law15/memshala-891.pdf" TargetMode="External"/><Relationship Id="rId752" Type="http://schemas.openxmlformats.org/officeDocument/2006/relationships/hyperlink" Target="http://www.nevo.co.il/law_word/law14/law-2591.pdf" TargetMode="External"/><Relationship Id="rId8" Type="http://schemas.openxmlformats.org/officeDocument/2006/relationships/hyperlink" Target="http://www.nevo.co.il/Law_word/law14/LAW-1408.pdf" TargetMode="External"/><Relationship Id="rId142" Type="http://schemas.openxmlformats.org/officeDocument/2006/relationships/hyperlink" Target="http://www.nevo.co.il/Law_word/law14/LAW-2020.pdf" TargetMode="External"/><Relationship Id="rId184" Type="http://schemas.openxmlformats.org/officeDocument/2006/relationships/hyperlink" Target="http://www.nevo.co.il/Law_word/law14/LAW-1509.pdf" TargetMode="External"/><Relationship Id="rId391" Type="http://schemas.openxmlformats.org/officeDocument/2006/relationships/hyperlink" Target="http://www.nevo.co.il/law_word/law14/law-2591.pdf" TargetMode="External"/><Relationship Id="rId405" Type="http://schemas.openxmlformats.org/officeDocument/2006/relationships/hyperlink" Target="https://www.nevo.co.il/Law_word/law15/memshala-1443.pdf" TargetMode="External"/><Relationship Id="rId447" Type="http://schemas.openxmlformats.org/officeDocument/2006/relationships/hyperlink" Target="https://www.nevo.co.il/Law_word/law15/memshala-1443.pdf" TargetMode="External"/><Relationship Id="rId612" Type="http://schemas.openxmlformats.org/officeDocument/2006/relationships/hyperlink" Target="https://www.nevo.co.il/Law_word/law15/memshala-1443.pdf" TargetMode="External"/><Relationship Id="rId251" Type="http://schemas.openxmlformats.org/officeDocument/2006/relationships/hyperlink" Target="http://www.nevo.co.il/Law_word/law14/LAW-1408.pdf" TargetMode="External"/><Relationship Id="rId489" Type="http://schemas.openxmlformats.org/officeDocument/2006/relationships/hyperlink" Target="http://www.nevo.co.il/Law_word/law06/tak-7831.pdf" TargetMode="External"/><Relationship Id="rId654" Type="http://schemas.openxmlformats.org/officeDocument/2006/relationships/hyperlink" Target="http://www.nevo.co.il/Law_word/law15/memshala-891.pdf" TargetMode="External"/><Relationship Id="rId696" Type="http://schemas.openxmlformats.org/officeDocument/2006/relationships/hyperlink" Target="http://www.nevo.co.il/Law_word/law14/LAW-1704.pdf" TargetMode="External"/><Relationship Id="rId46" Type="http://schemas.openxmlformats.org/officeDocument/2006/relationships/hyperlink" Target="http://www.nevo.co.il/Law_word/law14/LAW-1704.pdf" TargetMode="External"/><Relationship Id="rId293" Type="http://schemas.openxmlformats.org/officeDocument/2006/relationships/hyperlink" Target="http://www.nevo.co.il/Law_word/law15/memshala-891.pdf" TargetMode="External"/><Relationship Id="rId307" Type="http://schemas.openxmlformats.org/officeDocument/2006/relationships/hyperlink" Target="http://www.nevo.co.il/Law_word/law15/memshala-891.pdf" TargetMode="External"/><Relationship Id="rId349" Type="http://schemas.openxmlformats.org/officeDocument/2006/relationships/hyperlink" Target="http://www.nevo.co.il/Law_word/law14/law-2379.pdf" TargetMode="External"/><Relationship Id="rId514" Type="http://schemas.openxmlformats.org/officeDocument/2006/relationships/hyperlink" Target="http://www.nevo.co.il/Law_word/law14/law-2270.pdf" TargetMode="External"/><Relationship Id="rId556" Type="http://schemas.openxmlformats.org/officeDocument/2006/relationships/hyperlink" Target="http://www.nevo.co.il/Law_word/law15/memshala-891.pdf" TargetMode="External"/><Relationship Id="rId721" Type="http://schemas.openxmlformats.org/officeDocument/2006/relationships/hyperlink" Target="http://www.nevo.co.il/law_word/law14/law-2591.pdf" TargetMode="External"/><Relationship Id="rId763" Type="http://schemas.openxmlformats.org/officeDocument/2006/relationships/hyperlink" Target="http://www.nevo.co.il/Law_word/law15/memshala-1083.pdf" TargetMode="External"/><Relationship Id="rId88" Type="http://schemas.openxmlformats.org/officeDocument/2006/relationships/hyperlink" Target="http://www.nevo.co.il/Law_word/law14/LAW-1704.pdf" TargetMode="External"/><Relationship Id="rId111" Type="http://schemas.openxmlformats.org/officeDocument/2006/relationships/hyperlink" Target="http://www.nevo.co.il/Law_word/law16/knesset-696.pdf" TargetMode="External"/><Relationship Id="rId153" Type="http://schemas.openxmlformats.org/officeDocument/2006/relationships/hyperlink" Target="http://www.nevo.co.il/Law_word/law17/PROP-1901.pdf" TargetMode="External"/><Relationship Id="rId195" Type="http://schemas.openxmlformats.org/officeDocument/2006/relationships/hyperlink" Target="http://www.nevo.co.il/Law_word/law14/LAW-1408.pdf" TargetMode="External"/><Relationship Id="rId209" Type="http://schemas.openxmlformats.org/officeDocument/2006/relationships/hyperlink" Target="http://www.nevo.co.il/Law_word/law14/LAW-1830.pdf" TargetMode="External"/><Relationship Id="rId360" Type="http://schemas.openxmlformats.org/officeDocument/2006/relationships/hyperlink" Target="https://www.nevo.co.il/Law_word/law15/memshala-1443.pdf" TargetMode="External"/><Relationship Id="rId416" Type="http://schemas.openxmlformats.org/officeDocument/2006/relationships/hyperlink" Target="https://www.nevo.co.il/Law_word/law14/law-2933.pdf" TargetMode="External"/><Relationship Id="rId598" Type="http://schemas.openxmlformats.org/officeDocument/2006/relationships/hyperlink" Target="http://www.nevo.co.il/law_word/law14/law-2549.pdf" TargetMode="External"/><Relationship Id="rId220" Type="http://schemas.openxmlformats.org/officeDocument/2006/relationships/hyperlink" Target="http://www.nevo.co.il/Law_word/law16/knesset-698.pdf" TargetMode="External"/><Relationship Id="rId458" Type="http://schemas.openxmlformats.org/officeDocument/2006/relationships/hyperlink" Target="https://www.nevo.co.il/Law_word/law14/law-2933.pdf" TargetMode="External"/><Relationship Id="rId623" Type="http://schemas.openxmlformats.org/officeDocument/2006/relationships/hyperlink" Target="https://www.nevo.co.il/law_html/law14/law-3016.pdf" TargetMode="External"/><Relationship Id="rId665" Type="http://schemas.openxmlformats.org/officeDocument/2006/relationships/hyperlink" Target="http://www.nevo.co.il/law_word/law14/law-2549.pdf" TargetMode="External"/><Relationship Id="rId15" Type="http://schemas.openxmlformats.org/officeDocument/2006/relationships/hyperlink" Target="http://www.nevo.co.il/Law_word/law15/memshala-891.pdf" TargetMode="External"/><Relationship Id="rId57" Type="http://schemas.openxmlformats.org/officeDocument/2006/relationships/hyperlink" Target="http://www.nevo.co.il/Law_word/law17/PROP-2785.pdf" TargetMode="External"/><Relationship Id="rId262" Type="http://schemas.openxmlformats.org/officeDocument/2006/relationships/hyperlink" Target="http://www.nevo.co.il/Law_word/law15/memshala-891.pdf" TargetMode="External"/><Relationship Id="rId318" Type="http://schemas.openxmlformats.org/officeDocument/2006/relationships/hyperlink" Target="http://www.nevo.co.il/law_word/law14/law-2549.pdf" TargetMode="External"/><Relationship Id="rId525" Type="http://schemas.openxmlformats.org/officeDocument/2006/relationships/hyperlink" Target="http://www.nevo.co.il/law_word/law14/law-2549.pdf" TargetMode="External"/><Relationship Id="rId567" Type="http://schemas.openxmlformats.org/officeDocument/2006/relationships/hyperlink" Target="http://www.nevo.co.il/law_word/law14/law-2549.pdf" TargetMode="External"/><Relationship Id="rId732" Type="http://schemas.openxmlformats.org/officeDocument/2006/relationships/hyperlink" Target="http://www.nevo.co.il/law_word/law14/law-2549.pdf" TargetMode="External"/><Relationship Id="rId99" Type="http://schemas.openxmlformats.org/officeDocument/2006/relationships/hyperlink" Target="http://www.nevo.co.il/Law_word/law16/knesset-668.pdf" TargetMode="External"/><Relationship Id="rId122" Type="http://schemas.openxmlformats.org/officeDocument/2006/relationships/hyperlink" Target="http://www.nevo.co.il/Law_word/law14/LAW-1371.pdf" TargetMode="External"/><Relationship Id="rId164" Type="http://schemas.openxmlformats.org/officeDocument/2006/relationships/hyperlink" Target="http://www.nevo.co.il/law_word/law14/law-2549.pdf" TargetMode="External"/><Relationship Id="rId371" Type="http://schemas.openxmlformats.org/officeDocument/2006/relationships/hyperlink" Target="https://www.nevo.co.il/law_html/law16/knesset-945.pdf" TargetMode="External"/><Relationship Id="rId774" Type="http://schemas.openxmlformats.org/officeDocument/2006/relationships/fontTable" Target="fontTable.xml"/><Relationship Id="rId427" Type="http://schemas.openxmlformats.org/officeDocument/2006/relationships/hyperlink" Target="https://www.nevo.co.il/Law_word/law15/memshala-1443.pdf" TargetMode="External"/><Relationship Id="rId469" Type="http://schemas.openxmlformats.org/officeDocument/2006/relationships/hyperlink" Target="http://www.nevo.co.il/Law_word/law06/tak-7831.pdf" TargetMode="External"/><Relationship Id="rId634" Type="http://schemas.openxmlformats.org/officeDocument/2006/relationships/hyperlink" Target="http://www.nevo.co.il/Law_word/law15/memshala-891.pdf" TargetMode="External"/><Relationship Id="rId676" Type="http://schemas.openxmlformats.org/officeDocument/2006/relationships/hyperlink" Target="https://www.nevo.co.il/Law_word/law14/law-2933.pdf" TargetMode="External"/><Relationship Id="rId26" Type="http://schemas.openxmlformats.org/officeDocument/2006/relationships/hyperlink" Target="http://www.nevo.co.il/Law_word/law14/LAW-1704.pdf" TargetMode="External"/><Relationship Id="rId231" Type="http://schemas.openxmlformats.org/officeDocument/2006/relationships/hyperlink" Target="http://www.nevo.co.il/law_word/law14/law-2549.pdf" TargetMode="External"/><Relationship Id="rId273" Type="http://schemas.openxmlformats.org/officeDocument/2006/relationships/hyperlink" Target="http://www.nevo.co.il/Law_word/law15/memshala-891.pdf" TargetMode="External"/><Relationship Id="rId329" Type="http://schemas.openxmlformats.org/officeDocument/2006/relationships/hyperlink" Target="http://www.nevo.co.il/Law_word/law14/LAW-1997.pdf" TargetMode="External"/><Relationship Id="rId480" Type="http://schemas.openxmlformats.org/officeDocument/2006/relationships/hyperlink" Target="https://www.nevo.co.il/Law_word/law14/law-2933.pdf" TargetMode="External"/><Relationship Id="rId536" Type="http://schemas.openxmlformats.org/officeDocument/2006/relationships/hyperlink" Target="http://www.nevo.co.il/Law_word/law15/memshala-891.pdf" TargetMode="External"/><Relationship Id="rId701" Type="http://schemas.openxmlformats.org/officeDocument/2006/relationships/hyperlink" Target="http://www.nevo.co.il/Law_word/law17/PROP-2123.pdf" TargetMode="External"/><Relationship Id="rId68" Type="http://schemas.openxmlformats.org/officeDocument/2006/relationships/hyperlink" Target="http://www.nevo.co.il/Law_word/law17/PROP-2785.pdf" TargetMode="External"/><Relationship Id="rId133" Type="http://schemas.openxmlformats.org/officeDocument/2006/relationships/hyperlink" Target="http://www.nevo.co.il/Law_word/law15/memshala-891.pdf" TargetMode="External"/><Relationship Id="rId175" Type="http://schemas.openxmlformats.org/officeDocument/2006/relationships/hyperlink" Target="http://www.nevo.co.il/Law_word/law14/LAW-1418.pdf" TargetMode="External"/><Relationship Id="rId340" Type="http://schemas.openxmlformats.org/officeDocument/2006/relationships/hyperlink" Target="http://www.nevo.co.il/Law_word/law17/PROP-2123.pdf" TargetMode="External"/><Relationship Id="rId578" Type="http://schemas.openxmlformats.org/officeDocument/2006/relationships/hyperlink" Target="http://www.nevo.co.il/Law_word/law15/memshala-891.pdf" TargetMode="External"/><Relationship Id="rId743" Type="http://schemas.openxmlformats.org/officeDocument/2006/relationships/hyperlink" Target="https://www.nevo.co.il/Law_word/law14/law-2933.pdf" TargetMode="External"/><Relationship Id="rId200" Type="http://schemas.openxmlformats.org/officeDocument/2006/relationships/hyperlink" Target="http://www.nevo.co.il/Law_word/law15/memshala-891.pdf" TargetMode="External"/><Relationship Id="rId382" Type="http://schemas.openxmlformats.org/officeDocument/2006/relationships/hyperlink" Target="http://www.nevo.co.il/Law_word/law15/memshala-1083.pdf" TargetMode="External"/><Relationship Id="rId438" Type="http://schemas.openxmlformats.org/officeDocument/2006/relationships/hyperlink" Target="http://www.nevo.co.il/Law_word/law15/memshala-1083.pdf" TargetMode="External"/><Relationship Id="rId603" Type="http://schemas.openxmlformats.org/officeDocument/2006/relationships/hyperlink" Target="http://www.nevo.co.il/Law_word/law15/memshala-891.pdf" TargetMode="External"/><Relationship Id="rId645" Type="http://schemas.openxmlformats.org/officeDocument/2006/relationships/hyperlink" Target="http://www.nevo.co.il/law_word/law14/law-2549.pdf" TargetMode="External"/><Relationship Id="rId687" Type="http://schemas.openxmlformats.org/officeDocument/2006/relationships/hyperlink" Target="http://www.nevo.co.il/Law_word/law14/law-2333.pdf" TargetMode="External"/><Relationship Id="rId242" Type="http://schemas.openxmlformats.org/officeDocument/2006/relationships/hyperlink" Target="http://www.nevo.co.il/Law_word/law16/knesset-371.pdf" TargetMode="External"/><Relationship Id="rId284" Type="http://schemas.openxmlformats.org/officeDocument/2006/relationships/hyperlink" Target="http://www.nevo.co.il/law_word/law14/law-2549.pdf" TargetMode="External"/><Relationship Id="rId491" Type="http://schemas.openxmlformats.org/officeDocument/2006/relationships/hyperlink" Target="https://www.nevo.co.il/Law_word/law15/memshala-1443.pdf" TargetMode="External"/><Relationship Id="rId505" Type="http://schemas.openxmlformats.org/officeDocument/2006/relationships/hyperlink" Target="http://www.nevo.co.il/Law_word/law06/tak-7831.pdf" TargetMode="External"/><Relationship Id="rId712" Type="http://schemas.openxmlformats.org/officeDocument/2006/relationships/hyperlink" Target="https://www.nevo.co.il/law_html/law16/knesset-945.pdf" TargetMode="External"/><Relationship Id="rId37" Type="http://schemas.openxmlformats.org/officeDocument/2006/relationships/hyperlink" Target="http://www.nevo.co.il/Law_word/law15/memshala-891.pdf" TargetMode="External"/><Relationship Id="rId79" Type="http://schemas.openxmlformats.org/officeDocument/2006/relationships/hyperlink" Target="http://www.nevo.co.il/Law_word/law15/memshala-436.pdf" TargetMode="External"/><Relationship Id="rId102" Type="http://schemas.openxmlformats.org/officeDocument/2006/relationships/hyperlink" Target="http://www.nevo.co.il/law_word/law14/law-2549.pdf" TargetMode="External"/><Relationship Id="rId144" Type="http://schemas.openxmlformats.org/officeDocument/2006/relationships/hyperlink" Target="http://www.nevo.co.il/Law_word/law14/LAW-1371.pdf" TargetMode="External"/><Relationship Id="rId547" Type="http://schemas.openxmlformats.org/officeDocument/2006/relationships/hyperlink" Target="http://www.nevo.co.il/law_word/law14/law-2549.pdf" TargetMode="External"/><Relationship Id="rId589" Type="http://schemas.openxmlformats.org/officeDocument/2006/relationships/hyperlink" Target="http://www.nevo.co.il/law_word/law14/law-2549.pdf" TargetMode="External"/><Relationship Id="rId754" Type="http://schemas.openxmlformats.org/officeDocument/2006/relationships/hyperlink" Target="http://www.nevo.co.il/Law_word/law06/tak-7831.pdf" TargetMode="External"/><Relationship Id="rId90" Type="http://schemas.openxmlformats.org/officeDocument/2006/relationships/hyperlink" Target="http://www.nevo.co.il/law_word/law14/law-2549.pdf" TargetMode="External"/><Relationship Id="rId186" Type="http://schemas.openxmlformats.org/officeDocument/2006/relationships/hyperlink" Target="http://www.nevo.co.il/law_word/law14/law-2757.pdf" TargetMode="External"/><Relationship Id="rId351" Type="http://schemas.openxmlformats.org/officeDocument/2006/relationships/hyperlink" Target="http://www.nevo.co.il/Law_word/law14/LAW-1408.pdf" TargetMode="External"/><Relationship Id="rId393" Type="http://schemas.openxmlformats.org/officeDocument/2006/relationships/hyperlink" Target="http://www.nevo.co.il/Law_word/law06/tak-7831.pdf" TargetMode="External"/><Relationship Id="rId407" Type="http://schemas.openxmlformats.org/officeDocument/2006/relationships/hyperlink" Target="https://www.nevo.co.il/law_html/law16/knesset-945.pdf" TargetMode="External"/><Relationship Id="rId449" Type="http://schemas.openxmlformats.org/officeDocument/2006/relationships/hyperlink" Target="https://www.nevo.co.il/Law_word/law15/memshala-1443.pdf" TargetMode="External"/><Relationship Id="rId614" Type="http://schemas.openxmlformats.org/officeDocument/2006/relationships/hyperlink" Target="http://www.nevo.co.il/Law_word/law15/memshala-891.pdf" TargetMode="External"/><Relationship Id="rId656" Type="http://schemas.openxmlformats.org/officeDocument/2006/relationships/hyperlink" Target="http://www.nevo.co.il/Law_word/law15/memshala-891.pdf" TargetMode="External"/><Relationship Id="rId211" Type="http://schemas.openxmlformats.org/officeDocument/2006/relationships/hyperlink" Target="http://www.nevo.co.il/Law_word/law14/law-2203.pdf" TargetMode="External"/><Relationship Id="rId253" Type="http://schemas.openxmlformats.org/officeDocument/2006/relationships/hyperlink" Target="http://www.nevo.co.il/Law_word/law14/LAW-1408.pdf" TargetMode="External"/><Relationship Id="rId295" Type="http://schemas.openxmlformats.org/officeDocument/2006/relationships/hyperlink" Target="http://www.nevo.co.il/Law_word/law15/memshala-891.pdf" TargetMode="External"/><Relationship Id="rId309" Type="http://schemas.openxmlformats.org/officeDocument/2006/relationships/hyperlink" Target="http://www.nevo.co.il/Law_word/law17/PROP-2785.pdf" TargetMode="External"/><Relationship Id="rId460" Type="http://schemas.openxmlformats.org/officeDocument/2006/relationships/hyperlink" Target="https://www.nevo.co.il/Law_word/law14/law-2933.pdf" TargetMode="External"/><Relationship Id="rId516" Type="http://schemas.openxmlformats.org/officeDocument/2006/relationships/hyperlink" Target="https://www.nevo.co.il/law_html/law14/law-3016.pdf" TargetMode="External"/><Relationship Id="rId698" Type="http://schemas.openxmlformats.org/officeDocument/2006/relationships/hyperlink" Target="http://www.nevo.co.il/law_word/law14/law-2549.pdf" TargetMode="External"/><Relationship Id="rId48" Type="http://schemas.openxmlformats.org/officeDocument/2006/relationships/hyperlink" Target="http://www.nevo.co.il/Law_word/law14/LAW-1704.pdf" TargetMode="External"/><Relationship Id="rId113" Type="http://schemas.openxmlformats.org/officeDocument/2006/relationships/hyperlink" Target="http://www.nevo.co.il/Law_word/law17/PROP-2123.pdf" TargetMode="External"/><Relationship Id="rId320" Type="http://schemas.openxmlformats.org/officeDocument/2006/relationships/hyperlink" Target="http://www.nevo.co.il/Law_word/law14/LAW-1704.pdf" TargetMode="External"/><Relationship Id="rId558" Type="http://schemas.openxmlformats.org/officeDocument/2006/relationships/hyperlink" Target="http://www.nevo.co.il/Law_word/law15/memshala-891.pdf" TargetMode="External"/><Relationship Id="rId723" Type="http://schemas.openxmlformats.org/officeDocument/2006/relationships/hyperlink" Target="http://www.nevo.co.il/Law_word/law06/tak-7831.pdf" TargetMode="External"/><Relationship Id="rId765" Type="http://schemas.openxmlformats.org/officeDocument/2006/relationships/hyperlink" Target="https://www.nevo.co.il/Law_word/law14/law-2933.pdf" TargetMode="External"/><Relationship Id="rId155" Type="http://schemas.openxmlformats.org/officeDocument/2006/relationships/hyperlink" Target="http://www.nevo.co.il/Law_word/law15/MEMSHALA-77.pdf" TargetMode="External"/><Relationship Id="rId197" Type="http://schemas.openxmlformats.org/officeDocument/2006/relationships/hyperlink" Target="http://www.nevo.co.il/law_word/law14/law-2549.pdf" TargetMode="External"/><Relationship Id="rId362" Type="http://schemas.openxmlformats.org/officeDocument/2006/relationships/hyperlink" Target="http://www.nevo.co.il/Law_word/law17/PROP-2123.pdf" TargetMode="External"/><Relationship Id="rId418" Type="http://schemas.openxmlformats.org/officeDocument/2006/relationships/hyperlink" Target="http://www.nevo.co.il/law_word/law14/law-2591.pdf" TargetMode="External"/><Relationship Id="rId625" Type="http://schemas.openxmlformats.org/officeDocument/2006/relationships/hyperlink" Target="http://www.nevo.co.il/law_word/law14/law-2549.pdf" TargetMode="External"/><Relationship Id="rId222" Type="http://schemas.openxmlformats.org/officeDocument/2006/relationships/hyperlink" Target="https://www.nevo.co.il/law_html/law16/knesset-945.pdf" TargetMode="External"/><Relationship Id="rId264" Type="http://schemas.openxmlformats.org/officeDocument/2006/relationships/hyperlink" Target="http://www.nevo.co.il/Law_word/law17/PROP-2337.pdf" TargetMode="External"/><Relationship Id="rId471" Type="http://schemas.openxmlformats.org/officeDocument/2006/relationships/hyperlink" Target="http://www.nevo.co.il/Law_word/law17/PROP-2123.pdf" TargetMode="External"/><Relationship Id="rId667" Type="http://schemas.openxmlformats.org/officeDocument/2006/relationships/hyperlink" Target="http://www.nevo.co.il/law_word/law14/law-2549.pdf" TargetMode="External"/><Relationship Id="rId17" Type="http://schemas.openxmlformats.org/officeDocument/2006/relationships/hyperlink" Target="http://www.nevo.co.il/Law_word/law15/memshala-891.pdf" TargetMode="External"/><Relationship Id="rId59" Type="http://schemas.openxmlformats.org/officeDocument/2006/relationships/hyperlink" Target="http://www.nevo.co.il/Law_word/law15/memshala-951.pdf" TargetMode="External"/><Relationship Id="rId124" Type="http://schemas.openxmlformats.org/officeDocument/2006/relationships/hyperlink" Target="http://www.nevo.co.il/Law_word/law14/LAW-1371.pdf" TargetMode="External"/><Relationship Id="rId527" Type="http://schemas.openxmlformats.org/officeDocument/2006/relationships/hyperlink" Target="http://www.nevo.co.il/law_word/law14/law-2549.pdf" TargetMode="External"/><Relationship Id="rId569" Type="http://schemas.openxmlformats.org/officeDocument/2006/relationships/hyperlink" Target="http://www.nevo.co.il/law_word/law14/law-2549.pdf" TargetMode="External"/><Relationship Id="rId734" Type="http://schemas.openxmlformats.org/officeDocument/2006/relationships/hyperlink" Target="http://www.nevo.co.il/Law_word/law14/law-2701.pdf" TargetMode="External"/><Relationship Id="rId70" Type="http://schemas.openxmlformats.org/officeDocument/2006/relationships/hyperlink" Target="http://www.nevo.co.il/Law_word/law15/memshala-951.pdf" TargetMode="External"/><Relationship Id="rId166" Type="http://schemas.openxmlformats.org/officeDocument/2006/relationships/hyperlink" Target="http://www.nevo.co.il/Law_word/law14/LAW-1418.pdf" TargetMode="External"/><Relationship Id="rId331" Type="http://schemas.openxmlformats.org/officeDocument/2006/relationships/hyperlink" Target="http://www.nevo.co.il/Law_word/law14/law-2308.pdf" TargetMode="External"/><Relationship Id="rId373" Type="http://schemas.openxmlformats.org/officeDocument/2006/relationships/hyperlink" Target="https://www.nevo.co.il/Law_word/law15/memshala-1443.pdf" TargetMode="External"/><Relationship Id="rId429" Type="http://schemas.openxmlformats.org/officeDocument/2006/relationships/hyperlink" Target="https://www.nevo.co.il/law_html/law16/knesset-945.pdf" TargetMode="External"/><Relationship Id="rId580" Type="http://schemas.openxmlformats.org/officeDocument/2006/relationships/hyperlink" Target="http://www.nevo.co.il/Law_word/law15/memshala-891.pdf" TargetMode="External"/><Relationship Id="rId636" Type="http://schemas.openxmlformats.org/officeDocument/2006/relationships/hyperlink" Target="http://www.nevo.co.il/Law_word/law15/memshala-891.pdf" TargetMode="External"/><Relationship Id="rId1" Type="http://schemas.openxmlformats.org/officeDocument/2006/relationships/styles" Target="styles.xml"/><Relationship Id="rId233" Type="http://schemas.openxmlformats.org/officeDocument/2006/relationships/hyperlink" Target="http://www.nevo.co.il/law_word/law14/law-2757.pdf" TargetMode="External"/><Relationship Id="rId440" Type="http://schemas.openxmlformats.org/officeDocument/2006/relationships/hyperlink" Target="https://www.nevo.co.il/Law_word/law14/law-2933.pdf" TargetMode="External"/><Relationship Id="rId678" Type="http://schemas.openxmlformats.org/officeDocument/2006/relationships/hyperlink" Target="https://www.nevo.co.il/law_html/law14/law-3016.pdf" TargetMode="External"/><Relationship Id="rId28" Type="http://schemas.openxmlformats.org/officeDocument/2006/relationships/hyperlink" Target="http://www.nevo.co.il/law_word/law14/law-2549.pdf" TargetMode="External"/><Relationship Id="rId275" Type="http://schemas.openxmlformats.org/officeDocument/2006/relationships/hyperlink" Target="http://www.nevo.co.il/Law_word/law15/memshala-891.pdf" TargetMode="External"/><Relationship Id="rId300" Type="http://schemas.openxmlformats.org/officeDocument/2006/relationships/hyperlink" Target="http://www.nevo.co.il/law_word/law14/law-2549.pdf" TargetMode="External"/><Relationship Id="rId482" Type="http://schemas.openxmlformats.org/officeDocument/2006/relationships/hyperlink" Target="http://www.nevo.co.il/Law_word/law14/LAW-1408.pdf" TargetMode="External"/><Relationship Id="rId538" Type="http://schemas.openxmlformats.org/officeDocument/2006/relationships/hyperlink" Target="http://www.nevo.co.il/Law_word/law15/memshala-891.pdf" TargetMode="External"/><Relationship Id="rId703" Type="http://schemas.openxmlformats.org/officeDocument/2006/relationships/hyperlink" Target="http://www.nevo.co.il/Law_word/law17/PROP-2042.pdf" TargetMode="External"/><Relationship Id="rId745" Type="http://schemas.openxmlformats.org/officeDocument/2006/relationships/hyperlink" Target="http://www.nevo.co.il/law_word/law14/law-2591.pdf" TargetMode="External"/><Relationship Id="rId81" Type="http://schemas.openxmlformats.org/officeDocument/2006/relationships/hyperlink" Target="http://www.nevo.co.il/Law_word/law17/PROP-3043.pdf" TargetMode="External"/><Relationship Id="rId135" Type="http://schemas.openxmlformats.org/officeDocument/2006/relationships/hyperlink" Target="http://www.nevo.co.il/Law_word/law17/PROP-1901.pdf" TargetMode="External"/><Relationship Id="rId177" Type="http://schemas.openxmlformats.org/officeDocument/2006/relationships/hyperlink" Target="http://www.nevo.co.il/Law_word/law17/PROP-2123.pdf" TargetMode="External"/><Relationship Id="rId342" Type="http://schemas.openxmlformats.org/officeDocument/2006/relationships/hyperlink" Target="http://www.nevo.co.il/Law_word/law17/PROP-2123.pdf" TargetMode="External"/><Relationship Id="rId384" Type="http://schemas.openxmlformats.org/officeDocument/2006/relationships/hyperlink" Target="https://www.nevo.co.il/Law_word/law14/law-2933.pdf" TargetMode="External"/><Relationship Id="rId591" Type="http://schemas.openxmlformats.org/officeDocument/2006/relationships/hyperlink" Target="http://www.nevo.co.il/law_word/law14/law-2591.pdf" TargetMode="External"/><Relationship Id="rId605" Type="http://schemas.openxmlformats.org/officeDocument/2006/relationships/hyperlink" Target="http://www.nevo.co.il/Law_word/law15/memshala-891.pdf" TargetMode="External"/><Relationship Id="rId202" Type="http://schemas.openxmlformats.org/officeDocument/2006/relationships/hyperlink" Target="http://www.nevo.co.il/Law_word/law15/memshala-891.pdf" TargetMode="External"/><Relationship Id="rId244" Type="http://schemas.openxmlformats.org/officeDocument/2006/relationships/hyperlink" Target="http://www.nevo.co.il/Law_word/law16/knesset-488.pdf" TargetMode="External"/><Relationship Id="rId647" Type="http://schemas.openxmlformats.org/officeDocument/2006/relationships/hyperlink" Target="http://www.nevo.co.il/law_word/law14/law-2549.pdf" TargetMode="External"/><Relationship Id="rId689" Type="http://schemas.openxmlformats.org/officeDocument/2006/relationships/hyperlink" Target="http://www.nevo.co.il/law_word/law14/law-2549.pdf" TargetMode="External"/><Relationship Id="rId39" Type="http://schemas.openxmlformats.org/officeDocument/2006/relationships/hyperlink" Target="http://www.nevo.co.il/Law_word/law17/PROP-2785.pdf" TargetMode="External"/><Relationship Id="rId286" Type="http://schemas.openxmlformats.org/officeDocument/2006/relationships/hyperlink" Target="https://www.nevo.co.il/law_html/law14/law-3016.pdf" TargetMode="External"/><Relationship Id="rId451" Type="http://schemas.openxmlformats.org/officeDocument/2006/relationships/hyperlink" Target="https://www.nevo.co.il/Law_word/law15/memshala-1443.pdf" TargetMode="External"/><Relationship Id="rId493" Type="http://schemas.openxmlformats.org/officeDocument/2006/relationships/hyperlink" Target="https://www.nevo.co.il/law_html/law16/knesset-945.pdf" TargetMode="External"/><Relationship Id="rId507" Type="http://schemas.openxmlformats.org/officeDocument/2006/relationships/hyperlink" Target="http://www.nevo.co.il/Law_word/law17/PROP-2123.pdf" TargetMode="External"/><Relationship Id="rId549" Type="http://schemas.openxmlformats.org/officeDocument/2006/relationships/hyperlink" Target="http://www.nevo.co.il/law_word/law14/law-2549.pdf" TargetMode="External"/><Relationship Id="rId714" Type="http://schemas.openxmlformats.org/officeDocument/2006/relationships/hyperlink" Target="http://www.nevo.co.il/Law_word/law17/PROP-2123.pdf" TargetMode="External"/><Relationship Id="rId756" Type="http://schemas.openxmlformats.org/officeDocument/2006/relationships/hyperlink" Target="http://www.nevo.co.il/law_word/law14/law-2549.pdf" TargetMode="External"/><Relationship Id="rId50" Type="http://schemas.openxmlformats.org/officeDocument/2006/relationships/hyperlink" Target="http://www.nevo.co.il/Law_word/law14/LAW-1704.pdf" TargetMode="External"/><Relationship Id="rId104" Type="http://schemas.openxmlformats.org/officeDocument/2006/relationships/hyperlink" Target="http://www.nevo.co.il/law_word/law14/law-2597.pdf" TargetMode="External"/><Relationship Id="rId146" Type="http://schemas.openxmlformats.org/officeDocument/2006/relationships/hyperlink" Target="http://www.nevo.co.il/Law_word/law14/LAW-2020.pdf" TargetMode="External"/><Relationship Id="rId188" Type="http://schemas.openxmlformats.org/officeDocument/2006/relationships/hyperlink" Target="http://www.nevo.co.il/Law_word/law14/LAW-1418.pdf" TargetMode="External"/><Relationship Id="rId311" Type="http://schemas.openxmlformats.org/officeDocument/2006/relationships/hyperlink" Target="http://www.nevo.co.il/Law_word/law17/PROP-3043.pdf" TargetMode="External"/><Relationship Id="rId353" Type="http://schemas.openxmlformats.org/officeDocument/2006/relationships/hyperlink" Target="http://www.nevo.co.il/Law_word/law14/LAW-1408.pdf" TargetMode="External"/><Relationship Id="rId395" Type="http://schemas.openxmlformats.org/officeDocument/2006/relationships/hyperlink" Target="https://www.nevo.co.il/Law_word/law15/memshala-1443.pdf" TargetMode="External"/><Relationship Id="rId409" Type="http://schemas.openxmlformats.org/officeDocument/2006/relationships/hyperlink" Target="http://www.nevo.co.il/Law_word/law15/memshala-1083.pdf" TargetMode="External"/><Relationship Id="rId560" Type="http://schemas.openxmlformats.org/officeDocument/2006/relationships/hyperlink" Target="http://www.nevo.co.il/Law_word/law15/memshala-891.pdf" TargetMode="External"/><Relationship Id="rId92" Type="http://schemas.openxmlformats.org/officeDocument/2006/relationships/hyperlink" Target="http://www.nevo.co.il/Law_word/law14/law-2333.pdf" TargetMode="External"/><Relationship Id="rId213" Type="http://schemas.openxmlformats.org/officeDocument/2006/relationships/hyperlink" Target="http://www.nevo.co.il/Law_word/law14/LAW-2057.pdf" TargetMode="External"/><Relationship Id="rId420" Type="http://schemas.openxmlformats.org/officeDocument/2006/relationships/hyperlink" Target="http://www.nevo.co.il/Law_word/law06/tak-7831.pdf" TargetMode="External"/><Relationship Id="rId616" Type="http://schemas.openxmlformats.org/officeDocument/2006/relationships/hyperlink" Target="http://www.nevo.co.il/Law_word/law15/memshala-891.pdf" TargetMode="External"/><Relationship Id="rId658" Type="http://schemas.openxmlformats.org/officeDocument/2006/relationships/hyperlink" Target="http://www.nevo.co.il/Law_word/law15/memshala-891.pdf" TargetMode="External"/><Relationship Id="rId255" Type="http://schemas.openxmlformats.org/officeDocument/2006/relationships/hyperlink" Target="http://www.nevo.co.il/Law_word/law14/law-2293.pdf" TargetMode="External"/><Relationship Id="rId297" Type="http://schemas.openxmlformats.org/officeDocument/2006/relationships/hyperlink" Target="http://www.nevo.co.il/Law_word/law15/memshala-891.pdf" TargetMode="External"/><Relationship Id="rId462" Type="http://schemas.openxmlformats.org/officeDocument/2006/relationships/hyperlink" Target="http://www.nevo.co.il/law_word/law14/law-2591.pdf" TargetMode="External"/><Relationship Id="rId518" Type="http://schemas.openxmlformats.org/officeDocument/2006/relationships/hyperlink" Target="http://www.nevo.co.il/law_word/law14/law-2549.pdf" TargetMode="External"/><Relationship Id="rId725" Type="http://schemas.openxmlformats.org/officeDocument/2006/relationships/hyperlink" Target="https://www.nevo.co.il/law_html/law16/knesset-945.pdf" TargetMode="External"/><Relationship Id="rId115" Type="http://schemas.openxmlformats.org/officeDocument/2006/relationships/hyperlink" Target="http://www.nevo.co.il/Law_word/law17/PROP-2337.pdf" TargetMode="External"/><Relationship Id="rId157" Type="http://schemas.openxmlformats.org/officeDocument/2006/relationships/hyperlink" Target="http://www.nevo.co.il/Law_word/law17/PROP-1901.pdf" TargetMode="External"/><Relationship Id="rId322" Type="http://schemas.openxmlformats.org/officeDocument/2006/relationships/hyperlink" Target="http://www.nevo.co.il/Law_word/law14/LAW-1830.pdf" TargetMode="External"/><Relationship Id="rId364" Type="http://schemas.openxmlformats.org/officeDocument/2006/relationships/hyperlink" Target="http://www.nevo.co.il/Law_word/law16/knesset-338.pdf" TargetMode="External"/><Relationship Id="rId767" Type="http://schemas.openxmlformats.org/officeDocument/2006/relationships/hyperlink" Target="http://www.nevo.co.il/Law_word/law14/LAW-1704.pdf" TargetMode="External"/><Relationship Id="rId61" Type="http://schemas.openxmlformats.org/officeDocument/2006/relationships/hyperlink" Target="http://www.nevo.co.il/law_word/law14/law-2549.pdf" TargetMode="External"/><Relationship Id="rId199" Type="http://schemas.openxmlformats.org/officeDocument/2006/relationships/hyperlink" Target="http://www.nevo.co.il/law_word/law14/law-2549.pdf" TargetMode="External"/><Relationship Id="rId571" Type="http://schemas.openxmlformats.org/officeDocument/2006/relationships/hyperlink" Target="http://www.nevo.co.il/law_word/law14/law-2549.pdf" TargetMode="External"/><Relationship Id="rId627" Type="http://schemas.openxmlformats.org/officeDocument/2006/relationships/hyperlink" Target="http://www.nevo.co.il/law_word/law14/law-2549.pdf" TargetMode="External"/><Relationship Id="rId669" Type="http://schemas.openxmlformats.org/officeDocument/2006/relationships/hyperlink" Target="http://www.nevo.co.il/law_word/law14/law-2549.pdf" TargetMode="External"/><Relationship Id="rId19" Type="http://schemas.openxmlformats.org/officeDocument/2006/relationships/hyperlink" Target="http://www.nevo.co.il/Law_word/law15/memshala-891.pdf" TargetMode="External"/><Relationship Id="rId224" Type="http://schemas.openxmlformats.org/officeDocument/2006/relationships/hyperlink" Target="http://www.nevo.co.il/Law_word/law15/memshala-891.pdf" TargetMode="External"/><Relationship Id="rId266" Type="http://schemas.openxmlformats.org/officeDocument/2006/relationships/hyperlink" Target="http://www.nevo.co.il/Law_word/law17/PROP-2042.pdf" TargetMode="External"/><Relationship Id="rId431" Type="http://schemas.openxmlformats.org/officeDocument/2006/relationships/hyperlink" Target="http://www.nevo.co.il/Law_word/law15/memshala-1083.pdf" TargetMode="External"/><Relationship Id="rId473" Type="http://schemas.openxmlformats.org/officeDocument/2006/relationships/hyperlink" Target="http://www.nevo.co.il/Law_word/law15/memshala-1083.pdf" TargetMode="External"/><Relationship Id="rId529" Type="http://schemas.openxmlformats.org/officeDocument/2006/relationships/hyperlink" Target="http://www.nevo.co.il/law_word/law14/law-2549.pdf" TargetMode="External"/><Relationship Id="rId680" Type="http://schemas.openxmlformats.org/officeDocument/2006/relationships/hyperlink" Target="http://www.nevo.co.il/Law_word/law14/LAW-1408.pdf" TargetMode="External"/><Relationship Id="rId736" Type="http://schemas.openxmlformats.org/officeDocument/2006/relationships/hyperlink" Target="https://www.nevo.co.il/law_html/law14/law-3016.pdf" TargetMode="External"/><Relationship Id="rId30" Type="http://schemas.openxmlformats.org/officeDocument/2006/relationships/hyperlink" Target="http://www.nevo.co.il/Law_word/law14/LAW-1704.pdf" TargetMode="External"/><Relationship Id="rId126" Type="http://schemas.openxmlformats.org/officeDocument/2006/relationships/hyperlink" Target="http://www.nevo.co.il/Law_word/law14/LAW-1371.pdf" TargetMode="External"/><Relationship Id="rId168" Type="http://schemas.openxmlformats.org/officeDocument/2006/relationships/hyperlink" Target="http://www.nevo.co.il/Law_word/law17/PROP-2123.pdf" TargetMode="External"/><Relationship Id="rId333" Type="http://schemas.openxmlformats.org/officeDocument/2006/relationships/hyperlink" Target="http://www.nevo.co.il/law_word/law14/law-2549.pdf" TargetMode="External"/><Relationship Id="rId540" Type="http://schemas.openxmlformats.org/officeDocument/2006/relationships/hyperlink" Target="http://www.nevo.co.il/Law_word/law15/memshala-891.pdf" TargetMode="External"/><Relationship Id="rId72" Type="http://schemas.openxmlformats.org/officeDocument/2006/relationships/hyperlink" Target="http://www.nevo.co.il/law_word/law14/law-2549.pdf" TargetMode="External"/><Relationship Id="rId375" Type="http://schemas.openxmlformats.org/officeDocument/2006/relationships/hyperlink" Target="http://www.nevo.co.il/Law_word/law15/memshala-1083.pdf" TargetMode="External"/><Relationship Id="rId582" Type="http://schemas.openxmlformats.org/officeDocument/2006/relationships/hyperlink" Target="http://www.nevo.co.il/Law_word/law15/MEMSHALA-77.pdf" TargetMode="External"/><Relationship Id="rId638" Type="http://schemas.openxmlformats.org/officeDocument/2006/relationships/hyperlink" Target="http://www.nevo.co.il/Law_word/law15/memshala-891.pdf" TargetMode="External"/><Relationship Id="rId3" Type="http://schemas.openxmlformats.org/officeDocument/2006/relationships/webSettings" Target="webSettings.xml"/><Relationship Id="rId235" Type="http://schemas.openxmlformats.org/officeDocument/2006/relationships/hyperlink" Target="http://www.nevo.co.il/law_word/law14/law-2549.pdf" TargetMode="External"/><Relationship Id="rId277" Type="http://schemas.openxmlformats.org/officeDocument/2006/relationships/hyperlink" Target="http://www.nevo.co.il/Law_word/law17/PROP-2785.pdf" TargetMode="External"/><Relationship Id="rId400" Type="http://schemas.openxmlformats.org/officeDocument/2006/relationships/hyperlink" Target="https://www.nevo.co.il/Law_word/law15/memshala-1443.pdf" TargetMode="External"/><Relationship Id="rId442" Type="http://schemas.openxmlformats.org/officeDocument/2006/relationships/hyperlink" Target="https://www.nevo.co.il/law_html/law14/law-3016.pdf" TargetMode="External"/><Relationship Id="rId484" Type="http://schemas.openxmlformats.org/officeDocument/2006/relationships/hyperlink" Target="http://www.nevo.co.il/law_word/law14/law-2591.pdf" TargetMode="External"/><Relationship Id="rId705" Type="http://schemas.openxmlformats.org/officeDocument/2006/relationships/hyperlink" Target="http://www.nevo.co.il/Law_word/law14/LAW-1585.pdf" TargetMode="External"/><Relationship Id="rId137" Type="http://schemas.openxmlformats.org/officeDocument/2006/relationships/hyperlink" Target="http://www.nevo.co.il/Law_word/law15/MEMSHALA-77.pdf" TargetMode="External"/><Relationship Id="rId302" Type="http://schemas.openxmlformats.org/officeDocument/2006/relationships/hyperlink" Target="http://www.nevo.co.il/Law_word/law14/LAW-1408.pdf" TargetMode="External"/><Relationship Id="rId344" Type="http://schemas.openxmlformats.org/officeDocument/2006/relationships/hyperlink" Target="http://www.nevo.co.il/Law_word/law17/PROP-2123.pdf" TargetMode="External"/><Relationship Id="rId691" Type="http://schemas.openxmlformats.org/officeDocument/2006/relationships/hyperlink" Target="http://www.nevo.co.il/law_word/law14/law-2549.pdf" TargetMode="External"/><Relationship Id="rId747" Type="http://schemas.openxmlformats.org/officeDocument/2006/relationships/hyperlink" Target="http://www.nevo.co.il/Law_word/law06/tak-7831.pdf" TargetMode="External"/><Relationship Id="rId41" Type="http://schemas.openxmlformats.org/officeDocument/2006/relationships/hyperlink" Target="http://www.nevo.co.il/Law_word/law15/memshala-891.pdf" TargetMode="External"/><Relationship Id="rId83" Type="http://schemas.openxmlformats.org/officeDocument/2006/relationships/hyperlink" Target="http://www.nevo.co.il/Law_word/law15/memshala-436.pdf" TargetMode="External"/><Relationship Id="rId179" Type="http://schemas.openxmlformats.org/officeDocument/2006/relationships/hyperlink" Target="http://www.nevo.co.il/Law_word/law17/PROP-2042.pdf" TargetMode="External"/><Relationship Id="rId386" Type="http://schemas.openxmlformats.org/officeDocument/2006/relationships/hyperlink" Target="http://www.nevo.co.il/law_word/law14/law-2591.pdf" TargetMode="External"/><Relationship Id="rId551" Type="http://schemas.openxmlformats.org/officeDocument/2006/relationships/hyperlink" Target="http://www.nevo.co.il/Law_word/law14/law-2694.pdf" TargetMode="External"/><Relationship Id="rId593" Type="http://schemas.openxmlformats.org/officeDocument/2006/relationships/hyperlink" Target="http://www.nevo.co.il/Law_word/law06/tak-7831.pdf" TargetMode="External"/><Relationship Id="rId607" Type="http://schemas.openxmlformats.org/officeDocument/2006/relationships/hyperlink" Target="http://www.nevo.co.il/Law_word/law15/memshala-891.pdf" TargetMode="External"/><Relationship Id="rId649" Type="http://schemas.openxmlformats.org/officeDocument/2006/relationships/hyperlink" Target="http://www.nevo.co.il/law_word/law14/law-2549.pdf" TargetMode="External"/><Relationship Id="rId190" Type="http://schemas.openxmlformats.org/officeDocument/2006/relationships/hyperlink" Target="http://www.nevo.co.il/Law_word/law17/PROP-2123.pdf" TargetMode="External"/><Relationship Id="rId204" Type="http://schemas.openxmlformats.org/officeDocument/2006/relationships/hyperlink" Target="http://www.nevo.co.il/Law_word/law15/memshala-891.pdf" TargetMode="External"/><Relationship Id="rId246" Type="http://schemas.openxmlformats.org/officeDocument/2006/relationships/hyperlink" Target="http://www.nevo.co.il/Law_word/law15/memshala-891.pdf" TargetMode="External"/><Relationship Id="rId288" Type="http://schemas.openxmlformats.org/officeDocument/2006/relationships/hyperlink" Target="http://www.nevo.co.il/law_word/law14/law-2549.pdf" TargetMode="External"/><Relationship Id="rId411" Type="http://schemas.openxmlformats.org/officeDocument/2006/relationships/hyperlink" Target="https://www.nevo.co.il/Law_word/law14/law-2933.pdf" TargetMode="External"/><Relationship Id="rId453" Type="http://schemas.openxmlformats.org/officeDocument/2006/relationships/hyperlink" Target="https://www.nevo.co.il/Law_word/law15/memshala-1443.pdf" TargetMode="External"/><Relationship Id="rId509" Type="http://schemas.openxmlformats.org/officeDocument/2006/relationships/hyperlink" Target="http://www.nevo.co.il/Law_word/law16/knesset-250.pdf" TargetMode="External"/><Relationship Id="rId660" Type="http://schemas.openxmlformats.org/officeDocument/2006/relationships/hyperlink" Target="http://www.nevo.co.il/Law_word/law15/memshala-891.pdf" TargetMode="External"/><Relationship Id="rId106" Type="http://schemas.openxmlformats.org/officeDocument/2006/relationships/hyperlink" Target="https://www.nevo.co.il/law_html/law14/law-3016.pdf" TargetMode="External"/><Relationship Id="rId313" Type="http://schemas.openxmlformats.org/officeDocument/2006/relationships/hyperlink" Target="http://www.nevo.co.il/Law_word/law17/PROP-2785.pdf" TargetMode="External"/><Relationship Id="rId495" Type="http://schemas.openxmlformats.org/officeDocument/2006/relationships/hyperlink" Target="http://www.nevo.co.il/Law_word/law15/memshala-1083.pdf" TargetMode="External"/><Relationship Id="rId716" Type="http://schemas.openxmlformats.org/officeDocument/2006/relationships/hyperlink" Target="http://www.nevo.co.il/Law_word/law17/PROP-2123.pdf" TargetMode="External"/><Relationship Id="rId758" Type="http://schemas.openxmlformats.org/officeDocument/2006/relationships/hyperlink" Target="http://www.nevo.co.il/law_word/law14/law-2591.pdf" TargetMode="External"/><Relationship Id="rId10" Type="http://schemas.openxmlformats.org/officeDocument/2006/relationships/hyperlink" Target="http://www.nevo.co.il/Law_word/law14/LAW-1408.pdf" TargetMode="External"/><Relationship Id="rId52" Type="http://schemas.openxmlformats.org/officeDocument/2006/relationships/hyperlink" Target="http://www.nevo.co.il/law_word/law14/law-2549.pdf" TargetMode="External"/><Relationship Id="rId94" Type="http://schemas.openxmlformats.org/officeDocument/2006/relationships/hyperlink" Target="http://www.nevo.co.il/law_word/law14/law-2597.pdf" TargetMode="External"/><Relationship Id="rId148" Type="http://schemas.openxmlformats.org/officeDocument/2006/relationships/hyperlink" Target="http://www.nevo.co.il/Law_word/law14/LAW-1371.pdf" TargetMode="External"/><Relationship Id="rId355" Type="http://schemas.openxmlformats.org/officeDocument/2006/relationships/hyperlink" Target="http://www.nevo.co.il/Law_word/law14/LAW-1408.pdf" TargetMode="External"/><Relationship Id="rId397" Type="http://schemas.openxmlformats.org/officeDocument/2006/relationships/hyperlink" Target="http://www.nevo.co.il/Law_word/law15/memshala-1083.pdf" TargetMode="External"/><Relationship Id="rId520" Type="http://schemas.openxmlformats.org/officeDocument/2006/relationships/hyperlink" Target="http://www.nevo.co.il/law_word/law14/law-2549.pdf" TargetMode="External"/><Relationship Id="rId562" Type="http://schemas.openxmlformats.org/officeDocument/2006/relationships/hyperlink" Target="http://www.nevo.co.il/Law_word/law15/memshala-891.pdf" TargetMode="External"/><Relationship Id="rId618" Type="http://schemas.openxmlformats.org/officeDocument/2006/relationships/hyperlink" Target="http://www.nevo.co.il/Law_word/law15/memshala-891.pdf" TargetMode="External"/><Relationship Id="rId215" Type="http://schemas.openxmlformats.org/officeDocument/2006/relationships/hyperlink" Target="http://www.nevo.co.il/Law_word/law14/law-2271.pdf" TargetMode="External"/><Relationship Id="rId257" Type="http://schemas.openxmlformats.org/officeDocument/2006/relationships/hyperlink" Target="http://www.nevo.co.il/Law_word/law14/law-2379.pdf" TargetMode="External"/><Relationship Id="rId422" Type="http://schemas.openxmlformats.org/officeDocument/2006/relationships/hyperlink" Target="https://www.nevo.co.il/Law_word/law15/memshala-1443.pdf" TargetMode="External"/><Relationship Id="rId464" Type="http://schemas.openxmlformats.org/officeDocument/2006/relationships/hyperlink" Target="http://www.nevo.co.il/Law_word/law06/tak-7831.pdf" TargetMode="External"/><Relationship Id="rId299" Type="http://schemas.openxmlformats.org/officeDocument/2006/relationships/hyperlink" Target="http://www.nevo.co.il/Law_word/law15/memshala-891.pdf" TargetMode="External"/><Relationship Id="rId727" Type="http://schemas.openxmlformats.org/officeDocument/2006/relationships/hyperlink" Target="http://www.nevo.co.il/Law_word/law17/PROP-2785.pdf" TargetMode="External"/><Relationship Id="rId63" Type="http://schemas.openxmlformats.org/officeDocument/2006/relationships/hyperlink" Target="http://www.nevo.co.il/Law_word/law14/LAW-1704.pdf" TargetMode="External"/><Relationship Id="rId159" Type="http://schemas.openxmlformats.org/officeDocument/2006/relationships/hyperlink" Target="http://www.nevo.co.il/Law_word/law15/MEMSHALA-77.pdf" TargetMode="External"/><Relationship Id="rId366" Type="http://schemas.openxmlformats.org/officeDocument/2006/relationships/hyperlink" Target="http://www.nevo.co.il/Law_word/law15/memshala-1083.pdf" TargetMode="External"/><Relationship Id="rId573" Type="http://schemas.openxmlformats.org/officeDocument/2006/relationships/hyperlink" Target="http://www.nevo.co.il/law_word/law14/law-2549.pdf" TargetMode="External"/><Relationship Id="rId226" Type="http://schemas.openxmlformats.org/officeDocument/2006/relationships/hyperlink" Target="http://www.nevo.co.il/Law_word/law17/PROP-2785.pdf" TargetMode="External"/><Relationship Id="rId433" Type="http://schemas.openxmlformats.org/officeDocument/2006/relationships/hyperlink" Target="https://www.nevo.co.il/Law_word/law14/law-2933.pdf" TargetMode="External"/><Relationship Id="rId640" Type="http://schemas.openxmlformats.org/officeDocument/2006/relationships/hyperlink" Target="http://www.nevo.co.il/Law_word/law15/memshala-891.pdf" TargetMode="External"/><Relationship Id="rId738" Type="http://schemas.openxmlformats.org/officeDocument/2006/relationships/hyperlink" Target="http://www.nevo.co.il/Law_word/law14/LAW-1408.pdf" TargetMode="External"/><Relationship Id="rId74" Type="http://schemas.openxmlformats.org/officeDocument/2006/relationships/hyperlink" Target="http://www.nevo.co.il/Law_word/law14/LAW-1704.pdf" TargetMode="External"/><Relationship Id="rId377" Type="http://schemas.openxmlformats.org/officeDocument/2006/relationships/hyperlink" Target="https://www.nevo.co.il/Law_word/law14/law-2933.pdf" TargetMode="External"/><Relationship Id="rId500" Type="http://schemas.openxmlformats.org/officeDocument/2006/relationships/hyperlink" Target="http://www.nevo.co.il/Law_word/law17/PROP-2123.pdf" TargetMode="External"/><Relationship Id="rId584" Type="http://schemas.openxmlformats.org/officeDocument/2006/relationships/hyperlink" Target="http://www.nevo.co.il/Law_word/law15/memshala-891.pdf" TargetMode="External"/><Relationship Id="rId5" Type="http://schemas.openxmlformats.org/officeDocument/2006/relationships/endnotes" Target="endnotes.xml"/><Relationship Id="rId237" Type="http://schemas.openxmlformats.org/officeDocument/2006/relationships/hyperlink" Target="http://www.nevo.co.il/Law_word/law14/LAW-1408.pdf" TargetMode="External"/><Relationship Id="rId444" Type="http://schemas.openxmlformats.org/officeDocument/2006/relationships/hyperlink" Target="https://www.nevo.co.il/Law_word/law14/law-2933.pdf" TargetMode="External"/><Relationship Id="rId651" Type="http://schemas.openxmlformats.org/officeDocument/2006/relationships/hyperlink" Target="http://www.nevo.co.il/law_word/law14/law-2549.pdf" TargetMode="External"/><Relationship Id="rId749" Type="http://schemas.openxmlformats.org/officeDocument/2006/relationships/hyperlink" Target="https://www.nevo.co.il/Law_word/law15/memshala-1443.pdf" TargetMode="External"/><Relationship Id="rId290" Type="http://schemas.openxmlformats.org/officeDocument/2006/relationships/hyperlink" Target="http://www.nevo.co.il/law_word/law14/law-2549.pdf" TargetMode="External"/><Relationship Id="rId304" Type="http://schemas.openxmlformats.org/officeDocument/2006/relationships/hyperlink" Target="http://www.nevo.co.il/Law_word/law14/LAW-1408.pdf" TargetMode="External"/><Relationship Id="rId388" Type="http://schemas.openxmlformats.org/officeDocument/2006/relationships/hyperlink" Target="http://www.nevo.co.il/Law_word/law06/tak-7831.pdf" TargetMode="External"/><Relationship Id="rId511" Type="http://schemas.openxmlformats.org/officeDocument/2006/relationships/hyperlink" Target="http://www.nevo.co.il/Law_word/law16/knesset-338.pdf" TargetMode="External"/><Relationship Id="rId609" Type="http://schemas.openxmlformats.org/officeDocument/2006/relationships/hyperlink" Target="http://www.nevo.co.il/Law_word/law15/memshala-1083.pdf" TargetMode="External"/><Relationship Id="rId85" Type="http://schemas.openxmlformats.org/officeDocument/2006/relationships/hyperlink" Target="http://www.nevo.co.il/Law_word/law15/memshala-891.pdf" TargetMode="External"/><Relationship Id="rId150" Type="http://schemas.openxmlformats.org/officeDocument/2006/relationships/hyperlink" Target="http://www.nevo.co.il/Law_word/law14/LAW-1371.pdf" TargetMode="External"/><Relationship Id="rId595" Type="http://schemas.openxmlformats.org/officeDocument/2006/relationships/hyperlink" Target="https://www.nevo.co.il/Law_word/law15/memshala-1443.pdf" TargetMode="External"/><Relationship Id="rId248" Type="http://schemas.openxmlformats.org/officeDocument/2006/relationships/hyperlink" Target="http://www.nevo.co.il/Law_word/law17/PROP-2123.pdf" TargetMode="External"/><Relationship Id="rId455" Type="http://schemas.openxmlformats.org/officeDocument/2006/relationships/hyperlink" Target="https://www.nevo.co.il/Law_word/law15/memshala-1443.pdf" TargetMode="External"/><Relationship Id="rId662" Type="http://schemas.openxmlformats.org/officeDocument/2006/relationships/hyperlink" Target="http://www.nevo.co.il/Law_word/law15/memshala-891.pdf" TargetMode="External"/><Relationship Id="rId12" Type="http://schemas.openxmlformats.org/officeDocument/2006/relationships/hyperlink" Target="http://www.nevo.co.il/Law_word/law14/LAW-1371.pdf" TargetMode="External"/><Relationship Id="rId108" Type="http://schemas.openxmlformats.org/officeDocument/2006/relationships/hyperlink" Target="http://www.nevo.co.il/law_word/law14/law-2597.pdf" TargetMode="External"/><Relationship Id="rId315" Type="http://schemas.openxmlformats.org/officeDocument/2006/relationships/hyperlink" Target="http://www.nevo.co.il/Law_word/law17/PROP-3043.pdf" TargetMode="External"/><Relationship Id="rId522" Type="http://schemas.openxmlformats.org/officeDocument/2006/relationships/hyperlink" Target="http://www.nevo.co.il/law_word/law14/law-2591.pdf" TargetMode="External"/><Relationship Id="rId96" Type="http://schemas.openxmlformats.org/officeDocument/2006/relationships/hyperlink" Target="http://www.nevo.co.il/Law_word/law14/law-2333.pdf" TargetMode="External"/><Relationship Id="rId161" Type="http://schemas.openxmlformats.org/officeDocument/2006/relationships/hyperlink" Target="http://www.nevo.co.il/Law_word/law17/PROP-1901.pdf" TargetMode="External"/><Relationship Id="rId399" Type="http://schemas.openxmlformats.org/officeDocument/2006/relationships/hyperlink" Target="https://www.nevo.co.il/Law_word/law14/law-2933.pdf" TargetMode="External"/><Relationship Id="rId259" Type="http://schemas.openxmlformats.org/officeDocument/2006/relationships/hyperlink" Target="http://www.nevo.co.il/Law_word/law14/LAW-1509.pdf" TargetMode="External"/><Relationship Id="rId466" Type="http://schemas.openxmlformats.org/officeDocument/2006/relationships/hyperlink" Target="https://www.nevo.co.il/Law_word/law15/memshala-1443.pdf" TargetMode="External"/><Relationship Id="rId673" Type="http://schemas.openxmlformats.org/officeDocument/2006/relationships/hyperlink" Target="http://www.nevo.co.il/law_word/law14/law-2591.pdf" TargetMode="External"/><Relationship Id="rId23" Type="http://schemas.openxmlformats.org/officeDocument/2006/relationships/hyperlink" Target="http://www.nevo.co.il/Law_word/law17/PROP-2123.pdf" TargetMode="External"/><Relationship Id="rId119" Type="http://schemas.openxmlformats.org/officeDocument/2006/relationships/hyperlink" Target="http://www.nevo.co.il/Law_word/law17/PROP-2337.pdf" TargetMode="External"/><Relationship Id="rId326" Type="http://schemas.openxmlformats.org/officeDocument/2006/relationships/hyperlink" Target="http://www.nevo.co.il/Law_word/law15/memshala-891.pdf" TargetMode="External"/><Relationship Id="rId533" Type="http://schemas.openxmlformats.org/officeDocument/2006/relationships/hyperlink" Target="http://www.nevo.co.il/law_word/law14/law-2549.pdf" TargetMode="External"/><Relationship Id="rId740" Type="http://schemas.openxmlformats.org/officeDocument/2006/relationships/hyperlink" Target="http://www.nevo.co.il/law_word/law14/law-2591.pdf" TargetMode="External"/><Relationship Id="rId172" Type="http://schemas.openxmlformats.org/officeDocument/2006/relationships/hyperlink" Target="http://www.nevo.co.il/Law_word/law14/LAW-1418.pdf" TargetMode="External"/><Relationship Id="rId477" Type="http://schemas.openxmlformats.org/officeDocument/2006/relationships/hyperlink" Target="http://www.nevo.co.il/law_word/law14/law-2591.pdf" TargetMode="External"/><Relationship Id="rId600" Type="http://schemas.openxmlformats.org/officeDocument/2006/relationships/hyperlink" Target="http://www.nevo.co.il/law_word/law14/law-2549.pdf" TargetMode="External"/><Relationship Id="rId684" Type="http://schemas.openxmlformats.org/officeDocument/2006/relationships/hyperlink" Target="http://www.nevo.co.il/Law_word/law14/LAW-1830.pdf" TargetMode="External"/><Relationship Id="rId337" Type="http://schemas.openxmlformats.org/officeDocument/2006/relationships/hyperlink" Target="http://www.nevo.co.il/Law_word/law14/LAW-1408.pdf" TargetMode="External"/><Relationship Id="rId34" Type="http://schemas.openxmlformats.org/officeDocument/2006/relationships/hyperlink" Target="http://www.nevo.co.il/law_word/law14/law-2549.pdf" TargetMode="External"/><Relationship Id="rId544" Type="http://schemas.openxmlformats.org/officeDocument/2006/relationships/hyperlink" Target="http://www.nevo.co.il/Law_word/law15/memshala-891.pdf" TargetMode="External"/><Relationship Id="rId751" Type="http://schemas.openxmlformats.org/officeDocument/2006/relationships/hyperlink" Target="https://www.nevo.co.il/Law_word/law15/memshala-1443.pdf" TargetMode="External"/><Relationship Id="rId183" Type="http://schemas.openxmlformats.org/officeDocument/2006/relationships/hyperlink" Target="http://www.nevo.co.il/Law_word/law17/PROP-2123.pdf" TargetMode="External"/><Relationship Id="rId390" Type="http://schemas.openxmlformats.org/officeDocument/2006/relationships/hyperlink" Target="https://www.nevo.co.il/Law_word/law15/memshala-1443.pdf" TargetMode="External"/><Relationship Id="rId404" Type="http://schemas.openxmlformats.org/officeDocument/2006/relationships/hyperlink" Target="https://www.nevo.co.il/Law_word/law14/law-2933.pdf" TargetMode="External"/><Relationship Id="rId611" Type="http://schemas.openxmlformats.org/officeDocument/2006/relationships/hyperlink" Target="https://www.nevo.co.il/Law_word/law14/law-2933.pdf" TargetMode="External"/><Relationship Id="rId250" Type="http://schemas.openxmlformats.org/officeDocument/2006/relationships/hyperlink" Target="http://www.nevo.co.il/Law_word/law17/PROP-2123.pdf" TargetMode="External"/><Relationship Id="rId488" Type="http://schemas.openxmlformats.org/officeDocument/2006/relationships/hyperlink" Target="http://www.nevo.co.il/Law_word/law15/memshala-1083.pdf" TargetMode="External"/><Relationship Id="rId695" Type="http://schemas.openxmlformats.org/officeDocument/2006/relationships/hyperlink" Target="http://www.nevo.co.il/Law_word/law17/PROP-2123.pdf" TargetMode="External"/><Relationship Id="rId709" Type="http://schemas.openxmlformats.org/officeDocument/2006/relationships/hyperlink" Target="http://www.nevo.co.il/law_word/law14/law-2549.pdf" TargetMode="External"/><Relationship Id="rId45" Type="http://schemas.openxmlformats.org/officeDocument/2006/relationships/hyperlink" Target="http://www.nevo.co.il/Law_word/law15/memshala-891.pdf" TargetMode="External"/><Relationship Id="rId110" Type="http://schemas.openxmlformats.org/officeDocument/2006/relationships/hyperlink" Target="http://www.nevo.co.il/Law_word/law14/law-2625.pdf" TargetMode="External"/><Relationship Id="rId348" Type="http://schemas.openxmlformats.org/officeDocument/2006/relationships/hyperlink" Target="http://www.nevo.co.il/Law_word/law16/knesset-371.pdf" TargetMode="External"/><Relationship Id="rId555" Type="http://schemas.openxmlformats.org/officeDocument/2006/relationships/hyperlink" Target="http://www.nevo.co.il/law_word/law14/law-2549.pdf" TargetMode="External"/><Relationship Id="rId762" Type="http://schemas.openxmlformats.org/officeDocument/2006/relationships/hyperlink" Target="http://www.nevo.co.il/law_word/law14/law-2591.pdf" TargetMode="External"/><Relationship Id="rId194" Type="http://schemas.openxmlformats.org/officeDocument/2006/relationships/hyperlink" Target="http://www.nevo.co.il/Law_word/law15/memshala-891.pdf" TargetMode="External"/><Relationship Id="rId208" Type="http://schemas.openxmlformats.org/officeDocument/2006/relationships/hyperlink" Target="http://www.nevo.co.il/Law_word/law17/PROP-2785.pdf" TargetMode="External"/><Relationship Id="rId415" Type="http://schemas.openxmlformats.org/officeDocument/2006/relationships/hyperlink" Target="http://www.nevo.co.il/Law_word/law06/tak-7831.pdf" TargetMode="External"/><Relationship Id="rId622" Type="http://schemas.openxmlformats.org/officeDocument/2006/relationships/hyperlink" Target="http://www.nevo.co.il/Law_word/law15/memshala-891.pdf" TargetMode="External"/><Relationship Id="rId261" Type="http://schemas.openxmlformats.org/officeDocument/2006/relationships/hyperlink" Target="http://www.nevo.co.il/law_word/law14/law-2549.pdf" TargetMode="External"/><Relationship Id="rId499" Type="http://schemas.openxmlformats.org/officeDocument/2006/relationships/hyperlink" Target="http://www.nevo.co.il/Law_word/law14/LAW-1408.pdf" TargetMode="External"/><Relationship Id="rId56" Type="http://schemas.openxmlformats.org/officeDocument/2006/relationships/hyperlink" Target="http://www.nevo.co.il/Law_word/law14/LAW-1704.pdf" TargetMode="External"/><Relationship Id="rId359" Type="http://schemas.openxmlformats.org/officeDocument/2006/relationships/hyperlink" Target="https://www.nevo.co.il/Law_word/law14/law-2933.pdf" TargetMode="External"/><Relationship Id="rId566" Type="http://schemas.openxmlformats.org/officeDocument/2006/relationships/hyperlink" Target="http://www.nevo.co.il/Law_word/law15/memshala-891.pdf" TargetMode="External"/><Relationship Id="rId773" Type="http://schemas.openxmlformats.org/officeDocument/2006/relationships/hyperlink" Target="http://www.nevo.co.il/advertisements/nevo-100.doc" TargetMode="External"/><Relationship Id="rId121" Type="http://schemas.openxmlformats.org/officeDocument/2006/relationships/hyperlink" Target="http://www.nevo.co.il/Law_word/law17/PROP-2337.pdf" TargetMode="External"/><Relationship Id="rId219" Type="http://schemas.openxmlformats.org/officeDocument/2006/relationships/hyperlink" Target="http://www.nevo.co.il/Law_word/law14/law-2640.pdf" TargetMode="External"/><Relationship Id="rId426" Type="http://schemas.openxmlformats.org/officeDocument/2006/relationships/hyperlink" Target="https://www.nevo.co.il/Law_word/law14/law-2933.pdf" TargetMode="External"/><Relationship Id="rId633" Type="http://schemas.openxmlformats.org/officeDocument/2006/relationships/hyperlink" Target="http://www.nevo.co.il/law_word/law14/law-2549.pdf" TargetMode="External"/><Relationship Id="rId67" Type="http://schemas.openxmlformats.org/officeDocument/2006/relationships/hyperlink" Target="http://www.nevo.co.il/Law_word/law14/LAW-1704.pdf" TargetMode="External"/><Relationship Id="rId272" Type="http://schemas.openxmlformats.org/officeDocument/2006/relationships/hyperlink" Target="http://www.nevo.co.il/law_word/law14/law-2549.pdf" TargetMode="External"/><Relationship Id="rId577" Type="http://schemas.openxmlformats.org/officeDocument/2006/relationships/hyperlink" Target="http://www.nevo.co.il/law_word/law14/law-2549.pdf" TargetMode="External"/><Relationship Id="rId700" Type="http://schemas.openxmlformats.org/officeDocument/2006/relationships/hyperlink" Target="http://www.nevo.co.il/Law_word/law14/LAW-1408.pdf" TargetMode="External"/><Relationship Id="rId132" Type="http://schemas.openxmlformats.org/officeDocument/2006/relationships/hyperlink" Target="http://www.nevo.co.il/law_word/law14/law-2549.pdf" TargetMode="External"/><Relationship Id="rId437" Type="http://schemas.openxmlformats.org/officeDocument/2006/relationships/hyperlink" Target="http://www.nevo.co.il/law_word/law14/law-2591.pdf" TargetMode="External"/><Relationship Id="rId644" Type="http://schemas.openxmlformats.org/officeDocument/2006/relationships/hyperlink" Target="http://www.nevo.co.il/Law_word/law15/memshala-891.pdf" TargetMode="External"/><Relationship Id="rId283" Type="http://schemas.openxmlformats.org/officeDocument/2006/relationships/hyperlink" Target="http://www.nevo.co.il/Law_word/law17/PROP-3043.pdf" TargetMode="External"/><Relationship Id="rId490" Type="http://schemas.openxmlformats.org/officeDocument/2006/relationships/hyperlink" Target="https://www.nevo.co.il/Law_word/law14/law-2933.pdf" TargetMode="External"/><Relationship Id="rId504" Type="http://schemas.openxmlformats.org/officeDocument/2006/relationships/hyperlink" Target="http://www.nevo.co.il/Law_word/law15/memshala-1083.pdf" TargetMode="External"/><Relationship Id="rId711" Type="http://schemas.openxmlformats.org/officeDocument/2006/relationships/hyperlink" Target="https://www.nevo.co.il/law_html/law14/law-3016.pdf" TargetMode="External"/><Relationship Id="rId78" Type="http://schemas.openxmlformats.org/officeDocument/2006/relationships/hyperlink" Target="http://www.nevo.co.il/Law_word/law14/law-2203.pdf" TargetMode="External"/><Relationship Id="rId143" Type="http://schemas.openxmlformats.org/officeDocument/2006/relationships/hyperlink" Target="http://www.nevo.co.il/Law_word/law15/MEMSHALA-77.pdf" TargetMode="External"/><Relationship Id="rId350" Type="http://schemas.openxmlformats.org/officeDocument/2006/relationships/hyperlink" Target="http://www.nevo.co.il/Law_word/law16/knesset-488.pdf" TargetMode="External"/><Relationship Id="rId588" Type="http://schemas.openxmlformats.org/officeDocument/2006/relationships/hyperlink" Target="http://www.nevo.co.il/Law_word/law17/PROP-2123.pdf" TargetMode="External"/><Relationship Id="rId9" Type="http://schemas.openxmlformats.org/officeDocument/2006/relationships/hyperlink" Target="http://www.nevo.co.il/Law_word/law17/PROP-2123.pdf" TargetMode="External"/><Relationship Id="rId210" Type="http://schemas.openxmlformats.org/officeDocument/2006/relationships/hyperlink" Target="http://www.nevo.co.il/Law_word/law17/PROP-3043.pdf" TargetMode="External"/><Relationship Id="rId448" Type="http://schemas.openxmlformats.org/officeDocument/2006/relationships/hyperlink" Target="https://www.nevo.co.il/Law_word/law14/law-2933.pdf" TargetMode="External"/><Relationship Id="rId655" Type="http://schemas.openxmlformats.org/officeDocument/2006/relationships/hyperlink" Target="http://www.nevo.co.il/law_word/law14/law-2549.pdf" TargetMode="External"/><Relationship Id="rId294" Type="http://schemas.openxmlformats.org/officeDocument/2006/relationships/hyperlink" Target="http://www.nevo.co.il/law_word/law14/law-2549.pdf" TargetMode="External"/><Relationship Id="rId308" Type="http://schemas.openxmlformats.org/officeDocument/2006/relationships/hyperlink" Target="http://www.nevo.co.il/Law_word/law14/LAW-1704.pdf" TargetMode="External"/><Relationship Id="rId515" Type="http://schemas.openxmlformats.org/officeDocument/2006/relationships/hyperlink" Target="http://www.nevo.co.il/Law_word/law16/knesset-338.pdf" TargetMode="External"/><Relationship Id="rId722" Type="http://schemas.openxmlformats.org/officeDocument/2006/relationships/hyperlink" Target="http://www.nevo.co.il/Law_word/law15/memshala-1083.pdf" TargetMode="External"/><Relationship Id="rId89" Type="http://schemas.openxmlformats.org/officeDocument/2006/relationships/hyperlink" Target="http://www.nevo.co.il/Law_word/law17/PROP-2785.pdf" TargetMode="External"/><Relationship Id="rId154" Type="http://schemas.openxmlformats.org/officeDocument/2006/relationships/hyperlink" Target="http://www.nevo.co.il/Law_word/law14/LAW-2020.pdf" TargetMode="External"/><Relationship Id="rId361" Type="http://schemas.openxmlformats.org/officeDocument/2006/relationships/hyperlink" Target="http://www.nevo.co.il/Law_word/law14/LAW-1408.pdf" TargetMode="External"/><Relationship Id="rId599" Type="http://schemas.openxmlformats.org/officeDocument/2006/relationships/hyperlink" Target="http://www.nevo.co.il/Law_word/law15/memshala-891.pdf" TargetMode="External"/><Relationship Id="rId459" Type="http://schemas.openxmlformats.org/officeDocument/2006/relationships/hyperlink" Target="https://www.nevo.co.il/Law_word/law15/memshala-1443.pdf" TargetMode="External"/><Relationship Id="rId666" Type="http://schemas.openxmlformats.org/officeDocument/2006/relationships/hyperlink" Target="http://www.nevo.co.il/Law_word/law15/memshala-891.pdf" TargetMode="External"/><Relationship Id="rId16" Type="http://schemas.openxmlformats.org/officeDocument/2006/relationships/hyperlink" Target="http://www.nevo.co.il/law_word/law14/law-2549.pdf" TargetMode="External"/><Relationship Id="rId221" Type="http://schemas.openxmlformats.org/officeDocument/2006/relationships/hyperlink" Target="https://www.nevo.co.il/law_html/law14/law-3016.pdf" TargetMode="External"/><Relationship Id="rId319" Type="http://schemas.openxmlformats.org/officeDocument/2006/relationships/hyperlink" Target="http://www.nevo.co.il/Law_word/law15/memshala-891.pdf" TargetMode="External"/><Relationship Id="rId526" Type="http://schemas.openxmlformats.org/officeDocument/2006/relationships/hyperlink" Target="http://www.nevo.co.il/Law_word/law15/memshala-891.pdf" TargetMode="External"/><Relationship Id="rId733" Type="http://schemas.openxmlformats.org/officeDocument/2006/relationships/hyperlink" Target="http://www.nevo.co.il/Law_word/law15/memshala-891.pdf" TargetMode="External"/><Relationship Id="rId165" Type="http://schemas.openxmlformats.org/officeDocument/2006/relationships/hyperlink" Target="http://www.nevo.co.il/Law_word/law15/memshala-891.pdf" TargetMode="External"/><Relationship Id="rId372" Type="http://schemas.openxmlformats.org/officeDocument/2006/relationships/hyperlink" Target="https://www.nevo.co.il/Law_word/law14/law-2933.pdf" TargetMode="External"/><Relationship Id="rId677" Type="http://schemas.openxmlformats.org/officeDocument/2006/relationships/hyperlink" Target="https://www.nevo.co.il/Law_word/law15/memshala-1443.pdf" TargetMode="External"/><Relationship Id="rId232" Type="http://schemas.openxmlformats.org/officeDocument/2006/relationships/hyperlink" Target="http://www.nevo.co.il/Law_word/law15/memshala-891.pdf" TargetMode="External"/><Relationship Id="rId27" Type="http://schemas.openxmlformats.org/officeDocument/2006/relationships/hyperlink" Target="http://www.nevo.co.il/Law_word/law17/PROP-2785.pdf" TargetMode="External"/><Relationship Id="rId537" Type="http://schemas.openxmlformats.org/officeDocument/2006/relationships/hyperlink" Target="http://www.nevo.co.il/law_word/law14/law-2549.pdf" TargetMode="External"/><Relationship Id="rId744" Type="http://schemas.openxmlformats.org/officeDocument/2006/relationships/hyperlink" Target="https://www.nevo.co.il/Law_word/law15/memshala-1443.pdf" TargetMode="External"/><Relationship Id="rId80" Type="http://schemas.openxmlformats.org/officeDocument/2006/relationships/hyperlink" Target="http://www.nevo.co.il/Law_word/law14/LAW-1830.pdf" TargetMode="External"/><Relationship Id="rId176" Type="http://schemas.openxmlformats.org/officeDocument/2006/relationships/hyperlink" Target="http://www.nevo.co.il/Law_word/law17/PROP-2042.pdf" TargetMode="External"/><Relationship Id="rId383" Type="http://schemas.openxmlformats.org/officeDocument/2006/relationships/hyperlink" Target="http://www.nevo.co.il/Law_word/law06/tak-7831.pdf" TargetMode="External"/><Relationship Id="rId590" Type="http://schemas.openxmlformats.org/officeDocument/2006/relationships/hyperlink" Target="http://www.nevo.co.il/Law_word/law15/memshala-891.pdf" TargetMode="External"/><Relationship Id="rId604" Type="http://schemas.openxmlformats.org/officeDocument/2006/relationships/hyperlink" Target="http://www.nevo.co.il/law_word/law14/law-2549.pdf" TargetMode="External"/><Relationship Id="rId243" Type="http://schemas.openxmlformats.org/officeDocument/2006/relationships/hyperlink" Target="http://www.nevo.co.il/Law_word/law14/law-2379.pdf" TargetMode="External"/><Relationship Id="rId450" Type="http://schemas.openxmlformats.org/officeDocument/2006/relationships/hyperlink" Target="https://www.nevo.co.il/Law_word/law14/law-2933.pdf" TargetMode="External"/><Relationship Id="rId688" Type="http://schemas.openxmlformats.org/officeDocument/2006/relationships/hyperlink" Target="http://www.nevo.co.il/Law_word/law16/knesset-429.pdf" TargetMode="External"/><Relationship Id="rId38" Type="http://schemas.openxmlformats.org/officeDocument/2006/relationships/hyperlink" Target="http://www.nevo.co.il/Law_word/law14/LAW-1704.pdf" TargetMode="External"/><Relationship Id="rId103" Type="http://schemas.openxmlformats.org/officeDocument/2006/relationships/hyperlink" Target="http://www.nevo.co.il/Law_word/law15/memshala-891.pdf" TargetMode="External"/><Relationship Id="rId310" Type="http://schemas.openxmlformats.org/officeDocument/2006/relationships/hyperlink" Target="http://www.nevo.co.il/Law_word/law14/LAW-1830.pdf" TargetMode="External"/><Relationship Id="rId548" Type="http://schemas.openxmlformats.org/officeDocument/2006/relationships/hyperlink" Target="http://www.nevo.co.il/Law_word/law15/memshala-891.pdf" TargetMode="External"/><Relationship Id="rId755" Type="http://schemas.openxmlformats.org/officeDocument/2006/relationships/hyperlink" Target="https://www.nevo.co.il/law_html/law06/tak-10626.pdf" TargetMode="External"/><Relationship Id="rId91" Type="http://schemas.openxmlformats.org/officeDocument/2006/relationships/hyperlink" Target="http://www.nevo.co.il/Law_word/law15/memshala-891.pdf" TargetMode="External"/><Relationship Id="rId187" Type="http://schemas.openxmlformats.org/officeDocument/2006/relationships/hyperlink" Target="http://www.nevo.co.il/Law_word/law16/knesset-808.pdf" TargetMode="External"/><Relationship Id="rId394" Type="http://schemas.openxmlformats.org/officeDocument/2006/relationships/hyperlink" Target="https://www.nevo.co.il/Law_word/law14/law-2933.pdf" TargetMode="External"/><Relationship Id="rId408" Type="http://schemas.openxmlformats.org/officeDocument/2006/relationships/hyperlink" Target="http://www.nevo.co.il/law_word/law14/law-2591.pdf" TargetMode="External"/><Relationship Id="rId615" Type="http://schemas.openxmlformats.org/officeDocument/2006/relationships/hyperlink" Target="http://www.nevo.co.il/law_word/law14/law-2549.pdf" TargetMode="External"/><Relationship Id="rId254" Type="http://schemas.openxmlformats.org/officeDocument/2006/relationships/hyperlink" Target="http://www.nevo.co.il/Law_word/law17/PROP-2123.pdf" TargetMode="External"/><Relationship Id="rId699" Type="http://schemas.openxmlformats.org/officeDocument/2006/relationships/hyperlink" Target="http://www.nevo.co.il/Law_word/law15/memshala-891.pdf" TargetMode="External"/><Relationship Id="rId49" Type="http://schemas.openxmlformats.org/officeDocument/2006/relationships/hyperlink" Target="http://www.nevo.co.il/Law_word/law17/PROP-2785.pdf" TargetMode="External"/><Relationship Id="rId114" Type="http://schemas.openxmlformats.org/officeDocument/2006/relationships/hyperlink" Target="http://www.nevo.co.il/Law_word/law14/LAW-1509.pdf" TargetMode="External"/><Relationship Id="rId461" Type="http://schemas.openxmlformats.org/officeDocument/2006/relationships/hyperlink" Target="https://www.nevo.co.il/Law_word/law15/memshala-1443.pdf" TargetMode="External"/><Relationship Id="rId559" Type="http://schemas.openxmlformats.org/officeDocument/2006/relationships/hyperlink" Target="http://www.nevo.co.il/law_word/law14/law-2549.pdf" TargetMode="External"/><Relationship Id="rId766" Type="http://schemas.openxmlformats.org/officeDocument/2006/relationships/hyperlink" Target="https://www.nevo.co.il/Law_word/law15/memshala-1443.pdf" TargetMode="External"/><Relationship Id="rId198" Type="http://schemas.openxmlformats.org/officeDocument/2006/relationships/hyperlink" Target="http://www.nevo.co.il/Law_word/law15/memshala-891.pdf" TargetMode="External"/><Relationship Id="rId321" Type="http://schemas.openxmlformats.org/officeDocument/2006/relationships/hyperlink" Target="http://www.nevo.co.il/Law_word/law17/PROP-2785.pdf" TargetMode="External"/><Relationship Id="rId419" Type="http://schemas.openxmlformats.org/officeDocument/2006/relationships/hyperlink" Target="http://www.nevo.co.il/Law_word/law15/memshala-1083.pdf" TargetMode="External"/><Relationship Id="rId626" Type="http://schemas.openxmlformats.org/officeDocument/2006/relationships/hyperlink" Target="http://www.nevo.co.il/Law_word/law15/memshala-891.pdf" TargetMode="External"/><Relationship Id="rId265" Type="http://schemas.openxmlformats.org/officeDocument/2006/relationships/hyperlink" Target="http://www.nevo.co.il/Law_word/law14/LAW-1418.pdf" TargetMode="External"/><Relationship Id="rId472" Type="http://schemas.openxmlformats.org/officeDocument/2006/relationships/hyperlink" Target="http://www.nevo.co.il/law_word/law14/law-2591.pdf" TargetMode="External"/><Relationship Id="rId125" Type="http://schemas.openxmlformats.org/officeDocument/2006/relationships/hyperlink" Target="http://www.nevo.co.il/Law_word/law17/PROP-1901.pdf" TargetMode="External"/><Relationship Id="rId332" Type="http://schemas.openxmlformats.org/officeDocument/2006/relationships/hyperlink" Target="http://www.nevo.co.il/Law_word/law15/memshala-568.pdf" TargetMode="External"/><Relationship Id="rId637" Type="http://schemas.openxmlformats.org/officeDocument/2006/relationships/hyperlink" Target="http://www.nevo.co.il/law_word/law14/law-2549.pdf" TargetMode="External"/><Relationship Id="rId276" Type="http://schemas.openxmlformats.org/officeDocument/2006/relationships/hyperlink" Target="http://www.nevo.co.il/Law_word/law14/LAW-1704.pdf" TargetMode="External"/><Relationship Id="rId483" Type="http://schemas.openxmlformats.org/officeDocument/2006/relationships/hyperlink" Target="http://www.nevo.co.il/Law_word/law17/PROP-2123.pdf" TargetMode="External"/><Relationship Id="rId690" Type="http://schemas.openxmlformats.org/officeDocument/2006/relationships/hyperlink" Target="http://www.nevo.co.il/Law_word/law15/memshala-891.pdf" TargetMode="External"/><Relationship Id="rId704" Type="http://schemas.openxmlformats.org/officeDocument/2006/relationships/hyperlink" Target="http://www.nevo.co.il/Law_word/law17/PROP-2123.pdf" TargetMode="External"/><Relationship Id="rId40" Type="http://schemas.openxmlformats.org/officeDocument/2006/relationships/hyperlink" Target="http://www.nevo.co.il/law_word/law14/law-2549.pdf" TargetMode="External"/><Relationship Id="rId136" Type="http://schemas.openxmlformats.org/officeDocument/2006/relationships/hyperlink" Target="http://www.nevo.co.il/Law_word/law14/LAW-2020.pdf" TargetMode="External"/><Relationship Id="rId343" Type="http://schemas.openxmlformats.org/officeDocument/2006/relationships/hyperlink" Target="http://www.nevo.co.il/Law_word/law14/LAW-1408.pdf" TargetMode="External"/><Relationship Id="rId550" Type="http://schemas.openxmlformats.org/officeDocument/2006/relationships/hyperlink" Target="http://www.nevo.co.il/Law_word/law15/memshala-891.pdf" TargetMode="External"/><Relationship Id="rId203" Type="http://schemas.openxmlformats.org/officeDocument/2006/relationships/hyperlink" Target="http://www.nevo.co.il/law_word/law14/law-2549.pdf" TargetMode="External"/><Relationship Id="rId648" Type="http://schemas.openxmlformats.org/officeDocument/2006/relationships/hyperlink" Target="http://www.nevo.co.il/Law_word/law15/memshala-891.pdf" TargetMode="External"/><Relationship Id="rId287" Type="http://schemas.openxmlformats.org/officeDocument/2006/relationships/hyperlink" Target="https://www.nevo.co.il/law_html/law16/knesset-945.pdf" TargetMode="External"/><Relationship Id="rId410" Type="http://schemas.openxmlformats.org/officeDocument/2006/relationships/hyperlink" Target="http://www.nevo.co.il/Law_word/law06/tak-7831.pdf" TargetMode="External"/><Relationship Id="rId494" Type="http://schemas.openxmlformats.org/officeDocument/2006/relationships/hyperlink" Target="http://www.nevo.co.il/law_word/law14/law-2591.pdf" TargetMode="External"/><Relationship Id="rId508" Type="http://schemas.openxmlformats.org/officeDocument/2006/relationships/hyperlink" Target="http://www.nevo.co.il/Law_word/law14/law-2186.pdf" TargetMode="External"/><Relationship Id="rId715" Type="http://schemas.openxmlformats.org/officeDocument/2006/relationships/hyperlink" Target="http://www.nevo.co.il/Law_word/law14/LAW-1408.pdf" TargetMode="External"/><Relationship Id="rId147" Type="http://schemas.openxmlformats.org/officeDocument/2006/relationships/hyperlink" Target="http://www.nevo.co.il/Law_word/law15/MEMSHALA-77.pdf" TargetMode="External"/><Relationship Id="rId354" Type="http://schemas.openxmlformats.org/officeDocument/2006/relationships/hyperlink" Target="http://www.nevo.co.il/Law_word/law17/PROP-2123.pdf" TargetMode="External"/><Relationship Id="rId51" Type="http://schemas.openxmlformats.org/officeDocument/2006/relationships/hyperlink" Target="http://www.nevo.co.il/Law_word/law17/PROP-2785.pdf" TargetMode="External"/><Relationship Id="rId561" Type="http://schemas.openxmlformats.org/officeDocument/2006/relationships/hyperlink" Target="http://www.nevo.co.il/law_word/law14/law-2549.pdf" TargetMode="External"/><Relationship Id="rId659" Type="http://schemas.openxmlformats.org/officeDocument/2006/relationships/hyperlink" Target="http://www.nevo.co.il/law_word/law14/law-2549.pdf" TargetMode="External"/><Relationship Id="rId214" Type="http://schemas.openxmlformats.org/officeDocument/2006/relationships/hyperlink" Target="http://www.nevo.co.il/Law_word/law15/MEMSHALA-236.pdf" TargetMode="External"/><Relationship Id="rId298" Type="http://schemas.openxmlformats.org/officeDocument/2006/relationships/hyperlink" Target="http://www.nevo.co.il/law_word/law14/law-2549.pdf" TargetMode="External"/><Relationship Id="rId421" Type="http://schemas.openxmlformats.org/officeDocument/2006/relationships/hyperlink" Target="https://www.nevo.co.il/Law_word/law14/law-2933.pdf" TargetMode="External"/><Relationship Id="rId519" Type="http://schemas.openxmlformats.org/officeDocument/2006/relationships/hyperlink" Target="http://www.nevo.co.il/Law_word/law15/memshala-891.pdf" TargetMode="External"/><Relationship Id="rId158" Type="http://schemas.openxmlformats.org/officeDocument/2006/relationships/hyperlink" Target="http://www.nevo.co.il/Law_word/law14/LAW-2020.pdf" TargetMode="External"/><Relationship Id="rId726" Type="http://schemas.openxmlformats.org/officeDocument/2006/relationships/hyperlink" Target="http://www.nevo.co.il/Law_word/law14/LAW-1704.pdf" TargetMode="External"/><Relationship Id="rId62" Type="http://schemas.openxmlformats.org/officeDocument/2006/relationships/hyperlink" Target="http://www.nevo.co.il/Law_word/law15/memshala-891.pdf" TargetMode="External"/><Relationship Id="rId365" Type="http://schemas.openxmlformats.org/officeDocument/2006/relationships/hyperlink" Target="http://www.nevo.co.il/law_word/law14/law-2591.pdf" TargetMode="External"/><Relationship Id="rId572" Type="http://schemas.openxmlformats.org/officeDocument/2006/relationships/hyperlink" Target="http://www.nevo.co.il/Law_word/law15/memshala-891.pdf" TargetMode="External"/><Relationship Id="rId225" Type="http://schemas.openxmlformats.org/officeDocument/2006/relationships/hyperlink" Target="http://www.nevo.co.il/Law_word/law14/LAW-1704.pdf" TargetMode="External"/><Relationship Id="rId432" Type="http://schemas.openxmlformats.org/officeDocument/2006/relationships/hyperlink" Target="http://www.nevo.co.il/Law_word/law06/tak-7831.pdf" TargetMode="External"/><Relationship Id="rId737" Type="http://schemas.openxmlformats.org/officeDocument/2006/relationships/hyperlink" Target="https://www.nevo.co.il/law_html/law16/knesset-945.pdf" TargetMode="External"/><Relationship Id="rId73" Type="http://schemas.openxmlformats.org/officeDocument/2006/relationships/hyperlink" Target="http://www.nevo.co.il/Law_word/law15/memshala-891.pdf" TargetMode="External"/><Relationship Id="rId169" Type="http://schemas.openxmlformats.org/officeDocument/2006/relationships/hyperlink" Target="http://www.nevo.co.il/Law_word/law14/LAW-1418.pdf" TargetMode="External"/><Relationship Id="rId376" Type="http://schemas.openxmlformats.org/officeDocument/2006/relationships/hyperlink" Target="http://www.nevo.co.il/Law_word/law06/tak-7831.pdf" TargetMode="External"/><Relationship Id="rId583" Type="http://schemas.openxmlformats.org/officeDocument/2006/relationships/hyperlink" Target="http://www.nevo.co.il/law_word/law14/law-2549.pdf" TargetMode="External"/><Relationship Id="rId4" Type="http://schemas.openxmlformats.org/officeDocument/2006/relationships/footnotes" Target="footnotes.xml"/><Relationship Id="rId236" Type="http://schemas.openxmlformats.org/officeDocument/2006/relationships/hyperlink" Target="http://www.nevo.co.il/Law_word/law15/memshala-891.pdf" TargetMode="External"/><Relationship Id="rId443" Type="http://schemas.openxmlformats.org/officeDocument/2006/relationships/hyperlink" Target="https://www.nevo.co.il/law_html/law16/knesset-945.pdf" TargetMode="External"/><Relationship Id="rId650" Type="http://schemas.openxmlformats.org/officeDocument/2006/relationships/hyperlink" Target="http://www.nevo.co.il/Law_word/law15/memshala-891.pdf" TargetMode="External"/><Relationship Id="rId303" Type="http://schemas.openxmlformats.org/officeDocument/2006/relationships/hyperlink" Target="http://www.nevo.co.il/Law_word/law17/PROP-2123.pdf" TargetMode="External"/><Relationship Id="rId748" Type="http://schemas.openxmlformats.org/officeDocument/2006/relationships/hyperlink" Target="https://www.nevo.co.il/Law_word/law14/law-2933.pdf" TargetMode="External"/><Relationship Id="rId84" Type="http://schemas.openxmlformats.org/officeDocument/2006/relationships/hyperlink" Target="http://www.nevo.co.il/law_word/law14/law-2549.pdf" TargetMode="External"/><Relationship Id="rId387" Type="http://schemas.openxmlformats.org/officeDocument/2006/relationships/hyperlink" Target="http://www.nevo.co.il/Law_word/law15/memshala-1083.pdf" TargetMode="External"/><Relationship Id="rId510" Type="http://schemas.openxmlformats.org/officeDocument/2006/relationships/hyperlink" Target="http://www.nevo.co.il/Law_word/law14/law-2270.pdf" TargetMode="External"/><Relationship Id="rId594" Type="http://schemas.openxmlformats.org/officeDocument/2006/relationships/hyperlink" Target="https://www.nevo.co.il/Law_word/law14/law-2933.pdf" TargetMode="External"/><Relationship Id="rId608" Type="http://schemas.openxmlformats.org/officeDocument/2006/relationships/hyperlink" Target="http://www.nevo.co.il/law_word/law14/law-2591.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2071.pdf" TargetMode="External"/><Relationship Id="rId21" Type="http://schemas.openxmlformats.org/officeDocument/2006/relationships/hyperlink" Target="http://www.nevo.co.il/Law_word/law14/LAW-1823.pdf" TargetMode="External"/><Relationship Id="rId42" Type="http://schemas.openxmlformats.org/officeDocument/2006/relationships/hyperlink" Target="http://www.nevo.co.il/Law_word/law14/law-2270.pdf" TargetMode="External"/><Relationship Id="rId47" Type="http://schemas.openxmlformats.org/officeDocument/2006/relationships/hyperlink" Target="http://www.nevo.co.il/Law_word/law16/knesset-371.pdf" TargetMode="External"/><Relationship Id="rId63" Type="http://schemas.openxmlformats.org/officeDocument/2006/relationships/hyperlink" Target="http://www.nevo.co.il/Law_word/law06/tak-7831.pdf" TargetMode="External"/><Relationship Id="rId68" Type="http://schemas.openxmlformats.org/officeDocument/2006/relationships/hyperlink" Target="http://www.nevo.co.il/law_word/law14/law-2640.pdf" TargetMode="External"/><Relationship Id="rId84" Type="http://schemas.openxmlformats.org/officeDocument/2006/relationships/hyperlink" Target="http://www.nevo.co.il/Law_word/law10/yalkut-7394.pdf" TargetMode="External"/><Relationship Id="rId16" Type="http://schemas.openxmlformats.org/officeDocument/2006/relationships/hyperlink" Target="http://www.nevo.co.il/Law_word/law06/tak-5905.pdf" TargetMode="External"/><Relationship Id="rId11" Type="http://schemas.openxmlformats.org/officeDocument/2006/relationships/hyperlink" Target="http://www.nevo.co.il/Law_word/law17/PROP-2245.pdf" TargetMode="External"/><Relationship Id="rId32" Type="http://schemas.openxmlformats.org/officeDocument/2006/relationships/hyperlink" Target="http://www.nevo.co.il/Law_word/law15/MEMSHALA-77.pdf" TargetMode="External"/><Relationship Id="rId37" Type="http://schemas.openxmlformats.org/officeDocument/2006/relationships/hyperlink" Target="http://www.nevo.co.il/Law_word/law16/knesset-250.pdf" TargetMode="External"/><Relationship Id="rId53" Type="http://schemas.openxmlformats.org/officeDocument/2006/relationships/hyperlink" Target="http://www.nevo.co.il/Law_word/law15/memshala-568.pdf" TargetMode="External"/><Relationship Id="rId58" Type="http://schemas.openxmlformats.org/officeDocument/2006/relationships/hyperlink" Target="http://www.nevo.co.il/Law_word/law06/tak-7664.pdf" TargetMode="External"/><Relationship Id="rId74" Type="http://schemas.openxmlformats.org/officeDocument/2006/relationships/hyperlink" Target="http://www.nevo.co.il/law_word/law14/law-2757.pdf" TargetMode="External"/><Relationship Id="rId79" Type="http://schemas.openxmlformats.org/officeDocument/2006/relationships/hyperlink" Target="https://www.nevo.co.il/law_word/law06/tak-10626.pdf" TargetMode="External"/><Relationship Id="rId5" Type="http://schemas.openxmlformats.org/officeDocument/2006/relationships/hyperlink" Target="http://www.nevo.co.il/Law_word/law17/PROP-2123.pdf" TargetMode="External"/><Relationship Id="rId19" Type="http://schemas.openxmlformats.org/officeDocument/2006/relationships/hyperlink" Target="http://www.nevo.co.il/Law_word/law14/law-1704.pdf" TargetMode="External"/><Relationship Id="rId14" Type="http://schemas.openxmlformats.org/officeDocument/2006/relationships/hyperlink" Target="http://www.nevo.co.il/Law_word/law14/law-1585.pdf" TargetMode="External"/><Relationship Id="rId22" Type="http://schemas.openxmlformats.org/officeDocument/2006/relationships/hyperlink" Target="http://www.nevo.co.il/Law_word/law17/PROP-2982.pdf" TargetMode="External"/><Relationship Id="rId27" Type="http://schemas.openxmlformats.org/officeDocument/2006/relationships/hyperlink" Target="http://www.nevo.co.il/Law_word/law06/tak-6270.pdf" TargetMode="External"/><Relationship Id="rId30" Type="http://schemas.openxmlformats.org/officeDocument/2006/relationships/hyperlink" Target="http://www.nevo.co.il/Law_word/law16/KNESSET-81.pdf" TargetMode="External"/><Relationship Id="rId35" Type="http://schemas.openxmlformats.org/officeDocument/2006/relationships/hyperlink" Target="http://www.nevo.co.il/Law_word/law15/memshala-236.pdf" TargetMode="External"/><Relationship Id="rId43" Type="http://schemas.openxmlformats.org/officeDocument/2006/relationships/hyperlink" Target="http://www.nevo.co.il/Law_word/law16/knesset-338.pdf" TargetMode="External"/><Relationship Id="rId48" Type="http://schemas.openxmlformats.org/officeDocument/2006/relationships/hyperlink" Target="http://www.nevo.co.il/Law_word/law14/LAW-2379.pdf" TargetMode="External"/><Relationship Id="rId56" Type="http://schemas.openxmlformats.org/officeDocument/2006/relationships/hyperlink" Target="http://www.nevo.co.il/law_word/law14/law-2510.pdf" TargetMode="External"/><Relationship Id="rId64" Type="http://schemas.openxmlformats.org/officeDocument/2006/relationships/hyperlink" Target="http://www.nevo.co.il/law_word/law14/law-2597.pdf" TargetMode="External"/><Relationship Id="rId69" Type="http://schemas.openxmlformats.org/officeDocument/2006/relationships/hyperlink" Target="http://www.nevo.co.il/Law_word/law16/knesset-698.pdf" TargetMode="External"/><Relationship Id="rId77" Type="http://schemas.openxmlformats.org/officeDocument/2006/relationships/hyperlink" Target="https://www.nevo.co.il/Law_word/law15/memshala-1443.pdf" TargetMode="External"/><Relationship Id="rId8" Type="http://schemas.openxmlformats.org/officeDocument/2006/relationships/hyperlink" Target="http://www.nevo.co.il/Law_word/law17/PROP-2123.pdf" TargetMode="External"/><Relationship Id="rId51" Type="http://schemas.openxmlformats.org/officeDocument/2006/relationships/hyperlink" Target="http://www.nevo.co.il/Law_word/law15/memshala-755.pdf" TargetMode="External"/><Relationship Id="rId72" Type="http://schemas.openxmlformats.org/officeDocument/2006/relationships/hyperlink" Target="https://www.nevo.co.il/law_word/law14/law-2701.pdf" TargetMode="External"/><Relationship Id="rId80" Type="http://schemas.openxmlformats.org/officeDocument/2006/relationships/hyperlink" Target="http://www.nevo.co.il/Law_word/law10/yalkut-8087.pdf" TargetMode="External"/><Relationship Id="rId85" Type="http://schemas.openxmlformats.org/officeDocument/2006/relationships/hyperlink" Target="https://www.nevo.co.il/law_html/law10/yalkut-11103.pdf" TargetMode="External"/><Relationship Id="rId3" Type="http://schemas.openxmlformats.org/officeDocument/2006/relationships/hyperlink" Target="http://www.nevo.co.il/Law_word/law17/PROP-1901.pdf" TargetMode="External"/><Relationship Id="rId12" Type="http://schemas.openxmlformats.org/officeDocument/2006/relationships/hyperlink" Target="http://www.nevo.co.il/Law_word/law14/law-1509.pdf" TargetMode="External"/><Relationship Id="rId17" Type="http://schemas.openxmlformats.org/officeDocument/2006/relationships/hyperlink" Target="http://www.nevo.co.il/Law_word/law14/law-1691.pdf" TargetMode="External"/><Relationship Id="rId25" Type="http://schemas.openxmlformats.org/officeDocument/2006/relationships/hyperlink" Target="http://www.nevo.co.il/Law_word/law14/law-1858.pdf" TargetMode="External"/><Relationship Id="rId33" Type="http://schemas.openxmlformats.org/officeDocument/2006/relationships/hyperlink" Target="http://www.nevo.co.il/Law_word/law06/tak-6464.pdf" TargetMode="External"/><Relationship Id="rId38" Type="http://schemas.openxmlformats.org/officeDocument/2006/relationships/hyperlink" Target="http://www.nevo.co.il/Law_word/law14/law-2203.pdf" TargetMode="External"/><Relationship Id="rId46" Type="http://schemas.openxmlformats.org/officeDocument/2006/relationships/hyperlink" Target="http://www.nevo.co.il/Law_word/law14/law-2293.pdf" TargetMode="External"/><Relationship Id="rId59" Type="http://schemas.openxmlformats.org/officeDocument/2006/relationships/hyperlink" Target="http://www.nevo.co.il/law_word/law14/law-2549.pdf" TargetMode="External"/><Relationship Id="rId67" Type="http://schemas.openxmlformats.org/officeDocument/2006/relationships/hyperlink" Target="http://www.nevo.co.il/Law_word/law16/knesset-696.pdf" TargetMode="External"/><Relationship Id="rId20" Type="http://schemas.openxmlformats.org/officeDocument/2006/relationships/hyperlink" Target="http://www.nevo.co.il/Law_word/law17/PROP-2785.pdf" TargetMode="External"/><Relationship Id="rId41" Type="http://schemas.openxmlformats.org/officeDocument/2006/relationships/hyperlink" Target="http://www.nevo.co.il/Law_word/law16/knesset-330.pdf" TargetMode="External"/><Relationship Id="rId54" Type="http://schemas.openxmlformats.org/officeDocument/2006/relationships/hyperlink" Target="http://www.nevo.co.il/law_word/law14/law-2333.PDF" TargetMode="External"/><Relationship Id="rId62" Type="http://schemas.openxmlformats.org/officeDocument/2006/relationships/hyperlink" Target="http://www.nevo.co.il/Law_word/law15/memshala-1083.pdf" TargetMode="External"/><Relationship Id="rId70" Type="http://schemas.openxmlformats.org/officeDocument/2006/relationships/hyperlink" Target="https://www.nevo.co.il/law_word/law14/law-2694.pdf" TargetMode="External"/><Relationship Id="rId75" Type="http://schemas.openxmlformats.org/officeDocument/2006/relationships/hyperlink" Target="http://www.nevo.co.il/Law_word/law16/knesset-808.pdf" TargetMode="External"/><Relationship Id="rId83" Type="http://schemas.openxmlformats.org/officeDocument/2006/relationships/hyperlink" Target="http://www.nevo.co.il/Law_word/law10/yalkut-7323.pdf" TargetMode="External"/><Relationship Id="rId1" Type="http://schemas.openxmlformats.org/officeDocument/2006/relationships/hyperlink" Target="http://www.nevo.co.il/Law_word/law18/35.pdf" TargetMode="External"/><Relationship Id="rId6" Type="http://schemas.openxmlformats.org/officeDocument/2006/relationships/hyperlink" Target="http://www.nevo.co.il/Law_word/law14/law-1418.pdf" TargetMode="External"/><Relationship Id="rId15" Type="http://schemas.openxmlformats.org/officeDocument/2006/relationships/hyperlink" Target="http://www.nevo.co.il/Law_word/law17/PROP-2501.pdf" TargetMode="External"/><Relationship Id="rId23" Type="http://schemas.openxmlformats.org/officeDocument/2006/relationships/hyperlink" Target="http://www.nevo.co.il/Law_word/law14/law-1830.pdf" TargetMode="External"/><Relationship Id="rId28" Type="http://schemas.openxmlformats.org/officeDocument/2006/relationships/hyperlink" Target="http://www.nevo.co.il/Law_word/law14/law-1997.pdf" TargetMode="External"/><Relationship Id="rId36" Type="http://schemas.openxmlformats.org/officeDocument/2006/relationships/hyperlink" Target="http://www.nevo.co.il/Law_word/law14/law-2186.pdf" TargetMode="External"/><Relationship Id="rId49" Type="http://schemas.openxmlformats.org/officeDocument/2006/relationships/hyperlink" Target="http://www.nevo.co.il/Law_word/law16/knesset-488.pdf" TargetMode="External"/><Relationship Id="rId57" Type="http://schemas.openxmlformats.org/officeDocument/2006/relationships/hyperlink" Target="http://www.nevo.co.il/Law_word/law15/memshala-951.pdf" TargetMode="External"/><Relationship Id="rId10" Type="http://schemas.openxmlformats.org/officeDocument/2006/relationships/hyperlink" Target="http://www.nevo.co.il/Law_word/law14/law-1486.pdf" TargetMode="External"/><Relationship Id="rId31" Type="http://schemas.openxmlformats.org/officeDocument/2006/relationships/hyperlink" Target="http://www.nevo.co.il/Law_word/law14/LAW-2020.pdf" TargetMode="External"/><Relationship Id="rId44" Type="http://schemas.openxmlformats.org/officeDocument/2006/relationships/hyperlink" Target="http://www.nevo.co.il/Law_word/law14/law-2271.pdf" TargetMode="External"/><Relationship Id="rId52" Type="http://schemas.openxmlformats.org/officeDocument/2006/relationships/hyperlink" Target="http://www.nevo.co.il/Law_word/law14/law-2308.pdf" TargetMode="External"/><Relationship Id="rId60" Type="http://schemas.openxmlformats.org/officeDocument/2006/relationships/hyperlink" Target="http://www.nevo.co.il/Law_word/law15/memshala-891.pdf" TargetMode="External"/><Relationship Id="rId65" Type="http://schemas.openxmlformats.org/officeDocument/2006/relationships/hyperlink" Target="http://www.nevo.co.il/Law_word/law16/knesset-668.pdf" TargetMode="External"/><Relationship Id="rId73" Type="http://schemas.openxmlformats.org/officeDocument/2006/relationships/hyperlink" Target="http://www.nevo.co.il/Law_word/law15/memshala-1169.pdf" TargetMode="External"/><Relationship Id="rId78" Type="http://schemas.openxmlformats.org/officeDocument/2006/relationships/hyperlink" Target="https://www.nevo.co.il/law_html/law16/knesset-945.pdf" TargetMode="External"/><Relationship Id="rId81" Type="http://schemas.openxmlformats.org/officeDocument/2006/relationships/hyperlink" Target="http://www.nevo.co.il/Law_word/law10/yalkut-8418.pdf" TargetMode="External"/><Relationship Id="rId4" Type="http://schemas.openxmlformats.org/officeDocument/2006/relationships/hyperlink" Target="http://www.nevo.co.il/Law_word/law14/law-1408.pdf" TargetMode="External"/><Relationship Id="rId9" Type="http://schemas.openxmlformats.org/officeDocument/2006/relationships/hyperlink" Target="http://www.nevo.co.il/Law_word/law06/tak-5553.pdf" TargetMode="External"/><Relationship Id="rId13" Type="http://schemas.openxmlformats.org/officeDocument/2006/relationships/hyperlink" Target="http://www.nevo.co.il/Law_word/law17/PROP-2337.pdf" TargetMode="External"/><Relationship Id="rId18" Type="http://schemas.openxmlformats.org/officeDocument/2006/relationships/hyperlink" Target="http://www.nevo.co.il/Law_word/law17/PROP-2649.pdf" TargetMode="External"/><Relationship Id="rId39" Type="http://schemas.openxmlformats.org/officeDocument/2006/relationships/hyperlink" Target="http://www.nevo.co.il/Law_word/law15/MEMSHALA-436.pdf" TargetMode="External"/><Relationship Id="rId34" Type="http://schemas.openxmlformats.org/officeDocument/2006/relationships/hyperlink" Target="http://www.nevo.co.il/Law_word/law14/law-2057.pdf" TargetMode="External"/><Relationship Id="rId50" Type="http://schemas.openxmlformats.org/officeDocument/2006/relationships/hyperlink" Target="http://www.nevo.co.il/Law_word/law14/law-2392.pdf" TargetMode="External"/><Relationship Id="rId55" Type="http://schemas.openxmlformats.org/officeDocument/2006/relationships/hyperlink" Target="http://www.nevo.co.il/Law_word/law16/knesset-429.pdf" TargetMode="External"/><Relationship Id="rId76" Type="http://schemas.openxmlformats.org/officeDocument/2006/relationships/hyperlink" Target="http://www.nevo.co.il/law_word/law14/law-2933.pdf" TargetMode="External"/><Relationship Id="rId7" Type="http://schemas.openxmlformats.org/officeDocument/2006/relationships/hyperlink" Target="http://www.nevo.co.il/Law_word/law17/PROP-2042.pdf" TargetMode="External"/><Relationship Id="rId71" Type="http://schemas.openxmlformats.org/officeDocument/2006/relationships/hyperlink" Target="http://www.nevo.co.il/Law_word/law16/knesset-748.pdf" TargetMode="External"/><Relationship Id="rId2" Type="http://schemas.openxmlformats.org/officeDocument/2006/relationships/hyperlink" Target="http://www.nevo.co.il/Law_word/law14/law-1371.pdf" TargetMode="External"/><Relationship Id="rId29" Type="http://schemas.openxmlformats.org/officeDocument/2006/relationships/hyperlink" Target="http://www.nevo.co.il/Law_word/law14/LAW-2018.pdf" TargetMode="External"/><Relationship Id="rId24" Type="http://schemas.openxmlformats.org/officeDocument/2006/relationships/hyperlink" Target="http://www.nevo.co.il/Law_word/law17/PROP-3043.pdf" TargetMode="External"/><Relationship Id="rId40" Type="http://schemas.openxmlformats.org/officeDocument/2006/relationships/hyperlink" Target="http://www.nevo.co.il/Law_word/law14/law-2253.pdf" TargetMode="External"/><Relationship Id="rId45" Type="http://schemas.openxmlformats.org/officeDocument/2006/relationships/hyperlink" Target="http://www.nevo.co.il/Law_word/law15/memshala-541.pdf" TargetMode="External"/><Relationship Id="rId66" Type="http://schemas.openxmlformats.org/officeDocument/2006/relationships/hyperlink" Target="http://www.nevo.co.il/law_word/law14/law-2625.pdf" TargetMode="External"/><Relationship Id="rId61" Type="http://schemas.openxmlformats.org/officeDocument/2006/relationships/hyperlink" Target="http://www.nevo.co.il/law_word/law14/law-2591.pdf" TargetMode="External"/><Relationship Id="rId82" Type="http://schemas.openxmlformats.org/officeDocument/2006/relationships/hyperlink" Target="http://www.nevo.co.il/Law_word/law10/yalkut-60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67698</Words>
  <Characters>385882</Characters>
  <Application>Microsoft Office Word</Application>
  <DocSecurity>0</DocSecurity>
  <Lines>3215</Lines>
  <Paragraphs>905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452675</CharactersWithSpaces>
  <SharedDoc>false</SharedDoc>
  <HLinks>
    <vt:vector size="6348" baseType="variant">
      <vt:variant>
        <vt:i4>393283</vt:i4>
      </vt:variant>
      <vt:variant>
        <vt:i4>3531</vt:i4>
      </vt:variant>
      <vt:variant>
        <vt:i4>0</vt:i4>
      </vt:variant>
      <vt:variant>
        <vt:i4>5</vt:i4>
      </vt:variant>
      <vt:variant>
        <vt:lpwstr>http://www.nevo.co.il/advertisements/nevo-100.doc</vt:lpwstr>
      </vt:variant>
      <vt:variant>
        <vt:lpwstr/>
      </vt:variant>
      <vt:variant>
        <vt:i4>721015</vt:i4>
      </vt:variant>
      <vt:variant>
        <vt:i4>3528</vt:i4>
      </vt:variant>
      <vt:variant>
        <vt:i4>0</vt:i4>
      </vt:variant>
      <vt:variant>
        <vt:i4>5</vt:i4>
      </vt:variant>
      <vt:variant>
        <vt:lpwstr>http://www.nevo.co.il/Law_word/law17/PROP-2785.pdf</vt:lpwstr>
      </vt:variant>
      <vt:variant>
        <vt:lpwstr/>
      </vt:variant>
      <vt:variant>
        <vt:i4>8257546</vt:i4>
      </vt:variant>
      <vt:variant>
        <vt:i4>3525</vt:i4>
      </vt:variant>
      <vt:variant>
        <vt:i4>0</vt:i4>
      </vt:variant>
      <vt:variant>
        <vt:i4>5</vt:i4>
      </vt:variant>
      <vt:variant>
        <vt:lpwstr>http://www.nevo.co.il/Law_word/law14/LAW-1704.pdf</vt:lpwstr>
      </vt:variant>
      <vt:variant>
        <vt:lpwstr/>
      </vt:variant>
      <vt:variant>
        <vt:i4>7602202</vt:i4>
      </vt:variant>
      <vt:variant>
        <vt:i4>3522</vt:i4>
      </vt:variant>
      <vt:variant>
        <vt:i4>0</vt:i4>
      </vt:variant>
      <vt:variant>
        <vt:i4>5</vt:i4>
      </vt:variant>
      <vt:variant>
        <vt:lpwstr>https://www.nevo.co.il/Law_word/law15/memshala-1443.pdf</vt:lpwstr>
      </vt:variant>
      <vt:variant>
        <vt:lpwstr/>
      </vt:variant>
      <vt:variant>
        <vt:i4>8192021</vt:i4>
      </vt:variant>
      <vt:variant>
        <vt:i4>3519</vt:i4>
      </vt:variant>
      <vt:variant>
        <vt:i4>0</vt:i4>
      </vt:variant>
      <vt:variant>
        <vt:i4>5</vt:i4>
      </vt:variant>
      <vt:variant>
        <vt:lpwstr>https://www.nevo.co.il/Law_word/law14/law-2933.pdf</vt:lpwstr>
      </vt:variant>
      <vt:variant>
        <vt:lpwstr/>
      </vt:variant>
      <vt:variant>
        <vt:i4>8192001</vt:i4>
      </vt:variant>
      <vt:variant>
        <vt:i4>3516</vt:i4>
      </vt:variant>
      <vt:variant>
        <vt:i4>0</vt:i4>
      </vt:variant>
      <vt:variant>
        <vt:i4>5</vt:i4>
      </vt:variant>
      <vt:variant>
        <vt:lpwstr>http://www.nevo.co.il/Law_word/law06/tak-7831.pdf</vt:lpwstr>
      </vt:variant>
      <vt:variant>
        <vt:lpwstr/>
      </vt:variant>
      <vt:variant>
        <vt:i4>1245280</vt:i4>
      </vt:variant>
      <vt:variant>
        <vt:i4>3513</vt:i4>
      </vt:variant>
      <vt:variant>
        <vt:i4>0</vt:i4>
      </vt:variant>
      <vt:variant>
        <vt:i4>5</vt:i4>
      </vt:variant>
      <vt:variant>
        <vt:lpwstr>http://www.nevo.co.il/Law_word/law15/memshala-1083.pdf</vt:lpwstr>
      </vt:variant>
      <vt:variant>
        <vt:lpwstr/>
      </vt:variant>
      <vt:variant>
        <vt:i4>7602189</vt:i4>
      </vt:variant>
      <vt:variant>
        <vt:i4>3510</vt:i4>
      </vt:variant>
      <vt:variant>
        <vt:i4>0</vt:i4>
      </vt:variant>
      <vt:variant>
        <vt:i4>5</vt:i4>
      </vt:variant>
      <vt:variant>
        <vt:lpwstr>http://www.nevo.co.il/law_word/law14/law-2591.pdf</vt:lpwstr>
      </vt:variant>
      <vt:variant>
        <vt:lpwstr/>
      </vt:variant>
      <vt:variant>
        <vt:i4>2621450</vt:i4>
      </vt:variant>
      <vt:variant>
        <vt:i4>3507</vt:i4>
      </vt:variant>
      <vt:variant>
        <vt:i4>0</vt:i4>
      </vt:variant>
      <vt:variant>
        <vt:i4>5</vt:i4>
      </vt:variant>
      <vt:variant>
        <vt:lpwstr>https://www.nevo.co.il/law_html/law06/tak-10626.pdf</vt:lpwstr>
      </vt:variant>
      <vt:variant>
        <vt:lpwstr/>
      </vt:variant>
      <vt:variant>
        <vt:i4>8192001</vt:i4>
      </vt:variant>
      <vt:variant>
        <vt:i4>3504</vt:i4>
      </vt:variant>
      <vt:variant>
        <vt:i4>0</vt:i4>
      </vt:variant>
      <vt:variant>
        <vt:i4>5</vt:i4>
      </vt:variant>
      <vt:variant>
        <vt:lpwstr>http://www.nevo.co.il/Law_word/law06/tak-7831.pdf</vt:lpwstr>
      </vt:variant>
      <vt:variant>
        <vt:lpwstr/>
      </vt:variant>
      <vt:variant>
        <vt:i4>1245280</vt:i4>
      </vt:variant>
      <vt:variant>
        <vt:i4>3501</vt:i4>
      </vt:variant>
      <vt:variant>
        <vt:i4>0</vt:i4>
      </vt:variant>
      <vt:variant>
        <vt:i4>5</vt:i4>
      </vt:variant>
      <vt:variant>
        <vt:lpwstr>http://www.nevo.co.il/Law_word/law15/memshala-1083.pdf</vt:lpwstr>
      </vt:variant>
      <vt:variant>
        <vt:lpwstr/>
      </vt:variant>
      <vt:variant>
        <vt:i4>7602189</vt:i4>
      </vt:variant>
      <vt:variant>
        <vt:i4>3498</vt:i4>
      </vt:variant>
      <vt:variant>
        <vt:i4>0</vt:i4>
      </vt:variant>
      <vt:variant>
        <vt:i4>5</vt:i4>
      </vt:variant>
      <vt:variant>
        <vt:lpwstr>http://www.nevo.co.il/law_word/law14/law-2591.pdf</vt:lpwstr>
      </vt:variant>
      <vt:variant>
        <vt:lpwstr/>
      </vt:variant>
      <vt:variant>
        <vt:i4>7667802</vt:i4>
      </vt:variant>
      <vt:variant>
        <vt:i4>3495</vt:i4>
      </vt:variant>
      <vt:variant>
        <vt:i4>0</vt:i4>
      </vt:variant>
      <vt:variant>
        <vt:i4>5</vt:i4>
      </vt:variant>
      <vt:variant>
        <vt:lpwstr>http://www.nevo.co.il/Law_word/law15/memshala-891.pdf</vt:lpwstr>
      </vt:variant>
      <vt:variant>
        <vt:lpwstr/>
      </vt:variant>
      <vt:variant>
        <vt:i4>7929861</vt:i4>
      </vt:variant>
      <vt:variant>
        <vt:i4>3492</vt:i4>
      </vt:variant>
      <vt:variant>
        <vt:i4>0</vt:i4>
      </vt:variant>
      <vt:variant>
        <vt:i4>5</vt:i4>
      </vt:variant>
      <vt:variant>
        <vt:lpwstr>http://www.nevo.co.il/law_word/law14/law-2549.pdf</vt:lpwstr>
      </vt:variant>
      <vt:variant>
        <vt:lpwstr/>
      </vt:variant>
      <vt:variant>
        <vt:i4>2621450</vt:i4>
      </vt:variant>
      <vt:variant>
        <vt:i4>3489</vt:i4>
      </vt:variant>
      <vt:variant>
        <vt:i4>0</vt:i4>
      </vt:variant>
      <vt:variant>
        <vt:i4>5</vt:i4>
      </vt:variant>
      <vt:variant>
        <vt:lpwstr>https://www.nevo.co.il/law_html/law06/tak-10626.pdf</vt:lpwstr>
      </vt:variant>
      <vt:variant>
        <vt:lpwstr/>
      </vt:variant>
      <vt:variant>
        <vt:i4>8192001</vt:i4>
      </vt:variant>
      <vt:variant>
        <vt:i4>3486</vt:i4>
      </vt:variant>
      <vt:variant>
        <vt:i4>0</vt:i4>
      </vt:variant>
      <vt:variant>
        <vt:i4>5</vt:i4>
      </vt:variant>
      <vt:variant>
        <vt:lpwstr>http://www.nevo.co.il/Law_word/law06/tak-7831.pdf</vt:lpwstr>
      </vt:variant>
      <vt:variant>
        <vt:lpwstr/>
      </vt:variant>
      <vt:variant>
        <vt:i4>1245280</vt:i4>
      </vt:variant>
      <vt:variant>
        <vt:i4>3483</vt:i4>
      </vt:variant>
      <vt:variant>
        <vt:i4>0</vt:i4>
      </vt:variant>
      <vt:variant>
        <vt:i4>5</vt:i4>
      </vt:variant>
      <vt:variant>
        <vt:lpwstr>http://www.nevo.co.il/Law_word/law15/memshala-1083.pdf</vt:lpwstr>
      </vt:variant>
      <vt:variant>
        <vt:lpwstr/>
      </vt:variant>
      <vt:variant>
        <vt:i4>7602189</vt:i4>
      </vt:variant>
      <vt:variant>
        <vt:i4>3480</vt:i4>
      </vt:variant>
      <vt:variant>
        <vt:i4>0</vt:i4>
      </vt:variant>
      <vt:variant>
        <vt:i4>5</vt:i4>
      </vt:variant>
      <vt:variant>
        <vt:lpwstr>http://www.nevo.co.il/law_word/law14/law-2591.pdf</vt:lpwstr>
      </vt:variant>
      <vt:variant>
        <vt:lpwstr/>
      </vt:variant>
      <vt:variant>
        <vt:i4>7602202</vt:i4>
      </vt:variant>
      <vt:variant>
        <vt:i4>3477</vt:i4>
      </vt:variant>
      <vt:variant>
        <vt:i4>0</vt:i4>
      </vt:variant>
      <vt:variant>
        <vt:i4>5</vt:i4>
      </vt:variant>
      <vt:variant>
        <vt:lpwstr>https://www.nevo.co.il/Law_word/law15/memshala-1443.pdf</vt:lpwstr>
      </vt:variant>
      <vt:variant>
        <vt:lpwstr/>
      </vt:variant>
      <vt:variant>
        <vt:i4>8192021</vt:i4>
      </vt:variant>
      <vt:variant>
        <vt:i4>3474</vt:i4>
      </vt:variant>
      <vt:variant>
        <vt:i4>0</vt:i4>
      </vt:variant>
      <vt:variant>
        <vt:i4>5</vt:i4>
      </vt:variant>
      <vt:variant>
        <vt:lpwstr>https://www.nevo.co.il/Law_word/law14/law-2933.pdf</vt:lpwstr>
      </vt:variant>
      <vt:variant>
        <vt:lpwstr/>
      </vt:variant>
      <vt:variant>
        <vt:i4>7602202</vt:i4>
      </vt:variant>
      <vt:variant>
        <vt:i4>3471</vt:i4>
      </vt:variant>
      <vt:variant>
        <vt:i4>0</vt:i4>
      </vt:variant>
      <vt:variant>
        <vt:i4>5</vt:i4>
      </vt:variant>
      <vt:variant>
        <vt:lpwstr>https://www.nevo.co.il/Law_word/law15/memshala-1443.pdf</vt:lpwstr>
      </vt:variant>
      <vt:variant>
        <vt:lpwstr/>
      </vt:variant>
      <vt:variant>
        <vt:i4>8192021</vt:i4>
      </vt:variant>
      <vt:variant>
        <vt:i4>3468</vt:i4>
      </vt:variant>
      <vt:variant>
        <vt:i4>0</vt:i4>
      </vt:variant>
      <vt:variant>
        <vt:i4>5</vt:i4>
      </vt:variant>
      <vt:variant>
        <vt:lpwstr>https://www.nevo.co.il/Law_word/law14/law-2933.pdf</vt:lpwstr>
      </vt:variant>
      <vt:variant>
        <vt:lpwstr/>
      </vt:variant>
      <vt:variant>
        <vt:i4>8192001</vt:i4>
      </vt:variant>
      <vt:variant>
        <vt:i4>3465</vt:i4>
      </vt:variant>
      <vt:variant>
        <vt:i4>0</vt:i4>
      </vt:variant>
      <vt:variant>
        <vt:i4>5</vt:i4>
      </vt:variant>
      <vt:variant>
        <vt:lpwstr>http://www.nevo.co.il/Law_word/law06/tak-7831.pdf</vt:lpwstr>
      </vt:variant>
      <vt:variant>
        <vt:lpwstr/>
      </vt:variant>
      <vt:variant>
        <vt:i4>1245280</vt:i4>
      </vt:variant>
      <vt:variant>
        <vt:i4>3462</vt:i4>
      </vt:variant>
      <vt:variant>
        <vt:i4>0</vt:i4>
      </vt:variant>
      <vt:variant>
        <vt:i4>5</vt:i4>
      </vt:variant>
      <vt:variant>
        <vt:lpwstr>http://www.nevo.co.il/Law_word/law15/memshala-1083.pdf</vt:lpwstr>
      </vt:variant>
      <vt:variant>
        <vt:lpwstr/>
      </vt:variant>
      <vt:variant>
        <vt:i4>7602189</vt:i4>
      </vt:variant>
      <vt:variant>
        <vt:i4>3459</vt:i4>
      </vt:variant>
      <vt:variant>
        <vt:i4>0</vt:i4>
      </vt:variant>
      <vt:variant>
        <vt:i4>5</vt:i4>
      </vt:variant>
      <vt:variant>
        <vt:lpwstr>http://www.nevo.co.il/law_word/law14/law-2591.pdf</vt:lpwstr>
      </vt:variant>
      <vt:variant>
        <vt:lpwstr/>
      </vt:variant>
      <vt:variant>
        <vt:i4>7602202</vt:i4>
      </vt:variant>
      <vt:variant>
        <vt:i4>3456</vt:i4>
      </vt:variant>
      <vt:variant>
        <vt:i4>0</vt:i4>
      </vt:variant>
      <vt:variant>
        <vt:i4>5</vt:i4>
      </vt:variant>
      <vt:variant>
        <vt:lpwstr>https://www.nevo.co.il/Law_word/law15/memshala-1443.pdf</vt:lpwstr>
      </vt:variant>
      <vt:variant>
        <vt:lpwstr/>
      </vt:variant>
      <vt:variant>
        <vt:i4>8192021</vt:i4>
      </vt:variant>
      <vt:variant>
        <vt:i4>3453</vt:i4>
      </vt:variant>
      <vt:variant>
        <vt:i4>0</vt:i4>
      </vt:variant>
      <vt:variant>
        <vt:i4>5</vt:i4>
      </vt:variant>
      <vt:variant>
        <vt:lpwstr>https://www.nevo.co.il/Law_word/law14/law-2933.pdf</vt:lpwstr>
      </vt:variant>
      <vt:variant>
        <vt:lpwstr/>
      </vt:variant>
      <vt:variant>
        <vt:i4>8192001</vt:i4>
      </vt:variant>
      <vt:variant>
        <vt:i4>3450</vt:i4>
      </vt:variant>
      <vt:variant>
        <vt:i4>0</vt:i4>
      </vt:variant>
      <vt:variant>
        <vt:i4>5</vt:i4>
      </vt:variant>
      <vt:variant>
        <vt:lpwstr>http://www.nevo.co.il/Law_word/law06/tak-7831.pdf</vt:lpwstr>
      </vt:variant>
      <vt:variant>
        <vt:lpwstr/>
      </vt:variant>
      <vt:variant>
        <vt:i4>1245280</vt:i4>
      </vt:variant>
      <vt:variant>
        <vt:i4>3447</vt:i4>
      </vt:variant>
      <vt:variant>
        <vt:i4>0</vt:i4>
      </vt:variant>
      <vt:variant>
        <vt:i4>5</vt:i4>
      </vt:variant>
      <vt:variant>
        <vt:lpwstr>http://www.nevo.co.il/Law_word/law15/memshala-1083.pdf</vt:lpwstr>
      </vt:variant>
      <vt:variant>
        <vt:lpwstr/>
      </vt:variant>
      <vt:variant>
        <vt:i4>7602189</vt:i4>
      </vt:variant>
      <vt:variant>
        <vt:i4>3444</vt:i4>
      </vt:variant>
      <vt:variant>
        <vt:i4>0</vt:i4>
      </vt:variant>
      <vt:variant>
        <vt:i4>5</vt:i4>
      </vt:variant>
      <vt:variant>
        <vt:lpwstr>http://www.nevo.co.il/law_word/law14/law-2591.pdf</vt:lpwstr>
      </vt:variant>
      <vt:variant>
        <vt:lpwstr/>
      </vt:variant>
      <vt:variant>
        <vt:i4>721021</vt:i4>
      </vt:variant>
      <vt:variant>
        <vt:i4>3441</vt:i4>
      </vt:variant>
      <vt:variant>
        <vt:i4>0</vt:i4>
      </vt:variant>
      <vt:variant>
        <vt:i4>5</vt:i4>
      </vt:variant>
      <vt:variant>
        <vt:lpwstr>http://www.nevo.co.il/Law_word/law17/PROP-2123.pdf</vt:lpwstr>
      </vt:variant>
      <vt:variant>
        <vt:lpwstr/>
      </vt:variant>
      <vt:variant>
        <vt:i4>8257541</vt:i4>
      </vt:variant>
      <vt:variant>
        <vt:i4>3438</vt:i4>
      </vt:variant>
      <vt:variant>
        <vt:i4>0</vt:i4>
      </vt:variant>
      <vt:variant>
        <vt:i4>5</vt:i4>
      </vt:variant>
      <vt:variant>
        <vt:lpwstr>http://www.nevo.co.il/Law_word/law14/LAW-1408.pdf</vt:lpwstr>
      </vt:variant>
      <vt:variant>
        <vt:lpwstr/>
      </vt:variant>
      <vt:variant>
        <vt:i4>393249</vt:i4>
      </vt:variant>
      <vt:variant>
        <vt:i4>3435</vt:i4>
      </vt:variant>
      <vt:variant>
        <vt:i4>0</vt:i4>
      </vt:variant>
      <vt:variant>
        <vt:i4>5</vt:i4>
      </vt:variant>
      <vt:variant>
        <vt:lpwstr>https://www.nevo.co.il/law_html/law16/knesset-945.pdf</vt:lpwstr>
      </vt:variant>
      <vt:variant>
        <vt:lpwstr/>
      </vt:variant>
      <vt:variant>
        <vt:i4>7405573</vt:i4>
      </vt:variant>
      <vt:variant>
        <vt:i4>3432</vt:i4>
      </vt:variant>
      <vt:variant>
        <vt:i4>0</vt:i4>
      </vt:variant>
      <vt:variant>
        <vt:i4>5</vt:i4>
      </vt:variant>
      <vt:variant>
        <vt:lpwstr>https://www.nevo.co.il/law_html/law14/law-3016.pdf</vt:lpwstr>
      </vt:variant>
      <vt:variant>
        <vt:lpwstr/>
      </vt:variant>
      <vt:variant>
        <vt:i4>1572974</vt:i4>
      </vt:variant>
      <vt:variant>
        <vt:i4>3429</vt:i4>
      </vt:variant>
      <vt:variant>
        <vt:i4>0</vt:i4>
      </vt:variant>
      <vt:variant>
        <vt:i4>5</vt:i4>
      </vt:variant>
      <vt:variant>
        <vt:lpwstr>http://www.nevo.co.il/Law_word/law15/memshala-1169.pdf</vt:lpwstr>
      </vt:variant>
      <vt:variant>
        <vt:lpwstr/>
      </vt:variant>
      <vt:variant>
        <vt:i4>8192015</vt:i4>
      </vt:variant>
      <vt:variant>
        <vt:i4>3426</vt:i4>
      </vt:variant>
      <vt:variant>
        <vt:i4>0</vt:i4>
      </vt:variant>
      <vt:variant>
        <vt:i4>5</vt:i4>
      </vt:variant>
      <vt:variant>
        <vt:lpwstr>http://www.nevo.co.il/Law_word/law14/law-2701.pdf</vt:lpwstr>
      </vt:variant>
      <vt:variant>
        <vt:lpwstr/>
      </vt:variant>
      <vt:variant>
        <vt:i4>7667802</vt:i4>
      </vt:variant>
      <vt:variant>
        <vt:i4>3423</vt:i4>
      </vt:variant>
      <vt:variant>
        <vt:i4>0</vt:i4>
      </vt:variant>
      <vt:variant>
        <vt:i4>5</vt:i4>
      </vt:variant>
      <vt:variant>
        <vt:lpwstr>http://www.nevo.co.il/Law_word/law15/memshala-891.pdf</vt:lpwstr>
      </vt:variant>
      <vt:variant>
        <vt:lpwstr/>
      </vt:variant>
      <vt:variant>
        <vt:i4>7929861</vt:i4>
      </vt:variant>
      <vt:variant>
        <vt:i4>3420</vt:i4>
      </vt:variant>
      <vt:variant>
        <vt:i4>0</vt:i4>
      </vt:variant>
      <vt:variant>
        <vt:i4>5</vt:i4>
      </vt:variant>
      <vt:variant>
        <vt:lpwstr>http://www.nevo.co.il/law_word/law14/law-2549.pdf</vt:lpwstr>
      </vt:variant>
      <vt:variant>
        <vt:lpwstr/>
      </vt:variant>
      <vt:variant>
        <vt:i4>721021</vt:i4>
      </vt:variant>
      <vt:variant>
        <vt:i4>3417</vt:i4>
      </vt:variant>
      <vt:variant>
        <vt:i4>0</vt:i4>
      </vt:variant>
      <vt:variant>
        <vt:i4>5</vt:i4>
      </vt:variant>
      <vt:variant>
        <vt:lpwstr>http://www.nevo.co.il/Law_word/law17/PROP-2123.pdf</vt:lpwstr>
      </vt:variant>
      <vt:variant>
        <vt:lpwstr/>
      </vt:variant>
      <vt:variant>
        <vt:i4>8257541</vt:i4>
      </vt:variant>
      <vt:variant>
        <vt:i4>3414</vt:i4>
      </vt:variant>
      <vt:variant>
        <vt:i4>0</vt:i4>
      </vt:variant>
      <vt:variant>
        <vt:i4>5</vt:i4>
      </vt:variant>
      <vt:variant>
        <vt:lpwstr>http://www.nevo.co.il/Law_word/law14/LAW-1408.pdf</vt:lpwstr>
      </vt:variant>
      <vt:variant>
        <vt:lpwstr/>
      </vt:variant>
      <vt:variant>
        <vt:i4>7667802</vt:i4>
      </vt:variant>
      <vt:variant>
        <vt:i4>3411</vt:i4>
      </vt:variant>
      <vt:variant>
        <vt:i4>0</vt:i4>
      </vt:variant>
      <vt:variant>
        <vt:i4>5</vt:i4>
      </vt:variant>
      <vt:variant>
        <vt:lpwstr>http://www.nevo.co.il/Law_word/law15/memshala-891.pdf</vt:lpwstr>
      </vt:variant>
      <vt:variant>
        <vt:lpwstr/>
      </vt:variant>
      <vt:variant>
        <vt:i4>7929861</vt:i4>
      </vt:variant>
      <vt:variant>
        <vt:i4>3408</vt:i4>
      </vt:variant>
      <vt:variant>
        <vt:i4>0</vt:i4>
      </vt:variant>
      <vt:variant>
        <vt:i4>5</vt:i4>
      </vt:variant>
      <vt:variant>
        <vt:lpwstr>http://www.nevo.co.il/law_word/law14/law-2549.pdf</vt:lpwstr>
      </vt:variant>
      <vt:variant>
        <vt:lpwstr/>
      </vt:variant>
      <vt:variant>
        <vt:i4>721015</vt:i4>
      </vt:variant>
      <vt:variant>
        <vt:i4>3405</vt:i4>
      </vt:variant>
      <vt:variant>
        <vt:i4>0</vt:i4>
      </vt:variant>
      <vt:variant>
        <vt:i4>5</vt:i4>
      </vt:variant>
      <vt:variant>
        <vt:lpwstr>http://www.nevo.co.il/Law_word/law17/PROP-2785.pdf</vt:lpwstr>
      </vt:variant>
      <vt:variant>
        <vt:lpwstr/>
      </vt:variant>
      <vt:variant>
        <vt:i4>8257546</vt:i4>
      </vt:variant>
      <vt:variant>
        <vt:i4>3402</vt:i4>
      </vt:variant>
      <vt:variant>
        <vt:i4>0</vt:i4>
      </vt:variant>
      <vt:variant>
        <vt:i4>5</vt:i4>
      </vt:variant>
      <vt:variant>
        <vt:lpwstr>http://www.nevo.co.il/Law_word/law14/LAW-1704.pdf</vt:lpwstr>
      </vt:variant>
      <vt:variant>
        <vt:lpwstr/>
      </vt:variant>
      <vt:variant>
        <vt:i4>393249</vt:i4>
      </vt:variant>
      <vt:variant>
        <vt:i4>3399</vt:i4>
      </vt:variant>
      <vt:variant>
        <vt:i4>0</vt:i4>
      </vt:variant>
      <vt:variant>
        <vt:i4>5</vt:i4>
      </vt:variant>
      <vt:variant>
        <vt:lpwstr>https://www.nevo.co.il/law_html/law16/knesset-945.pdf</vt:lpwstr>
      </vt:variant>
      <vt:variant>
        <vt:lpwstr/>
      </vt:variant>
      <vt:variant>
        <vt:i4>7405573</vt:i4>
      </vt:variant>
      <vt:variant>
        <vt:i4>3396</vt:i4>
      </vt:variant>
      <vt:variant>
        <vt:i4>0</vt:i4>
      </vt:variant>
      <vt:variant>
        <vt:i4>5</vt:i4>
      </vt:variant>
      <vt:variant>
        <vt:lpwstr>https://www.nevo.co.il/law_html/law14/law-3016.pdf</vt:lpwstr>
      </vt:variant>
      <vt:variant>
        <vt:lpwstr/>
      </vt:variant>
      <vt:variant>
        <vt:i4>8192001</vt:i4>
      </vt:variant>
      <vt:variant>
        <vt:i4>3393</vt:i4>
      </vt:variant>
      <vt:variant>
        <vt:i4>0</vt:i4>
      </vt:variant>
      <vt:variant>
        <vt:i4>5</vt:i4>
      </vt:variant>
      <vt:variant>
        <vt:lpwstr>http://www.nevo.co.il/Law_word/law06/tak-7831.pdf</vt:lpwstr>
      </vt:variant>
      <vt:variant>
        <vt:lpwstr/>
      </vt:variant>
      <vt:variant>
        <vt:i4>1245280</vt:i4>
      </vt:variant>
      <vt:variant>
        <vt:i4>3390</vt:i4>
      </vt:variant>
      <vt:variant>
        <vt:i4>0</vt:i4>
      </vt:variant>
      <vt:variant>
        <vt:i4>5</vt:i4>
      </vt:variant>
      <vt:variant>
        <vt:lpwstr>http://www.nevo.co.il/Law_word/law15/memshala-1083.pdf</vt:lpwstr>
      </vt:variant>
      <vt:variant>
        <vt:lpwstr/>
      </vt:variant>
      <vt:variant>
        <vt:i4>7602189</vt:i4>
      </vt:variant>
      <vt:variant>
        <vt:i4>3387</vt:i4>
      </vt:variant>
      <vt:variant>
        <vt:i4>0</vt:i4>
      </vt:variant>
      <vt:variant>
        <vt:i4>5</vt:i4>
      </vt:variant>
      <vt:variant>
        <vt:lpwstr>http://www.nevo.co.il/law_word/law14/law-2591.pdf</vt:lpwstr>
      </vt:variant>
      <vt:variant>
        <vt:lpwstr/>
      </vt:variant>
      <vt:variant>
        <vt:i4>4063256</vt:i4>
      </vt:variant>
      <vt:variant>
        <vt:i4>3384</vt:i4>
      </vt:variant>
      <vt:variant>
        <vt:i4>0</vt:i4>
      </vt:variant>
      <vt:variant>
        <vt:i4>5</vt:i4>
      </vt:variant>
      <vt:variant>
        <vt:lpwstr>http://www.nevo.co.il/Law_word/law16/knesset-429.pdf</vt:lpwstr>
      </vt:variant>
      <vt:variant>
        <vt:lpwstr/>
      </vt:variant>
      <vt:variant>
        <vt:i4>8257545</vt:i4>
      </vt:variant>
      <vt:variant>
        <vt:i4>3381</vt:i4>
      </vt:variant>
      <vt:variant>
        <vt:i4>0</vt:i4>
      </vt:variant>
      <vt:variant>
        <vt:i4>5</vt:i4>
      </vt:variant>
      <vt:variant>
        <vt:lpwstr>http://www.nevo.co.il/Law_word/law14/law-2333.pdf</vt:lpwstr>
      </vt:variant>
      <vt:variant>
        <vt:lpwstr/>
      </vt:variant>
      <vt:variant>
        <vt:i4>393339</vt:i4>
      </vt:variant>
      <vt:variant>
        <vt:i4>3378</vt:i4>
      </vt:variant>
      <vt:variant>
        <vt:i4>0</vt:i4>
      </vt:variant>
      <vt:variant>
        <vt:i4>5</vt:i4>
      </vt:variant>
      <vt:variant>
        <vt:lpwstr>http://www.nevo.co.il/Law_word/law17/PROP-2649.pdf</vt:lpwstr>
      </vt:variant>
      <vt:variant>
        <vt:lpwstr/>
      </vt:variant>
      <vt:variant>
        <vt:i4>7798798</vt:i4>
      </vt:variant>
      <vt:variant>
        <vt:i4>3375</vt:i4>
      </vt:variant>
      <vt:variant>
        <vt:i4>0</vt:i4>
      </vt:variant>
      <vt:variant>
        <vt:i4>5</vt:i4>
      </vt:variant>
      <vt:variant>
        <vt:lpwstr>http://www.nevo.co.il/Law_word/law14/LAW-1691.pdf</vt:lpwstr>
      </vt:variant>
      <vt:variant>
        <vt:lpwstr/>
      </vt:variant>
      <vt:variant>
        <vt:i4>721021</vt:i4>
      </vt:variant>
      <vt:variant>
        <vt:i4>3372</vt:i4>
      </vt:variant>
      <vt:variant>
        <vt:i4>0</vt:i4>
      </vt:variant>
      <vt:variant>
        <vt:i4>5</vt:i4>
      </vt:variant>
      <vt:variant>
        <vt:lpwstr>http://www.nevo.co.il/Law_word/law17/PROP-2123.pdf</vt:lpwstr>
      </vt:variant>
      <vt:variant>
        <vt:lpwstr/>
      </vt:variant>
      <vt:variant>
        <vt:i4>8257541</vt:i4>
      </vt:variant>
      <vt:variant>
        <vt:i4>3369</vt:i4>
      </vt:variant>
      <vt:variant>
        <vt:i4>0</vt:i4>
      </vt:variant>
      <vt:variant>
        <vt:i4>5</vt:i4>
      </vt:variant>
      <vt:variant>
        <vt:lpwstr>http://www.nevo.co.il/Law_word/law14/LAW-1408.pdf</vt:lpwstr>
      </vt:variant>
      <vt:variant>
        <vt:lpwstr/>
      </vt:variant>
      <vt:variant>
        <vt:i4>721021</vt:i4>
      </vt:variant>
      <vt:variant>
        <vt:i4>3366</vt:i4>
      </vt:variant>
      <vt:variant>
        <vt:i4>0</vt:i4>
      </vt:variant>
      <vt:variant>
        <vt:i4>5</vt:i4>
      </vt:variant>
      <vt:variant>
        <vt:lpwstr>http://www.nevo.co.il/Law_word/law17/PROP-2123.pdf</vt:lpwstr>
      </vt:variant>
      <vt:variant>
        <vt:lpwstr/>
      </vt:variant>
      <vt:variant>
        <vt:i4>8257541</vt:i4>
      </vt:variant>
      <vt:variant>
        <vt:i4>3363</vt:i4>
      </vt:variant>
      <vt:variant>
        <vt:i4>0</vt:i4>
      </vt:variant>
      <vt:variant>
        <vt:i4>5</vt:i4>
      </vt:variant>
      <vt:variant>
        <vt:lpwstr>http://www.nevo.co.il/Law_word/law14/LAW-1408.pdf</vt:lpwstr>
      </vt:variant>
      <vt:variant>
        <vt:lpwstr/>
      </vt:variant>
      <vt:variant>
        <vt:i4>393249</vt:i4>
      </vt:variant>
      <vt:variant>
        <vt:i4>3360</vt:i4>
      </vt:variant>
      <vt:variant>
        <vt:i4>0</vt:i4>
      </vt:variant>
      <vt:variant>
        <vt:i4>5</vt:i4>
      </vt:variant>
      <vt:variant>
        <vt:lpwstr>https://www.nevo.co.il/law_html/law16/knesset-945.pdf</vt:lpwstr>
      </vt:variant>
      <vt:variant>
        <vt:lpwstr/>
      </vt:variant>
      <vt:variant>
        <vt:i4>7405573</vt:i4>
      </vt:variant>
      <vt:variant>
        <vt:i4>3357</vt:i4>
      </vt:variant>
      <vt:variant>
        <vt:i4>0</vt:i4>
      </vt:variant>
      <vt:variant>
        <vt:i4>5</vt:i4>
      </vt:variant>
      <vt:variant>
        <vt:lpwstr>https://www.nevo.co.il/law_html/law14/law-3016.pdf</vt:lpwstr>
      </vt:variant>
      <vt:variant>
        <vt:lpwstr/>
      </vt:variant>
      <vt:variant>
        <vt:i4>7667802</vt:i4>
      </vt:variant>
      <vt:variant>
        <vt:i4>3354</vt:i4>
      </vt:variant>
      <vt:variant>
        <vt:i4>0</vt:i4>
      </vt:variant>
      <vt:variant>
        <vt:i4>5</vt:i4>
      </vt:variant>
      <vt:variant>
        <vt:lpwstr>http://www.nevo.co.il/Law_word/law15/memshala-891.pdf</vt:lpwstr>
      </vt:variant>
      <vt:variant>
        <vt:lpwstr/>
      </vt:variant>
      <vt:variant>
        <vt:i4>7929861</vt:i4>
      </vt:variant>
      <vt:variant>
        <vt:i4>3351</vt:i4>
      </vt:variant>
      <vt:variant>
        <vt:i4>0</vt:i4>
      </vt:variant>
      <vt:variant>
        <vt:i4>5</vt:i4>
      </vt:variant>
      <vt:variant>
        <vt:lpwstr>http://www.nevo.co.il/law_word/law14/law-2549.pdf</vt:lpwstr>
      </vt:variant>
      <vt:variant>
        <vt:lpwstr/>
      </vt:variant>
      <vt:variant>
        <vt:i4>2555998</vt:i4>
      </vt:variant>
      <vt:variant>
        <vt:i4>3348</vt:i4>
      </vt:variant>
      <vt:variant>
        <vt:i4>0</vt:i4>
      </vt:variant>
      <vt:variant>
        <vt:i4>5</vt:i4>
      </vt:variant>
      <vt:variant>
        <vt:lpwstr>http://www.nevo.co.il/Law_word/law15/MEMSHALA-77.pdf</vt:lpwstr>
      </vt:variant>
      <vt:variant>
        <vt:lpwstr/>
      </vt:variant>
      <vt:variant>
        <vt:i4>8323081</vt:i4>
      </vt:variant>
      <vt:variant>
        <vt:i4>3345</vt:i4>
      </vt:variant>
      <vt:variant>
        <vt:i4>0</vt:i4>
      </vt:variant>
      <vt:variant>
        <vt:i4>5</vt:i4>
      </vt:variant>
      <vt:variant>
        <vt:lpwstr>http://www.nevo.co.il/Law_word/law14/LAW-2020.pdf</vt:lpwstr>
      </vt:variant>
      <vt:variant>
        <vt:lpwstr/>
      </vt:variant>
      <vt:variant>
        <vt:i4>852095</vt:i4>
      </vt:variant>
      <vt:variant>
        <vt:i4>3342</vt:i4>
      </vt:variant>
      <vt:variant>
        <vt:i4>0</vt:i4>
      </vt:variant>
      <vt:variant>
        <vt:i4>5</vt:i4>
      </vt:variant>
      <vt:variant>
        <vt:lpwstr>http://www.nevo.co.il/Law_word/law17/PROP-2501.pdf</vt:lpwstr>
      </vt:variant>
      <vt:variant>
        <vt:lpwstr/>
      </vt:variant>
      <vt:variant>
        <vt:i4>7733257</vt:i4>
      </vt:variant>
      <vt:variant>
        <vt:i4>3339</vt:i4>
      </vt:variant>
      <vt:variant>
        <vt:i4>0</vt:i4>
      </vt:variant>
      <vt:variant>
        <vt:i4>5</vt:i4>
      </vt:variant>
      <vt:variant>
        <vt:lpwstr>http://www.nevo.co.il/Law_word/law14/LAW-1585.pdf</vt:lpwstr>
      </vt:variant>
      <vt:variant>
        <vt:lpwstr/>
      </vt:variant>
      <vt:variant>
        <vt:i4>721021</vt:i4>
      </vt:variant>
      <vt:variant>
        <vt:i4>3336</vt:i4>
      </vt:variant>
      <vt:variant>
        <vt:i4>0</vt:i4>
      </vt:variant>
      <vt:variant>
        <vt:i4>5</vt:i4>
      </vt:variant>
      <vt:variant>
        <vt:lpwstr>http://www.nevo.co.il/Law_word/law17/PROP-2123.pdf</vt:lpwstr>
      </vt:variant>
      <vt:variant>
        <vt:lpwstr/>
      </vt:variant>
      <vt:variant>
        <vt:i4>721019</vt:i4>
      </vt:variant>
      <vt:variant>
        <vt:i4>3333</vt:i4>
      </vt:variant>
      <vt:variant>
        <vt:i4>0</vt:i4>
      </vt:variant>
      <vt:variant>
        <vt:i4>5</vt:i4>
      </vt:variant>
      <vt:variant>
        <vt:lpwstr>http://www.nevo.co.il/Law_word/law17/PROP-2042.pdf</vt:lpwstr>
      </vt:variant>
      <vt:variant>
        <vt:lpwstr/>
      </vt:variant>
      <vt:variant>
        <vt:i4>8323077</vt:i4>
      </vt:variant>
      <vt:variant>
        <vt:i4>3330</vt:i4>
      </vt:variant>
      <vt:variant>
        <vt:i4>0</vt:i4>
      </vt:variant>
      <vt:variant>
        <vt:i4>5</vt:i4>
      </vt:variant>
      <vt:variant>
        <vt:lpwstr>http://www.nevo.co.il/Law_word/law14/LAW-1418.pdf</vt:lpwstr>
      </vt:variant>
      <vt:variant>
        <vt:lpwstr/>
      </vt:variant>
      <vt:variant>
        <vt:i4>721021</vt:i4>
      </vt:variant>
      <vt:variant>
        <vt:i4>3327</vt:i4>
      </vt:variant>
      <vt:variant>
        <vt:i4>0</vt:i4>
      </vt:variant>
      <vt:variant>
        <vt:i4>5</vt:i4>
      </vt:variant>
      <vt:variant>
        <vt:lpwstr>http://www.nevo.co.il/Law_word/law17/PROP-2123.pdf</vt:lpwstr>
      </vt:variant>
      <vt:variant>
        <vt:lpwstr/>
      </vt:variant>
      <vt:variant>
        <vt:i4>8257541</vt:i4>
      </vt:variant>
      <vt:variant>
        <vt:i4>3324</vt:i4>
      </vt:variant>
      <vt:variant>
        <vt:i4>0</vt:i4>
      </vt:variant>
      <vt:variant>
        <vt:i4>5</vt:i4>
      </vt:variant>
      <vt:variant>
        <vt:lpwstr>http://www.nevo.co.il/Law_word/law14/LAW-1408.pdf</vt:lpwstr>
      </vt:variant>
      <vt:variant>
        <vt:lpwstr/>
      </vt:variant>
      <vt:variant>
        <vt:i4>7667802</vt:i4>
      </vt:variant>
      <vt:variant>
        <vt:i4>3321</vt:i4>
      </vt:variant>
      <vt:variant>
        <vt:i4>0</vt:i4>
      </vt:variant>
      <vt:variant>
        <vt:i4>5</vt:i4>
      </vt:variant>
      <vt:variant>
        <vt:lpwstr>http://www.nevo.co.il/Law_word/law15/memshala-891.pdf</vt:lpwstr>
      </vt:variant>
      <vt:variant>
        <vt:lpwstr/>
      </vt:variant>
      <vt:variant>
        <vt:i4>7929861</vt:i4>
      </vt:variant>
      <vt:variant>
        <vt:i4>3318</vt:i4>
      </vt:variant>
      <vt:variant>
        <vt:i4>0</vt:i4>
      </vt:variant>
      <vt:variant>
        <vt:i4>5</vt:i4>
      </vt:variant>
      <vt:variant>
        <vt:lpwstr>http://www.nevo.co.il/law_word/law14/law-2549.pdf</vt:lpwstr>
      </vt:variant>
      <vt:variant>
        <vt:lpwstr/>
      </vt:variant>
      <vt:variant>
        <vt:i4>721015</vt:i4>
      </vt:variant>
      <vt:variant>
        <vt:i4>3315</vt:i4>
      </vt:variant>
      <vt:variant>
        <vt:i4>0</vt:i4>
      </vt:variant>
      <vt:variant>
        <vt:i4>5</vt:i4>
      </vt:variant>
      <vt:variant>
        <vt:lpwstr>http://www.nevo.co.il/Law_word/law17/PROP-2785.pdf</vt:lpwstr>
      </vt:variant>
      <vt:variant>
        <vt:lpwstr/>
      </vt:variant>
      <vt:variant>
        <vt:i4>8257546</vt:i4>
      </vt:variant>
      <vt:variant>
        <vt:i4>3312</vt:i4>
      </vt:variant>
      <vt:variant>
        <vt:i4>0</vt:i4>
      </vt:variant>
      <vt:variant>
        <vt:i4>5</vt:i4>
      </vt:variant>
      <vt:variant>
        <vt:lpwstr>http://www.nevo.co.il/Law_word/law14/LAW-1704.pdf</vt:lpwstr>
      </vt:variant>
      <vt:variant>
        <vt:lpwstr/>
      </vt:variant>
      <vt:variant>
        <vt:i4>721021</vt:i4>
      </vt:variant>
      <vt:variant>
        <vt:i4>3309</vt:i4>
      </vt:variant>
      <vt:variant>
        <vt:i4>0</vt:i4>
      </vt:variant>
      <vt:variant>
        <vt:i4>5</vt:i4>
      </vt:variant>
      <vt:variant>
        <vt:lpwstr>http://www.nevo.co.il/Law_word/law17/PROP-2123.pdf</vt:lpwstr>
      </vt:variant>
      <vt:variant>
        <vt:lpwstr/>
      </vt:variant>
      <vt:variant>
        <vt:i4>721019</vt:i4>
      </vt:variant>
      <vt:variant>
        <vt:i4>3306</vt:i4>
      </vt:variant>
      <vt:variant>
        <vt:i4>0</vt:i4>
      </vt:variant>
      <vt:variant>
        <vt:i4>5</vt:i4>
      </vt:variant>
      <vt:variant>
        <vt:lpwstr>http://www.nevo.co.il/Law_word/law17/PROP-2042.pdf</vt:lpwstr>
      </vt:variant>
      <vt:variant>
        <vt:lpwstr/>
      </vt:variant>
      <vt:variant>
        <vt:i4>8323077</vt:i4>
      </vt:variant>
      <vt:variant>
        <vt:i4>3303</vt:i4>
      </vt:variant>
      <vt:variant>
        <vt:i4>0</vt:i4>
      </vt:variant>
      <vt:variant>
        <vt:i4>5</vt:i4>
      </vt:variant>
      <vt:variant>
        <vt:lpwstr>http://www.nevo.co.il/Law_word/law14/LAW-1418.pdf</vt:lpwstr>
      </vt:variant>
      <vt:variant>
        <vt:lpwstr/>
      </vt:variant>
      <vt:variant>
        <vt:i4>7667802</vt:i4>
      </vt:variant>
      <vt:variant>
        <vt:i4>3300</vt:i4>
      </vt:variant>
      <vt:variant>
        <vt:i4>0</vt:i4>
      </vt:variant>
      <vt:variant>
        <vt:i4>5</vt:i4>
      </vt:variant>
      <vt:variant>
        <vt:lpwstr>http://www.nevo.co.il/Law_word/law15/memshala-891.pdf</vt:lpwstr>
      </vt:variant>
      <vt:variant>
        <vt:lpwstr/>
      </vt:variant>
      <vt:variant>
        <vt:i4>7929861</vt:i4>
      </vt:variant>
      <vt:variant>
        <vt:i4>3297</vt:i4>
      </vt:variant>
      <vt:variant>
        <vt:i4>0</vt:i4>
      </vt:variant>
      <vt:variant>
        <vt:i4>5</vt:i4>
      </vt:variant>
      <vt:variant>
        <vt:lpwstr>http://www.nevo.co.il/law_word/law14/law-2549.pdf</vt:lpwstr>
      </vt:variant>
      <vt:variant>
        <vt:lpwstr/>
      </vt:variant>
      <vt:variant>
        <vt:i4>7667802</vt:i4>
      </vt:variant>
      <vt:variant>
        <vt:i4>3294</vt:i4>
      </vt:variant>
      <vt:variant>
        <vt:i4>0</vt:i4>
      </vt:variant>
      <vt:variant>
        <vt:i4>5</vt:i4>
      </vt:variant>
      <vt:variant>
        <vt:lpwstr>http://www.nevo.co.il/Law_word/law15/memshala-891.pdf</vt:lpwstr>
      </vt:variant>
      <vt:variant>
        <vt:lpwstr/>
      </vt:variant>
      <vt:variant>
        <vt:i4>7929861</vt:i4>
      </vt:variant>
      <vt:variant>
        <vt:i4>3291</vt:i4>
      </vt:variant>
      <vt:variant>
        <vt:i4>0</vt:i4>
      </vt:variant>
      <vt:variant>
        <vt:i4>5</vt:i4>
      </vt:variant>
      <vt:variant>
        <vt:lpwstr>http://www.nevo.co.il/law_word/law14/law-2549.pdf</vt:lpwstr>
      </vt:variant>
      <vt:variant>
        <vt:lpwstr/>
      </vt:variant>
      <vt:variant>
        <vt:i4>4063256</vt:i4>
      </vt:variant>
      <vt:variant>
        <vt:i4>3288</vt:i4>
      </vt:variant>
      <vt:variant>
        <vt:i4>0</vt:i4>
      </vt:variant>
      <vt:variant>
        <vt:i4>5</vt:i4>
      </vt:variant>
      <vt:variant>
        <vt:lpwstr>http://www.nevo.co.il/Law_word/law16/knesset-429.pdf</vt:lpwstr>
      </vt:variant>
      <vt:variant>
        <vt:lpwstr/>
      </vt:variant>
      <vt:variant>
        <vt:i4>8257545</vt:i4>
      </vt:variant>
      <vt:variant>
        <vt:i4>3285</vt:i4>
      </vt:variant>
      <vt:variant>
        <vt:i4>0</vt:i4>
      </vt:variant>
      <vt:variant>
        <vt:i4>5</vt:i4>
      </vt:variant>
      <vt:variant>
        <vt:lpwstr>http://www.nevo.co.il/Law_word/law14/law-2333.pdf</vt:lpwstr>
      </vt:variant>
      <vt:variant>
        <vt:lpwstr/>
      </vt:variant>
      <vt:variant>
        <vt:i4>8060937</vt:i4>
      </vt:variant>
      <vt:variant>
        <vt:i4>3282</vt:i4>
      </vt:variant>
      <vt:variant>
        <vt:i4>0</vt:i4>
      </vt:variant>
      <vt:variant>
        <vt:i4>5</vt:i4>
      </vt:variant>
      <vt:variant>
        <vt:lpwstr>http://www.nevo.co.il/Law_word/law14/LAW-1858.pdf</vt:lpwstr>
      </vt:variant>
      <vt:variant>
        <vt:lpwstr/>
      </vt:variant>
      <vt:variant>
        <vt:i4>655482</vt:i4>
      </vt:variant>
      <vt:variant>
        <vt:i4>3279</vt:i4>
      </vt:variant>
      <vt:variant>
        <vt:i4>0</vt:i4>
      </vt:variant>
      <vt:variant>
        <vt:i4>5</vt:i4>
      </vt:variant>
      <vt:variant>
        <vt:lpwstr>http://www.nevo.co.il/Law_word/law17/PROP-3043.pdf</vt:lpwstr>
      </vt:variant>
      <vt:variant>
        <vt:lpwstr/>
      </vt:variant>
      <vt:variant>
        <vt:i4>8192001</vt:i4>
      </vt:variant>
      <vt:variant>
        <vt:i4>3276</vt:i4>
      </vt:variant>
      <vt:variant>
        <vt:i4>0</vt:i4>
      </vt:variant>
      <vt:variant>
        <vt:i4>5</vt:i4>
      </vt:variant>
      <vt:variant>
        <vt:lpwstr>http://www.nevo.co.il/Law_word/law14/LAW-1830.pdf</vt:lpwstr>
      </vt:variant>
      <vt:variant>
        <vt:lpwstr/>
      </vt:variant>
      <vt:variant>
        <vt:i4>393339</vt:i4>
      </vt:variant>
      <vt:variant>
        <vt:i4>3273</vt:i4>
      </vt:variant>
      <vt:variant>
        <vt:i4>0</vt:i4>
      </vt:variant>
      <vt:variant>
        <vt:i4>5</vt:i4>
      </vt:variant>
      <vt:variant>
        <vt:lpwstr>http://www.nevo.co.il/Law_word/law17/PROP-2649.pdf</vt:lpwstr>
      </vt:variant>
      <vt:variant>
        <vt:lpwstr/>
      </vt:variant>
      <vt:variant>
        <vt:i4>7798798</vt:i4>
      </vt:variant>
      <vt:variant>
        <vt:i4>3270</vt:i4>
      </vt:variant>
      <vt:variant>
        <vt:i4>0</vt:i4>
      </vt:variant>
      <vt:variant>
        <vt:i4>5</vt:i4>
      </vt:variant>
      <vt:variant>
        <vt:lpwstr>http://www.nevo.co.il/Law_word/law14/LAW-1691.pdf</vt:lpwstr>
      </vt:variant>
      <vt:variant>
        <vt:lpwstr/>
      </vt:variant>
      <vt:variant>
        <vt:i4>721021</vt:i4>
      </vt:variant>
      <vt:variant>
        <vt:i4>3267</vt:i4>
      </vt:variant>
      <vt:variant>
        <vt:i4>0</vt:i4>
      </vt:variant>
      <vt:variant>
        <vt:i4>5</vt:i4>
      </vt:variant>
      <vt:variant>
        <vt:lpwstr>http://www.nevo.co.il/Law_word/law17/PROP-2123.pdf</vt:lpwstr>
      </vt:variant>
      <vt:variant>
        <vt:lpwstr/>
      </vt:variant>
      <vt:variant>
        <vt:i4>8257541</vt:i4>
      </vt:variant>
      <vt:variant>
        <vt:i4>3264</vt:i4>
      </vt:variant>
      <vt:variant>
        <vt:i4>0</vt:i4>
      </vt:variant>
      <vt:variant>
        <vt:i4>5</vt:i4>
      </vt:variant>
      <vt:variant>
        <vt:lpwstr>http://www.nevo.co.il/Law_word/law14/LAW-1408.pdf</vt:lpwstr>
      </vt:variant>
      <vt:variant>
        <vt:lpwstr/>
      </vt:variant>
      <vt:variant>
        <vt:i4>393249</vt:i4>
      </vt:variant>
      <vt:variant>
        <vt:i4>3261</vt:i4>
      </vt:variant>
      <vt:variant>
        <vt:i4>0</vt:i4>
      </vt:variant>
      <vt:variant>
        <vt:i4>5</vt:i4>
      </vt:variant>
      <vt:variant>
        <vt:lpwstr>https://www.nevo.co.il/law_html/law16/knesset-945.pdf</vt:lpwstr>
      </vt:variant>
      <vt:variant>
        <vt:lpwstr/>
      </vt:variant>
      <vt:variant>
        <vt:i4>7405573</vt:i4>
      </vt:variant>
      <vt:variant>
        <vt:i4>3258</vt:i4>
      </vt:variant>
      <vt:variant>
        <vt:i4>0</vt:i4>
      </vt:variant>
      <vt:variant>
        <vt:i4>5</vt:i4>
      </vt:variant>
      <vt:variant>
        <vt:lpwstr>https://www.nevo.co.il/law_html/law14/law-3016.pdf</vt:lpwstr>
      </vt:variant>
      <vt:variant>
        <vt:lpwstr/>
      </vt:variant>
      <vt:variant>
        <vt:i4>7602202</vt:i4>
      </vt:variant>
      <vt:variant>
        <vt:i4>3255</vt:i4>
      </vt:variant>
      <vt:variant>
        <vt:i4>0</vt:i4>
      </vt:variant>
      <vt:variant>
        <vt:i4>5</vt:i4>
      </vt:variant>
      <vt:variant>
        <vt:lpwstr>https://www.nevo.co.il/Law_word/law15/memshala-1443.pdf</vt:lpwstr>
      </vt:variant>
      <vt:variant>
        <vt:lpwstr/>
      </vt:variant>
      <vt:variant>
        <vt:i4>8192021</vt:i4>
      </vt:variant>
      <vt:variant>
        <vt:i4>3252</vt:i4>
      </vt:variant>
      <vt:variant>
        <vt:i4>0</vt:i4>
      </vt:variant>
      <vt:variant>
        <vt:i4>5</vt:i4>
      </vt:variant>
      <vt:variant>
        <vt:lpwstr>https://www.nevo.co.il/Law_word/law14/law-2933.pdf</vt:lpwstr>
      </vt:variant>
      <vt:variant>
        <vt:lpwstr/>
      </vt:variant>
      <vt:variant>
        <vt:i4>8192001</vt:i4>
      </vt:variant>
      <vt:variant>
        <vt:i4>3249</vt:i4>
      </vt:variant>
      <vt:variant>
        <vt:i4>0</vt:i4>
      </vt:variant>
      <vt:variant>
        <vt:i4>5</vt:i4>
      </vt:variant>
      <vt:variant>
        <vt:lpwstr>http://www.nevo.co.il/Law_word/law06/tak-7831.pdf</vt:lpwstr>
      </vt:variant>
      <vt:variant>
        <vt:lpwstr/>
      </vt:variant>
      <vt:variant>
        <vt:i4>1245280</vt:i4>
      </vt:variant>
      <vt:variant>
        <vt:i4>3246</vt:i4>
      </vt:variant>
      <vt:variant>
        <vt:i4>0</vt:i4>
      </vt:variant>
      <vt:variant>
        <vt:i4>5</vt:i4>
      </vt:variant>
      <vt:variant>
        <vt:lpwstr>http://www.nevo.co.il/Law_word/law15/memshala-1083.pdf</vt:lpwstr>
      </vt:variant>
      <vt:variant>
        <vt:lpwstr/>
      </vt:variant>
      <vt:variant>
        <vt:i4>7602189</vt:i4>
      </vt:variant>
      <vt:variant>
        <vt:i4>3243</vt:i4>
      </vt:variant>
      <vt:variant>
        <vt:i4>0</vt:i4>
      </vt:variant>
      <vt:variant>
        <vt:i4>5</vt:i4>
      </vt:variant>
      <vt:variant>
        <vt:lpwstr>http://www.nevo.co.il/law_word/law14/law-2591.pdf</vt:lpwstr>
      </vt:variant>
      <vt:variant>
        <vt:lpwstr/>
      </vt:variant>
      <vt:variant>
        <vt:i4>7667802</vt:i4>
      </vt:variant>
      <vt:variant>
        <vt:i4>3240</vt:i4>
      </vt:variant>
      <vt:variant>
        <vt:i4>0</vt:i4>
      </vt:variant>
      <vt:variant>
        <vt:i4>5</vt:i4>
      </vt:variant>
      <vt:variant>
        <vt:lpwstr>http://www.nevo.co.il/Law_word/law15/memshala-891.pdf</vt:lpwstr>
      </vt:variant>
      <vt:variant>
        <vt:lpwstr/>
      </vt:variant>
      <vt:variant>
        <vt:i4>7929861</vt:i4>
      </vt:variant>
      <vt:variant>
        <vt:i4>3237</vt:i4>
      </vt:variant>
      <vt:variant>
        <vt:i4>0</vt:i4>
      </vt:variant>
      <vt:variant>
        <vt:i4>5</vt:i4>
      </vt:variant>
      <vt:variant>
        <vt:lpwstr>http://www.nevo.co.il/law_word/law14/law-2549.pdf</vt:lpwstr>
      </vt:variant>
      <vt:variant>
        <vt:lpwstr/>
      </vt:variant>
      <vt:variant>
        <vt:i4>7667802</vt:i4>
      </vt:variant>
      <vt:variant>
        <vt:i4>3234</vt:i4>
      </vt:variant>
      <vt:variant>
        <vt:i4>0</vt:i4>
      </vt:variant>
      <vt:variant>
        <vt:i4>5</vt:i4>
      </vt:variant>
      <vt:variant>
        <vt:lpwstr>http://www.nevo.co.il/Law_word/law15/memshala-891.pdf</vt:lpwstr>
      </vt:variant>
      <vt:variant>
        <vt:lpwstr/>
      </vt:variant>
      <vt:variant>
        <vt:i4>7929861</vt:i4>
      </vt:variant>
      <vt:variant>
        <vt:i4>3231</vt:i4>
      </vt:variant>
      <vt:variant>
        <vt:i4>0</vt:i4>
      </vt:variant>
      <vt:variant>
        <vt:i4>5</vt:i4>
      </vt:variant>
      <vt:variant>
        <vt:lpwstr>http://www.nevo.co.il/law_word/law14/law-2549.pdf</vt:lpwstr>
      </vt:variant>
      <vt:variant>
        <vt:lpwstr/>
      </vt:variant>
      <vt:variant>
        <vt:i4>7667802</vt:i4>
      </vt:variant>
      <vt:variant>
        <vt:i4>3228</vt:i4>
      </vt:variant>
      <vt:variant>
        <vt:i4>0</vt:i4>
      </vt:variant>
      <vt:variant>
        <vt:i4>5</vt:i4>
      </vt:variant>
      <vt:variant>
        <vt:lpwstr>http://www.nevo.co.il/Law_word/law15/memshala-891.pdf</vt:lpwstr>
      </vt:variant>
      <vt:variant>
        <vt:lpwstr/>
      </vt:variant>
      <vt:variant>
        <vt:i4>7929861</vt:i4>
      </vt:variant>
      <vt:variant>
        <vt:i4>3225</vt:i4>
      </vt:variant>
      <vt:variant>
        <vt:i4>0</vt:i4>
      </vt:variant>
      <vt:variant>
        <vt:i4>5</vt:i4>
      </vt:variant>
      <vt:variant>
        <vt:lpwstr>http://www.nevo.co.il/law_word/law14/law-2549.pdf</vt:lpwstr>
      </vt:variant>
      <vt:variant>
        <vt:lpwstr/>
      </vt:variant>
      <vt:variant>
        <vt:i4>7667802</vt:i4>
      </vt:variant>
      <vt:variant>
        <vt:i4>3222</vt:i4>
      </vt:variant>
      <vt:variant>
        <vt:i4>0</vt:i4>
      </vt:variant>
      <vt:variant>
        <vt:i4>5</vt:i4>
      </vt:variant>
      <vt:variant>
        <vt:lpwstr>http://www.nevo.co.il/Law_word/law15/memshala-891.pdf</vt:lpwstr>
      </vt:variant>
      <vt:variant>
        <vt:lpwstr/>
      </vt:variant>
      <vt:variant>
        <vt:i4>7929861</vt:i4>
      </vt:variant>
      <vt:variant>
        <vt:i4>3219</vt:i4>
      </vt:variant>
      <vt:variant>
        <vt:i4>0</vt:i4>
      </vt:variant>
      <vt:variant>
        <vt:i4>5</vt:i4>
      </vt:variant>
      <vt:variant>
        <vt:lpwstr>http://www.nevo.co.il/law_word/law14/law-2549.pdf</vt:lpwstr>
      </vt:variant>
      <vt:variant>
        <vt:lpwstr/>
      </vt:variant>
      <vt:variant>
        <vt:i4>7667802</vt:i4>
      </vt:variant>
      <vt:variant>
        <vt:i4>3216</vt:i4>
      </vt:variant>
      <vt:variant>
        <vt:i4>0</vt:i4>
      </vt:variant>
      <vt:variant>
        <vt:i4>5</vt:i4>
      </vt:variant>
      <vt:variant>
        <vt:lpwstr>http://www.nevo.co.il/Law_word/law15/memshala-891.pdf</vt:lpwstr>
      </vt:variant>
      <vt:variant>
        <vt:lpwstr/>
      </vt:variant>
      <vt:variant>
        <vt:i4>7929861</vt:i4>
      </vt:variant>
      <vt:variant>
        <vt:i4>3213</vt:i4>
      </vt:variant>
      <vt:variant>
        <vt:i4>0</vt:i4>
      </vt:variant>
      <vt:variant>
        <vt:i4>5</vt:i4>
      </vt:variant>
      <vt:variant>
        <vt:lpwstr>http://www.nevo.co.il/law_word/law14/law-2549.pdf</vt:lpwstr>
      </vt:variant>
      <vt:variant>
        <vt:lpwstr/>
      </vt:variant>
      <vt:variant>
        <vt:i4>7667802</vt:i4>
      </vt:variant>
      <vt:variant>
        <vt:i4>3210</vt:i4>
      </vt:variant>
      <vt:variant>
        <vt:i4>0</vt:i4>
      </vt:variant>
      <vt:variant>
        <vt:i4>5</vt:i4>
      </vt:variant>
      <vt:variant>
        <vt:lpwstr>http://www.nevo.co.il/Law_word/law15/memshala-891.pdf</vt:lpwstr>
      </vt:variant>
      <vt:variant>
        <vt:lpwstr/>
      </vt:variant>
      <vt:variant>
        <vt:i4>7929861</vt:i4>
      </vt:variant>
      <vt:variant>
        <vt:i4>3207</vt:i4>
      </vt:variant>
      <vt:variant>
        <vt:i4>0</vt:i4>
      </vt:variant>
      <vt:variant>
        <vt:i4>5</vt:i4>
      </vt:variant>
      <vt:variant>
        <vt:lpwstr>http://www.nevo.co.il/law_word/law14/law-2549.pdf</vt:lpwstr>
      </vt:variant>
      <vt:variant>
        <vt:lpwstr/>
      </vt:variant>
      <vt:variant>
        <vt:i4>7667802</vt:i4>
      </vt:variant>
      <vt:variant>
        <vt:i4>3204</vt:i4>
      </vt:variant>
      <vt:variant>
        <vt:i4>0</vt:i4>
      </vt:variant>
      <vt:variant>
        <vt:i4>5</vt:i4>
      </vt:variant>
      <vt:variant>
        <vt:lpwstr>http://www.nevo.co.il/Law_word/law15/memshala-891.pdf</vt:lpwstr>
      </vt:variant>
      <vt:variant>
        <vt:lpwstr/>
      </vt:variant>
      <vt:variant>
        <vt:i4>7929861</vt:i4>
      </vt:variant>
      <vt:variant>
        <vt:i4>3201</vt:i4>
      </vt:variant>
      <vt:variant>
        <vt:i4>0</vt:i4>
      </vt:variant>
      <vt:variant>
        <vt:i4>5</vt:i4>
      </vt:variant>
      <vt:variant>
        <vt:lpwstr>http://www.nevo.co.il/law_word/law14/law-2549.pdf</vt:lpwstr>
      </vt:variant>
      <vt:variant>
        <vt:lpwstr/>
      </vt:variant>
      <vt:variant>
        <vt:i4>7667802</vt:i4>
      </vt:variant>
      <vt:variant>
        <vt:i4>3198</vt:i4>
      </vt:variant>
      <vt:variant>
        <vt:i4>0</vt:i4>
      </vt:variant>
      <vt:variant>
        <vt:i4>5</vt:i4>
      </vt:variant>
      <vt:variant>
        <vt:lpwstr>http://www.nevo.co.il/Law_word/law15/memshala-891.pdf</vt:lpwstr>
      </vt:variant>
      <vt:variant>
        <vt:lpwstr/>
      </vt:variant>
      <vt:variant>
        <vt:i4>7929861</vt:i4>
      </vt:variant>
      <vt:variant>
        <vt:i4>3195</vt:i4>
      </vt:variant>
      <vt:variant>
        <vt:i4>0</vt:i4>
      </vt:variant>
      <vt:variant>
        <vt:i4>5</vt:i4>
      </vt:variant>
      <vt:variant>
        <vt:lpwstr>http://www.nevo.co.il/law_word/law14/law-2549.pdf</vt:lpwstr>
      </vt:variant>
      <vt:variant>
        <vt:lpwstr/>
      </vt:variant>
      <vt:variant>
        <vt:i4>7667802</vt:i4>
      </vt:variant>
      <vt:variant>
        <vt:i4>3192</vt:i4>
      </vt:variant>
      <vt:variant>
        <vt:i4>0</vt:i4>
      </vt:variant>
      <vt:variant>
        <vt:i4>5</vt:i4>
      </vt:variant>
      <vt:variant>
        <vt:lpwstr>http://www.nevo.co.il/Law_word/law15/memshala-891.pdf</vt:lpwstr>
      </vt:variant>
      <vt:variant>
        <vt:lpwstr/>
      </vt:variant>
      <vt:variant>
        <vt:i4>7929861</vt:i4>
      </vt:variant>
      <vt:variant>
        <vt:i4>3189</vt:i4>
      </vt:variant>
      <vt:variant>
        <vt:i4>0</vt:i4>
      </vt:variant>
      <vt:variant>
        <vt:i4>5</vt:i4>
      </vt:variant>
      <vt:variant>
        <vt:lpwstr>http://www.nevo.co.il/law_word/law14/law-2549.pdf</vt:lpwstr>
      </vt:variant>
      <vt:variant>
        <vt:lpwstr/>
      </vt:variant>
      <vt:variant>
        <vt:i4>7667802</vt:i4>
      </vt:variant>
      <vt:variant>
        <vt:i4>3186</vt:i4>
      </vt:variant>
      <vt:variant>
        <vt:i4>0</vt:i4>
      </vt:variant>
      <vt:variant>
        <vt:i4>5</vt:i4>
      </vt:variant>
      <vt:variant>
        <vt:lpwstr>http://www.nevo.co.il/Law_word/law15/memshala-891.pdf</vt:lpwstr>
      </vt:variant>
      <vt:variant>
        <vt:lpwstr/>
      </vt:variant>
      <vt:variant>
        <vt:i4>7929861</vt:i4>
      </vt:variant>
      <vt:variant>
        <vt:i4>3183</vt:i4>
      </vt:variant>
      <vt:variant>
        <vt:i4>0</vt:i4>
      </vt:variant>
      <vt:variant>
        <vt:i4>5</vt:i4>
      </vt:variant>
      <vt:variant>
        <vt:lpwstr>http://www.nevo.co.il/law_word/law14/law-2549.pdf</vt:lpwstr>
      </vt:variant>
      <vt:variant>
        <vt:lpwstr/>
      </vt:variant>
      <vt:variant>
        <vt:i4>7667802</vt:i4>
      </vt:variant>
      <vt:variant>
        <vt:i4>3180</vt:i4>
      </vt:variant>
      <vt:variant>
        <vt:i4>0</vt:i4>
      </vt:variant>
      <vt:variant>
        <vt:i4>5</vt:i4>
      </vt:variant>
      <vt:variant>
        <vt:lpwstr>http://www.nevo.co.il/Law_word/law15/memshala-891.pdf</vt:lpwstr>
      </vt:variant>
      <vt:variant>
        <vt:lpwstr/>
      </vt:variant>
      <vt:variant>
        <vt:i4>7929861</vt:i4>
      </vt:variant>
      <vt:variant>
        <vt:i4>3177</vt:i4>
      </vt:variant>
      <vt:variant>
        <vt:i4>0</vt:i4>
      </vt:variant>
      <vt:variant>
        <vt:i4>5</vt:i4>
      </vt:variant>
      <vt:variant>
        <vt:lpwstr>http://www.nevo.co.il/law_word/law14/law-2549.pdf</vt:lpwstr>
      </vt:variant>
      <vt:variant>
        <vt:lpwstr/>
      </vt:variant>
      <vt:variant>
        <vt:i4>7667802</vt:i4>
      </vt:variant>
      <vt:variant>
        <vt:i4>3174</vt:i4>
      </vt:variant>
      <vt:variant>
        <vt:i4>0</vt:i4>
      </vt:variant>
      <vt:variant>
        <vt:i4>5</vt:i4>
      </vt:variant>
      <vt:variant>
        <vt:lpwstr>http://www.nevo.co.il/Law_word/law15/memshala-891.pdf</vt:lpwstr>
      </vt:variant>
      <vt:variant>
        <vt:lpwstr/>
      </vt:variant>
      <vt:variant>
        <vt:i4>7929861</vt:i4>
      </vt:variant>
      <vt:variant>
        <vt:i4>3171</vt:i4>
      </vt:variant>
      <vt:variant>
        <vt:i4>0</vt:i4>
      </vt:variant>
      <vt:variant>
        <vt:i4>5</vt:i4>
      </vt:variant>
      <vt:variant>
        <vt:lpwstr>http://www.nevo.co.il/law_word/law14/law-2549.pdf</vt:lpwstr>
      </vt:variant>
      <vt:variant>
        <vt:lpwstr/>
      </vt:variant>
      <vt:variant>
        <vt:i4>7667802</vt:i4>
      </vt:variant>
      <vt:variant>
        <vt:i4>3168</vt:i4>
      </vt:variant>
      <vt:variant>
        <vt:i4>0</vt:i4>
      </vt:variant>
      <vt:variant>
        <vt:i4>5</vt:i4>
      </vt:variant>
      <vt:variant>
        <vt:lpwstr>http://www.nevo.co.il/Law_word/law15/memshala-891.pdf</vt:lpwstr>
      </vt:variant>
      <vt:variant>
        <vt:lpwstr/>
      </vt:variant>
      <vt:variant>
        <vt:i4>7929861</vt:i4>
      </vt:variant>
      <vt:variant>
        <vt:i4>3165</vt:i4>
      </vt:variant>
      <vt:variant>
        <vt:i4>0</vt:i4>
      </vt:variant>
      <vt:variant>
        <vt:i4>5</vt:i4>
      </vt:variant>
      <vt:variant>
        <vt:lpwstr>http://www.nevo.co.il/law_word/law14/law-2549.pdf</vt:lpwstr>
      </vt:variant>
      <vt:variant>
        <vt:lpwstr/>
      </vt:variant>
      <vt:variant>
        <vt:i4>7667802</vt:i4>
      </vt:variant>
      <vt:variant>
        <vt:i4>3162</vt:i4>
      </vt:variant>
      <vt:variant>
        <vt:i4>0</vt:i4>
      </vt:variant>
      <vt:variant>
        <vt:i4>5</vt:i4>
      </vt:variant>
      <vt:variant>
        <vt:lpwstr>http://www.nevo.co.il/Law_word/law15/memshala-891.pdf</vt:lpwstr>
      </vt:variant>
      <vt:variant>
        <vt:lpwstr/>
      </vt:variant>
      <vt:variant>
        <vt:i4>7929861</vt:i4>
      </vt:variant>
      <vt:variant>
        <vt:i4>3159</vt:i4>
      </vt:variant>
      <vt:variant>
        <vt:i4>0</vt:i4>
      </vt:variant>
      <vt:variant>
        <vt:i4>5</vt:i4>
      </vt:variant>
      <vt:variant>
        <vt:lpwstr>http://www.nevo.co.il/law_word/law14/law-2549.pdf</vt:lpwstr>
      </vt:variant>
      <vt:variant>
        <vt:lpwstr/>
      </vt:variant>
      <vt:variant>
        <vt:i4>7667802</vt:i4>
      </vt:variant>
      <vt:variant>
        <vt:i4>3156</vt:i4>
      </vt:variant>
      <vt:variant>
        <vt:i4>0</vt:i4>
      </vt:variant>
      <vt:variant>
        <vt:i4>5</vt:i4>
      </vt:variant>
      <vt:variant>
        <vt:lpwstr>http://www.nevo.co.il/Law_word/law15/memshala-891.pdf</vt:lpwstr>
      </vt:variant>
      <vt:variant>
        <vt:lpwstr/>
      </vt:variant>
      <vt:variant>
        <vt:i4>7929861</vt:i4>
      </vt:variant>
      <vt:variant>
        <vt:i4>3153</vt:i4>
      </vt:variant>
      <vt:variant>
        <vt:i4>0</vt:i4>
      </vt:variant>
      <vt:variant>
        <vt:i4>5</vt:i4>
      </vt:variant>
      <vt:variant>
        <vt:lpwstr>http://www.nevo.co.il/law_word/law14/law-2549.pdf</vt:lpwstr>
      </vt:variant>
      <vt:variant>
        <vt:lpwstr/>
      </vt:variant>
      <vt:variant>
        <vt:i4>7667802</vt:i4>
      </vt:variant>
      <vt:variant>
        <vt:i4>3150</vt:i4>
      </vt:variant>
      <vt:variant>
        <vt:i4>0</vt:i4>
      </vt:variant>
      <vt:variant>
        <vt:i4>5</vt:i4>
      </vt:variant>
      <vt:variant>
        <vt:lpwstr>http://www.nevo.co.il/Law_word/law15/memshala-891.pdf</vt:lpwstr>
      </vt:variant>
      <vt:variant>
        <vt:lpwstr/>
      </vt:variant>
      <vt:variant>
        <vt:i4>7929861</vt:i4>
      </vt:variant>
      <vt:variant>
        <vt:i4>3147</vt:i4>
      </vt:variant>
      <vt:variant>
        <vt:i4>0</vt:i4>
      </vt:variant>
      <vt:variant>
        <vt:i4>5</vt:i4>
      </vt:variant>
      <vt:variant>
        <vt:lpwstr>http://www.nevo.co.il/law_word/law14/law-2549.pdf</vt:lpwstr>
      </vt:variant>
      <vt:variant>
        <vt:lpwstr/>
      </vt:variant>
      <vt:variant>
        <vt:i4>7667802</vt:i4>
      </vt:variant>
      <vt:variant>
        <vt:i4>3144</vt:i4>
      </vt:variant>
      <vt:variant>
        <vt:i4>0</vt:i4>
      </vt:variant>
      <vt:variant>
        <vt:i4>5</vt:i4>
      </vt:variant>
      <vt:variant>
        <vt:lpwstr>http://www.nevo.co.il/Law_word/law15/memshala-891.pdf</vt:lpwstr>
      </vt:variant>
      <vt:variant>
        <vt:lpwstr/>
      </vt:variant>
      <vt:variant>
        <vt:i4>7929861</vt:i4>
      </vt:variant>
      <vt:variant>
        <vt:i4>3141</vt:i4>
      </vt:variant>
      <vt:variant>
        <vt:i4>0</vt:i4>
      </vt:variant>
      <vt:variant>
        <vt:i4>5</vt:i4>
      </vt:variant>
      <vt:variant>
        <vt:lpwstr>http://www.nevo.co.il/law_word/law14/law-2549.pdf</vt:lpwstr>
      </vt:variant>
      <vt:variant>
        <vt:lpwstr/>
      </vt:variant>
      <vt:variant>
        <vt:i4>7667802</vt:i4>
      </vt:variant>
      <vt:variant>
        <vt:i4>3138</vt:i4>
      </vt:variant>
      <vt:variant>
        <vt:i4>0</vt:i4>
      </vt:variant>
      <vt:variant>
        <vt:i4>5</vt:i4>
      </vt:variant>
      <vt:variant>
        <vt:lpwstr>http://www.nevo.co.il/Law_word/law15/memshala-891.pdf</vt:lpwstr>
      </vt:variant>
      <vt:variant>
        <vt:lpwstr/>
      </vt:variant>
      <vt:variant>
        <vt:i4>7929861</vt:i4>
      </vt:variant>
      <vt:variant>
        <vt:i4>3135</vt:i4>
      </vt:variant>
      <vt:variant>
        <vt:i4>0</vt:i4>
      </vt:variant>
      <vt:variant>
        <vt:i4>5</vt:i4>
      </vt:variant>
      <vt:variant>
        <vt:lpwstr>http://www.nevo.co.il/law_word/law14/law-2549.pdf</vt:lpwstr>
      </vt:variant>
      <vt:variant>
        <vt:lpwstr/>
      </vt:variant>
      <vt:variant>
        <vt:i4>7667802</vt:i4>
      </vt:variant>
      <vt:variant>
        <vt:i4>3132</vt:i4>
      </vt:variant>
      <vt:variant>
        <vt:i4>0</vt:i4>
      </vt:variant>
      <vt:variant>
        <vt:i4>5</vt:i4>
      </vt:variant>
      <vt:variant>
        <vt:lpwstr>http://www.nevo.co.il/Law_word/law15/memshala-891.pdf</vt:lpwstr>
      </vt:variant>
      <vt:variant>
        <vt:lpwstr/>
      </vt:variant>
      <vt:variant>
        <vt:i4>7929861</vt:i4>
      </vt:variant>
      <vt:variant>
        <vt:i4>3129</vt:i4>
      </vt:variant>
      <vt:variant>
        <vt:i4>0</vt:i4>
      </vt:variant>
      <vt:variant>
        <vt:i4>5</vt:i4>
      </vt:variant>
      <vt:variant>
        <vt:lpwstr>http://www.nevo.co.il/law_word/law14/law-2549.pdf</vt:lpwstr>
      </vt:variant>
      <vt:variant>
        <vt:lpwstr/>
      </vt:variant>
      <vt:variant>
        <vt:i4>7667802</vt:i4>
      </vt:variant>
      <vt:variant>
        <vt:i4>3126</vt:i4>
      </vt:variant>
      <vt:variant>
        <vt:i4>0</vt:i4>
      </vt:variant>
      <vt:variant>
        <vt:i4>5</vt:i4>
      </vt:variant>
      <vt:variant>
        <vt:lpwstr>http://www.nevo.co.il/Law_word/law15/memshala-891.pdf</vt:lpwstr>
      </vt:variant>
      <vt:variant>
        <vt:lpwstr/>
      </vt:variant>
      <vt:variant>
        <vt:i4>7929861</vt:i4>
      </vt:variant>
      <vt:variant>
        <vt:i4>3123</vt:i4>
      </vt:variant>
      <vt:variant>
        <vt:i4>0</vt:i4>
      </vt:variant>
      <vt:variant>
        <vt:i4>5</vt:i4>
      </vt:variant>
      <vt:variant>
        <vt:lpwstr>http://www.nevo.co.il/law_word/law14/law-2549.pdf</vt:lpwstr>
      </vt:variant>
      <vt:variant>
        <vt:lpwstr/>
      </vt:variant>
      <vt:variant>
        <vt:i4>7667802</vt:i4>
      </vt:variant>
      <vt:variant>
        <vt:i4>3120</vt:i4>
      </vt:variant>
      <vt:variant>
        <vt:i4>0</vt:i4>
      </vt:variant>
      <vt:variant>
        <vt:i4>5</vt:i4>
      </vt:variant>
      <vt:variant>
        <vt:lpwstr>http://www.nevo.co.il/Law_word/law15/memshala-891.pdf</vt:lpwstr>
      </vt:variant>
      <vt:variant>
        <vt:lpwstr/>
      </vt:variant>
      <vt:variant>
        <vt:i4>7929861</vt:i4>
      </vt:variant>
      <vt:variant>
        <vt:i4>3117</vt:i4>
      </vt:variant>
      <vt:variant>
        <vt:i4>0</vt:i4>
      </vt:variant>
      <vt:variant>
        <vt:i4>5</vt:i4>
      </vt:variant>
      <vt:variant>
        <vt:lpwstr>http://www.nevo.co.il/law_word/law14/law-2549.pdf</vt:lpwstr>
      </vt:variant>
      <vt:variant>
        <vt:lpwstr/>
      </vt:variant>
      <vt:variant>
        <vt:i4>7667802</vt:i4>
      </vt:variant>
      <vt:variant>
        <vt:i4>3114</vt:i4>
      </vt:variant>
      <vt:variant>
        <vt:i4>0</vt:i4>
      </vt:variant>
      <vt:variant>
        <vt:i4>5</vt:i4>
      </vt:variant>
      <vt:variant>
        <vt:lpwstr>http://www.nevo.co.il/Law_word/law15/memshala-891.pdf</vt:lpwstr>
      </vt:variant>
      <vt:variant>
        <vt:lpwstr/>
      </vt:variant>
      <vt:variant>
        <vt:i4>7929861</vt:i4>
      </vt:variant>
      <vt:variant>
        <vt:i4>3111</vt:i4>
      </vt:variant>
      <vt:variant>
        <vt:i4>0</vt:i4>
      </vt:variant>
      <vt:variant>
        <vt:i4>5</vt:i4>
      </vt:variant>
      <vt:variant>
        <vt:lpwstr>http://www.nevo.co.il/law_word/law14/law-2549.pdf</vt:lpwstr>
      </vt:variant>
      <vt:variant>
        <vt:lpwstr/>
      </vt:variant>
      <vt:variant>
        <vt:i4>7667802</vt:i4>
      </vt:variant>
      <vt:variant>
        <vt:i4>3108</vt:i4>
      </vt:variant>
      <vt:variant>
        <vt:i4>0</vt:i4>
      </vt:variant>
      <vt:variant>
        <vt:i4>5</vt:i4>
      </vt:variant>
      <vt:variant>
        <vt:lpwstr>http://www.nevo.co.il/Law_word/law15/memshala-891.pdf</vt:lpwstr>
      </vt:variant>
      <vt:variant>
        <vt:lpwstr/>
      </vt:variant>
      <vt:variant>
        <vt:i4>7929861</vt:i4>
      </vt:variant>
      <vt:variant>
        <vt:i4>3105</vt:i4>
      </vt:variant>
      <vt:variant>
        <vt:i4>0</vt:i4>
      </vt:variant>
      <vt:variant>
        <vt:i4>5</vt:i4>
      </vt:variant>
      <vt:variant>
        <vt:lpwstr>http://www.nevo.co.il/law_word/law14/law-2549.pdf</vt:lpwstr>
      </vt:variant>
      <vt:variant>
        <vt:lpwstr/>
      </vt:variant>
      <vt:variant>
        <vt:i4>7667802</vt:i4>
      </vt:variant>
      <vt:variant>
        <vt:i4>3102</vt:i4>
      </vt:variant>
      <vt:variant>
        <vt:i4>0</vt:i4>
      </vt:variant>
      <vt:variant>
        <vt:i4>5</vt:i4>
      </vt:variant>
      <vt:variant>
        <vt:lpwstr>http://www.nevo.co.il/Law_word/law15/memshala-891.pdf</vt:lpwstr>
      </vt:variant>
      <vt:variant>
        <vt:lpwstr/>
      </vt:variant>
      <vt:variant>
        <vt:i4>7929861</vt:i4>
      </vt:variant>
      <vt:variant>
        <vt:i4>3099</vt:i4>
      </vt:variant>
      <vt:variant>
        <vt:i4>0</vt:i4>
      </vt:variant>
      <vt:variant>
        <vt:i4>5</vt:i4>
      </vt:variant>
      <vt:variant>
        <vt:lpwstr>http://www.nevo.co.il/law_word/law14/law-2549.pdf</vt:lpwstr>
      </vt:variant>
      <vt:variant>
        <vt:lpwstr/>
      </vt:variant>
      <vt:variant>
        <vt:i4>393249</vt:i4>
      </vt:variant>
      <vt:variant>
        <vt:i4>3096</vt:i4>
      </vt:variant>
      <vt:variant>
        <vt:i4>0</vt:i4>
      </vt:variant>
      <vt:variant>
        <vt:i4>5</vt:i4>
      </vt:variant>
      <vt:variant>
        <vt:lpwstr>https://www.nevo.co.il/law_html/law16/knesset-945.pdf</vt:lpwstr>
      </vt:variant>
      <vt:variant>
        <vt:lpwstr/>
      </vt:variant>
      <vt:variant>
        <vt:i4>7405573</vt:i4>
      </vt:variant>
      <vt:variant>
        <vt:i4>3093</vt:i4>
      </vt:variant>
      <vt:variant>
        <vt:i4>0</vt:i4>
      </vt:variant>
      <vt:variant>
        <vt:i4>5</vt:i4>
      </vt:variant>
      <vt:variant>
        <vt:lpwstr>https://www.nevo.co.il/law_html/law14/law-3016.pdf</vt:lpwstr>
      </vt:variant>
      <vt:variant>
        <vt:lpwstr/>
      </vt:variant>
      <vt:variant>
        <vt:i4>7667802</vt:i4>
      </vt:variant>
      <vt:variant>
        <vt:i4>3090</vt:i4>
      </vt:variant>
      <vt:variant>
        <vt:i4>0</vt:i4>
      </vt:variant>
      <vt:variant>
        <vt:i4>5</vt:i4>
      </vt:variant>
      <vt:variant>
        <vt:lpwstr>http://www.nevo.co.il/Law_word/law15/memshala-891.pdf</vt:lpwstr>
      </vt:variant>
      <vt:variant>
        <vt:lpwstr/>
      </vt:variant>
      <vt:variant>
        <vt:i4>7929861</vt:i4>
      </vt:variant>
      <vt:variant>
        <vt:i4>3087</vt:i4>
      </vt:variant>
      <vt:variant>
        <vt:i4>0</vt:i4>
      </vt:variant>
      <vt:variant>
        <vt:i4>5</vt:i4>
      </vt:variant>
      <vt:variant>
        <vt:lpwstr>http://www.nevo.co.il/law_word/law14/law-2549.pdf</vt:lpwstr>
      </vt:variant>
      <vt:variant>
        <vt:lpwstr/>
      </vt:variant>
      <vt:variant>
        <vt:i4>7667802</vt:i4>
      </vt:variant>
      <vt:variant>
        <vt:i4>3084</vt:i4>
      </vt:variant>
      <vt:variant>
        <vt:i4>0</vt:i4>
      </vt:variant>
      <vt:variant>
        <vt:i4>5</vt:i4>
      </vt:variant>
      <vt:variant>
        <vt:lpwstr>http://www.nevo.co.il/Law_word/law15/memshala-891.pdf</vt:lpwstr>
      </vt:variant>
      <vt:variant>
        <vt:lpwstr/>
      </vt:variant>
      <vt:variant>
        <vt:i4>7929861</vt:i4>
      </vt:variant>
      <vt:variant>
        <vt:i4>3081</vt:i4>
      </vt:variant>
      <vt:variant>
        <vt:i4>0</vt:i4>
      </vt:variant>
      <vt:variant>
        <vt:i4>5</vt:i4>
      </vt:variant>
      <vt:variant>
        <vt:lpwstr>http://www.nevo.co.il/law_word/law14/law-2549.pdf</vt:lpwstr>
      </vt:variant>
      <vt:variant>
        <vt:lpwstr/>
      </vt:variant>
      <vt:variant>
        <vt:i4>7667802</vt:i4>
      </vt:variant>
      <vt:variant>
        <vt:i4>3078</vt:i4>
      </vt:variant>
      <vt:variant>
        <vt:i4>0</vt:i4>
      </vt:variant>
      <vt:variant>
        <vt:i4>5</vt:i4>
      </vt:variant>
      <vt:variant>
        <vt:lpwstr>http://www.nevo.co.il/Law_word/law15/memshala-891.pdf</vt:lpwstr>
      </vt:variant>
      <vt:variant>
        <vt:lpwstr/>
      </vt:variant>
      <vt:variant>
        <vt:i4>7929861</vt:i4>
      </vt:variant>
      <vt:variant>
        <vt:i4>3075</vt:i4>
      </vt:variant>
      <vt:variant>
        <vt:i4>0</vt:i4>
      </vt:variant>
      <vt:variant>
        <vt:i4>5</vt:i4>
      </vt:variant>
      <vt:variant>
        <vt:lpwstr>http://www.nevo.co.il/law_word/law14/law-2549.pdf</vt:lpwstr>
      </vt:variant>
      <vt:variant>
        <vt:lpwstr/>
      </vt:variant>
      <vt:variant>
        <vt:i4>7667802</vt:i4>
      </vt:variant>
      <vt:variant>
        <vt:i4>3072</vt:i4>
      </vt:variant>
      <vt:variant>
        <vt:i4>0</vt:i4>
      </vt:variant>
      <vt:variant>
        <vt:i4>5</vt:i4>
      </vt:variant>
      <vt:variant>
        <vt:lpwstr>http://www.nevo.co.il/Law_word/law15/memshala-891.pdf</vt:lpwstr>
      </vt:variant>
      <vt:variant>
        <vt:lpwstr/>
      </vt:variant>
      <vt:variant>
        <vt:i4>7929861</vt:i4>
      </vt:variant>
      <vt:variant>
        <vt:i4>3069</vt:i4>
      </vt:variant>
      <vt:variant>
        <vt:i4>0</vt:i4>
      </vt:variant>
      <vt:variant>
        <vt:i4>5</vt:i4>
      </vt:variant>
      <vt:variant>
        <vt:lpwstr>http://www.nevo.co.il/law_word/law14/law-2549.pdf</vt:lpwstr>
      </vt:variant>
      <vt:variant>
        <vt:lpwstr/>
      </vt:variant>
      <vt:variant>
        <vt:i4>7667802</vt:i4>
      </vt:variant>
      <vt:variant>
        <vt:i4>3066</vt:i4>
      </vt:variant>
      <vt:variant>
        <vt:i4>0</vt:i4>
      </vt:variant>
      <vt:variant>
        <vt:i4>5</vt:i4>
      </vt:variant>
      <vt:variant>
        <vt:lpwstr>http://www.nevo.co.il/Law_word/law15/memshala-891.pdf</vt:lpwstr>
      </vt:variant>
      <vt:variant>
        <vt:lpwstr/>
      </vt:variant>
      <vt:variant>
        <vt:i4>7929861</vt:i4>
      </vt:variant>
      <vt:variant>
        <vt:i4>3063</vt:i4>
      </vt:variant>
      <vt:variant>
        <vt:i4>0</vt:i4>
      </vt:variant>
      <vt:variant>
        <vt:i4>5</vt:i4>
      </vt:variant>
      <vt:variant>
        <vt:lpwstr>http://www.nevo.co.il/law_word/law14/law-2549.pdf</vt:lpwstr>
      </vt:variant>
      <vt:variant>
        <vt:lpwstr/>
      </vt:variant>
      <vt:variant>
        <vt:i4>7602202</vt:i4>
      </vt:variant>
      <vt:variant>
        <vt:i4>3060</vt:i4>
      </vt:variant>
      <vt:variant>
        <vt:i4>0</vt:i4>
      </vt:variant>
      <vt:variant>
        <vt:i4>5</vt:i4>
      </vt:variant>
      <vt:variant>
        <vt:lpwstr>https://www.nevo.co.il/Law_word/law15/memshala-1443.pdf</vt:lpwstr>
      </vt:variant>
      <vt:variant>
        <vt:lpwstr/>
      </vt:variant>
      <vt:variant>
        <vt:i4>8192021</vt:i4>
      </vt:variant>
      <vt:variant>
        <vt:i4>3057</vt:i4>
      </vt:variant>
      <vt:variant>
        <vt:i4>0</vt:i4>
      </vt:variant>
      <vt:variant>
        <vt:i4>5</vt:i4>
      </vt:variant>
      <vt:variant>
        <vt:lpwstr>https://www.nevo.co.il/Law_word/law14/law-2933.pdf</vt:lpwstr>
      </vt:variant>
      <vt:variant>
        <vt:lpwstr/>
      </vt:variant>
      <vt:variant>
        <vt:i4>8192001</vt:i4>
      </vt:variant>
      <vt:variant>
        <vt:i4>3054</vt:i4>
      </vt:variant>
      <vt:variant>
        <vt:i4>0</vt:i4>
      </vt:variant>
      <vt:variant>
        <vt:i4>5</vt:i4>
      </vt:variant>
      <vt:variant>
        <vt:lpwstr>http://www.nevo.co.il/Law_word/law06/tak-7831.pdf</vt:lpwstr>
      </vt:variant>
      <vt:variant>
        <vt:lpwstr/>
      </vt:variant>
      <vt:variant>
        <vt:i4>1245280</vt:i4>
      </vt:variant>
      <vt:variant>
        <vt:i4>3051</vt:i4>
      </vt:variant>
      <vt:variant>
        <vt:i4>0</vt:i4>
      </vt:variant>
      <vt:variant>
        <vt:i4>5</vt:i4>
      </vt:variant>
      <vt:variant>
        <vt:lpwstr>http://www.nevo.co.il/Law_word/law15/memshala-1083.pdf</vt:lpwstr>
      </vt:variant>
      <vt:variant>
        <vt:lpwstr/>
      </vt:variant>
      <vt:variant>
        <vt:i4>7602189</vt:i4>
      </vt:variant>
      <vt:variant>
        <vt:i4>3048</vt:i4>
      </vt:variant>
      <vt:variant>
        <vt:i4>0</vt:i4>
      </vt:variant>
      <vt:variant>
        <vt:i4>5</vt:i4>
      </vt:variant>
      <vt:variant>
        <vt:lpwstr>http://www.nevo.co.il/law_word/law14/law-2591.pdf</vt:lpwstr>
      </vt:variant>
      <vt:variant>
        <vt:lpwstr/>
      </vt:variant>
      <vt:variant>
        <vt:i4>7667802</vt:i4>
      </vt:variant>
      <vt:variant>
        <vt:i4>3045</vt:i4>
      </vt:variant>
      <vt:variant>
        <vt:i4>0</vt:i4>
      </vt:variant>
      <vt:variant>
        <vt:i4>5</vt:i4>
      </vt:variant>
      <vt:variant>
        <vt:lpwstr>http://www.nevo.co.il/Law_word/law15/memshala-891.pdf</vt:lpwstr>
      </vt:variant>
      <vt:variant>
        <vt:lpwstr/>
      </vt:variant>
      <vt:variant>
        <vt:i4>7929861</vt:i4>
      </vt:variant>
      <vt:variant>
        <vt:i4>3042</vt:i4>
      </vt:variant>
      <vt:variant>
        <vt:i4>0</vt:i4>
      </vt:variant>
      <vt:variant>
        <vt:i4>5</vt:i4>
      </vt:variant>
      <vt:variant>
        <vt:lpwstr>http://www.nevo.co.il/law_word/law14/law-2549.pdf</vt:lpwstr>
      </vt:variant>
      <vt:variant>
        <vt:lpwstr/>
      </vt:variant>
      <vt:variant>
        <vt:i4>7667802</vt:i4>
      </vt:variant>
      <vt:variant>
        <vt:i4>3039</vt:i4>
      </vt:variant>
      <vt:variant>
        <vt:i4>0</vt:i4>
      </vt:variant>
      <vt:variant>
        <vt:i4>5</vt:i4>
      </vt:variant>
      <vt:variant>
        <vt:lpwstr>http://www.nevo.co.il/Law_word/law15/memshala-891.pdf</vt:lpwstr>
      </vt:variant>
      <vt:variant>
        <vt:lpwstr/>
      </vt:variant>
      <vt:variant>
        <vt:i4>7929861</vt:i4>
      </vt:variant>
      <vt:variant>
        <vt:i4>3036</vt:i4>
      </vt:variant>
      <vt:variant>
        <vt:i4>0</vt:i4>
      </vt:variant>
      <vt:variant>
        <vt:i4>5</vt:i4>
      </vt:variant>
      <vt:variant>
        <vt:lpwstr>http://www.nevo.co.il/law_word/law14/law-2549.pdf</vt:lpwstr>
      </vt:variant>
      <vt:variant>
        <vt:lpwstr/>
      </vt:variant>
      <vt:variant>
        <vt:i4>7667802</vt:i4>
      </vt:variant>
      <vt:variant>
        <vt:i4>3033</vt:i4>
      </vt:variant>
      <vt:variant>
        <vt:i4>0</vt:i4>
      </vt:variant>
      <vt:variant>
        <vt:i4>5</vt:i4>
      </vt:variant>
      <vt:variant>
        <vt:lpwstr>http://www.nevo.co.il/Law_word/law15/memshala-891.pdf</vt:lpwstr>
      </vt:variant>
      <vt:variant>
        <vt:lpwstr/>
      </vt:variant>
      <vt:variant>
        <vt:i4>7929861</vt:i4>
      </vt:variant>
      <vt:variant>
        <vt:i4>3030</vt:i4>
      </vt:variant>
      <vt:variant>
        <vt:i4>0</vt:i4>
      </vt:variant>
      <vt:variant>
        <vt:i4>5</vt:i4>
      </vt:variant>
      <vt:variant>
        <vt:lpwstr>http://www.nevo.co.il/law_word/law14/law-2549.pdf</vt:lpwstr>
      </vt:variant>
      <vt:variant>
        <vt:lpwstr/>
      </vt:variant>
      <vt:variant>
        <vt:i4>7667802</vt:i4>
      </vt:variant>
      <vt:variant>
        <vt:i4>3027</vt:i4>
      </vt:variant>
      <vt:variant>
        <vt:i4>0</vt:i4>
      </vt:variant>
      <vt:variant>
        <vt:i4>5</vt:i4>
      </vt:variant>
      <vt:variant>
        <vt:lpwstr>http://www.nevo.co.il/Law_word/law15/memshala-891.pdf</vt:lpwstr>
      </vt:variant>
      <vt:variant>
        <vt:lpwstr/>
      </vt:variant>
      <vt:variant>
        <vt:i4>7929861</vt:i4>
      </vt:variant>
      <vt:variant>
        <vt:i4>3024</vt:i4>
      </vt:variant>
      <vt:variant>
        <vt:i4>0</vt:i4>
      </vt:variant>
      <vt:variant>
        <vt:i4>5</vt:i4>
      </vt:variant>
      <vt:variant>
        <vt:lpwstr>http://www.nevo.co.il/law_word/law14/law-2549.pdf</vt:lpwstr>
      </vt:variant>
      <vt:variant>
        <vt:lpwstr/>
      </vt:variant>
      <vt:variant>
        <vt:i4>7667802</vt:i4>
      </vt:variant>
      <vt:variant>
        <vt:i4>3021</vt:i4>
      </vt:variant>
      <vt:variant>
        <vt:i4>0</vt:i4>
      </vt:variant>
      <vt:variant>
        <vt:i4>5</vt:i4>
      </vt:variant>
      <vt:variant>
        <vt:lpwstr>http://www.nevo.co.il/Law_word/law15/memshala-891.pdf</vt:lpwstr>
      </vt:variant>
      <vt:variant>
        <vt:lpwstr/>
      </vt:variant>
      <vt:variant>
        <vt:i4>7929861</vt:i4>
      </vt:variant>
      <vt:variant>
        <vt:i4>3018</vt:i4>
      </vt:variant>
      <vt:variant>
        <vt:i4>0</vt:i4>
      </vt:variant>
      <vt:variant>
        <vt:i4>5</vt:i4>
      </vt:variant>
      <vt:variant>
        <vt:lpwstr>http://www.nevo.co.il/law_word/law14/law-2549.pdf</vt:lpwstr>
      </vt:variant>
      <vt:variant>
        <vt:lpwstr/>
      </vt:variant>
      <vt:variant>
        <vt:i4>7667802</vt:i4>
      </vt:variant>
      <vt:variant>
        <vt:i4>3015</vt:i4>
      </vt:variant>
      <vt:variant>
        <vt:i4>0</vt:i4>
      </vt:variant>
      <vt:variant>
        <vt:i4>5</vt:i4>
      </vt:variant>
      <vt:variant>
        <vt:lpwstr>http://www.nevo.co.il/Law_word/law15/memshala-891.pdf</vt:lpwstr>
      </vt:variant>
      <vt:variant>
        <vt:lpwstr/>
      </vt:variant>
      <vt:variant>
        <vt:i4>7929861</vt:i4>
      </vt:variant>
      <vt:variant>
        <vt:i4>3012</vt:i4>
      </vt:variant>
      <vt:variant>
        <vt:i4>0</vt:i4>
      </vt:variant>
      <vt:variant>
        <vt:i4>5</vt:i4>
      </vt:variant>
      <vt:variant>
        <vt:lpwstr>http://www.nevo.co.il/law_word/law14/law-2549.pdf</vt:lpwstr>
      </vt:variant>
      <vt:variant>
        <vt:lpwstr/>
      </vt:variant>
      <vt:variant>
        <vt:i4>7602202</vt:i4>
      </vt:variant>
      <vt:variant>
        <vt:i4>3009</vt:i4>
      </vt:variant>
      <vt:variant>
        <vt:i4>0</vt:i4>
      </vt:variant>
      <vt:variant>
        <vt:i4>5</vt:i4>
      </vt:variant>
      <vt:variant>
        <vt:lpwstr>https://www.nevo.co.il/Law_word/law15/memshala-1443.pdf</vt:lpwstr>
      </vt:variant>
      <vt:variant>
        <vt:lpwstr/>
      </vt:variant>
      <vt:variant>
        <vt:i4>8192021</vt:i4>
      </vt:variant>
      <vt:variant>
        <vt:i4>3006</vt:i4>
      </vt:variant>
      <vt:variant>
        <vt:i4>0</vt:i4>
      </vt:variant>
      <vt:variant>
        <vt:i4>5</vt:i4>
      </vt:variant>
      <vt:variant>
        <vt:lpwstr>https://www.nevo.co.il/Law_word/law14/law-2933.pdf</vt:lpwstr>
      </vt:variant>
      <vt:variant>
        <vt:lpwstr/>
      </vt:variant>
      <vt:variant>
        <vt:i4>8192001</vt:i4>
      </vt:variant>
      <vt:variant>
        <vt:i4>3003</vt:i4>
      </vt:variant>
      <vt:variant>
        <vt:i4>0</vt:i4>
      </vt:variant>
      <vt:variant>
        <vt:i4>5</vt:i4>
      </vt:variant>
      <vt:variant>
        <vt:lpwstr>http://www.nevo.co.il/Law_word/law06/tak-7831.pdf</vt:lpwstr>
      </vt:variant>
      <vt:variant>
        <vt:lpwstr/>
      </vt:variant>
      <vt:variant>
        <vt:i4>1245280</vt:i4>
      </vt:variant>
      <vt:variant>
        <vt:i4>3000</vt:i4>
      </vt:variant>
      <vt:variant>
        <vt:i4>0</vt:i4>
      </vt:variant>
      <vt:variant>
        <vt:i4>5</vt:i4>
      </vt:variant>
      <vt:variant>
        <vt:lpwstr>http://www.nevo.co.il/Law_word/law15/memshala-1083.pdf</vt:lpwstr>
      </vt:variant>
      <vt:variant>
        <vt:lpwstr/>
      </vt:variant>
      <vt:variant>
        <vt:i4>7602189</vt:i4>
      </vt:variant>
      <vt:variant>
        <vt:i4>2997</vt:i4>
      </vt:variant>
      <vt:variant>
        <vt:i4>0</vt:i4>
      </vt:variant>
      <vt:variant>
        <vt:i4>5</vt:i4>
      </vt:variant>
      <vt:variant>
        <vt:lpwstr>http://www.nevo.co.il/law_word/law14/law-2591.pdf</vt:lpwstr>
      </vt:variant>
      <vt:variant>
        <vt:lpwstr/>
      </vt:variant>
      <vt:variant>
        <vt:i4>7667802</vt:i4>
      </vt:variant>
      <vt:variant>
        <vt:i4>2994</vt:i4>
      </vt:variant>
      <vt:variant>
        <vt:i4>0</vt:i4>
      </vt:variant>
      <vt:variant>
        <vt:i4>5</vt:i4>
      </vt:variant>
      <vt:variant>
        <vt:lpwstr>http://www.nevo.co.il/Law_word/law15/memshala-891.pdf</vt:lpwstr>
      </vt:variant>
      <vt:variant>
        <vt:lpwstr/>
      </vt:variant>
      <vt:variant>
        <vt:i4>7929861</vt:i4>
      </vt:variant>
      <vt:variant>
        <vt:i4>2991</vt:i4>
      </vt:variant>
      <vt:variant>
        <vt:i4>0</vt:i4>
      </vt:variant>
      <vt:variant>
        <vt:i4>5</vt:i4>
      </vt:variant>
      <vt:variant>
        <vt:lpwstr>http://www.nevo.co.il/law_word/law14/law-2549.pdf</vt:lpwstr>
      </vt:variant>
      <vt:variant>
        <vt:lpwstr/>
      </vt:variant>
      <vt:variant>
        <vt:i4>721021</vt:i4>
      </vt:variant>
      <vt:variant>
        <vt:i4>2988</vt:i4>
      </vt:variant>
      <vt:variant>
        <vt:i4>0</vt:i4>
      </vt:variant>
      <vt:variant>
        <vt:i4>5</vt:i4>
      </vt:variant>
      <vt:variant>
        <vt:lpwstr>http://www.nevo.co.il/Law_word/law17/PROP-2123.pdf</vt:lpwstr>
      </vt:variant>
      <vt:variant>
        <vt:lpwstr/>
      </vt:variant>
      <vt:variant>
        <vt:i4>8257541</vt:i4>
      </vt:variant>
      <vt:variant>
        <vt:i4>2985</vt:i4>
      </vt:variant>
      <vt:variant>
        <vt:i4>0</vt:i4>
      </vt:variant>
      <vt:variant>
        <vt:i4>5</vt:i4>
      </vt:variant>
      <vt:variant>
        <vt:lpwstr>http://www.nevo.co.il/Law_word/law14/LAW-1408.pdf</vt:lpwstr>
      </vt:variant>
      <vt:variant>
        <vt:lpwstr/>
      </vt:variant>
      <vt:variant>
        <vt:i4>7667802</vt:i4>
      </vt:variant>
      <vt:variant>
        <vt:i4>2982</vt:i4>
      </vt:variant>
      <vt:variant>
        <vt:i4>0</vt:i4>
      </vt:variant>
      <vt:variant>
        <vt:i4>5</vt:i4>
      </vt:variant>
      <vt:variant>
        <vt:lpwstr>http://www.nevo.co.il/Law_word/law15/memshala-891.pdf</vt:lpwstr>
      </vt:variant>
      <vt:variant>
        <vt:lpwstr/>
      </vt:variant>
      <vt:variant>
        <vt:i4>7929861</vt:i4>
      </vt:variant>
      <vt:variant>
        <vt:i4>2979</vt:i4>
      </vt:variant>
      <vt:variant>
        <vt:i4>0</vt:i4>
      </vt:variant>
      <vt:variant>
        <vt:i4>5</vt:i4>
      </vt:variant>
      <vt:variant>
        <vt:lpwstr>http://www.nevo.co.il/law_word/law14/law-2549.pdf</vt:lpwstr>
      </vt:variant>
      <vt:variant>
        <vt:lpwstr/>
      </vt:variant>
      <vt:variant>
        <vt:i4>7667802</vt:i4>
      </vt:variant>
      <vt:variant>
        <vt:i4>2976</vt:i4>
      </vt:variant>
      <vt:variant>
        <vt:i4>0</vt:i4>
      </vt:variant>
      <vt:variant>
        <vt:i4>5</vt:i4>
      </vt:variant>
      <vt:variant>
        <vt:lpwstr>http://www.nevo.co.il/Law_word/law15/memshala-891.pdf</vt:lpwstr>
      </vt:variant>
      <vt:variant>
        <vt:lpwstr/>
      </vt:variant>
      <vt:variant>
        <vt:i4>7929861</vt:i4>
      </vt:variant>
      <vt:variant>
        <vt:i4>2973</vt:i4>
      </vt:variant>
      <vt:variant>
        <vt:i4>0</vt:i4>
      </vt:variant>
      <vt:variant>
        <vt:i4>5</vt:i4>
      </vt:variant>
      <vt:variant>
        <vt:lpwstr>http://www.nevo.co.il/law_word/law14/law-2549.pdf</vt:lpwstr>
      </vt:variant>
      <vt:variant>
        <vt:lpwstr/>
      </vt:variant>
      <vt:variant>
        <vt:i4>2555998</vt:i4>
      </vt:variant>
      <vt:variant>
        <vt:i4>2970</vt:i4>
      </vt:variant>
      <vt:variant>
        <vt:i4>0</vt:i4>
      </vt:variant>
      <vt:variant>
        <vt:i4>5</vt:i4>
      </vt:variant>
      <vt:variant>
        <vt:lpwstr>http://www.nevo.co.il/Law_word/law15/MEMSHALA-77.pdf</vt:lpwstr>
      </vt:variant>
      <vt:variant>
        <vt:lpwstr/>
      </vt:variant>
      <vt:variant>
        <vt:i4>8323081</vt:i4>
      </vt:variant>
      <vt:variant>
        <vt:i4>2967</vt:i4>
      </vt:variant>
      <vt:variant>
        <vt:i4>0</vt:i4>
      </vt:variant>
      <vt:variant>
        <vt:i4>5</vt:i4>
      </vt:variant>
      <vt:variant>
        <vt:lpwstr>http://www.nevo.co.il/Law_word/law14/LAW-2020.pdf</vt:lpwstr>
      </vt:variant>
      <vt:variant>
        <vt:lpwstr/>
      </vt:variant>
      <vt:variant>
        <vt:i4>7667802</vt:i4>
      </vt:variant>
      <vt:variant>
        <vt:i4>2964</vt:i4>
      </vt:variant>
      <vt:variant>
        <vt:i4>0</vt:i4>
      </vt:variant>
      <vt:variant>
        <vt:i4>5</vt:i4>
      </vt:variant>
      <vt:variant>
        <vt:lpwstr>http://www.nevo.co.il/Law_word/law15/memshala-891.pdf</vt:lpwstr>
      </vt:variant>
      <vt:variant>
        <vt:lpwstr/>
      </vt:variant>
      <vt:variant>
        <vt:i4>7929861</vt:i4>
      </vt:variant>
      <vt:variant>
        <vt:i4>2961</vt:i4>
      </vt:variant>
      <vt:variant>
        <vt:i4>0</vt:i4>
      </vt:variant>
      <vt:variant>
        <vt:i4>5</vt:i4>
      </vt:variant>
      <vt:variant>
        <vt:lpwstr>http://www.nevo.co.il/law_word/law14/law-2549.pdf</vt:lpwstr>
      </vt:variant>
      <vt:variant>
        <vt:lpwstr/>
      </vt:variant>
      <vt:variant>
        <vt:i4>7667802</vt:i4>
      </vt:variant>
      <vt:variant>
        <vt:i4>2958</vt:i4>
      </vt:variant>
      <vt:variant>
        <vt:i4>0</vt:i4>
      </vt:variant>
      <vt:variant>
        <vt:i4>5</vt:i4>
      </vt:variant>
      <vt:variant>
        <vt:lpwstr>http://www.nevo.co.il/Law_word/law15/memshala-891.pdf</vt:lpwstr>
      </vt:variant>
      <vt:variant>
        <vt:lpwstr/>
      </vt:variant>
      <vt:variant>
        <vt:i4>7929861</vt:i4>
      </vt:variant>
      <vt:variant>
        <vt:i4>2955</vt:i4>
      </vt:variant>
      <vt:variant>
        <vt:i4>0</vt:i4>
      </vt:variant>
      <vt:variant>
        <vt:i4>5</vt:i4>
      </vt:variant>
      <vt:variant>
        <vt:lpwstr>http://www.nevo.co.il/law_word/law14/law-2549.pdf</vt:lpwstr>
      </vt:variant>
      <vt:variant>
        <vt:lpwstr/>
      </vt:variant>
      <vt:variant>
        <vt:i4>7667802</vt:i4>
      </vt:variant>
      <vt:variant>
        <vt:i4>2952</vt:i4>
      </vt:variant>
      <vt:variant>
        <vt:i4>0</vt:i4>
      </vt:variant>
      <vt:variant>
        <vt:i4>5</vt:i4>
      </vt:variant>
      <vt:variant>
        <vt:lpwstr>http://www.nevo.co.il/Law_word/law15/memshala-891.pdf</vt:lpwstr>
      </vt:variant>
      <vt:variant>
        <vt:lpwstr/>
      </vt:variant>
      <vt:variant>
        <vt:i4>7929861</vt:i4>
      </vt:variant>
      <vt:variant>
        <vt:i4>2949</vt:i4>
      </vt:variant>
      <vt:variant>
        <vt:i4>0</vt:i4>
      </vt:variant>
      <vt:variant>
        <vt:i4>5</vt:i4>
      </vt:variant>
      <vt:variant>
        <vt:lpwstr>http://www.nevo.co.il/law_word/law14/law-2549.pdf</vt:lpwstr>
      </vt:variant>
      <vt:variant>
        <vt:lpwstr/>
      </vt:variant>
      <vt:variant>
        <vt:i4>7667802</vt:i4>
      </vt:variant>
      <vt:variant>
        <vt:i4>2946</vt:i4>
      </vt:variant>
      <vt:variant>
        <vt:i4>0</vt:i4>
      </vt:variant>
      <vt:variant>
        <vt:i4>5</vt:i4>
      </vt:variant>
      <vt:variant>
        <vt:lpwstr>http://www.nevo.co.il/Law_word/law15/memshala-891.pdf</vt:lpwstr>
      </vt:variant>
      <vt:variant>
        <vt:lpwstr/>
      </vt:variant>
      <vt:variant>
        <vt:i4>7929861</vt:i4>
      </vt:variant>
      <vt:variant>
        <vt:i4>2943</vt:i4>
      </vt:variant>
      <vt:variant>
        <vt:i4>0</vt:i4>
      </vt:variant>
      <vt:variant>
        <vt:i4>5</vt:i4>
      </vt:variant>
      <vt:variant>
        <vt:lpwstr>http://www.nevo.co.il/law_word/law14/law-2549.pdf</vt:lpwstr>
      </vt:variant>
      <vt:variant>
        <vt:lpwstr/>
      </vt:variant>
      <vt:variant>
        <vt:i4>7667802</vt:i4>
      </vt:variant>
      <vt:variant>
        <vt:i4>2940</vt:i4>
      </vt:variant>
      <vt:variant>
        <vt:i4>0</vt:i4>
      </vt:variant>
      <vt:variant>
        <vt:i4>5</vt:i4>
      </vt:variant>
      <vt:variant>
        <vt:lpwstr>http://www.nevo.co.il/Law_word/law15/memshala-891.pdf</vt:lpwstr>
      </vt:variant>
      <vt:variant>
        <vt:lpwstr/>
      </vt:variant>
      <vt:variant>
        <vt:i4>7929861</vt:i4>
      </vt:variant>
      <vt:variant>
        <vt:i4>2937</vt:i4>
      </vt:variant>
      <vt:variant>
        <vt:i4>0</vt:i4>
      </vt:variant>
      <vt:variant>
        <vt:i4>5</vt:i4>
      </vt:variant>
      <vt:variant>
        <vt:lpwstr>http://www.nevo.co.il/law_word/law14/law-2549.pdf</vt:lpwstr>
      </vt:variant>
      <vt:variant>
        <vt:lpwstr/>
      </vt:variant>
      <vt:variant>
        <vt:i4>7667802</vt:i4>
      </vt:variant>
      <vt:variant>
        <vt:i4>2934</vt:i4>
      </vt:variant>
      <vt:variant>
        <vt:i4>0</vt:i4>
      </vt:variant>
      <vt:variant>
        <vt:i4>5</vt:i4>
      </vt:variant>
      <vt:variant>
        <vt:lpwstr>http://www.nevo.co.il/Law_word/law15/memshala-891.pdf</vt:lpwstr>
      </vt:variant>
      <vt:variant>
        <vt:lpwstr/>
      </vt:variant>
      <vt:variant>
        <vt:i4>7929861</vt:i4>
      </vt:variant>
      <vt:variant>
        <vt:i4>2931</vt:i4>
      </vt:variant>
      <vt:variant>
        <vt:i4>0</vt:i4>
      </vt:variant>
      <vt:variant>
        <vt:i4>5</vt:i4>
      </vt:variant>
      <vt:variant>
        <vt:lpwstr>http://www.nevo.co.il/law_word/law14/law-2549.pdf</vt:lpwstr>
      </vt:variant>
      <vt:variant>
        <vt:lpwstr/>
      </vt:variant>
      <vt:variant>
        <vt:i4>7667802</vt:i4>
      </vt:variant>
      <vt:variant>
        <vt:i4>2928</vt:i4>
      </vt:variant>
      <vt:variant>
        <vt:i4>0</vt:i4>
      </vt:variant>
      <vt:variant>
        <vt:i4>5</vt:i4>
      </vt:variant>
      <vt:variant>
        <vt:lpwstr>http://www.nevo.co.il/Law_word/law15/memshala-891.pdf</vt:lpwstr>
      </vt:variant>
      <vt:variant>
        <vt:lpwstr/>
      </vt:variant>
      <vt:variant>
        <vt:i4>7929861</vt:i4>
      </vt:variant>
      <vt:variant>
        <vt:i4>2925</vt:i4>
      </vt:variant>
      <vt:variant>
        <vt:i4>0</vt:i4>
      </vt:variant>
      <vt:variant>
        <vt:i4>5</vt:i4>
      </vt:variant>
      <vt:variant>
        <vt:lpwstr>http://www.nevo.co.il/law_word/law14/law-2549.pdf</vt:lpwstr>
      </vt:variant>
      <vt:variant>
        <vt:lpwstr/>
      </vt:variant>
      <vt:variant>
        <vt:i4>7667802</vt:i4>
      </vt:variant>
      <vt:variant>
        <vt:i4>2922</vt:i4>
      </vt:variant>
      <vt:variant>
        <vt:i4>0</vt:i4>
      </vt:variant>
      <vt:variant>
        <vt:i4>5</vt:i4>
      </vt:variant>
      <vt:variant>
        <vt:lpwstr>http://www.nevo.co.il/Law_word/law15/memshala-891.pdf</vt:lpwstr>
      </vt:variant>
      <vt:variant>
        <vt:lpwstr/>
      </vt:variant>
      <vt:variant>
        <vt:i4>7929861</vt:i4>
      </vt:variant>
      <vt:variant>
        <vt:i4>2919</vt:i4>
      </vt:variant>
      <vt:variant>
        <vt:i4>0</vt:i4>
      </vt:variant>
      <vt:variant>
        <vt:i4>5</vt:i4>
      </vt:variant>
      <vt:variant>
        <vt:lpwstr>http://www.nevo.co.il/law_word/law14/law-2549.pdf</vt:lpwstr>
      </vt:variant>
      <vt:variant>
        <vt:lpwstr/>
      </vt:variant>
      <vt:variant>
        <vt:i4>7667802</vt:i4>
      </vt:variant>
      <vt:variant>
        <vt:i4>2916</vt:i4>
      </vt:variant>
      <vt:variant>
        <vt:i4>0</vt:i4>
      </vt:variant>
      <vt:variant>
        <vt:i4>5</vt:i4>
      </vt:variant>
      <vt:variant>
        <vt:lpwstr>http://www.nevo.co.il/Law_word/law15/memshala-891.pdf</vt:lpwstr>
      </vt:variant>
      <vt:variant>
        <vt:lpwstr/>
      </vt:variant>
      <vt:variant>
        <vt:i4>7929861</vt:i4>
      </vt:variant>
      <vt:variant>
        <vt:i4>2913</vt:i4>
      </vt:variant>
      <vt:variant>
        <vt:i4>0</vt:i4>
      </vt:variant>
      <vt:variant>
        <vt:i4>5</vt:i4>
      </vt:variant>
      <vt:variant>
        <vt:lpwstr>http://www.nevo.co.il/law_word/law14/law-2549.pdf</vt:lpwstr>
      </vt:variant>
      <vt:variant>
        <vt:lpwstr/>
      </vt:variant>
      <vt:variant>
        <vt:i4>7667802</vt:i4>
      </vt:variant>
      <vt:variant>
        <vt:i4>2910</vt:i4>
      </vt:variant>
      <vt:variant>
        <vt:i4>0</vt:i4>
      </vt:variant>
      <vt:variant>
        <vt:i4>5</vt:i4>
      </vt:variant>
      <vt:variant>
        <vt:lpwstr>http://www.nevo.co.il/Law_word/law15/memshala-891.pdf</vt:lpwstr>
      </vt:variant>
      <vt:variant>
        <vt:lpwstr/>
      </vt:variant>
      <vt:variant>
        <vt:i4>7929861</vt:i4>
      </vt:variant>
      <vt:variant>
        <vt:i4>2907</vt:i4>
      </vt:variant>
      <vt:variant>
        <vt:i4>0</vt:i4>
      </vt:variant>
      <vt:variant>
        <vt:i4>5</vt:i4>
      </vt:variant>
      <vt:variant>
        <vt:lpwstr>http://www.nevo.co.il/law_word/law14/law-2549.pdf</vt:lpwstr>
      </vt:variant>
      <vt:variant>
        <vt:lpwstr/>
      </vt:variant>
      <vt:variant>
        <vt:i4>7667802</vt:i4>
      </vt:variant>
      <vt:variant>
        <vt:i4>2904</vt:i4>
      </vt:variant>
      <vt:variant>
        <vt:i4>0</vt:i4>
      </vt:variant>
      <vt:variant>
        <vt:i4>5</vt:i4>
      </vt:variant>
      <vt:variant>
        <vt:lpwstr>http://www.nevo.co.il/Law_word/law15/memshala-891.pdf</vt:lpwstr>
      </vt:variant>
      <vt:variant>
        <vt:lpwstr/>
      </vt:variant>
      <vt:variant>
        <vt:i4>7929861</vt:i4>
      </vt:variant>
      <vt:variant>
        <vt:i4>2901</vt:i4>
      </vt:variant>
      <vt:variant>
        <vt:i4>0</vt:i4>
      </vt:variant>
      <vt:variant>
        <vt:i4>5</vt:i4>
      </vt:variant>
      <vt:variant>
        <vt:lpwstr>http://www.nevo.co.il/law_word/law14/law-2549.pdf</vt:lpwstr>
      </vt:variant>
      <vt:variant>
        <vt:lpwstr/>
      </vt:variant>
      <vt:variant>
        <vt:i4>7667802</vt:i4>
      </vt:variant>
      <vt:variant>
        <vt:i4>2898</vt:i4>
      </vt:variant>
      <vt:variant>
        <vt:i4>0</vt:i4>
      </vt:variant>
      <vt:variant>
        <vt:i4>5</vt:i4>
      </vt:variant>
      <vt:variant>
        <vt:lpwstr>http://www.nevo.co.il/Law_word/law15/memshala-891.pdf</vt:lpwstr>
      </vt:variant>
      <vt:variant>
        <vt:lpwstr/>
      </vt:variant>
      <vt:variant>
        <vt:i4>7929861</vt:i4>
      </vt:variant>
      <vt:variant>
        <vt:i4>2895</vt:i4>
      </vt:variant>
      <vt:variant>
        <vt:i4>0</vt:i4>
      </vt:variant>
      <vt:variant>
        <vt:i4>5</vt:i4>
      </vt:variant>
      <vt:variant>
        <vt:lpwstr>http://www.nevo.co.il/law_word/law14/law-2549.pdf</vt:lpwstr>
      </vt:variant>
      <vt:variant>
        <vt:lpwstr/>
      </vt:variant>
      <vt:variant>
        <vt:i4>7667802</vt:i4>
      </vt:variant>
      <vt:variant>
        <vt:i4>2892</vt:i4>
      </vt:variant>
      <vt:variant>
        <vt:i4>0</vt:i4>
      </vt:variant>
      <vt:variant>
        <vt:i4>5</vt:i4>
      </vt:variant>
      <vt:variant>
        <vt:lpwstr>http://www.nevo.co.il/Law_word/law15/memshala-891.pdf</vt:lpwstr>
      </vt:variant>
      <vt:variant>
        <vt:lpwstr/>
      </vt:variant>
      <vt:variant>
        <vt:i4>7929861</vt:i4>
      </vt:variant>
      <vt:variant>
        <vt:i4>2889</vt:i4>
      </vt:variant>
      <vt:variant>
        <vt:i4>0</vt:i4>
      </vt:variant>
      <vt:variant>
        <vt:i4>5</vt:i4>
      </vt:variant>
      <vt:variant>
        <vt:lpwstr>http://www.nevo.co.il/law_word/law14/law-2549.pdf</vt:lpwstr>
      </vt:variant>
      <vt:variant>
        <vt:lpwstr/>
      </vt:variant>
      <vt:variant>
        <vt:i4>7667802</vt:i4>
      </vt:variant>
      <vt:variant>
        <vt:i4>2886</vt:i4>
      </vt:variant>
      <vt:variant>
        <vt:i4>0</vt:i4>
      </vt:variant>
      <vt:variant>
        <vt:i4>5</vt:i4>
      </vt:variant>
      <vt:variant>
        <vt:lpwstr>http://www.nevo.co.il/Law_word/law15/memshala-891.pdf</vt:lpwstr>
      </vt:variant>
      <vt:variant>
        <vt:lpwstr/>
      </vt:variant>
      <vt:variant>
        <vt:i4>7929861</vt:i4>
      </vt:variant>
      <vt:variant>
        <vt:i4>2883</vt:i4>
      </vt:variant>
      <vt:variant>
        <vt:i4>0</vt:i4>
      </vt:variant>
      <vt:variant>
        <vt:i4>5</vt:i4>
      </vt:variant>
      <vt:variant>
        <vt:lpwstr>http://www.nevo.co.il/law_word/law14/law-2549.pdf</vt:lpwstr>
      </vt:variant>
      <vt:variant>
        <vt:lpwstr/>
      </vt:variant>
      <vt:variant>
        <vt:i4>3932190</vt:i4>
      </vt:variant>
      <vt:variant>
        <vt:i4>2880</vt:i4>
      </vt:variant>
      <vt:variant>
        <vt:i4>0</vt:i4>
      </vt:variant>
      <vt:variant>
        <vt:i4>5</vt:i4>
      </vt:variant>
      <vt:variant>
        <vt:lpwstr>http://www.nevo.co.il/Law_word/law16/knesset-748.pdf</vt:lpwstr>
      </vt:variant>
      <vt:variant>
        <vt:lpwstr/>
      </vt:variant>
      <vt:variant>
        <vt:i4>7602187</vt:i4>
      </vt:variant>
      <vt:variant>
        <vt:i4>2877</vt:i4>
      </vt:variant>
      <vt:variant>
        <vt:i4>0</vt:i4>
      </vt:variant>
      <vt:variant>
        <vt:i4>5</vt:i4>
      </vt:variant>
      <vt:variant>
        <vt:lpwstr>http://www.nevo.co.il/Law_word/law14/law-2694.pdf</vt:lpwstr>
      </vt:variant>
      <vt:variant>
        <vt:lpwstr/>
      </vt:variant>
      <vt:variant>
        <vt:i4>7667802</vt:i4>
      </vt:variant>
      <vt:variant>
        <vt:i4>2874</vt:i4>
      </vt:variant>
      <vt:variant>
        <vt:i4>0</vt:i4>
      </vt:variant>
      <vt:variant>
        <vt:i4>5</vt:i4>
      </vt:variant>
      <vt:variant>
        <vt:lpwstr>http://www.nevo.co.il/Law_word/law15/memshala-891.pdf</vt:lpwstr>
      </vt:variant>
      <vt:variant>
        <vt:lpwstr/>
      </vt:variant>
      <vt:variant>
        <vt:i4>7929861</vt:i4>
      </vt:variant>
      <vt:variant>
        <vt:i4>2871</vt:i4>
      </vt:variant>
      <vt:variant>
        <vt:i4>0</vt:i4>
      </vt:variant>
      <vt:variant>
        <vt:i4>5</vt:i4>
      </vt:variant>
      <vt:variant>
        <vt:lpwstr>http://www.nevo.co.il/law_word/law14/law-2549.pdf</vt:lpwstr>
      </vt:variant>
      <vt:variant>
        <vt:lpwstr/>
      </vt:variant>
      <vt:variant>
        <vt:i4>7667802</vt:i4>
      </vt:variant>
      <vt:variant>
        <vt:i4>2868</vt:i4>
      </vt:variant>
      <vt:variant>
        <vt:i4>0</vt:i4>
      </vt:variant>
      <vt:variant>
        <vt:i4>5</vt:i4>
      </vt:variant>
      <vt:variant>
        <vt:lpwstr>http://www.nevo.co.il/Law_word/law15/memshala-891.pdf</vt:lpwstr>
      </vt:variant>
      <vt:variant>
        <vt:lpwstr/>
      </vt:variant>
      <vt:variant>
        <vt:i4>7929861</vt:i4>
      </vt:variant>
      <vt:variant>
        <vt:i4>2865</vt:i4>
      </vt:variant>
      <vt:variant>
        <vt:i4>0</vt:i4>
      </vt:variant>
      <vt:variant>
        <vt:i4>5</vt:i4>
      </vt:variant>
      <vt:variant>
        <vt:lpwstr>http://www.nevo.co.il/law_word/law14/law-2549.pdf</vt:lpwstr>
      </vt:variant>
      <vt:variant>
        <vt:lpwstr/>
      </vt:variant>
      <vt:variant>
        <vt:i4>7667802</vt:i4>
      </vt:variant>
      <vt:variant>
        <vt:i4>2862</vt:i4>
      </vt:variant>
      <vt:variant>
        <vt:i4>0</vt:i4>
      </vt:variant>
      <vt:variant>
        <vt:i4>5</vt:i4>
      </vt:variant>
      <vt:variant>
        <vt:lpwstr>http://www.nevo.co.il/Law_word/law15/memshala-891.pdf</vt:lpwstr>
      </vt:variant>
      <vt:variant>
        <vt:lpwstr/>
      </vt:variant>
      <vt:variant>
        <vt:i4>7929861</vt:i4>
      </vt:variant>
      <vt:variant>
        <vt:i4>2859</vt:i4>
      </vt:variant>
      <vt:variant>
        <vt:i4>0</vt:i4>
      </vt:variant>
      <vt:variant>
        <vt:i4>5</vt:i4>
      </vt:variant>
      <vt:variant>
        <vt:lpwstr>http://www.nevo.co.il/law_word/law14/law-2549.pdf</vt:lpwstr>
      </vt:variant>
      <vt:variant>
        <vt:lpwstr/>
      </vt:variant>
      <vt:variant>
        <vt:i4>7667802</vt:i4>
      </vt:variant>
      <vt:variant>
        <vt:i4>2856</vt:i4>
      </vt:variant>
      <vt:variant>
        <vt:i4>0</vt:i4>
      </vt:variant>
      <vt:variant>
        <vt:i4>5</vt:i4>
      </vt:variant>
      <vt:variant>
        <vt:lpwstr>http://www.nevo.co.il/Law_word/law15/memshala-891.pdf</vt:lpwstr>
      </vt:variant>
      <vt:variant>
        <vt:lpwstr/>
      </vt:variant>
      <vt:variant>
        <vt:i4>7929861</vt:i4>
      </vt:variant>
      <vt:variant>
        <vt:i4>2853</vt:i4>
      </vt:variant>
      <vt:variant>
        <vt:i4>0</vt:i4>
      </vt:variant>
      <vt:variant>
        <vt:i4>5</vt:i4>
      </vt:variant>
      <vt:variant>
        <vt:lpwstr>http://www.nevo.co.il/law_word/law14/law-2549.pdf</vt:lpwstr>
      </vt:variant>
      <vt:variant>
        <vt:lpwstr/>
      </vt:variant>
      <vt:variant>
        <vt:i4>7667802</vt:i4>
      </vt:variant>
      <vt:variant>
        <vt:i4>2850</vt:i4>
      </vt:variant>
      <vt:variant>
        <vt:i4>0</vt:i4>
      </vt:variant>
      <vt:variant>
        <vt:i4>5</vt:i4>
      </vt:variant>
      <vt:variant>
        <vt:lpwstr>http://www.nevo.co.il/Law_word/law15/memshala-891.pdf</vt:lpwstr>
      </vt:variant>
      <vt:variant>
        <vt:lpwstr/>
      </vt:variant>
      <vt:variant>
        <vt:i4>7929861</vt:i4>
      </vt:variant>
      <vt:variant>
        <vt:i4>2847</vt:i4>
      </vt:variant>
      <vt:variant>
        <vt:i4>0</vt:i4>
      </vt:variant>
      <vt:variant>
        <vt:i4>5</vt:i4>
      </vt:variant>
      <vt:variant>
        <vt:lpwstr>http://www.nevo.co.il/law_word/law14/law-2549.pdf</vt:lpwstr>
      </vt:variant>
      <vt:variant>
        <vt:lpwstr/>
      </vt:variant>
      <vt:variant>
        <vt:i4>7667802</vt:i4>
      </vt:variant>
      <vt:variant>
        <vt:i4>2844</vt:i4>
      </vt:variant>
      <vt:variant>
        <vt:i4>0</vt:i4>
      </vt:variant>
      <vt:variant>
        <vt:i4>5</vt:i4>
      </vt:variant>
      <vt:variant>
        <vt:lpwstr>http://www.nevo.co.il/Law_word/law15/memshala-891.pdf</vt:lpwstr>
      </vt:variant>
      <vt:variant>
        <vt:lpwstr/>
      </vt:variant>
      <vt:variant>
        <vt:i4>7929861</vt:i4>
      </vt:variant>
      <vt:variant>
        <vt:i4>2841</vt:i4>
      </vt:variant>
      <vt:variant>
        <vt:i4>0</vt:i4>
      </vt:variant>
      <vt:variant>
        <vt:i4>5</vt:i4>
      </vt:variant>
      <vt:variant>
        <vt:lpwstr>http://www.nevo.co.il/law_word/law14/law-2549.pdf</vt:lpwstr>
      </vt:variant>
      <vt:variant>
        <vt:lpwstr/>
      </vt:variant>
      <vt:variant>
        <vt:i4>7667802</vt:i4>
      </vt:variant>
      <vt:variant>
        <vt:i4>2838</vt:i4>
      </vt:variant>
      <vt:variant>
        <vt:i4>0</vt:i4>
      </vt:variant>
      <vt:variant>
        <vt:i4>5</vt:i4>
      </vt:variant>
      <vt:variant>
        <vt:lpwstr>http://www.nevo.co.il/Law_word/law15/memshala-891.pdf</vt:lpwstr>
      </vt:variant>
      <vt:variant>
        <vt:lpwstr/>
      </vt:variant>
      <vt:variant>
        <vt:i4>7929861</vt:i4>
      </vt:variant>
      <vt:variant>
        <vt:i4>2835</vt:i4>
      </vt:variant>
      <vt:variant>
        <vt:i4>0</vt:i4>
      </vt:variant>
      <vt:variant>
        <vt:i4>5</vt:i4>
      </vt:variant>
      <vt:variant>
        <vt:lpwstr>http://www.nevo.co.il/law_word/law14/law-2549.pdf</vt:lpwstr>
      </vt:variant>
      <vt:variant>
        <vt:lpwstr/>
      </vt:variant>
      <vt:variant>
        <vt:i4>7667802</vt:i4>
      </vt:variant>
      <vt:variant>
        <vt:i4>2832</vt:i4>
      </vt:variant>
      <vt:variant>
        <vt:i4>0</vt:i4>
      </vt:variant>
      <vt:variant>
        <vt:i4>5</vt:i4>
      </vt:variant>
      <vt:variant>
        <vt:lpwstr>http://www.nevo.co.il/Law_word/law15/memshala-891.pdf</vt:lpwstr>
      </vt:variant>
      <vt:variant>
        <vt:lpwstr/>
      </vt:variant>
      <vt:variant>
        <vt:i4>7929861</vt:i4>
      </vt:variant>
      <vt:variant>
        <vt:i4>2829</vt:i4>
      </vt:variant>
      <vt:variant>
        <vt:i4>0</vt:i4>
      </vt:variant>
      <vt:variant>
        <vt:i4>5</vt:i4>
      </vt:variant>
      <vt:variant>
        <vt:lpwstr>http://www.nevo.co.il/law_word/law14/law-2549.pdf</vt:lpwstr>
      </vt:variant>
      <vt:variant>
        <vt:lpwstr/>
      </vt:variant>
      <vt:variant>
        <vt:i4>7667802</vt:i4>
      </vt:variant>
      <vt:variant>
        <vt:i4>2826</vt:i4>
      </vt:variant>
      <vt:variant>
        <vt:i4>0</vt:i4>
      </vt:variant>
      <vt:variant>
        <vt:i4>5</vt:i4>
      </vt:variant>
      <vt:variant>
        <vt:lpwstr>http://www.nevo.co.il/Law_word/law15/memshala-891.pdf</vt:lpwstr>
      </vt:variant>
      <vt:variant>
        <vt:lpwstr/>
      </vt:variant>
      <vt:variant>
        <vt:i4>7929861</vt:i4>
      </vt:variant>
      <vt:variant>
        <vt:i4>2823</vt:i4>
      </vt:variant>
      <vt:variant>
        <vt:i4>0</vt:i4>
      </vt:variant>
      <vt:variant>
        <vt:i4>5</vt:i4>
      </vt:variant>
      <vt:variant>
        <vt:lpwstr>http://www.nevo.co.il/law_word/law14/law-2549.pdf</vt:lpwstr>
      </vt:variant>
      <vt:variant>
        <vt:lpwstr/>
      </vt:variant>
      <vt:variant>
        <vt:i4>65660</vt:i4>
      </vt:variant>
      <vt:variant>
        <vt:i4>2820</vt:i4>
      </vt:variant>
      <vt:variant>
        <vt:i4>0</vt:i4>
      </vt:variant>
      <vt:variant>
        <vt:i4>5</vt:i4>
      </vt:variant>
      <vt:variant>
        <vt:lpwstr>http://www.nevo.co.il/Law_word/law17/PROP-1901.pdf</vt:lpwstr>
      </vt:variant>
      <vt:variant>
        <vt:lpwstr/>
      </vt:variant>
      <vt:variant>
        <vt:i4>7929867</vt:i4>
      </vt:variant>
      <vt:variant>
        <vt:i4>2817</vt:i4>
      </vt:variant>
      <vt:variant>
        <vt:i4>0</vt:i4>
      </vt:variant>
      <vt:variant>
        <vt:i4>5</vt:i4>
      </vt:variant>
      <vt:variant>
        <vt:lpwstr>http://www.nevo.co.il/Law_word/law14/LAW-1371.pdf</vt:lpwstr>
      </vt:variant>
      <vt:variant>
        <vt:lpwstr/>
      </vt:variant>
      <vt:variant>
        <vt:i4>7667802</vt:i4>
      </vt:variant>
      <vt:variant>
        <vt:i4>2814</vt:i4>
      </vt:variant>
      <vt:variant>
        <vt:i4>0</vt:i4>
      </vt:variant>
      <vt:variant>
        <vt:i4>5</vt:i4>
      </vt:variant>
      <vt:variant>
        <vt:lpwstr>http://www.nevo.co.il/Law_word/law15/memshala-891.pdf</vt:lpwstr>
      </vt:variant>
      <vt:variant>
        <vt:lpwstr/>
      </vt:variant>
      <vt:variant>
        <vt:i4>7929861</vt:i4>
      </vt:variant>
      <vt:variant>
        <vt:i4>2811</vt:i4>
      </vt:variant>
      <vt:variant>
        <vt:i4>0</vt:i4>
      </vt:variant>
      <vt:variant>
        <vt:i4>5</vt:i4>
      </vt:variant>
      <vt:variant>
        <vt:lpwstr>http://www.nevo.co.il/law_word/law14/law-2549.pdf</vt:lpwstr>
      </vt:variant>
      <vt:variant>
        <vt:lpwstr/>
      </vt:variant>
      <vt:variant>
        <vt:i4>7667802</vt:i4>
      </vt:variant>
      <vt:variant>
        <vt:i4>2808</vt:i4>
      </vt:variant>
      <vt:variant>
        <vt:i4>0</vt:i4>
      </vt:variant>
      <vt:variant>
        <vt:i4>5</vt:i4>
      </vt:variant>
      <vt:variant>
        <vt:lpwstr>http://www.nevo.co.il/Law_word/law15/memshala-891.pdf</vt:lpwstr>
      </vt:variant>
      <vt:variant>
        <vt:lpwstr/>
      </vt:variant>
      <vt:variant>
        <vt:i4>7929861</vt:i4>
      </vt:variant>
      <vt:variant>
        <vt:i4>2805</vt:i4>
      </vt:variant>
      <vt:variant>
        <vt:i4>0</vt:i4>
      </vt:variant>
      <vt:variant>
        <vt:i4>5</vt:i4>
      </vt:variant>
      <vt:variant>
        <vt:lpwstr>http://www.nevo.co.il/law_word/law14/law-2549.pdf</vt:lpwstr>
      </vt:variant>
      <vt:variant>
        <vt:lpwstr/>
      </vt:variant>
      <vt:variant>
        <vt:i4>7667802</vt:i4>
      </vt:variant>
      <vt:variant>
        <vt:i4>2802</vt:i4>
      </vt:variant>
      <vt:variant>
        <vt:i4>0</vt:i4>
      </vt:variant>
      <vt:variant>
        <vt:i4>5</vt:i4>
      </vt:variant>
      <vt:variant>
        <vt:lpwstr>http://www.nevo.co.il/Law_word/law15/memshala-891.pdf</vt:lpwstr>
      </vt:variant>
      <vt:variant>
        <vt:lpwstr/>
      </vt:variant>
      <vt:variant>
        <vt:i4>7929861</vt:i4>
      </vt:variant>
      <vt:variant>
        <vt:i4>2799</vt:i4>
      </vt:variant>
      <vt:variant>
        <vt:i4>0</vt:i4>
      </vt:variant>
      <vt:variant>
        <vt:i4>5</vt:i4>
      </vt:variant>
      <vt:variant>
        <vt:lpwstr>http://www.nevo.co.il/law_word/law14/law-2549.pdf</vt:lpwstr>
      </vt:variant>
      <vt:variant>
        <vt:lpwstr/>
      </vt:variant>
      <vt:variant>
        <vt:i4>8192001</vt:i4>
      </vt:variant>
      <vt:variant>
        <vt:i4>2796</vt:i4>
      </vt:variant>
      <vt:variant>
        <vt:i4>0</vt:i4>
      </vt:variant>
      <vt:variant>
        <vt:i4>5</vt:i4>
      </vt:variant>
      <vt:variant>
        <vt:lpwstr>http://www.nevo.co.il/Law_word/law06/tak-7831.pdf</vt:lpwstr>
      </vt:variant>
      <vt:variant>
        <vt:lpwstr/>
      </vt:variant>
      <vt:variant>
        <vt:i4>1245280</vt:i4>
      </vt:variant>
      <vt:variant>
        <vt:i4>2793</vt:i4>
      </vt:variant>
      <vt:variant>
        <vt:i4>0</vt:i4>
      </vt:variant>
      <vt:variant>
        <vt:i4>5</vt:i4>
      </vt:variant>
      <vt:variant>
        <vt:lpwstr>http://www.nevo.co.il/Law_word/law15/memshala-1083.pdf</vt:lpwstr>
      </vt:variant>
      <vt:variant>
        <vt:lpwstr/>
      </vt:variant>
      <vt:variant>
        <vt:i4>7602189</vt:i4>
      </vt:variant>
      <vt:variant>
        <vt:i4>2790</vt:i4>
      </vt:variant>
      <vt:variant>
        <vt:i4>0</vt:i4>
      </vt:variant>
      <vt:variant>
        <vt:i4>5</vt:i4>
      </vt:variant>
      <vt:variant>
        <vt:lpwstr>http://www.nevo.co.il/law_word/law14/law-2591.pdf</vt:lpwstr>
      </vt:variant>
      <vt:variant>
        <vt:lpwstr/>
      </vt:variant>
      <vt:variant>
        <vt:i4>7667802</vt:i4>
      </vt:variant>
      <vt:variant>
        <vt:i4>2787</vt:i4>
      </vt:variant>
      <vt:variant>
        <vt:i4>0</vt:i4>
      </vt:variant>
      <vt:variant>
        <vt:i4>5</vt:i4>
      </vt:variant>
      <vt:variant>
        <vt:lpwstr>http://www.nevo.co.il/Law_word/law15/memshala-891.pdf</vt:lpwstr>
      </vt:variant>
      <vt:variant>
        <vt:lpwstr/>
      </vt:variant>
      <vt:variant>
        <vt:i4>7929861</vt:i4>
      </vt:variant>
      <vt:variant>
        <vt:i4>2784</vt:i4>
      </vt:variant>
      <vt:variant>
        <vt:i4>0</vt:i4>
      </vt:variant>
      <vt:variant>
        <vt:i4>5</vt:i4>
      </vt:variant>
      <vt:variant>
        <vt:lpwstr>http://www.nevo.co.il/law_word/law14/law-2549.pdf</vt:lpwstr>
      </vt:variant>
      <vt:variant>
        <vt:lpwstr/>
      </vt:variant>
      <vt:variant>
        <vt:i4>7667802</vt:i4>
      </vt:variant>
      <vt:variant>
        <vt:i4>2781</vt:i4>
      </vt:variant>
      <vt:variant>
        <vt:i4>0</vt:i4>
      </vt:variant>
      <vt:variant>
        <vt:i4>5</vt:i4>
      </vt:variant>
      <vt:variant>
        <vt:lpwstr>http://www.nevo.co.il/Law_word/law15/memshala-891.pdf</vt:lpwstr>
      </vt:variant>
      <vt:variant>
        <vt:lpwstr/>
      </vt:variant>
      <vt:variant>
        <vt:i4>7929861</vt:i4>
      </vt:variant>
      <vt:variant>
        <vt:i4>2778</vt:i4>
      </vt:variant>
      <vt:variant>
        <vt:i4>0</vt:i4>
      </vt:variant>
      <vt:variant>
        <vt:i4>5</vt:i4>
      </vt:variant>
      <vt:variant>
        <vt:lpwstr>http://www.nevo.co.il/law_word/law14/law-2549.pdf</vt:lpwstr>
      </vt:variant>
      <vt:variant>
        <vt:lpwstr/>
      </vt:variant>
      <vt:variant>
        <vt:i4>393249</vt:i4>
      </vt:variant>
      <vt:variant>
        <vt:i4>2775</vt:i4>
      </vt:variant>
      <vt:variant>
        <vt:i4>0</vt:i4>
      </vt:variant>
      <vt:variant>
        <vt:i4>5</vt:i4>
      </vt:variant>
      <vt:variant>
        <vt:lpwstr>https://www.nevo.co.il/law_html/law16/knesset-945.pdf</vt:lpwstr>
      </vt:variant>
      <vt:variant>
        <vt:lpwstr/>
      </vt:variant>
      <vt:variant>
        <vt:i4>7405573</vt:i4>
      </vt:variant>
      <vt:variant>
        <vt:i4>2772</vt:i4>
      </vt:variant>
      <vt:variant>
        <vt:i4>0</vt:i4>
      </vt:variant>
      <vt:variant>
        <vt:i4>5</vt:i4>
      </vt:variant>
      <vt:variant>
        <vt:lpwstr>https://www.nevo.co.il/law_html/law14/law-3016.pdf</vt:lpwstr>
      </vt:variant>
      <vt:variant>
        <vt:lpwstr/>
      </vt:variant>
      <vt:variant>
        <vt:i4>3670041</vt:i4>
      </vt:variant>
      <vt:variant>
        <vt:i4>2769</vt:i4>
      </vt:variant>
      <vt:variant>
        <vt:i4>0</vt:i4>
      </vt:variant>
      <vt:variant>
        <vt:i4>5</vt:i4>
      </vt:variant>
      <vt:variant>
        <vt:lpwstr>http://www.nevo.co.il/Law_word/law16/knesset-338.pdf</vt:lpwstr>
      </vt:variant>
      <vt:variant>
        <vt:lpwstr/>
      </vt:variant>
      <vt:variant>
        <vt:i4>7995403</vt:i4>
      </vt:variant>
      <vt:variant>
        <vt:i4>2766</vt:i4>
      </vt:variant>
      <vt:variant>
        <vt:i4>0</vt:i4>
      </vt:variant>
      <vt:variant>
        <vt:i4>5</vt:i4>
      </vt:variant>
      <vt:variant>
        <vt:lpwstr>http://www.nevo.co.il/Law_word/law14/law-2270.pdf</vt:lpwstr>
      </vt:variant>
      <vt:variant>
        <vt:lpwstr/>
      </vt:variant>
      <vt:variant>
        <vt:i4>7602202</vt:i4>
      </vt:variant>
      <vt:variant>
        <vt:i4>2763</vt:i4>
      </vt:variant>
      <vt:variant>
        <vt:i4>0</vt:i4>
      </vt:variant>
      <vt:variant>
        <vt:i4>5</vt:i4>
      </vt:variant>
      <vt:variant>
        <vt:lpwstr>https://www.nevo.co.il/Law_word/law15/memshala-1443.pdf</vt:lpwstr>
      </vt:variant>
      <vt:variant>
        <vt:lpwstr/>
      </vt:variant>
      <vt:variant>
        <vt:i4>8192021</vt:i4>
      </vt:variant>
      <vt:variant>
        <vt:i4>2760</vt:i4>
      </vt:variant>
      <vt:variant>
        <vt:i4>0</vt:i4>
      </vt:variant>
      <vt:variant>
        <vt:i4>5</vt:i4>
      </vt:variant>
      <vt:variant>
        <vt:lpwstr>https://www.nevo.co.il/Law_word/law14/law-2933.pdf</vt:lpwstr>
      </vt:variant>
      <vt:variant>
        <vt:lpwstr/>
      </vt:variant>
      <vt:variant>
        <vt:i4>3670041</vt:i4>
      </vt:variant>
      <vt:variant>
        <vt:i4>2757</vt:i4>
      </vt:variant>
      <vt:variant>
        <vt:i4>0</vt:i4>
      </vt:variant>
      <vt:variant>
        <vt:i4>5</vt:i4>
      </vt:variant>
      <vt:variant>
        <vt:lpwstr>http://www.nevo.co.il/Law_word/law16/knesset-338.pdf</vt:lpwstr>
      </vt:variant>
      <vt:variant>
        <vt:lpwstr/>
      </vt:variant>
      <vt:variant>
        <vt:i4>7995403</vt:i4>
      </vt:variant>
      <vt:variant>
        <vt:i4>2754</vt:i4>
      </vt:variant>
      <vt:variant>
        <vt:i4>0</vt:i4>
      </vt:variant>
      <vt:variant>
        <vt:i4>5</vt:i4>
      </vt:variant>
      <vt:variant>
        <vt:lpwstr>http://www.nevo.co.il/Law_word/law14/law-2270.pdf</vt:lpwstr>
      </vt:variant>
      <vt:variant>
        <vt:lpwstr/>
      </vt:variant>
      <vt:variant>
        <vt:i4>3211295</vt:i4>
      </vt:variant>
      <vt:variant>
        <vt:i4>2751</vt:i4>
      </vt:variant>
      <vt:variant>
        <vt:i4>0</vt:i4>
      </vt:variant>
      <vt:variant>
        <vt:i4>5</vt:i4>
      </vt:variant>
      <vt:variant>
        <vt:lpwstr>http://www.nevo.co.il/Law_word/law16/knesset-250.pdf</vt:lpwstr>
      </vt:variant>
      <vt:variant>
        <vt:lpwstr/>
      </vt:variant>
      <vt:variant>
        <vt:i4>7667726</vt:i4>
      </vt:variant>
      <vt:variant>
        <vt:i4>2748</vt:i4>
      </vt:variant>
      <vt:variant>
        <vt:i4>0</vt:i4>
      </vt:variant>
      <vt:variant>
        <vt:i4>5</vt:i4>
      </vt:variant>
      <vt:variant>
        <vt:lpwstr>http://www.nevo.co.il/Law_word/law14/law-2186.pdf</vt:lpwstr>
      </vt:variant>
      <vt:variant>
        <vt:lpwstr/>
      </vt:variant>
      <vt:variant>
        <vt:i4>721021</vt:i4>
      </vt:variant>
      <vt:variant>
        <vt:i4>2745</vt:i4>
      </vt:variant>
      <vt:variant>
        <vt:i4>0</vt:i4>
      </vt:variant>
      <vt:variant>
        <vt:i4>5</vt:i4>
      </vt:variant>
      <vt:variant>
        <vt:lpwstr>http://www.nevo.co.il/Law_word/law17/PROP-2123.pdf</vt:lpwstr>
      </vt:variant>
      <vt:variant>
        <vt:lpwstr/>
      </vt:variant>
      <vt:variant>
        <vt:i4>8257541</vt:i4>
      </vt:variant>
      <vt:variant>
        <vt:i4>2742</vt:i4>
      </vt:variant>
      <vt:variant>
        <vt:i4>0</vt:i4>
      </vt:variant>
      <vt:variant>
        <vt:i4>5</vt:i4>
      </vt:variant>
      <vt:variant>
        <vt:lpwstr>http://www.nevo.co.il/Law_word/law14/LAW-1408.pdf</vt:lpwstr>
      </vt:variant>
      <vt:variant>
        <vt:lpwstr/>
      </vt:variant>
      <vt:variant>
        <vt:i4>8192001</vt:i4>
      </vt:variant>
      <vt:variant>
        <vt:i4>2739</vt:i4>
      </vt:variant>
      <vt:variant>
        <vt:i4>0</vt:i4>
      </vt:variant>
      <vt:variant>
        <vt:i4>5</vt:i4>
      </vt:variant>
      <vt:variant>
        <vt:lpwstr>http://www.nevo.co.il/Law_word/law06/tak-7831.pdf</vt:lpwstr>
      </vt:variant>
      <vt:variant>
        <vt:lpwstr/>
      </vt:variant>
      <vt:variant>
        <vt:i4>1245280</vt:i4>
      </vt:variant>
      <vt:variant>
        <vt:i4>2736</vt:i4>
      </vt:variant>
      <vt:variant>
        <vt:i4>0</vt:i4>
      </vt:variant>
      <vt:variant>
        <vt:i4>5</vt:i4>
      </vt:variant>
      <vt:variant>
        <vt:lpwstr>http://www.nevo.co.il/Law_word/law15/memshala-1083.pdf</vt:lpwstr>
      </vt:variant>
      <vt:variant>
        <vt:lpwstr/>
      </vt:variant>
      <vt:variant>
        <vt:i4>7602189</vt:i4>
      </vt:variant>
      <vt:variant>
        <vt:i4>2733</vt:i4>
      </vt:variant>
      <vt:variant>
        <vt:i4>0</vt:i4>
      </vt:variant>
      <vt:variant>
        <vt:i4>5</vt:i4>
      </vt:variant>
      <vt:variant>
        <vt:lpwstr>http://www.nevo.co.il/law_word/law14/law-2591.pdf</vt:lpwstr>
      </vt:variant>
      <vt:variant>
        <vt:lpwstr/>
      </vt:variant>
      <vt:variant>
        <vt:i4>7667802</vt:i4>
      </vt:variant>
      <vt:variant>
        <vt:i4>2730</vt:i4>
      </vt:variant>
      <vt:variant>
        <vt:i4>0</vt:i4>
      </vt:variant>
      <vt:variant>
        <vt:i4>5</vt:i4>
      </vt:variant>
      <vt:variant>
        <vt:lpwstr>http://www.nevo.co.il/Law_word/law15/memshala-891.pdf</vt:lpwstr>
      </vt:variant>
      <vt:variant>
        <vt:lpwstr/>
      </vt:variant>
      <vt:variant>
        <vt:i4>7929861</vt:i4>
      </vt:variant>
      <vt:variant>
        <vt:i4>2727</vt:i4>
      </vt:variant>
      <vt:variant>
        <vt:i4>0</vt:i4>
      </vt:variant>
      <vt:variant>
        <vt:i4>5</vt:i4>
      </vt:variant>
      <vt:variant>
        <vt:lpwstr>http://www.nevo.co.il/law_word/law14/law-2549.pdf</vt:lpwstr>
      </vt:variant>
      <vt:variant>
        <vt:lpwstr/>
      </vt:variant>
      <vt:variant>
        <vt:i4>721021</vt:i4>
      </vt:variant>
      <vt:variant>
        <vt:i4>2724</vt:i4>
      </vt:variant>
      <vt:variant>
        <vt:i4>0</vt:i4>
      </vt:variant>
      <vt:variant>
        <vt:i4>5</vt:i4>
      </vt:variant>
      <vt:variant>
        <vt:lpwstr>http://www.nevo.co.il/Law_word/law17/PROP-2123.pdf</vt:lpwstr>
      </vt:variant>
      <vt:variant>
        <vt:lpwstr/>
      </vt:variant>
      <vt:variant>
        <vt:i4>8257541</vt:i4>
      </vt:variant>
      <vt:variant>
        <vt:i4>2721</vt:i4>
      </vt:variant>
      <vt:variant>
        <vt:i4>0</vt:i4>
      </vt:variant>
      <vt:variant>
        <vt:i4>5</vt:i4>
      </vt:variant>
      <vt:variant>
        <vt:lpwstr>http://www.nevo.co.il/Law_word/law14/LAW-1408.pdf</vt:lpwstr>
      </vt:variant>
      <vt:variant>
        <vt:lpwstr/>
      </vt:variant>
      <vt:variant>
        <vt:i4>721021</vt:i4>
      </vt:variant>
      <vt:variant>
        <vt:i4>2718</vt:i4>
      </vt:variant>
      <vt:variant>
        <vt:i4>0</vt:i4>
      </vt:variant>
      <vt:variant>
        <vt:i4>5</vt:i4>
      </vt:variant>
      <vt:variant>
        <vt:lpwstr>http://www.nevo.co.il/Law_word/law17/PROP-2123.pdf</vt:lpwstr>
      </vt:variant>
      <vt:variant>
        <vt:lpwstr/>
      </vt:variant>
      <vt:variant>
        <vt:i4>8257541</vt:i4>
      </vt:variant>
      <vt:variant>
        <vt:i4>2715</vt:i4>
      </vt:variant>
      <vt:variant>
        <vt:i4>0</vt:i4>
      </vt:variant>
      <vt:variant>
        <vt:i4>5</vt:i4>
      </vt:variant>
      <vt:variant>
        <vt:lpwstr>http://www.nevo.co.il/Law_word/law14/LAW-1408.pdf</vt:lpwstr>
      </vt:variant>
      <vt:variant>
        <vt:lpwstr/>
      </vt:variant>
      <vt:variant>
        <vt:i4>8192001</vt:i4>
      </vt:variant>
      <vt:variant>
        <vt:i4>2712</vt:i4>
      </vt:variant>
      <vt:variant>
        <vt:i4>0</vt:i4>
      </vt:variant>
      <vt:variant>
        <vt:i4>5</vt:i4>
      </vt:variant>
      <vt:variant>
        <vt:lpwstr>http://www.nevo.co.il/Law_word/law06/tak-7831.pdf</vt:lpwstr>
      </vt:variant>
      <vt:variant>
        <vt:lpwstr/>
      </vt:variant>
      <vt:variant>
        <vt:i4>1245280</vt:i4>
      </vt:variant>
      <vt:variant>
        <vt:i4>2709</vt:i4>
      </vt:variant>
      <vt:variant>
        <vt:i4>0</vt:i4>
      </vt:variant>
      <vt:variant>
        <vt:i4>5</vt:i4>
      </vt:variant>
      <vt:variant>
        <vt:lpwstr>http://www.nevo.co.il/Law_word/law15/memshala-1083.pdf</vt:lpwstr>
      </vt:variant>
      <vt:variant>
        <vt:lpwstr/>
      </vt:variant>
      <vt:variant>
        <vt:i4>7602189</vt:i4>
      </vt:variant>
      <vt:variant>
        <vt:i4>2706</vt:i4>
      </vt:variant>
      <vt:variant>
        <vt:i4>0</vt:i4>
      </vt:variant>
      <vt:variant>
        <vt:i4>5</vt:i4>
      </vt:variant>
      <vt:variant>
        <vt:lpwstr>http://www.nevo.co.il/law_word/law14/law-2591.pdf</vt:lpwstr>
      </vt:variant>
      <vt:variant>
        <vt:lpwstr/>
      </vt:variant>
      <vt:variant>
        <vt:i4>393249</vt:i4>
      </vt:variant>
      <vt:variant>
        <vt:i4>2703</vt:i4>
      </vt:variant>
      <vt:variant>
        <vt:i4>0</vt:i4>
      </vt:variant>
      <vt:variant>
        <vt:i4>5</vt:i4>
      </vt:variant>
      <vt:variant>
        <vt:lpwstr>https://www.nevo.co.il/law_html/law16/knesset-945.pdf</vt:lpwstr>
      </vt:variant>
      <vt:variant>
        <vt:lpwstr/>
      </vt:variant>
      <vt:variant>
        <vt:i4>7405573</vt:i4>
      </vt:variant>
      <vt:variant>
        <vt:i4>2700</vt:i4>
      </vt:variant>
      <vt:variant>
        <vt:i4>0</vt:i4>
      </vt:variant>
      <vt:variant>
        <vt:i4>5</vt:i4>
      </vt:variant>
      <vt:variant>
        <vt:lpwstr>https://www.nevo.co.il/law_html/law14/law-3016.pdf</vt:lpwstr>
      </vt:variant>
      <vt:variant>
        <vt:lpwstr/>
      </vt:variant>
      <vt:variant>
        <vt:i4>7602202</vt:i4>
      </vt:variant>
      <vt:variant>
        <vt:i4>2697</vt:i4>
      </vt:variant>
      <vt:variant>
        <vt:i4>0</vt:i4>
      </vt:variant>
      <vt:variant>
        <vt:i4>5</vt:i4>
      </vt:variant>
      <vt:variant>
        <vt:lpwstr>https://www.nevo.co.il/Law_word/law15/memshala-1443.pdf</vt:lpwstr>
      </vt:variant>
      <vt:variant>
        <vt:lpwstr/>
      </vt:variant>
      <vt:variant>
        <vt:i4>8192021</vt:i4>
      </vt:variant>
      <vt:variant>
        <vt:i4>2694</vt:i4>
      </vt:variant>
      <vt:variant>
        <vt:i4>0</vt:i4>
      </vt:variant>
      <vt:variant>
        <vt:i4>5</vt:i4>
      </vt:variant>
      <vt:variant>
        <vt:lpwstr>https://www.nevo.co.il/Law_word/law14/law-2933.pdf</vt:lpwstr>
      </vt:variant>
      <vt:variant>
        <vt:lpwstr/>
      </vt:variant>
      <vt:variant>
        <vt:i4>8192001</vt:i4>
      </vt:variant>
      <vt:variant>
        <vt:i4>2691</vt:i4>
      </vt:variant>
      <vt:variant>
        <vt:i4>0</vt:i4>
      </vt:variant>
      <vt:variant>
        <vt:i4>5</vt:i4>
      </vt:variant>
      <vt:variant>
        <vt:lpwstr>http://www.nevo.co.il/Law_word/law06/tak-7831.pdf</vt:lpwstr>
      </vt:variant>
      <vt:variant>
        <vt:lpwstr/>
      </vt:variant>
      <vt:variant>
        <vt:i4>1245280</vt:i4>
      </vt:variant>
      <vt:variant>
        <vt:i4>2688</vt:i4>
      </vt:variant>
      <vt:variant>
        <vt:i4>0</vt:i4>
      </vt:variant>
      <vt:variant>
        <vt:i4>5</vt:i4>
      </vt:variant>
      <vt:variant>
        <vt:lpwstr>http://www.nevo.co.il/Law_word/law15/memshala-1083.pdf</vt:lpwstr>
      </vt:variant>
      <vt:variant>
        <vt:lpwstr/>
      </vt:variant>
      <vt:variant>
        <vt:i4>7602189</vt:i4>
      </vt:variant>
      <vt:variant>
        <vt:i4>2685</vt:i4>
      </vt:variant>
      <vt:variant>
        <vt:i4>0</vt:i4>
      </vt:variant>
      <vt:variant>
        <vt:i4>5</vt:i4>
      </vt:variant>
      <vt:variant>
        <vt:lpwstr>http://www.nevo.co.il/law_word/law14/law-2591.pdf</vt:lpwstr>
      </vt:variant>
      <vt:variant>
        <vt:lpwstr/>
      </vt:variant>
      <vt:variant>
        <vt:i4>8192001</vt:i4>
      </vt:variant>
      <vt:variant>
        <vt:i4>2682</vt:i4>
      </vt:variant>
      <vt:variant>
        <vt:i4>0</vt:i4>
      </vt:variant>
      <vt:variant>
        <vt:i4>5</vt:i4>
      </vt:variant>
      <vt:variant>
        <vt:lpwstr>http://www.nevo.co.il/Law_word/law06/tak-7831.pdf</vt:lpwstr>
      </vt:variant>
      <vt:variant>
        <vt:lpwstr/>
      </vt:variant>
      <vt:variant>
        <vt:i4>1245280</vt:i4>
      </vt:variant>
      <vt:variant>
        <vt:i4>2679</vt:i4>
      </vt:variant>
      <vt:variant>
        <vt:i4>0</vt:i4>
      </vt:variant>
      <vt:variant>
        <vt:i4>5</vt:i4>
      </vt:variant>
      <vt:variant>
        <vt:lpwstr>http://www.nevo.co.il/Law_word/law15/memshala-1083.pdf</vt:lpwstr>
      </vt:variant>
      <vt:variant>
        <vt:lpwstr/>
      </vt:variant>
      <vt:variant>
        <vt:i4>7602189</vt:i4>
      </vt:variant>
      <vt:variant>
        <vt:i4>2676</vt:i4>
      </vt:variant>
      <vt:variant>
        <vt:i4>0</vt:i4>
      </vt:variant>
      <vt:variant>
        <vt:i4>5</vt:i4>
      </vt:variant>
      <vt:variant>
        <vt:lpwstr>http://www.nevo.co.il/law_word/law14/law-2591.pdf</vt:lpwstr>
      </vt:variant>
      <vt:variant>
        <vt:lpwstr/>
      </vt:variant>
      <vt:variant>
        <vt:i4>721021</vt:i4>
      </vt:variant>
      <vt:variant>
        <vt:i4>2673</vt:i4>
      </vt:variant>
      <vt:variant>
        <vt:i4>0</vt:i4>
      </vt:variant>
      <vt:variant>
        <vt:i4>5</vt:i4>
      </vt:variant>
      <vt:variant>
        <vt:lpwstr>http://www.nevo.co.il/Law_word/law17/PROP-2123.pdf</vt:lpwstr>
      </vt:variant>
      <vt:variant>
        <vt:lpwstr/>
      </vt:variant>
      <vt:variant>
        <vt:i4>8257541</vt:i4>
      </vt:variant>
      <vt:variant>
        <vt:i4>2670</vt:i4>
      </vt:variant>
      <vt:variant>
        <vt:i4>0</vt:i4>
      </vt:variant>
      <vt:variant>
        <vt:i4>5</vt:i4>
      </vt:variant>
      <vt:variant>
        <vt:lpwstr>http://www.nevo.co.il/Law_word/law14/LAW-1408.pdf</vt:lpwstr>
      </vt:variant>
      <vt:variant>
        <vt:lpwstr/>
      </vt:variant>
      <vt:variant>
        <vt:i4>7602202</vt:i4>
      </vt:variant>
      <vt:variant>
        <vt:i4>2667</vt:i4>
      </vt:variant>
      <vt:variant>
        <vt:i4>0</vt:i4>
      </vt:variant>
      <vt:variant>
        <vt:i4>5</vt:i4>
      </vt:variant>
      <vt:variant>
        <vt:lpwstr>https://www.nevo.co.il/Law_word/law15/memshala-1443.pdf</vt:lpwstr>
      </vt:variant>
      <vt:variant>
        <vt:lpwstr/>
      </vt:variant>
      <vt:variant>
        <vt:i4>8192021</vt:i4>
      </vt:variant>
      <vt:variant>
        <vt:i4>2664</vt:i4>
      </vt:variant>
      <vt:variant>
        <vt:i4>0</vt:i4>
      </vt:variant>
      <vt:variant>
        <vt:i4>5</vt:i4>
      </vt:variant>
      <vt:variant>
        <vt:lpwstr>https://www.nevo.co.il/Law_word/law14/law-2933.pdf</vt:lpwstr>
      </vt:variant>
      <vt:variant>
        <vt:lpwstr/>
      </vt:variant>
      <vt:variant>
        <vt:i4>8192001</vt:i4>
      </vt:variant>
      <vt:variant>
        <vt:i4>2661</vt:i4>
      </vt:variant>
      <vt:variant>
        <vt:i4>0</vt:i4>
      </vt:variant>
      <vt:variant>
        <vt:i4>5</vt:i4>
      </vt:variant>
      <vt:variant>
        <vt:lpwstr>http://www.nevo.co.il/Law_word/law06/tak-7831.pdf</vt:lpwstr>
      </vt:variant>
      <vt:variant>
        <vt:lpwstr/>
      </vt:variant>
      <vt:variant>
        <vt:i4>1245280</vt:i4>
      </vt:variant>
      <vt:variant>
        <vt:i4>2658</vt:i4>
      </vt:variant>
      <vt:variant>
        <vt:i4>0</vt:i4>
      </vt:variant>
      <vt:variant>
        <vt:i4>5</vt:i4>
      </vt:variant>
      <vt:variant>
        <vt:lpwstr>http://www.nevo.co.il/Law_word/law15/memshala-1083.pdf</vt:lpwstr>
      </vt:variant>
      <vt:variant>
        <vt:lpwstr/>
      </vt:variant>
      <vt:variant>
        <vt:i4>7602189</vt:i4>
      </vt:variant>
      <vt:variant>
        <vt:i4>2655</vt:i4>
      </vt:variant>
      <vt:variant>
        <vt:i4>0</vt:i4>
      </vt:variant>
      <vt:variant>
        <vt:i4>5</vt:i4>
      </vt:variant>
      <vt:variant>
        <vt:lpwstr>http://www.nevo.co.il/law_word/law14/law-2591.pdf</vt:lpwstr>
      </vt:variant>
      <vt:variant>
        <vt:lpwstr/>
      </vt:variant>
      <vt:variant>
        <vt:i4>393249</vt:i4>
      </vt:variant>
      <vt:variant>
        <vt:i4>2652</vt:i4>
      </vt:variant>
      <vt:variant>
        <vt:i4>0</vt:i4>
      </vt:variant>
      <vt:variant>
        <vt:i4>5</vt:i4>
      </vt:variant>
      <vt:variant>
        <vt:lpwstr>https://www.nevo.co.il/law_html/law16/knesset-945.pdf</vt:lpwstr>
      </vt:variant>
      <vt:variant>
        <vt:lpwstr/>
      </vt:variant>
      <vt:variant>
        <vt:i4>7405573</vt:i4>
      </vt:variant>
      <vt:variant>
        <vt:i4>2649</vt:i4>
      </vt:variant>
      <vt:variant>
        <vt:i4>0</vt:i4>
      </vt:variant>
      <vt:variant>
        <vt:i4>5</vt:i4>
      </vt:variant>
      <vt:variant>
        <vt:lpwstr>https://www.nevo.co.il/law_html/law14/law-3016.pdf</vt:lpwstr>
      </vt:variant>
      <vt:variant>
        <vt:lpwstr/>
      </vt:variant>
      <vt:variant>
        <vt:i4>8192001</vt:i4>
      </vt:variant>
      <vt:variant>
        <vt:i4>2646</vt:i4>
      </vt:variant>
      <vt:variant>
        <vt:i4>0</vt:i4>
      </vt:variant>
      <vt:variant>
        <vt:i4>5</vt:i4>
      </vt:variant>
      <vt:variant>
        <vt:lpwstr>http://www.nevo.co.il/Law_word/law06/tak-7831.pdf</vt:lpwstr>
      </vt:variant>
      <vt:variant>
        <vt:lpwstr/>
      </vt:variant>
      <vt:variant>
        <vt:i4>1245280</vt:i4>
      </vt:variant>
      <vt:variant>
        <vt:i4>2643</vt:i4>
      </vt:variant>
      <vt:variant>
        <vt:i4>0</vt:i4>
      </vt:variant>
      <vt:variant>
        <vt:i4>5</vt:i4>
      </vt:variant>
      <vt:variant>
        <vt:lpwstr>http://www.nevo.co.il/Law_word/law15/memshala-1083.pdf</vt:lpwstr>
      </vt:variant>
      <vt:variant>
        <vt:lpwstr/>
      </vt:variant>
      <vt:variant>
        <vt:i4>7602189</vt:i4>
      </vt:variant>
      <vt:variant>
        <vt:i4>2640</vt:i4>
      </vt:variant>
      <vt:variant>
        <vt:i4>0</vt:i4>
      </vt:variant>
      <vt:variant>
        <vt:i4>5</vt:i4>
      </vt:variant>
      <vt:variant>
        <vt:lpwstr>http://www.nevo.co.il/law_word/law14/law-2591.pdf</vt:lpwstr>
      </vt:variant>
      <vt:variant>
        <vt:lpwstr/>
      </vt:variant>
      <vt:variant>
        <vt:i4>721021</vt:i4>
      </vt:variant>
      <vt:variant>
        <vt:i4>2637</vt:i4>
      </vt:variant>
      <vt:variant>
        <vt:i4>0</vt:i4>
      </vt:variant>
      <vt:variant>
        <vt:i4>5</vt:i4>
      </vt:variant>
      <vt:variant>
        <vt:lpwstr>http://www.nevo.co.il/Law_word/law17/PROP-2123.pdf</vt:lpwstr>
      </vt:variant>
      <vt:variant>
        <vt:lpwstr/>
      </vt:variant>
      <vt:variant>
        <vt:i4>8257541</vt:i4>
      </vt:variant>
      <vt:variant>
        <vt:i4>2634</vt:i4>
      </vt:variant>
      <vt:variant>
        <vt:i4>0</vt:i4>
      </vt:variant>
      <vt:variant>
        <vt:i4>5</vt:i4>
      </vt:variant>
      <vt:variant>
        <vt:lpwstr>http://www.nevo.co.il/Law_word/law14/LAW-1408.pdf</vt:lpwstr>
      </vt:variant>
      <vt:variant>
        <vt:lpwstr/>
      </vt:variant>
      <vt:variant>
        <vt:i4>8192001</vt:i4>
      </vt:variant>
      <vt:variant>
        <vt:i4>2631</vt:i4>
      </vt:variant>
      <vt:variant>
        <vt:i4>0</vt:i4>
      </vt:variant>
      <vt:variant>
        <vt:i4>5</vt:i4>
      </vt:variant>
      <vt:variant>
        <vt:lpwstr>http://www.nevo.co.il/Law_word/law06/tak-7831.pdf</vt:lpwstr>
      </vt:variant>
      <vt:variant>
        <vt:lpwstr/>
      </vt:variant>
      <vt:variant>
        <vt:i4>1245280</vt:i4>
      </vt:variant>
      <vt:variant>
        <vt:i4>2628</vt:i4>
      </vt:variant>
      <vt:variant>
        <vt:i4>0</vt:i4>
      </vt:variant>
      <vt:variant>
        <vt:i4>5</vt:i4>
      </vt:variant>
      <vt:variant>
        <vt:lpwstr>http://www.nevo.co.il/Law_word/law15/memshala-1083.pdf</vt:lpwstr>
      </vt:variant>
      <vt:variant>
        <vt:lpwstr/>
      </vt:variant>
      <vt:variant>
        <vt:i4>7602189</vt:i4>
      </vt:variant>
      <vt:variant>
        <vt:i4>2625</vt:i4>
      </vt:variant>
      <vt:variant>
        <vt:i4>0</vt:i4>
      </vt:variant>
      <vt:variant>
        <vt:i4>5</vt:i4>
      </vt:variant>
      <vt:variant>
        <vt:lpwstr>http://www.nevo.co.il/law_word/law14/law-2591.pdf</vt:lpwstr>
      </vt:variant>
      <vt:variant>
        <vt:lpwstr/>
      </vt:variant>
      <vt:variant>
        <vt:i4>7602202</vt:i4>
      </vt:variant>
      <vt:variant>
        <vt:i4>2622</vt:i4>
      </vt:variant>
      <vt:variant>
        <vt:i4>0</vt:i4>
      </vt:variant>
      <vt:variant>
        <vt:i4>5</vt:i4>
      </vt:variant>
      <vt:variant>
        <vt:lpwstr>https://www.nevo.co.il/Law_word/law15/memshala-1443.pdf</vt:lpwstr>
      </vt:variant>
      <vt:variant>
        <vt:lpwstr/>
      </vt:variant>
      <vt:variant>
        <vt:i4>8192021</vt:i4>
      </vt:variant>
      <vt:variant>
        <vt:i4>2619</vt:i4>
      </vt:variant>
      <vt:variant>
        <vt:i4>0</vt:i4>
      </vt:variant>
      <vt:variant>
        <vt:i4>5</vt:i4>
      </vt:variant>
      <vt:variant>
        <vt:lpwstr>https://www.nevo.co.il/Law_word/law14/law-2933.pdf</vt:lpwstr>
      </vt:variant>
      <vt:variant>
        <vt:lpwstr/>
      </vt:variant>
      <vt:variant>
        <vt:i4>8192001</vt:i4>
      </vt:variant>
      <vt:variant>
        <vt:i4>2616</vt:i4>
      </vt:variant>
      <vt:variant>
        <vt:i4>0</vt:i4>
      </vt:variant>
      <vt:variant>
        <vt:i4>5</vt:i4>
      </vt:variant>
      <vt:variant>
        <vt:lpwstr>http://www.nevo.co.il/Law_word/law06/tak-7831.pdf</vt:lpwstr>
      </vt:variant>
      <vt:variant>
        <vt:lpwstr/>
      </vt:variant>
      <vt:variant>
        <vt:i4>1245280</vt:i4>
      </vt:variant>
      <vt:variant>
        <vt:i4>2613</vt:i4>
      </vt:variant>
      <vt:variant>
        <vt:i4>0</vt:i4>
      </vt:variant>
      <vt:variant>
        <vt:i4>5</vt:i4>
      </vt:variant>
      <vt:variant>
        <vt:lpwstr>http://www.nevo.co.il/Law_word/law15/memshala-1083.pdf</vt:lpwstr>
      </vt:variant>
      <vt:variant>
        <vt:lpwstr/>
      </vt:variant>
      <vt:variant>
        <vt:i4>7602189</vt:i4>
      </vt:variant>
      <vt:variant>
        <vt:i4>2610</vt:i4>
      </vt:variant>
      <vt:variant>
        <vt:i4>0</vt:i4>
      </vt:variant>
      <vt:variant>
        <vt:i4>5</vt:i4>
      </vt:variant>
      <vt:variant>
        <vt:lpwstr>http://www.nevo.co.il/law_word/law14/law-2591.pdf</vt:lpwstr>
      </vt:variant>
      <vt:variant>
        <vt:lpwstr/>
      </vt:variant>
      <vt:variant>
        <vt:i4>7602202</vt:i4>
      </vt:variant>
      <vt:variant>
        <vt:i4>2607</vt:i4>
      </vt:variant>
      <vt:variant>
        <vt:i4>0</vt:i4>
      </vt:variant>
      <vt:variant>
        <vt:i4>5</vt:i4>
      </vt:variant>
      <vt:variant>
        <vt:lpwstr>https://www.nevo.co.il/Law_word/law15/memshala-1443.pdf</vt:lpwstr>
      </vt:variant>
      <vt:variant>
        <vt:lpwstr/>
      </vt:variant>
      <vt:variant>
        <vt:i4>8192021</vt:i4>
      </vt:variant>
      <vt:variant>
        <vt:i4>2604</vt:i4>
      </vt:variant>
      <vt:variant>
        <vt:i4>0</vt:i4>
      </vt:variant>
      <vt:variant>
        <vt:i4>5</vt:i4>
      </vt:variant>
      <vt:variant>
        <vt:lpwstr>https://www.nevo.co.il/Law_word/law14/law-2933.pdf</vt:lpwstr>
      </vt:variant>
      <vt:variant>
        <vt:lpwstr/>
      </vt:variant>
      <vt:variant>
        <vt:i4>7602202</vt:i4>
      </vt:variant>
      <vt:variant>
        <vt:i4>2601</vt:i4>
      </vt:variant>
      <vt:variant>
        <vt:i4>0</vt:i4>
      </vt:variant>
      <vt:variant>
        <vt:i4>5</vt:i4>
      </vt:variant>
      <vt:variant>
        <vt:lpwstr>https://www.nevo.co.il/Law_word/law15/memshala-1443.pdf</vt:lpwstr>
      </vt:variant>
      <vt:variant>
        <vt:lpwstr/>
      </vt:variant>
      <vt:variant>
        <vt:i4>8192021</vt:i4>
      </vt:variant>
      <vt:variant>
        <vt:i4>2598</vt:i4>
      </vt:variant>
      <vt:variant>
        <vt:i4>0</vt:i4>
      </vt:variant>
      <vt:variant>
        <vt:i4>5</vt:i4>
      </vt:variant>
      <vt:variant>
        <vt:lpwstr>https://www.nevo.co.il/Law_word/law14/law-2933.pdf</vt:lpwstr>
      </vt:variant>
      <vt:variant>
        <vt:lpwstr/>
      </vt:variant>
      <vt:variant>
        <vt:i4>393249</vt:i4>
      </vt:variant>
      <vt:variant>
        <vt:i4>2595</vt:i4>
      </vt:variant>
      <vt:variant>
        <vt:i4>0</vt:i4>
      </vt:variant>
      <vt:variant>
        <vt:i4>5</vt:i4>
      </vt:variant>
      <vt:variant>
        <vt:lpwstr>https://www.nevo.co.il/law_html/law16/knesset-945.pdf</vt:lpwstr>
      </vt:variant>
      <vt:variant>
        <vt:lpwstr/>
      </vt:variant>
      <vt:variant>
        <vt:i4>7405573</vt:i4>
      </vt:variant>
      <vt:variant>
        <vt:i4>2592</vt:i4>
      </vt:variant>
      <vt:variant>
        <vt:i4>0</vt:i4>
      </vt:variant>
      <vt:variant>
        <vt:i4>5</vt:i4>
      </vt:variant>
      <vt:variant>
        <vt:lpwstr>https://www.nevo.co.il/law_html/law14/law-3016.pdf</vt:lpwstr>
      </vt:variant>
      <vt:variant>
        <vt:lpwstr/>
      </vt:variant>
      <vt:variant>
        <vt:i4>7602202</vt:i4>
      </vt:variant>
      <vt:variant>
        <vt:i4>2589</vt:i4>
      </vt:variant>
      <vt:variant>
        <vt:i4>0</vt:i4>
      </vt:variant>
      <vt:variant>
        <vt:i4>5</vt:i4>
      </vt:variant>
      <vt:variant>
        <vt:lpwstr>https://www.nevo.co.il/Law_word/law15/memshala-1443.pdf</vt:lpwstr>
      </vt:variant>
      <vt:variant>
        <vt:lpwstr/>
      </vt:variant>
      <vt:variant>
        <vt:i4>8192021</vt:i4>
      </vt:variant>
      <vt:variant>
        <vt:i4>2586</vt:i4>
      </vt:variant>
      <vt:variant>
        <vt:i4>0</vt:i4>
      </vt:variant>
      <vt:variant>
        <vt:i4>5</vt:i4>
      </vt:variant>
      <vt:variant>
        <vt:lpwstr>https://www.nevo.co.il/Law_word/law14/law-2933.pdf</vt:lpwstr>
      </vt:variant>
      <vt:variant>
        <vt:lpwstr/>
      </vt:variant>
      <vt:variant>
        <vt:i4>7602202</vt:i4>
      </vt:variant>
      <vt:variant>
        <vt:i4>2583</vt:i4>
      </vt:variant>
      <vt:variant>
        <vt:i4>0</vt:i4>
      </vt:variant>
      <vt:variant>
        <vt:i4>5</vt:i4>
      </vt:variant>
      <vt:variant>
        <vt:lpwstr>https://www.nevo.co.il/Law_word/law15/memshala-1443.pdf</vt:lpwstr>
      </vt:variant>
      <vt:variant>
        <vt:lpwstr/>
      </vt:variant>
      <vt:variant>
        <vt:i4>8192021</vt:i4>
      </vt:variant>
      <vt:variant>
        <vt:i4>2580</vt:i4>
      </vt:variant>
      <vt:variant>
        <vt:i4>0</vt:i4>
      </vt:variant>
      <vt:variant>
        <vt:i4>5</vt:i4>
      </vt:variant>
      <vt:variant>
        <vt:lpwstr>https://www.nevo.co.il/Law_word/law14/law-2933.pdf</vt:lpwstr>
      </vt:variant>
      <vt:variant>
        <vt:lpwstr/>
      </vt:variant>
      <vt:variant>
        <vt:i4>7602202</vt:i4>
      </vt:variant>
      <vt:variant>
        <vt:i4>2577</vt:i4>
      </vt:variant>
      <vt:variant>
        <vt:i4>0</vt:i4>
      </vt:variant>
      <vt:variant>
        <vt:i4>5</vt:i4>
      </vt:variant>
      <vt:variant>
        <vt:lpwstr>https://www.nevo.co.il/Law_word/law15/memshala-1443.pdf</vt:lpwstr>
      </vt:variant>
      <vt:variant>
        <vt:lpwstr/>
      </vt:variant>
      <vt:variant>
        <vt:i4>8192021</vt:i4>
      </vt:variant>
      <vt:variant>
        <vt:i4>2574</vt:i4>
      </vt:variant>
      <vt:variant>
        <vt:i4>0</vt:i4>
      </vt:variant>
      <vt:variant>
        <vt:i4>5</vt:i4>
      </vt:variant>
      <vt:variant>
        <vt:lpwstr>https://www.nevo.co.il/Law_word/law14/law-2933.pdf</vt:lpwstr>
      </vt:variant>
      <vt:variant>
        <vt:lpwstr/>
      </vt:variant>
      <vt:variant>
        <vt:i4>7602202</vt:i4>
      </vt:variant>
      <vt:variant>
        <vt:i4>2571</vt:i4>
      </vt:variant>
      <vt:variant>
        <vt:i4>0</vt:i4>
      </vt:variant>
      <vt:variant>
        <vt:i4>5</vt:i4>
      </vt:variant>
      <vt:variant>
        <vt:lpwstr>https://www.nevo.co.il/Law_word/law15/memshala-1443.pdf</vt:lpwstr>
      </vt:variant>
      <vt:variant>
        <vt:lpwstr/>
      </vt:variant>
      <vt:variant>
        <vt:i4>8192021</vt:i4>
      </vt:variant>
      <vt:variant>
        <vt:i4>2568</vt:i4>
      </vt:variant>
      <vt:variant>
        <vt:i4>0</vt:i4>
      </vt:variant>
      <vt:variant>
        <vt:i4>5</vt:i4>
      </vt:variant>
      <vt:variant>
        <vt:lpwstr>https://www.nevo.co.il/Law_word/law14/law-2933.pdf</vt:lpwstr>
      </vt:variant>
      <vt:variant>
        <vt:lpwstr/>
      </vt:variant>
      <vt:variant>
        <vt:i4>7602202</vt:i4>
      </vt:variant>
      <vt:variant>
        <vt:i4>2565</vt:i4>
      </vt:variant>
      <vt:variant>
        <vt:i4>0</vt:i4>
      </vt:variant>
      <vt:variant>
        <vt:i4>5</vt:i4>
      </vt:variant>
      <vt:variant>
        <vt:lpwstr>https://www.nevo.co.il/Law_word/law15/memshala-1443.pdf</vt:lpwstr>
      </vt:variant>
      <vt:variant>
        <vt:lpwstr/>
      </vt:variant>
      <vt:variant>
        <vt:i4>8192021</vt:i4>
      </vt:variant>
      <vt:variant>
        <vt:i4>2562</vt:i4>
      </vt:variant>
      <vt:variant>
        <vt:i4>0</vt:i4>
      </vt:variant>
      <vt:variant>
        <vt:i4>5</vt:i4>
      </vt:variant>
      <vt:variant>
        <vt:lpwstr>https://www.nevo.co.il/Law_word/law14/law-2933.pdf</vt:lpwstr>
      </vt:variant>
      <vt:variant>
        <vt:lpwstr/>
      </vt:variant>
      <vt:variant>
        <vt:i4>7602202</vt:i4>
      </vt:variant>
      <vt:variant>
        <vt:i4>2559</vt:i4>
      </vt:variant>
      <vt:variant>
        <vt:i4>0</vt:i4>
      </vt:variant>
      <vt:variant>
        <vt:i4>5</vt:i4>
      </vt:variant>
      <vt:variant>
        <vt:lpwstr>https://www.nevo.co.il/Law_word/law15/memshala-1443.pdf</vt:lpwstr>
      </vt:variant>
      <vt:variant>
        <vt:lpwstr/>
      </vt:variant>
      <vt:variant>
        <vt:i4>8192021</vt:i4>
      </vt:variant>
      <vt:variant>
        <vt:i4>2556</vt:i4>
      </vt:variant>
      <vt:variant>
        <vt:i4>0</vt:i4>
      </vt:variant>
      <vt:variant>
        <vt:i4>5</vt:i4>
      </vt:variant>
      <vt:variant>
        <vt:lpwstr>https://www.nevo.co.il/Law_word/law14/law-2933.pdf</vt:lpwstr>
      </vt:variant>
      <vt:variant>
        <vt:lpwstr/>
      </vt:variant>
      <vt:variant>
        <vt:i4>393249</vt:i4>
      </vt:variant>
      <vt:variant>
        <vt:i4>2553</vt:i4>
      </vt:variant>
      <vt:variant>
        <vt:i4>0</vt:i4>
      </vt:variant>
      <vt:variant>
        <vt:i4>5</vt:i4>
      </vt:variant>
      <vt:variant>
        <vt:lpwstr>https://www.nevo.co.il/law_html/law16/knesset-945.pdf</vt:lpwstr>
      </vt:variant>
      <vt:variant>
        <vt:lpwstr/>
      </vt:variant>
      <vt:variant>
        <vt:i4>7405573</vt:i4>
      </vt:variant>
      <vt:variant>
        <vt:i4>2550</vt:i4>
      </vt:variant>
      <vt:variant>
        <vt:i4>0</vt:i4>
      </vt:variant>
      <vt:variant>
        <vt:i4>5</vt:i4>
      </vt:variant>
      <vt:variant>
        <vt:lpwstr>https://www.nevo.co.il/law_html/law14/law-3016.pdf</vt:lpwstr>
      </vt:variant>
      <vt:variant>
        <vt:lpwstr/>
      </vt:variant>
      <vt:variant>
        <vt:i4>7602202</vt:i4>
      </vt:variant>
      <vt:variant>
        <vt:i4>2547</vt:i4>
      </vt:variant>
      <vt:variant>
        <vt:i4>0</vt:i4>
      </vt:variant>
      <vt:variant>
        <vt:i4>5</vt:i4>
      </vt:variant>
      <vt:variant>
        <vt:lpwstr>https://www.nevo.co.il/Law_word/law15/memshala-1443.pdf</vt:lpwstr>
      </vt:variant>
      <vt:variant>
        <vt:lpwstr/>
      </vt:variant>
      <vt:variant>
        <vt:i4>8192021</vt:i4>
      </vt:variant>
      <vt:variant>
        <vt:i4>2544</vt:i4>
      </vt:variant>
      <vt:variant>
        <vt:i4>0</vt:i4>
      </vt:variant>
      <vt:variant>
        <vt:i4>5</vt:i4>
      </vt:variant>
      <vt:variant>
        <vt:lpwstr>https://www.nevo.co.il/Law_word/law14/law-2933.pdf</vt:lpwstr>
      </vt:variant>
      <vt:variant>
        <vt:lpwstr/>
      </vt:variant>
      <vt:variant>
        <vt:i4>8192001</vt:i4>
      </vt:variant>
      <vt:variant>
        <vt:i4>2541</vt:i4>
      </vt:variant>
      <vt:variant>
        <vt:i4>0</vt:i4>
      </vt:variant>
      <vt:variant>
        <vt:i4>5</vt:i4>
      </vt:variant>
      <vt:variant>
        <vt:lpwstr>http://www.nevo.co.il/Law_word/law06/tak-7831.pdf</vt:lpwstr>
      </vt:variant>
      <vt:variant>
        <vt:lpwstr/>
      </vt:variant>
      <vt:variant>
        <vt:i4>1245280</vt:i4>
      </vt:variant>
      <vt:variant>
        <vt:i4>2538</vt:i4>
      </vt:variant>
      <vt:variant>
        <vt:i4>0</vt:i4>
      </vt:variant>
      <vt:variant>
        <vt:i4>5</vt:i4>
      </vt:variant>
      <vt:variant>
        <vt:lpwstr>http://www.nevo.co.il/Law_word/law15/memshala-1083.pdf</vt:lpwstr>
      </vt:variant>
      <vt:variant>
        <vt:lpwstr/>
      </vt:variant>
      <vt:variant>
        <vt:i4>7602189</vt:i4>
      </vt:variant>
      <vt:variant>
        <vt:i4>2535</vt:i4>
      </vt:variant>
      <vt:variant>
        <vt:i4>0</vt:i4>
      </vt:variant>
      <vt:variant>
        <vt:i4>5</vt:i4>
      </vt:variant>
      <vt:variant>
        <vt:lpwstr>http://www.nevo.co.il/law_word/law14/law-2591.pdf</vt:lpwstr>
      </vt:variant>
      <vt:variant>
        <vt:lpwstr/>
      </vt:variant>
      <vt:variant>
        <vt:i4>393249</vt:i4>
      </vt:variant>
      <vt:variant>
        <vt:i4>2532</vt:i4>
      </vt:variant>
      <vt:variant>
        <vt:i4>0</vt:i4>
      </vt:variant>
      <vt:variant>
        <vt:i4>5</vt:i4>
      </vt:variant>
      <vt:variant>
        <vt:lpwstr>https://www.nevo.co.il/law_html/law16/knesset-945.pdf</vt:lpwstr>
      </vt:variant>
      <vt:variant>
        <vt:lpwstr/>
      </vt:variant>
      <vt:variant>
        <vt:i4>7405573</vt:i4>
      </vt:variant>
      <vt:variant>
        <vt:i4>2529</vt:i4>
      </vt:variant>
      <vt:variant>
        <vt:i4>0</vt:i4>
      </vt:variant>
      <vt:variant>
        <vt:i4>5</vt:i4>
      </vt:variant>
      <vt:variant>
        <vt:lpwstr>https://www.nevo.co.il/law_html/law14/law-3016.pdf</vt:lpwstr>
      </vt:variant>
      <vt:variant>
        <vt:lpwstr/>
      </vt:variant>
      <vt:variant>
        <vt:i4>7602202</vt:i4>
      </vt:variant>
      <vt:variant>
        <vt:i4>2526</vt:i4>
      </vt:variant>
      <vt:variant>
        <vt:i4>0</vt:i4>
      </vt:variant>
      <vt:variant>
        <vt:i4>5</vt:i4>
      </vt:variant>
      <vt:variant>
        <vt:lpwstr>https://www.nevo.co.il/Law_word/law15/memshala-1443.pdf</vt:lpwstr>
      </vt:variant>
      <vt:variant>
        <vt:lpwstr/>
      </vt:variant>
      <vt:variant>
        <vt:i4>8192021</vt:i4>
      </vt:variant>
      <vt:variant>
        <vt:i4>2523</vt:i4>
      </vt:variant>
      <vt:variant>
        <vt:i4>0</vt:i4>
      </vt:variant>
      <vt:variant>
        <vt:i4>5</vt:i4>
      </vt:variant>
      <vt:variant>
        <vt:lpwstr>https://www.nevo.co.il/Law_word/law14/law-2933.pdf</vt:lpwstr>
      </vt:variant>
      <vt:variant>
        <vt:lpwstr/>
      </vt:variant>
      <vt:variant>
        <vt:i4>8192001</vt:i4>
      </vt:variant>
      <vt:variant>
        <vt:i4>2520</vt:i4>
      </vt:variant>
      <vt:variant>
        <vt:i4>0</vt:i4>
      </vt:variant>
      <vt:variant>
        <vt:i4>5</vt:i4>
      </vt:variant>
      <vt:variant>
        <vt:lpwstr>http://www.nevo.co.il/Law_word/law06/tak-7831.pdf</vt:lpwstr>
      </vt:variant>
      <vt:variant>
        <vt:lpwstr/>
      </vt:variant>
      <vt:variant>
        <vt:i4>1245280</vt:i4>
      </vt:variant>
      <vt:variant>
        <vt:i4>2517</vt:i4>
      </vt:variant>
      <vt:variant>
        <vt:i4>0</vt:i4>
      </vt:variant>
      <vt:variant>
        <vt:i4>5</vt:i4>
      </vt:variant>
      <vt:variant>
        <vt:lpwstr>http://www.nevo.co.il/Law_word/law15/memshala-1083.pdf</vt:lpwstr>
      </vt:variant>
      <vt:variant>
        <vt:lpwstr/>
      </vt:variant>
      <vt:variant>
        <vt:i4>7602189</vt:i4>
      </vt:variant>
      <vt:variant>
        <vt:i4>2514</vt:i4>
      </vt:variant>
      <vt:variant>
        <vt:i4>0</vt:i4>
      </vt:variant>
      <vt:variant>
        <vt:i4>5</vt:i4>
      </vt:variant>
      <vt:variant>
        <vt:lpwstr>http://www.nevo.co.il/law_word/law14/law-2591.pdf</vt:lpwstr>
      </vt:variant>
      <vt:variant>
        <vt:lpwstr/>
      </vt:variant>
      <vt:variant>
        <vt:i4>393249</vt:i4>
      </vt:variant>
      <vt:variant>
        <vt:i4>2511</vt:i4>
      </vt:variant>
      <vt:variant>
        <vt:i4>0</vt:i4>
      </vt:variant>
      <vt:variant>
        <vt:i4>5</vt:i4>
      </vt:variant>
      <vt:variant>
        <vt:lpwstr>https://www.nevo.co.il/law_html/law16/knesset-945.pdf</vt:lpwstr>
      </vt:variant>
      <vt:variant>
        <vt:lpwstr/>
      </vt:variant>
      <vt:variant>
        <vt:i4>7405573</vt:i4>
      </vt:variant>
      <vt:variant>
        <vt:i4>2508</vt:i4>
      </vt:variant>
      <vt:variant>
        <vt:i4>0</vt:i4>
      </vt:variant>
      <vt:variant>
        <vt:i4>5</vt:i4>
      </vt:variant>
      <vt:variant>
        <vt:lpwstr>https://www.nevo.co.il/law_html/law14/law-3016.pdf</vt:lpwstr>
      </vt:variant>
      <vt:variant>
        <vt:lpwstr/>
      </vt:variant>
      <vt:variant>
        <vt:i4>7602202</vt:i4>
      </vt:variant>
      <vt:variant>
        <vt:i4>2505</vt:i4>
      </vt:variant>
      <vt:variant>
        <vt:i4>0</vt:i4>
      </vt:variant>
      <vt:variant>
        <vt:i4>5</vt:i4>
      </vt:variant>
      <vt:variant>
        <vt:lpwstr>https://www.nevo.co.il/Law_word/law15/memshala-1443.pdf</vt:lpwstr>
      </vt:variant>
      <vt:variant>
        <vt:lpwstr/>
      </vt:variant>
      <vt:variant>
        <vt:i4>8192021</vt:i4>
      </vt:variant>
      <vt:variant>
        <vt:i4>2502</vt:i4>
      </vt:variant>
      <vt:variant>
        <vt:i4>0</vt:i4>
      </vt:variant>
      <vt:variant>
        <vt:i4>5</vt:i4>
      </vt:variant>
      <vt:variant>
        <vt:lpwstr>https://www.nevo.co.il/Law_word/law14/law-2933.pdf</vt:lpwstr>
      </vt:variant>
      <vt:variant>
        <vt:lpwstr/>
      </vt:variant>
      <vt:variant>
        <vt:i4>8192001</vt:i4>
      </vt:variant>
      <vt:variant>
        <vt:i4>2499</vt:i4>
      </vt:variant>
      <vt:variant>
        <vt:i4>0</vt:i4>
      </vt:variant>
      <vt:variant>
        <vt:i4>5</vt:i4>
      </vt:variant>
      <vt:variant>
        <vt:lpwstr>http://www.nevo.co.il/Law_word/law06/tak-7831.pdf</vt:lpwstr>
      </vt:variant>
      <vt:variant>
        <vt:lpwstr/>
      </vt:variant>
      <vt:variant>
        <vt:i4>1245280</vt:i4>
      </vt:variant>
      <vt:variant>
        <vt:i4>2496</vt:i4>
      </vt:variant>
      <vt:variant>
        <vt:i4>0</vt:i4>
      </vt:variant>
      <vt:variant>
        <vt:i4>5</vt:i4>
      </vt:variant>
      <vt:variant>
        <vt:lpwstr>http://www.nevo.co.il/Law_word/law15/memshala-1083.pdf</vt:lpwstr>
      </vt:variant>
      <vt:variant>
        <vt:lpwstr/>
      </vt:variant>
      <vt:variant>
        <vt:i4>7602189</vt:i4>
      </vt:variant>
      <vt:variant>
        <vt:i4>2493</vt:i4>
      </vt:variant>
      <vt:variant>
        <vt:i4>0</vt:i4>
      </vt:variant>
      <vt:variant>
        <vt:i4>5</vt:i4>
      </vt:variant>
      <vt:variant>
        <vt:lpwstr>http://www.nevo.co.il/law_word/law14/law-2591.pdf</vt:lpwstr>
      </vt:variant>
      <vt:variant>
        <vt:lpwstr/>
      </vt:variant>
      <vt:variant>
        <vt:i4>7602202</vt:i4>
      </vt:variant>
      <vt:variant>
        <vt:i4>2490</vt:i4>
      </vt:variant>
      <vt:variant>
        <vt:i4>0</vt:i4>
      </vt:variant>
      <vt:variant>
        <vt:i4>5</vt:i4>
      </vt:variant>
      <vt:variant>
        <vt:lpwstr>https://www.nevo.co.il/Law_word/law15/memshala-1443.pdf</vt:lpwstr>
      </vt:variant>
      <vt:variant>
        <vt:lpwstr/>
      </vt:variant>
      <vt:variant>
        <vt:i4>8192021</vt:i4>
      </vt:variant>
      <vt:variant>
        <vt:i4>2487</vt:i4>
      </vt:variant>
      <vt:variant>
        <vt:i4>0</vt:i4>
      </vt:variant>
      <vt:variant>
        <vt:i4>5</vt:i4>
      </vt:variant>
      <vt:variant>
        <vt:lpwstr>https://www.nevo.co.il/Law_word/law14/law-2933.pdf</vt:lpwstr>
      </vt:variant>
      <vt:variant>
        <vt:lpwstr/>
      </vt:variant>
      <vt:variant>
        <vt:i4>8192001</vt:i4>
      </vt:variant>
      <vt:variant>
        <vt:i4>2484</vt:i4>
      </vt:variant>
      <vt:variant>
        <vt:i4>0</vt:i4>
      </vt:variant>
      <vt:variant>
        <vt:i4>5</vt:i4>
      </vt:variant>
      <vt:variant>
        <vt:lpwstr>http://www.nevo.co.il/Law_word/law06/tak-7831.pdf</vt:lpwstr>
      </vt:variant>
      <vt:variant>
        <vt:lpwstr/>
      </vt:variant>
      <vt:variant>
        <vt:i4>1245280</vt:i4>
      </vt:variant>
      <vt:variant>
        <vt:i4>2481</vt:i4>
      </vt:variant>
      <vt:variant>
        <vt:i4>0</vt:i4>
      </vt:variant>
      <vt:variant>
        <vt:i4>5</vt:i4>
      </vt:variant>
      <vt:variant>
        <vt:lpwstr>http://www.nevo.co.il/Law_word/law15/memshala-1083.pdf</vt:lpwstr>
      </vt:variant>
      <vt:variant>
        <vt:lpwstr/>
      </vt:variant>
      <vt:variant>
        <vt:i4>7602189</vt:i4>
      </vt:variant>
      <vt:variant>
        <vt:i4>2478</vt:i4>
      </vt:variant>
      <vt:variant>
        <vt:i4>0</vt:i4>
      </vt:variant>
      <vt:variant>
        <vt:i4>5</vt:i4>
      </vt:variant>
      <vt:variant>
        <vt:lpwstr>http://www.nevo.co.il/law_word/law14/law-2591.pdf</vt:lpwstr>
      </vt:variant>
      <vt:variant>
        <vt:lpwstr/>
      </vt:variant>
      <vt:variant>
        <vt:i4>7602202</vt:i4>
      </vt:variant>
      <vt:variant>
        <vt:i4>2475</vt:i4>
      </vt:variant>
      <vt:variant>
        <vt:i4>0</vt:i4>
      </vt:variant>
      <vt:variant>
        <vt:i4>5</vt:i4>
      </vt:variant>
      <vt:variant>
        <vt:lpwstr>https://www.nevo.co.il/Law_word/law15/memshala-1443.pdf</vt:lpwstr>
      </vt:variant>
      <vt:variant>
        <vt:lpwstr/>
      </vt:variant>
      <vt:variant>
        <vt:i4>8192021</vt:i4>
      </vt:variant>
      <vt:variant>
        <vt:i4>2472</vt:i4>
      </vt:variant>
      <vt:variant>
        <vt:i4>0</vt:i4>
      </vt:variant>
      <vt:variant>
        <vt:i4>5</vt:i4>
      </vt:variant>
      <vt:variant>
        <vt:lpwstr>https://www.nevo.co.il/Law_word/law14/law-2933.pdf</vt:lpwstr>
      </vt:variant>
      <vt:variant>
        <vt:lpwstr/>
      </vt:variant>
      <vt:variant>
        <vt:i4>8192001</vt:i4>
      </vt:variant>
      <vt:variant>
        <vt:i4>2469</vt:i4>
      </vt:variant>
      <vt:variant>
        <vt:i4>0</vt:i4>
      </vt:variant>
      <vt:variant>
        <vt:i4>5</vt:i4>
      </vt:variant>
      <vt:variant>
        <vt:lpwstr>http://www.nevo.co.il/Law_word/law06/tak-7831.pdf</vt:lpwstr>
      </vt:variant>
      <vt:variant>
        <vt:lpwstr/>
      </vt:variant>
      <vt:variant>
        <vt:i4>1245280</vt:i4>
      </vt:variant>
      <vt:variant>
        <vt:i4>2466</vt:i4>
      </vt:variant>
      <vt:variant>
        <vt:i4>0</vt:i4>
      </vt:variant>
      <vt:variant>
        <vt:i4>5</vt:i4>
      </vt:variant>
      <vt:variant>
        <vt:lpwstr>http://www.nevo.co.il/Law_word/law15/memshala-1083.pdf</vt:lpwstr>
      </vt:variant>
      <vt:variant>
        <vt:lpwstr/>
      </vt:variant>
      <vt:variant>
        <vt:i4>7602189</vt:i4>
      </vt:variant>
      <vt:variant>
        <vt:i4>2463</vt:i4>
      </vt:variant>
      <vt:variant>
        <vt:i4>0</vt:i4>
      </vt:variant>
      <vt:variant>
        <vt:i4>5</vt:i4>
      </vt:variant>
      <vt:variant>
        <vt:lpwstr>http://www.nevo.co.il/law_word/law14/law-2591.pdf</vt:lpwstr>
      </vt:variant>
      <vt:variant>
        <vt:lpwstr/>
      </vt:variant>
      <vt:variant>
        <vt:i4>7602202</vt:i4>
      </vt:variant>
      <vt:variant>
        <vt:i4>2460</vt:i4>
      </vt:variant>
      <vt:variant>
        <vt:i4>0</vt:i4>
      </vt:variant>
      <vt:variant>
        <vt:i4>5</vt:i4>
      </vt:variant>
      <vt:variant>
        <vt:lpwstr>https://www.nevo.co.il/Law_word/law15/memshala-1443.pdf</vt:lpwstr>
      </vt:variant>
      <vt:variant>
        <vt:lpwstr/>
      </vt:variant>
      <vt:variant>
        <vt:i4>8192021</vt:i4>
      </vt:variant>
      <vt:variant>
        <vt:i4>2457</vt:i4>
      </vt:variant>
      <vt:variant>
        <vt:i4>0</vt:i4>
      </vt:variant>
      <vt:variant>
        <vt:i4>5</vt:i4>
      </vt:variant>
      <vt:variant>
        <vt:lpwstr>https://www.nevo.co.il/Law_word/law14/law-2933.pdf</vt:lpwstr>
      </vt:variant>
      <vt:variant>
        <vt:lpwstr/>
      </vt:variant>
      <vt:variant>
        <vt:i4>8192001</vt:i4>
      </vt:variant>
      <vt:variant>
        <vt:i4>2454</vt:i4>
      </vt:variant>
      <vt:variant>
        <vt:i4>0</vt:i4>
      </vt:variant>
      <vt:variant>
        <vt:i4>5</vt:i4>
      </vt:variant>
      <vt:variant>
        <vt:lpwstr>http://www.nevo.co.il/Law_word/law06/tak-7831.pdf</vt:lpwstr>
      </vt:variant>
      <vt:variant>
        <vt:lpwstr/>
      </vt:variant>
      <vt:variant>
        <vt:i4>1245280</vt:i4>
      </vt:variant>
      <vt:variant>
        <vt:i4>2451</vt:i4>
      </vt:variant>
      <vt:variant>
        <vt:i4>0</vt:i4>
      </vt:variant>
      <vt:variant>
        <vt:i4>5</vt:i4>
      </vt:variant>
      <vt:variant>
        <vt:lpwstr>http://www.nevo.co.il/Law_word/law15/memshala-1083.pdf</vt:lpwstr>
      </vt:variant>
      <vt:variant>
        <vt:lpwstr/>
      </vt:variant>
      <vt:variant>
        <vt:i4>7602189</vt:i4>
      </vt:variant>
      <vt:variant>
        <vt:i4>2448</vt:i4>
      </vt:variant>
      <vt:variant>
        <vt:i4>0</vt:i4>
      </vt:variant>
      <vt:variant>
        <vt:i4>5</vt:i4>
      </vt:variant>
      <vt:variant>
        <vt:lpwstr>http://www.nevo.co.il/law_word/law14/law-2591.pdf</vt:lpwstr>
      </vt:variant>
      <vt:variant>
        <vt:lpwstr/>
      </vt:variant>
      <vt:variant>
        <vt:i4>393249</vt:i4>
      </vt:variant>
      <vt:variant>
        <vt:i4>2445</vt:i4>
      </vt:variant>
      <vt:variant>
        <vt:i4>0</vt:i4>
      </vt:variant>
      <vt:variant>
        <vt:i4>5</vt:i4>
      </vt:variant>
      <vt:variant>
        <vt:lpwstr>https://www.nevo.co.il/law_html/law16/knesset-945.pdf</vt:lpwstr>
      </vt:variant>
      <vt:variant>
        <vt:lpwstr/>
      </vt:variant>
      <vt:variant>
        <vt:i4>7405573</vt:i4>
      </vt:variant>
      <vt:variant>
        <vt:i4>2442</vt:i4>
      </vt:variant>
      <vt:variant>
        <vt:i4>0</vt:i4>
      </vt:variant>
      <vt:variant>
        <vt:i4>5</vt:i4>
      </vt:variant>
      <vt:variant>
        <vt:lpwstr>https://www.nevo.co.il/law_html/law14/law-3016.pdf</vt:lpwstr>
      </vt:variant>
      <vt:variant>
        <vt:lpwstr/>
      </vt:variant>
      <vt:variant>
        <vt:i4>7602202</vt:i4>
      </vt:variant>
      <vt:variant>
        <vt:i4>2439</vt:i4>
      </vt:variant>
      <vt:variant>
        <vt:i4>0</vt:i4>
      </vt:variant>
      <vt:variant>
        <vt:i4>5</vt:i4>
      </vt:variant>
      <vt:variant>
        <vt:lpwstr>https://www.nevo.co.il/Law_word/law15/memshala-1443.pdf</vt:lpwstr>
      </vt:variant>
      <vt:variant>
        <vt:lpwstr/>
      </vt:variant>
      <vt:variant>
        <vt:i4>8192021</vt:i4>
      </vt:variant>
      <vt:variant>
        <vt:i4>2436</vt:i4>
      </vt:variant>
      <vt:variant>
        <vt:i4>0</vt:i4>
      </vt:variant>
      <vt:variant>
        <vt:i4>5</vt:i4>
      </vt:variant>
      <vt:variant>
        <vt:lpwstr>https://www.nevo.co.il/Law_word/law14/law-2933.pdf</vt:lpwstr>
      </vt:variant>
      <vt:variant>
        <vt:lpwstr/>
      </vt:variant>
      <vt:variant>
        <vt:i4>8192001</vt:i4>
      </vt:variant>
      <vt:variant>
        <vt:i4>2433</vt:i4>
      </vt:variant>
      <vt:variant>
        <vt:i4>0</vt:i4>
      </vt:variant>
      <vt:variant>
        <vt:i4>5</vt:i4>
      </vt:variant>
      <vt:variant>
        <vt:lpwstr>http://www.nevo.co.il/Law_word/law06/tak-7831.pdf</vt:lpwstr>
      </vt:variant>
      <vt:variant>
        <vt:lpwstr/>
      </vt:variant>
      <vt:variant>
        <vt:i4>1245280</vt:i4>
      </vt:variant>
      <vt:variant>
        <vt:i4>2430</vt:i4>
      </vt:variant>
      <vt:variant>
        <vt:i4>0</vt:i4>
      </vt:variant>
      <vt:variant>
        <vt:i4>5</vt:i4>
      </vt:variant>
      <vt:variant>
        <vt:lpwstr>http://www.nevo.co.il/Law_word/law15/memshala-1083.pdf</vt:lpwstr>
      </vt:variant>
      <vt:variant>
        <vt:lpwstr/>
      </vt:variant>
      <vt:variant>
        <vt:i4>7602189</vt:i4>
      </vt:variant>
      <vt:variant>
        <vt:i4>2427</vt:i4>
      </vt:variant>
      <vt:variant>
        <vt:i4>0</vt:i4>
      </vt:variant>
      <vt:variant>
        <vt:i4>5</vt:i4>
      </vt:variant>
      <vt:variant>
        <vt:lpwstr>http://www.nevo.co.il/law_word/law14/law-2591.pdf</vt:lpwstr>
      </vt:variant>
      <vt:variant>
        <vt:lpwstr/>
      </vt:variant>
      <vt:variant>
        <vt:i4>7602202</vt:i4>
      </vt:variant>
      <vt:variant>
        <vt:i4>2424</vt:i4>
      </vt:variant>
      <vt:variant>
        <vt:i4>0</vt:i4>
      </vt:variant>
      <vt:variant>
        <vt:i4>5</vt:i4>
      </vt:variant>
      <vt:variant>
        <vt:lpwstr>https://www.nevo.co.il/Law_word/law15/memshala-1443.pdf</vt:lpwstr>
      </vt:variant>
      <vt:variant>
        <vt:lpwstr/>
      </vt:variant>
      <vt:variant>
        <vt:i4>8192021</vt:i4>
      </vt:variant>
      <vt:variant>
        <vt:i4>2421</vt:i4>
      </vt:variant>
      <vt:variant>
        <vt:i4>0</vt:i4>
      </vt:variant>
      <vt:variant>
        <vt:i4>5</vt:i4>
      </vt:variant>
      <vt:variant>
        <vt:lpwstr>https://www.nevo.co.il/Law_word/law14/law-2933.pdf</vt:lpwstr>
      </vt:variant>
      <vt:variant>
        <vt:lpwstr/>
      </vt:variant>
      <vt:variant>
        <vt:i4>8192001</vt:i4>
      </vt:variant>
      <vt:variant>
        <vt:i4>2418</vt:i4>
      </vt:variant>
      <vt:variant>
        <vt:i4>0</vt:i4>
      </vt:variant>
      <vt:variant>
        <vt:i4>5</vt:i4>
      </vt:variant>
      <vt:variant>
        <vt:lpwstr>http://www.nevo.co.il/Law_word/law06/tak-7831.pdf</vt:lpwstr>
      </vt:variant>
      <vt:variant>
        <vt:lpwstr/>
      </vt:variant>
      <vt:variant>
        <vt:i4>1245280</vt:i4>
      </vt:variant>
      <vt:variant>
        <vt:i4>2415</vt:i4>
      </vt:variant>
      <vt:variant>
        <vt:i4>0</vt:i4>
      </vt:variant>
      <vt:variant>
        <vt:i4>5</vt:i4>
      </vt:variant>
      <vt:variant>
        <vt:lpwstr>http://www.nevo.co.il/Law_word/law15/memshala-1083.pdf</vt:lpwstr>
      </vt:variant>
      <vt:variant>
        <vt:lpwstr/>
      </vt:variant>
      <vt:variant>
        <vt:i4>7602189</vt:i4>
      </vt:variant>
      <vt:variant>
        <vt:i4>2412</vt:i4>
      </vt:variant>
      <vt:variant>
        <vt:i4>0</vt:i4>
      </vt:variant>
      <vt:variant>
        <vt:i4>5</vt:i4>
      </vt:variant>
      <vt:variant>
        <vt:lpwstr>http://www.nevo.co.il/law_word/law14/law-2591.pdf</vt:lpwstr>
      </vt:variant>
      <vt:variant>
        <vt:lpwstr/>
      </vt:variant>
      <vt:variant>
        <vt:i4>7602202</vt:i4>
      </vt:variant>
      <vt:variant>
        <vt:i4>2409</vt:i4>
      </vt:variant>
      <vt:variant>
        <vt:i4>0</vt:i4>
      </vt:variant>
      <vt:variant>
        <vt:i4>5</vt:i4>
      </vt:variant>
      <vt:variant>
        <vt:lpwstr>https://www.nevo.co.il/Law_word/law15/memshala-1443.pdf</vt:lpwstr>
      </vt:variant>
      <vt:variant>
        <vt:lpwstr/>
      </vt:variant>
      <vt:variant>
        <vt:i4>8192021</vt:i4>
      </vt:variant>
      <vt:variant>
        <vt:i4>2406</vt:i4>
      </vt:variant>
      <vt:variant>
        <vt:i4>0</vt:i4>
      </vt:variant>
      <vt:variant>
        <vt:i4>5</vt:i4>
      </vt:variant>
      <vt:variant>
        <vt:lpwstr>https://www.nevo.co.il/Law_word/law14/law-2933.pdf</vt:lpwstr>
      </vt:variant>
      <vt:variant>
        <vt:lpwstr/>
      </vt:variant>
      <vt:variant>
        <vt:i4>8192001</vt:i4>
      </vt:variant>
      <vt:variant>
        <vt:i4>2403</vt:i4>
      </vt:variant>
      <vt:variant>
        <vt:i4>0</vt:i4>
      </vt:variant>
      <vt:variant>
        <vt:i4>5</vt:i4>
      </vt:variant>
      <vt:variant>
        <vt:lpwstr>http://www.nevo.co.il/Law_word/law06/tak-7831.pdf</vt:lpwstr>
      </vt:variant>
      <vt:variant>
        <vt:lpwstr/>
      </vt:variant>
      <vt:variant>
        <vt:i4>1245280</vt:i4>
      </vt:variant>
      <vt:variant>
        <vt:i4>2400</vt:i4>
      </vt:variant>
      <vt:variant>
        <vt:i4>0</vt:i4>
      </vt:variant>
      <vt:variant>
        <vt:i4>5</vt:i4>
      </vt:variant>
      <vt:variant>
        <vt:lpwstr>http://www.nevo.co.il/Law_word/law15/memshala-1083.pdf</vt:lpwstr>
      </vt:variant>
      <vt:variant>
        <vt:lpwstr/>
      </vt:variant>
      <vt:variant>
        <vt:i4>7602189</vt:i4>
      </vt:variant>
      <vt:variant>
        <vt:i4>2397</vt:i4>
      </vt:variant>
      <vt:variant>
        <vt:i4>0</vt:i4>
      </vt:variant>
      <vt:variant>
        <vt:i4>5</vt:i4>
      </vt:variant>
      <vt:variant>
        <vt:lpwstr>http://www.nevo.co.il/law_word/law14/law-2591.pdf</vt:lpwstr>
      </vt:variant>
      <vt:variant>
        <vt:lpwstr/>
      </vt:variant>
      <vt:variant>
        <vt:i4>7602202</vt:i4>
      </vt:variant>
      <vt:variant>
        <vt:i4>2394</vt:i4>
      </vt:variant>
      <vt:variant>
        <vt:i4>0</vt:i4>
      </vt:variant>
      <vt:variant>
        <vt:i4>5</vt:i4>
      </vt:variant>
      <vt:variant>
        <vt:lpwstr>https://www.nevo.co.il/Law_word/law15/memshala-1443.pdf</vt:lpwstr>
      </vt:variant>
      <vt:variant>
        <vt:lpwstr/>
      </vt:variant>
      <vt:variant>
        <vt:i4>8192021</vt:i4>
      </vt:variant>
      <vt:variant>
        <vt:i4>2391</vt:i4>
      </vt:variant>
      <vt:variant>
        <vt:i4>0</vt:i4>
      </vt:variant>
      <vt:variant>
        <vt:i4>5</vt:i4>
      </vt:variant>
      <vt:variant>
        <vt:lpwstr>https://www.nevo.co.il/Law_word/law14/law-2933.pdf</vt:lpwstr>
      </vt:variant>
      <vt:variant>
        <vt:lpwstr/>
      </vt:variant>
      <vt:variant>
        <vt:i4>8192001</vt:i4>
      </vt:variant>
      <vt:variant>
        <vt:i4>2388</vt:i4>
      </vt:variant>
      <vt:variant>
        <vt:i4>0</vt:i4>
      </vt:variant>
      <vt:variant>
        <vt:i4>5</vt:i4>
      </vt:variant>
      <vt:variant>
        <vt:lpwstr>http://www.nevo.co.il/Law_word/law06/tak-7831.pdf</vt:lpwstr>
      </vt:variant>
      <vt:variant>
        <vt:lpwstr/>
      </vt:variant>
      <vt:variant>
        <vt:i4>1245280</vt:i4>
      </vt:variant>
      <vt:variant>
        <vt:i4>2385</vt:i4>
      </vt:variant>
      <vt:variant>
        <vt:i4>0</vt:i4>
      </vt:variant>
      <vt:variant>
        <vt:i4>5</vt:i4>
      </vt:variant>
      <vt:variant>
        <vt:lpwstr>http://www.nevo.co.il/Law_word/law15/memshala-1083.pdf</vt:lpwstr>
      </vt:variant>
      <vt:variant>
        <vt:lpwstr/>
      </vt:variant>
      <vt:variant>
        <vt:i4>7602189</vt:i4>
      </vt:variant>
      <vt:variant>
        <vt:i4>2382</vt:i4>
      </vt:variant>
      <vt:variant>
        <vt:i4>0</vt:i4>
      </vt:variant>
      <vt:variant>
        <vt:i4>5</vt:i4>
      </vt:variant>
      <vt:variant>
        <vt:lpwstr>http://www.nevo.co.il/law_word/law14/law-2591.pdf</vt:lpwstr>
      </vt:variant>
      <vt:variant>
        <vt:lpwstr/>
      </vt:variant>
      <vt:variant>
        <vt:i4>7602202</vt:i4>
      </vt:variant>
      <vt:variant>
        <vt:i4>2379</vt:i4>
      </vt:variant>
      <vt:variant>
        <vt:i4>0</vt:i4>
      </vt:variant>
      <vt:variant>
        <vt:i4>5</vt:i4>
      </vt:variant>
      <vt:variant>
        <vt:lpwstr>https://www.nevo.co.il/Law_word/law15/memshala-1443.pdf</vt:lpwstr>
      </vt:variant>
      <vt:variant>
        <vt:lpwstr/>
      </vt:variant>
      <vt:variant>
        <vt:i4>8192021</vt:i4>
      </vt:variant>
      <vt:variant>
        <vt:i4>2376</vt:i4>
      </vt:variant>
      <vt:variant>
        <vt:i4>0</vt:i4>
      </vt:variant>
      <vt:variant>
        <vt:i4>5</vt:i4>
      </vt:variant>
      <vt:variant>
        <vt:lpwstr>https://www.nevo.co.il/Law_word/law14/law-2933.pdf</vt:lpwstr>
      </vt:variant>
      <vt:variant>
        <vt:lpwstr/>
      </vt:variant>
      <vt:variant>
        <vt:i4>8192001</vt:i4>
      </vt:variant>
      <vt:variant>
        <vt:i4>2373</vt:i4>
      </vt:variant>
      <vt:variant>
        <vt:i4>0</vt:i4>
      </vt:variant>
      <vt:variant>
        <vt:i4>5</vt:i4>
      </vt:variant>
      <vt:variant>
        <vt:lpwstr>http://www.nevo.co.il/Law_word/law06/tak-7831.pdf</vt:lpwstr>
      </vt:variant>
      <vt:variant>
        <vt:lpwstr/>
      </vt:variant>
      <vt:variant>
        <vt:i4>1245280</vt:i4>
      </vt:variant>
      <vt:variant>
        <vt:i4>2370</vt:i4>
      </vt:variant>
      <vt:variant>
        <vt:i4>0</vt:i4>
      </vt:variant>
      <vt:variant>
        <vt:i4>5</vt:i4>
      </vt:variant>
      <vt:variant>
        <vt:lpwstr>http://www.nevo.co.il/Law_word/law15/memshala-1083.pdf</vt:lpwstr>
      </vt:variant>
      <vt:variant>
        <vt:lpwstr/>
      </vt:variant>
      <vt:variant>
        <vt:i4>7602189</vt:i4>
      </vt:variant>
      <vt:variant>
        <vt:i4>2367</vt:i4>
      </vt:variant>
      <vt:variant>
        <vt:i4>0</vt:i4>
      </vt:variant>
      <vt:variant>
        <vt:i4>5</vt:i4>
      </vt:variant>
      <vt:variant>
        <vt:lpwstr>http://www.nevo.co.il/law_word/law14/law-2591.pdf</vt:lpwstr>
      </vt:variant>
      <vt:variant>
        <vt:lpwstr/>
      </vt:variant>
      <vt:variant>
        <vt:i4>7602202</vt:i4>
      </vt:variant>
      <vt:variant>
        <vt:i4>2364</vt:i4>
      </vt:variant>
      <vt:variant>
        <vt:i4>0</vt:i4>
      </vt:variant>
      <vt:variant>
        <vt:i4>5</vt:i4>
      </vt:variant>
      <vt:variant>
        <vt:lpwstr>https://www.nevo.co.il/Law_word/law15/memshala-1443.pdf</vt:lpwstr>
      </vt:variant>
      <vt:variant>
        <vt:lpwstr/>
      </vt:variant>
      <vt:variant>
        <vt:i4>8192021</vt:i4>
      </vt:variant>
      <vt:variant>
        <vt:i4>2361</vt:i4>
      </vt:variant>
      <vt:variant>
        <vt:i4>0</vt:i4>
      </vt:variant>
      <vt:variant>
        <vt:i4>5</vt:i4>
      </vt:variant>
      <vt:variant>
        <vt:lpwstr>https://www.nevo.co.il/Law_word/law14/law-2933.pdf</vt:lpwstr>
      </vt:variant>
      <vt:variant>
        <vt:lpwstr/>
      </vt:variant>
      <vt:variant>
        <vt:i4>7602202</vt:i4>
      </vt:variant>
      <vt:variant>
        <vt:i4>2358</vt:i4>
      </vt:variant>
      <vt:variant>
        <vt:i4>0</vt:i4>
      </vt:variant>
      <vt:variant>
        <vt:i4>5</vt:i4>
      </vt:variant>
      <vt:variant>
        <vt:lpwstr>https://www.nevo.co.il/Law_word/law15/memshala-1443.pdf</vt:lpwstr>
      </vt:variant>
      <vt:variant>
        <vt:lpwstr/>
      </vt:variant>
      <vt:variant>
        <vt:i4>8192021</vt:i4>
      </vt:variant>
      <vt:variant>
        <vt:i4>2355</vt:i4>
      </vt:variant>
      <vt:variant>
        <vt:i4>0</vt:i4>
      </vt:variant>
      <vt:variant>
        <vt:i4>5</vt:i4>
      </vt:variant>
      <vt:variant>
        <vt:lpwstr>https://www.nevo.co.il/Law_word/law14/law-2933.pdf</vt:lpwstr>
      </vt:variant>
      <vt:variant>
        <vt:lpwstr/>
      </vt:variant>
      <vt:variant>
        <vt:i4>8192001</vt:i4>
      </vt:variant>
      <vt:variant>
        <vt:i4>2352</vt:i4>
      </vt:variant>
      <vt:variant>
        <vt:i4>0</vt:i4>
      </vt:variant>
      <vt:variant>
        <vt:i4>5</vt:i4>
      </vt:variant>
      <vt:variant>
        <vt:lpwstr>http://www.nevo.co.il/Law_word/law06/tak-7831.pdf</vt:lpwstr>
      </vt:variant>
      <vt:variant>
        <vt:lpwstr/>
      </vt:variant>
      <vt:variant>
        <vt:i4>1245280</vt:i4>
      </vt:variant>
      <vt:variant>
        <vt:i4>2349</vt:i4>
      </vt:variant>
      <vt:variant>
        <vt:i4>0</vt:i4>
      </vt:variant>
      <vt:variant>
        <vt:i4>5</vt:i4>
      </vt:variant>
      <vt:variant>
        <vt:lpwstr>http://www.nevo.co.il/Law_word/law15/memshala-1083.pdf</vt:lpwstr>
      </vt:variant>
      <vt:variant>
        <vt:lpwstr/>
      </vt:variant>
      <vt:variant>
        <vt:i4>7602189</vt:i4>
      </vt:variant>
      <vt:variant>
        <vt:i4>2346</vt:i4>
      </vt:variant>
      <vt:variant>
        <vt:i4>0</vt:i4>
      </vt:variant>
      <vt:variant>
        <vt:i4>5</vt:i4>
      </vt:variant>
      <vt:variant>
        <vt:lpwstr>http://www.nevo.co.il/law_word/law14/law-2591.pdf</vt:lpwstr>
      </vt:variant>
      <vt:variant>
        <vt:lpwstr/>
      </vt:variant>
      <vt:variant>
        <vt:i4>7602202</vt:i4>
      </vt:variant>
      <vt:variant>
        <vt:i4>2343</vt:i4>
      </vt:variant>
      <vt:variant>
        <vt:i4>0</vt:i4>
      </vt:variant>
      <vt:variant>
        <vt:i4>5</vt:i4>
      </vt:variant>
      <vt:variant>
        <vt:lpwstr>https://www.nevo.co.il/Law_word/law15/memshala-1443.pdf</vt:lpwstr>
      </vt:variant>
      <vt:variant>
        <vt:lpwstr/>
      </vt:variant>
      <vt:variant>
        <vt:i4>8192021</vt:i4>
      </vt:variant>
      <vt:variant>
        <vt:i4>2340</vt:i4>
      </vt:variant>
      <vt:variant>
        <vt:i4>0</vt:i4>
      </vt:variant>
      <vt:variant>
        <vt:i4>5</vt:i4>
      </vt:variant>
      <vt:variant>
        <vt:lpwstr>https://www.nevo.co.il/Law_word/law14/law-2933.pdf</vt:lpwstr>
      </vt:variant>
      <vt:variant>
        <vt:lpwstr/>
      </vt:variant>
      <vt:variant>
        <vt:i4>393249</vt:i4>
      </vt:variant>
      <vt:variant>
        <vt:i4>2337</vt:i4>
      </vt:variant>
      <vt:variant>
        <vt:i4>0</vt:i4>
      </vt:variant>
      <vt:variant>
        <vt:i4>5</vt:i4>
      </vt:variant>
      <vt:variant>
        <vt:lpwstr>https://www.nevo.co.il/law_html/law16/knesset-945.pdf</vt:lpwstr>
      </vt:variant>
      <vt:variant>
        <vt:lpwstr/>
      </vt:variant>
      <vt:variant>
        <vt:i4>7405573</vt:i4>
      </vt:variant>
      <vt:variant>
        <vt:i4>2334</vt:i4>
      </vt:variant>
      <vt:variant>
        <vt:i4>0</vt:i4>
      </vt:variant>
      <vt:variant>
        <vt:i4>5</vt:i4>
      </vt:variant>
      <vt:variant>
        <vt:lpwstr>https://www.nevo.co.il/law_html/law14/law-3016.pdf</vt:lpwstr>
      </vt:variant>
      <vt:variant>
        <vt:lpwstr/>
      </vt:variant>
      <vt:variant>
        <vt:i4>7602202</vt:i4>
      </vt:variant>
      <vt:variant>
        <vt:i4>2331</vt:i4>
      </vt:variant>
      <vt:variant>
        <vt:i4>0</vt:i4>
      </vt:variant>
      <vt:variant>
        <vt:i4>5</vt:i4>
      </vt:variant>
      <vt:variant>
        <vt:lpwstr>https://www.nevo.co.il/Law_word/law15/memshala-1443.pdf</vt:lpwstr>
      </vt:variant>
      <vt:variant>
        <vt:lpwstr/>
      </vt:variant>
      <vt:variant>
        <vt:i4>8192021</vt:i4>
      </vt:variant>
      <vt:variant>
        <vt:i4>2328</vt:i4>
      </vt:variant>
      <vt:variant>
        <vt:i4>0</vt:i4>
      </vt:variant>
      <vt:variant>
        <vt:i4>5</vt:i4>
      </vt:variant>
      <vt:variant>
        <vt:lpwstr>https://www.nevo.co.il/Law_word/law14/law-2933.pdf</vt:lpwstr>
      </vt:variant>
      <vt:variant>
        <vt:lpwstr/>
      </vt:variant>
      <vt:variant>
        <vt:i4>8192001</vt:i4>
      </vt:variant>
      <vt:variant>
        <vt:i4>2325</vt:i4>
      </vt:variant>
      <vt:variant>
        <vt:i4>0</vt:i4>
      </vt:variant>
      <vt:variant>
        <vt:i4>5</vt:i4>
      </vt:variant>
      <vt:variant>
        <vt:lpwstr>http://www.nevo.co.il/Law_word/law06/tak-7831.pdf</vt:lpwstr>
      </vt:variant>
      <vt:variant>
        <vt:lpwstr/>
      </vt:variant>
      <vt:variant>
        <vt:i4>1245280</vt:i4>
      </vt:variant>
      <vt:variant>
        <vt:i4>2322</vt:i4>
      </vt:variant>
      <vt:variant>
        <vt:i4>0</vt:i4>
      </vt:variant>
      <vt:variant>
        <vt:i4>5</vt:i4>
      </vt:variant>
      <vt:variant>
        <vt:lpwstr>http://www.nevo.co.il/Law_word/law15/memshala-1083.pdf</vt:lpwstr>
      </vt:variant>
      <vt:variant>
        <vt:lpwstr/>
      </vt:variant>
      <vt:variant>
        <vt:i4>7602189</vt:i4>
      </vt:variant>
      <vt:variant>
        <vt:i4>2319</vt:i4>
      </vt:variant>
      <vt:variant>
        <vt:i4>0</vt:i4>
      </vt:variant>
      <vt:variant>
        <vt:i4>5</vt:i4>
      </vt:variant>
      <vt:variant>
        <vt:lpwstr>http://www.nevo.co.il/law_word/law14/law-2591.pdf</vt:lpwstr>
      </vt:variant>
      <vt:variant>
        <vt:lpwstr/>
      </vt:variant>
      <vt:variant>
        <vt:i4>3670041</vt:i4>
      </vt:variant>
      <vt:variant>
        <vt:i4>2316</vt:i4>
      </vt:variant>
      <vt:variant>
        <vt:i4>0</vt:i4>
      </vt:variant>
      <vt:variant>
        <vt:i4>5</vt:i4>
      </vt:variant>
      <vt:variant>
        <vt:lpwstr>http://www.nevo.co.il/Law_word/law16/knesset-338.pdf</vt:lpwstr>
      </vt:variant>
      <vt:variant>
        <vt:lpwstr/>
      </vt:variant>
      <vt:variant>
        <vt:i4>7995403</vt:i4>
      </vt:variant>
      <vt:variant>
        <vt:i4>2313</vt:i4>
      </vt:variant>
      <vt:variant>
        <vt:i4>0</vt:i4>
      </vt:variant>
      <vt:variant>
        <vt:i4>5</vt:i4>
      </vt:variant>
      <vt:variant>
        <vt:lpwstr>http://www.nevo.co.il/Law_word/law14/law-2270.pdf</vt:lpwstr>
      </vt:variant>
      <vt:variant>
        <vt:lpwstr/>
      </vt:variant>
      <vt:variant>
        <vt:i4>721021</vt:i4>
      </vt:variant>
      <vt:variant>
        <vt:i4>2310</vt:i4>
      </vt:variant>
      <vt:variant>
        <vt:i4>0</vt:i4>
      </vt:variant>
      <vt:variant>
        <vt:i4>5</vt:i4>
      </vt:variant>
      <vt:variant>
        <vt:lpwstr>http://www.nevo.co.il/Law_word/law17/PROP-2123.pdf</vt:lpwstr>
      </vt:variant>
      <vt:variant>
        <vt:lpwstr/>
      </vt:variant>
      <vt:variant>
        <vt:i4>8257541</vt:i4>
      </vt:variant>
      <vt:variant>
        <vt:i4>2307</vt:i4>
      </vt:variant>
      <vt:variant>
        <vt:i4>0</vt:i4>
      </vt:variant>
      <vt:variant>
        <vt:i4>5</vt:i4>
      </vt:variant>
      <vt:variant>
        <vt:lpwstr>http://www.nevo.co.il/Law_word/law14/LAW-1408.pdf</vt:lpwstr>
      </vt:variant>
      <vt:variant>
        <vt:lpwstr/>
      </vt:variant>
      <vt:variant>
        <vt:i4>7602202</vt:i4>
      </vt:variant>
      <vt:variant>
        <vt:i4>2304</vt:i4>
      </vt:variant>
      <vt:variant>
        <vt:i4>0</vt:i4>
      </vt:variant>
      <vt:variant>
        <vt:i4>5</vt:i4>
      </vt:variant>
      <vt:variant>
        <vt:lpwstr>https://www.nevo.co.il/Law_word/law15/memshala-1443.pdf</vt:lpwstr>
      </vt:variant>
      <vt:variant>
        <vt:lpwstr/>
      </vt:variant>
      <vt:variant>
        <vt:i4>8192021</vt:i4>
      </vt:variant>
      <vt:variant>
        <vt:i4>2301</vt:i4>
      </vt:variant>
      <vt:variant>
        <vt:i4>0</vt:i4>
      </vt:variant>
      <vt:variant>
        <vt:i4>5</vt:i4>
      </vt:variant>
      <vt:variant>
        <vt:lpwstr>https://www.nevo.co.il/Law_word/law14/law-2933.pdf</vt:lpwstr>
      </vt:variant>
      <vt:variant>
        <vt:lpwstr/>
      </vt:variant>
      <vt:variant>
        <vt:i4>721021</vt:i4>
      </vt:variant>
      <vt:variant>
        <vt:i4>2298</vt:i4>
      </vt:variant>
      <vt:variant>
        <vt:i4>0</vt:i4>
      </vt:variant>
      <vt:variant>
        <vt:i4>5</vt:i4>
      </vt:variant>
      <vt:variant>
        <vt:lpwstr>http://www.nevo.co.il/Law_word/law17/PROP-2123.pdf</vt:lpwstr>
      </vt:variant>
      <vt:variant>
        <vt:lpwstr/>
      </vt:variant>
      <vt:variant>
        <vt:i4>8257541</vt:i4>
      </vt:variant>
      <vt:variant>
        <vt:i4>2295</vt:i4>
      </vt:variant>
      <vt:variant>
        <vt:i4>0</vt:i4>
      </vt:variant>
      <vt:variant>
        <vt:i4>5</vt:i4>
      </vt:variant>
      <vt:variant>
        <vt:lpwstr>http://www.nevo.co.il/Law_word/law14/LAW-1408.pdf</vt:lpwstr>
      </vt:variant>
      <vt:variant>
        <vt:lpwstr/>
      </vt:variant>
      <vt:variant>
        <vt:i4>721021</vt:i4>
      </vt:variant>
      <vt:variant>
        <vt:i4>2292</vt:i4>
      </vt:variant>
      <vt:variant>
        <vt:i4>0</vt:i4>
      </vt:variant>
      <vt:variant>
        <vt:i4>5</vt:i4>
      </vt:variant>
      <vt:variant>
        <vt:lpwstr>http://www.nevo.co.il/Law_word/law17/PROP-2123.pdf</vt:lpwstr>
      </vt:variant>
      <vt:variant>
        <vt:lpwstr/>
      </vt:variant>
      <vt:variant>
        <vt:i4>8257541</vt:i4>
      </vt:variant>
      <vt:variant>
        <vt:i4>2289</vt:i4>
      </vt:variant>
      <vt:variant>
        <vt:i4>0</vt:i4>
      </vt:variant>
      <vt:variant>
        <vt:i4>5</vt:i4>
      </vt:variant>
      <vt:variant>
        <vt:lpwstr>http://www.nevo.co.il/Law_word/law14/LAW-1408.pdf</vt:lpwstr>
      </vt:variant>
      <vt:variant>
        <vt:lpwstr/>
      </vt:variant>
      <vt:variant>
        <vt:i4>721021</vt:i4>
      </vt:variant>
      <vt:variant>
        <vt:i4>2286</vt:i4>
      </vt:variant>
      <vt:variant>
        <vt:i4>0</vt:i4>
      </vt:variant>
      <vt:variant>
        <vt:i4>5</vt:i4>
      </vt:variant>
      <vt:variant>
        <vt:lpwstr>http://www.nevo.co.il/Law_word/law17/PROP-2123.pdf</vt:lpwstr>
      </vt:variant>
      <vt:variant>
        <vt:lpwstr/>
      </vt:variant>
      <vt:variant>
        <vt:i4>8257541</vt:i4>
      </vt:variant>
      <vt:variant>
        <vt:i4>2283</vt:i4>
      </vt:variant>
      <vt:variant>
        <vt:i4>0</vt:i4>
      </vt:variant>
      <vt:variant>
        <vt:i4>5</vt:i4>
      </vt:variant>
      <vt:variant>
        <vt:lpwstr>http://www.nevo.co.il/Law_word/law14/LAW-1408.pdf</vt:lpwstr>
      </vt:variant>
      <vt:variant>
        <vt:lpwstr/>
      </vt:variant>
      <vt:variant>
        <vt:i4>721021</vt:i4>
      </vt:variant>
      <vt:variant>
        <vt:i4>2280</vt:i4>
      </vt:variant>
      <vt:variant>
        <vt:i4>0</vt:i4>
      </vt:variant>
      <vt:variant>
        <vt:i4>5</vt:i4>
      </vt:variant>
      <vt:variant>
        <vt:lpwstr>http://www.nevo.co.il/Law_word/law17/PROP-2123.pdf</vt:lpwstr>
      </vt:variant>
      <vt:variant>
        <vt:lpwstr/>
      </vt:variant>
      <vt:variant>
        <vt:i4>8257541</vt:i4>
      </vt:variant>
      <vt:variant>
        <vt:i4>2277</vt:i4>
      </vt:variant>
      <vt:variant>
        <vt:i4>0</vt:i4>
      </vt:variant>
      <vt:variant>
        <vt:i4>5</vt:i4>
      </vt:variant>
      <vt:variant>
        <vt:lpwstr>http://www.nevo.co.il/Law_word/law14/LAW-1408.pdf</vt:lpwstr>
      </vt:variant>
      <vt:variant>
        <vt:lpwstr/>
      </vt:variant>
      <vt:variant>
        <vt:i4>4128786</vt:i4>
      </vt:variant>
      <vt:variant>
        <vt:i4>2274</vt:i4>
      </vt:variant>
      <vt:variant>
        <vt:i4>0</vt:i4>
      </vt:variant>
      <vt:variant>
        <vt:i4>5</vt:i4>
      </vt:variant>
      <vt:variant>
        <vt:lpwstr>http://www.nevo.co.il/Law_word/law16/knesset-488.pdf</vt:lpwstr>
      </vt:variant>
      <vt:variant>
        <vt:lpwstr/>
      </vt:variant>
      <vt:variant>
        <vt:i4>7995395</vt:i4>
      </vt:variant>
      <vt:variant>
        <vt:i4>2271</vt:i4>
      </vt:variant>
      <vt:variant>
        <vt:i4>0</vt:i4>
      </vt:variant>
      <vt:variant>
        <vt:i4>5</vt:i4>
      </vt:variant>
      <vt:variant>
        <vt:lpwstr>http://www.nevo.co.il/Law_word/law14/law-2379.pdf</vt:lpwstr>
      </vt:variant>
      <vt:variant>
        <vt:lpwstr/>
      </vt:variant>
      <vt:variant>
        <vt:i4>3211293</vt:i4>
      </vt:variant>
      <vt:variant>
        <vt:i4>2268</vt:i4>
      </vt:variant>
      <vt:variant>
        <vt:i4>0</vt:i4>
      </vt:variant>
      <vt:variant>
        <vt:i4>5</vt:i4>
      </vt:variant>
      <vt:variant>
        <vt:lpwstr>http://www.nevo.co.il/Law_word/law16/knesset-371.pdf</vt:lpwstr>
      </vt:variant>
      <vt:variant>
        <vt:lpwstr/>
      </vt:variant>
      <vt:variant>
        <vt:i4>7602184</vt:i4>
      </vt:variant>
      <vt:variant>
        <vt:i4>2265</vt:i4>
      </vt:variant>
      <vt:variant>
        <vt:i4>0</vt:i4>
      </vt:variant>
      <vt:variant>
        <vt:i4>5</vt:i4>
      </vt:variant>
      <vt:variant>
        <vt:lpwstr>http://www.nevo.co.il/Law_word/law14/law-2293.pdf</vt:lpwstr>
      </vt:variant>
      <vt:variant>
        <vt:lpwstr/>
      </vt:variant>
      <vt:variant>
        <vt:i4>721021</vt:i4>
      </vt:variant>
      <vt:variant>
        <vt:i4>2262</vt:i4>
      </vt:variant>
      <vt:variant>
        <vt:i4>0</vt:i4>
      </vt:variant>
      <vt:variant>
        <vt:i4>5</vt:i4>
      </vt:variant>
      <vt:variant>
        <vt:lpwstr>http://www.nevo.co.il/Law_word/law17/PROP-2123.pdf</vt:lpwstr>
      </vt:variant>
      <vt:variant>
        <vt:lpwstr/>
      </vt:variant>
      <vt:variant>
        <vt:i4>8257541</vt:i4>
      </vt:variant>
      <vt:variant>
        <vt:i4>2259</vt:i4>
      </vt:variant>
      <vt:variant>
        <vt:i4>0</vt:i4>
      </vt:variant>
      <vt:variant>
        <vt:i4>5</vt:i4>
      </vt:variant>
      <vt:variant>
        <vt:lpwstr>http://www.nevo.co.il/Law_word/law14/LAW-1408.pdf</vt:lpwstr>
      </vt:variant>
      <vt:variant>
        <vt:lpwstr/>
      </vt:variant>
      <vt:variant>
        <vt:i4>721021</vt:i4>
      </vt:variant>
      <vt:variant>
        <vt:i4>2256</vt:i4>
      </vt:variant>
      <vt:variant>
        <vt:i4>0</vt:i4>
      </vt:variant>
      <vt:variant>
        <vt:i4>5</vt:i4>
      </vt:variant>
      <vt:variant>
        <vt:lpwstr>http://www.nevo.co.il/Law_word/law17/PROP-2123.pdf</vt:lpwstr>
      </vt:variant>
      <vt:variant>
        <vt:lpwstr/>
      </vt:variant>
      <vt:variant>
        <vt:i4>8257541</vt:i4>
      </vt:variant>
      <vt:variant>
        <vt:i4>2253</vt:i4>
      </vt:variant>
      <vt:variant>
        <vt:i4>0</vt:i4>
      </vt:variant>
      <vt:variant>
        <vt:i4>5</vt:i4>
      </vt:variant>
      <vt:variant>
        <vt:lpwstr>http://www.nevo.co.il/Law_word/law14/LAW-1408.pdf</vt:lpwstr>
      </vt:variant>
      <vt:variant>
        <vt:lpwstr/>
      </vt:variant>
      <vt:variant>
        <vt:i4>721021</vt:i4>
      </vt:variant>
      <vt:variant>
        <vt:i4>2250</vt:i4>
      </vt:variant>
      <vt:variant>
        <vt:i4>0</vt:i4>
      </vt:variant>
      <vt:variant>
        <vt:i4>5</vt:i4>
      </vt:variant>
      <vt:variant>
        <vt:lpwstr>http://www.nevo.co.il/Law_word/law17/PROP-2123.pdf</vt:lpwstr>
      </vt:variant>
      <vt:variant>
        <vt:lpwstr/>
      </vt:variant>
      <vt:variant>
        <vt:i4>8257541</vt:i4>
      </vt:variant>
      <vt:variant>
        <vt:i4>2247</vt:i4>
      </vt:variant>
      <vt:variant>
        <vt:i4>0</vt:i4>
      </vt:variant>
      <vt:variant>
        <vt:i4>5</vt:i4>
      </vt:variant>
      <vt:variant>
        <vt:lpwstr>http://www.nevo.co.il/Law_word/law14/LAW-1408.pdf</vt:lpwstr>
      </vt:variant>
      <vt:variant>
        <vt:lpwstr/>
      </vt:variant>
      <vt:variant>
        <vt:i4>721021</vt:i4>
      </vt:variant>
      <vt:variant>
        <vt:i4>2244</vt:i4>
      </vt:variant>
      <vt:variant>
        <vt:i4>0</vt:i4>
      </vt:variant>
      <vt:variant>
        <vt:i4>5</vt:i4>
      </vt:variant>
      <vt:variant>
        <vt:lpwstr>http://www.nevo.co.il/Law_word/law17/PROP-2123.pdf</vt:lpwstr>
      </vt:variant>
      <vt:variant>
        <vt:lpwstr/>
      </vt:variant>
      <vt:variant>
        <vt:i4>8257541</vt:i4>
      </vt:variant>
      <vt:variant>
        <vt:i4>2241</vt:i4>
      </vt:variant>
      <vt:variant>
        <vt:i4>0</vt:i4>
      </vt:variant>
      <vt:variant>
        <vt:i4>5</vt:i4>
      </vt:variant>
      <vt:variant>
        <vt:lpwstr>http://www.nevo.co.il/Law_word/law14/LAW-1408.pdf</vt:lpwstr>
      </vt:variant>
      <vt:variant>
        <vt:lpwstr/>
      </vt:variant>
      <vt:variant>
        <vt:i4>721021</vt:i4>
      </vt:variant>
      <vt:variant>
        <vt:i4>2238</vt:i4>
      </vt:variant>
      <vt:variant>
        <vt:i4>0</vt:i4>
      </vt:variant>
      <vt:variant>
        <vt:i4>5</vt:i4>
      </vt:variant>
      <vt:variant>
        <vt:lpwstr>http://www.nevo.co.il/Law_word/law17/PROP-2123.pdf</vt:lpwstr>
      </vt:variant>
      <vt:variant>
        <vt:lpwstr/>
      </vt:variant>
      <vt:variant>
        <vt:i4>8257541</vt:i4>
      </vt:variant>
      <vt:variant>
        <vt:i4>2235</vt:i4>
      </vt:variant>
      <vt:variant>
        <vt:i4>0</vt:i4>
      </vt:variant>
      <vt:variant>
        <vt:i4>5</vt:i4>
      </vt:variant>
      <vt:variant>
        <vt:lpwstr>http://www.nevo.co.il/Law_word/law14/LAW-1408.pdf</vt:lpwstr>
      </vt:variant>
      <vt:variant>
        <vt:lpwstr/>
      </vt:variant>
      <vt:variant>
        <vt:i4>7667802</vt:i4>
      </vt:variant>
      <vt:variant>
        <vt:i4>2232</vt:i4>
      </vt:variant>
      <vt:variant>
        <vt:i4>0</vt:i4>
      </vt:variant>
      <vt:variant>
        <vt:i4>5</vt:i4>
      </vt:variant>
      <vt:variant>
        <vt:lpwstr>http://www.nevo.co.il/Law_word/law15/memshala-891.pdf</vt:lpwstr>
      </vt:variant>
      <vt:variant>
        <vt:lpwstr/>
      </vt:variant>
      <vt:variant>
        <vt:i4>7929861</vt:i4>
      </vt:variant>
      <vt:variant>
        <vt:i4>2229</vt:i4>
      </vt:variant>
      <vt:variant>
        <vt:i4>0</vt:i4>
      </vt:variant>
      <vt:variant>
        <vt:i4>5</vt:i4>
      </vt:variant>
      <vt:variant>
        <vt:lpwstr>http://www.nevo.co.il/law_word/law14/law-2549.pdf</vt:lpwstr>
      </vt:variant>
      <vt:variant>
        <vt:lpwstr/>
      </vt:variant>
      <vt:variant>
        <vt:i4>7667802</vt:i4>
      </vt:variant>
      <vt:variant>
        <vt:i4>2226</vt:i4>
      </vt:variant>
      <vt:variant>
        <vt:i4>0</vt:i4>
      </vt:variant>
      <vt:variant>
        <vt:i4>5</vt:i4>
      </vt:variant>
      <vt:variant>
        <vt:lpwstr>http://www.nevo.co.il/Law_word/law15/memshala-891.pdf</vt:lpwstr>
      </vt:variant>
      <vt:variant>
        <vt:lpwstr/>
      </vt:variant>
      <vt:variant>
        <vt:i4>7929861</vt:i4>
      </vt:variant>
      <vt:variant>
        <vt:i4>2223</vt:i4>
      </vt:variant>
      <vt:variant>
        <vt:i4>0</vt:i4>
      </vt:variant>
      <vt:variant>
        <vt:i4>5</vt:i4>
      </vt:variant>
      <vt:variant>
        <vt:lpwstr>http://www.nevo.co.il/law_word/law14/law-2549.pdf</vt:lpwstr>
      </vt:variant>
      <vt:variant>
        <vt:lpwstr/>
      </vt:variant>
      <vt:variant>
        <vt:i4>7995486</vt:i4>
      </vt:variant>
      <vt:variant>
        <vt:i4>2220</vt:i4>
      </vt:variant>
      <vt:variant>
        <vt:i4>0</vt:i4>
      </vt:variant>
      <vt:variant>
        <vt:i4>5</vt:i4>
      </vt:variant>
      <vt:variant>
        <vt:lpwstr>http://www.nevo.co.il/Law_word/law15/memshala-568.pdf</vt:lpwstr>
      </vt:variant>
      <vt:variant>
        <vt:lpwstr/>
      </vt:variant>
      <vt:variant>
        <vt:i4>8192002</vt:i4>
      </vt:variant>
      <vt:variant>
        <vt:i4>2217</vt:i4>
      </vt:variant>
      <vt:variant>
        <vt:i4>0</vt:i4>
      </vt:variant>
      <vt:variant>
        <vt:i4>5</vt:i4>
      </vt:variant>
      <vt:variant>
        <vt:lpwstr>http://www.nevo.co.il/Law_word/law14/law-2308.pdf</vt:lpwstr>
      </vt:variant>
      <vt:variant>
        <vt:lpwstr/>
      </vt:variant>
      <vt:variant>
        <vt:i4>7864401</vt:i4>
      </vt:variant>
      <vt:variant>
        <vt:i4>2214</vt:i4>
      </vt:variant>
      <vt:variant>
        <vt:i4>0</vt:i4>
      </vt:variant>
      <vt:variant>
        <vt:i4>5</vt:i4>
      </vt:variant>
      <vt:variant>
        <vt:lpwstr>http://www.nevo.co.il/Law_word/law15/MEMSHALA-143.pdf</vt:lpwstr>
      </vt:variant>
      <vt:variant>
        <vt:lpwstr/>
      </vt:variant>
      <vt:variant>
        <vt:i4>7798791</vt:i4>
      </vt:variant>
      <vt:variant>
        <vt:i4>2211</vt:i4>
      </vt:variant>
      <vt:variant>
        <vt:i4>0</vt:i4>
      </vt:variant>
      <vt:variant>
        <vt:i4>5</vt:i4>
      </vt:variant>
      <vt:variant>
        <vt:lpwstr>http://www.nevo.co.il/Law_word/law14/LAW-1997.pdf</vt:lpwstr>
      </vt:variant>
      <vt:variant>
        <vt:lpwstr/>
      </vt:variant>
      <vt:variant>
        <vt:i4>721015</vt:i4>
      </vt:variant>
      <vt:variant>
        <vt:i4>2208</vt:i4>
      </vt:variant>
      <vt:variant>
        <vt:i4>0</vt:i4>
      </vt:variant>
      <vt:variant>
        <vt:i4>5</vt:i4>
      </vt:variant>
      <vt:variant>
        <vt:lpwstr>http://www.nevo.co.il/Law_word/law17/PROP-2785.pdf</vt:lpwstr>
      </vt:variant>
      <vt:variant>
        <vt:lpwstr/>
      </vt:variant>
      <vt:variant>
        <vt:i4>8257546</vt:i4>
      </vt:variant>
      <vt:variant>
        <vt:i4>2205</vt:i4>
      </vt:variant>
      <vt:variant>
        <vt:i4>0</vt:i4>
      </vt:variant>
      <vt:variant>
        <vt:i4>5</vt:i4>
      </vt:variant>
      <vt:variant>
        <vt:lpwstr>http://www.nevo.co.il/Law_word/law14/LAW-1704.pdf</vt:lpwstr>
      </vt:variant>
      <vt:variant>
        <vt:lpwstr/>
      </vt:variant>
      <vt:variant>
        <vt:i4>7667802</vt:i4>
      </vt:variant>
      <vt:variant>
        <vt:i4>2202</vt:i4>
      </vt:variant>
      <vt:variant>
        <vt:i4>0</vt:i4>
      </vt:variant>
      <vt:variant>
        <vt:i4>5</vt:i4>
      </vt:variant>
      <vt:variant>
        <vt:lpwstr>http://www.nevo.co.il/Law_word/law15/memshala-891.pdf</vt:lpwstr>
      </vt:variant>
      <vt:variant>
        <vt:lpwstr/>
      </vt:variant>
      <vt:variant>
        <vt:i4>7929861</vt:i4>
      </vt:variant>
      <vt:variant>
        <vt:i4>2199</vt:i4>
      </vt:variant>
      <vt:variant>
        <vt:i4>0</vt:i4>
      </vt:variant>
      <vt:variant>
        <vt:i4>5</vt:i4>
      </vt:variant>
      <vt:variant>
        <vt:lpwstr>http://www.nevo.co.il/law_word/law14/law-2549.pdf</vt:lpwstr>
      </vt:variant>
      <vt:variant>
        <vt:lpwstr/>
      </vt:variant>
      <vt:variant>
        <vt:i4>7995400</vt:i4>
      </vt:variant>
      <vt:variant>
        <vt:i4>2196</vt:i4>
      </vt:variant>
      <vt:variant>
        <vt:i4>0</vt:i4>
      </vt:variant>
      <vt:variant>
        <vt:i4>5</vt:i4>
      </vt:variant>
      <vt:variant>
        <vt:lpwstr>http://www.nevo.co.il/Law_word/law14/law-2071.pdf</vt:lpwstr>
      </vt:variant>
      <vt:variant>
        <vt:lpwstr/>
      </vt:variant>
      <vt:variant>
        <vt:i4>655482</vt:i4>
      </vt:variant>
      <vt:variant>
        <vt:i4>2193</vt:i4>
      </vt:variant>
      <vt:variant>
        <vt:i4>0</vt:i4>
      </vt:variant>
      <vt:variant>
        <vt:i4>5</vt:i4>
      </vt:variant>
      <vt:variant>
        <vt:lpwstr>http://www.nevo.co.il/Law_word/law17/PROP-3043.pdf</vt:lpwstr>
      </vt:variant>
      <vt:variant>
        <vt:lpwstr/>
      </vt:variant>
      <vt:variant>
        <vt:i4>8192001</vt:i4>
      </vt:variant>
      <vt:variant>
        <vt:i4>2190</vt:i4>
      </vt:variant>
      <vt:variant>
        <vt:i4>0</vt:i4>
      </vt:variant>
      <vt:variant>
        <vt:i4>5</vt:i4>
      </vt:variant>
      <vt:variant>
        <vt:lpwstr>http://www.nevo.co.il/Law_word/law14/LAW-1830.pdf</vt:lpwstr>
      </vt:variant>
      <vt:variant>
        <vt:lpwstr/>
      </vt:variant>
      <vt:variant>
        <vt:i4>721015</vt:i4>
      </vt:variant>
      <vt:variant>
        <vt:i4>2187</vt:i4>
      </vt:variant>
      <vt:variant>
        <vt:i4>0</vt:i4>
      </vt:variant>
      <vt:variant>
        <vt:i4>5</vt:i4>
      </vt:variant>
      <vt:variant>
        <vt:lpwstr>http://www.nevo.co.il/Law_word/law17/PROP-2785.pdf</vt:lpwstr>
      </vt:variant>
      <vt:variant>
        <vt:lpwstr/>
      </vt:variant>
      <vt:variant>
        <vt:i4>8257546</vt:i4>
      </vt:variant>
      <vt:variant>
        <vt:i4>2184</vt:i4>
      </vt:variant>
      <vt:variant>
        <vt:i4>0</vt:i4>
      </vt:variant>
      <vt:variant>
        <vt:i4>5</vt:i4>
      </vt:variant>
      <vt:variant>
        <vt:lpwstr>http://www.nevo.co.il/Law_word/law14/LAW-1704.pdf</vt:lpwstr>
      </vt:variant>
      <vt:variant>
        <vt:lpwstr/>
      </vt:variant>
      <vt:variant>
        <vt:i4>7667802</vt:i4>
      </vt:variant>
      <vt:variant>
        <vt:i4>2181</vt:i4>
      </vt:variant>
      <vt:variant>
        <vt:i4>0</vt:i4>
      </vt:variant>
      <vt:variant>
        <vt:i4>5</vt:i4>
      </vt:variant>
      <vt:variant>
        <vt:lpwstr>http://www.nevo.co.il/Law_word/law15/memshala-891.pdf</vt:lpwstr>
      </vt:variant>
      <vt:variant>
        <vt:lpwstr/>
      </vt:variant>
      <vt:variant>
        <vt:i4>7929861</vt:i4>
      </vt:variant>
      <vt:variant>
        <vt:i4>2178</vt:i4>
      </vt:variant>
      <vt:variant>
        <vt:i4>0</vt:i4>
      </vt:variant>
      <vt:variant>
        <vt:i4>5</vt:i4>
      </vt:variant>
      <vt:variant>
        <vt:lpwstr>http://www.nevo.co.il/law_word/law14/law-2549.pdf</vt:lpwstr>
      </vt:variant>
      <vt:variant>
        <vt:lpwstr/>
      </vt:variant>
      <vt:variant>
        <vt:i4>7667802</vt:i4>
      </vt:variant>
      <vt:variant>
        <vt:i4>2175</vt:i4>
      </vt:variant>
      <vt:variant>
        <vt:i4>0</vt:i4>
      </vt:variant>
      <vt:variant>
        <vt:i4>5</vt:i4>
      </vt:variant>
      <vt:variant>
        <vt:lpwstr>http://www.nevo.co.il/Law_word/law15/memshala-891.pdf</vt:lpwstr>
      </vt:variant>
      <vt:variant>
        <vt:lpwstr/>
      </vt:variant>
      <vt:variant>
        <vt:i4>7929861</vt:i4>
      </vt:variant>
      <vt:variant>
        <vt:i4>2172</vt:i4>
      </vt:variant>
      <vt:variant>
        <vt:i4>0</vt:i4>
      </vt:variant>
      <vt:variant>
        <vt:i4>5</vt:i4>
      </vt:variant>
      <vt:variant>
        <vt:lpwstr>http://www.nevo.co.il/law_word/law14/law-2549.pdf</vt:lpwstr>
      </vt:variant>
      <vt:variant>
        <vt:lpwstr/>
      </vt:variant>
      <vt:variant>
        <vt:i4>655482</vt:i4>
      </vt:variant>
      <vt:variant>
        <vt:i4>2169</vt:i4>
      </vt:variant>
      <vt:variant>
        <vt:i4>0</vt:i4>
      </vt:variant>
      <vt:variant>
        <vt:i4>5</vt:i4>
      </vt:variant>
      <vt:variant>
        <vt:lpwstr>http://www.nevo.co.il/Law_word/law17/PROP-3043.pdf</vt:lpwstr>
      </vt:variant>
      <vt:variant>
        <vt:lpwstr/>
      </vt:variant>
      <vt:variant>
        <vt:i4>8192001</vt:i4>
      </vt:variant>
      <vt:variant>
        <vt:i4>2166</vt:i4>
      </vt:variant>
      <vt:variant>
        <vt:i4>0</vt:i4>
      </vt:variant>
      <vt:variant>
        <vt:i4>5</vt:i4>
      </vt:variant>
      <vt:variant>
        <vt:lpwstr>http://www.nevo.co.il/Law_word/law14/LAW-1830.pdf</vt:lpwstr>
      </vt:variant>
      <vt:variant>
        <vt:lpwstr/>
      </vt:variant>
      <vt:variant>
        <vt:i4>721015</vt:i4>
      </vt:variant>
      <vt:variant>
        <vt:i4>2163</vt:i4>
      </vt:variant>
      <vt:variant>
        <vt:i4>0</vt:i4>
      </vt:variant>
      <vt:variant>
        <vt:i4>5</vt:i4>
      </vt:variant>
      <vt:variant>
        <vt:lpwstr>http://www.nevo.co.il/Law_word/law17/PROP-2785.pdf</vt:lpwstr>
      </vt:variant>
      <vt:variant>
        <vt:lpwstr/>
      </vt:variant>
      <vt:variant>
        <vt:i4>8257546</vt:i4>
      </vt:variant>
      <vt:variant>
        <vt:i4>2160</vt:i4>
      </vt:variant>
      <vt:variant>
        <vt:i4>0</vt:i4>
      </vt:variant>
      <vt:variant>
        <vt:i4>5</vt:i4>
      </vt:variant>
      <vt:variant>
        <vt:lpwstr>http://www.nevo.co.il/Law_word/law14/LAW-1704.pdf</vt:lpwstr>
      </vt:variant>
      <vt:variant>
        <vt:lpwstr/>
      </vt:variant>
      <vt:variant>
        <vt:i4>655482</vt:i4>
      </vt:variant>
      <vt:variant>
        <vt:i4>2157</vt:i4>
      </vt:variant>
      <vt:variant>
        <vt:i4>0</vt:i4>
      </vt:variant>
      <vt:variant>
        <vt:i4>5</vt:i4>
      </vt:variant>
      <vt:variant>
        <vt:lpwstr>http://www.nevo.co.il/Law_word/law17/PROP-3043.pdf</vt:lpwstr>
      </vt:variant>
      <vt:variant>
        <vt:lpwstr/>
      </vt:variant>
      <vt:variant>
        <vt:i4>8192001</vt:i4>
      </vt:variant>
      <vt:variant>
        <vt:i4>2154</vt:i4>
      </vt:variant>
      <vt:variant>
        <vt:i4>0</vt:i4>
      </vt:variant>
      <vt:variant>
        <vt:i4>5</vt:i4>
      </vt:variant>
      <vt:variant>
        <vt:lpwstr>http://www.nevo.co.il/Law_word/law14/LAW-1830.pdf</vt:lpwstr>
      </vt:variant>
      <vt:variant>
        <vt:lpwstr/>
      </vt:variant>
      <vt:variant>
        <vt:i4>721015</vt:i4>
      </vt:variant>
      <vt:variant>
        <vt:i4>2151</vt:i4>
      </vt:variant>
      <vt:variant>
        <vt:i4>0</vt:i4>
      </vt:variant>
      <vt:variant>
        <vt:i4>5</vt:i4>
      </vt:variant>
      <vt:variant>
        <vt:lpwstr>http://www.nevo.co.il/Law_word/law17/PROP-2785.pdf</vt:lpwstr>
      </vt:variant>
      <vt:variant>
        <vt:lpwstr/>
      </vt:variant>
      <vt:variant>
        <vt:i4>8257546</vt:i4>
      </vt:variant>
      <vt:variant>
        <vt:i4>2148</vt:i4>
      </vt:variant>
      <vt:variant>
        <vt:i4>0</vt:i4>
      </vt:variant>
      <vt:variant>
        <vt:i4>5</vt:i4>
      </vt:variant>
      <vt:variant>
        <vt:lpwstr>http://www.nevo.co.il/Law_word/law14/LAW-1704.pdf</vt:lpwstr>
      </vt:variant>
      <vt:variant>
        <vt:lpwstr/>
      </vt:variant>
      <vt:variant>
        <vt:i4>7667802</vt:i4>
      </vt:variant>
      <vt:variant>
        <vt:i4>2145</vt:i4>
      </vt:variant>
      <vt:variant>
        <vt:i4>0</vt:i4>
      </vt:variant>
      <vt:variant>
        <vt:i4>5</vt:i4>
      </vt:variant>
      <vt:variant>
        <vt:lpwstr>http://www.nevo.co.il/Law_word/law15/memshala-891.pdf</vt:lpwstr>
      </vt:variant>
      <vt:variant>
        <vt:lpwstr/>
      </vt:variant>
      <vt:variant>
        <vt:i4>7929861</vt:i4>
      </vt:variant>
      <vt:variant>
        <vt:i4>2142</vt:i4>
      </vt:variant>
      <vt:variant>
        <vt:i4>0</vt:i4>
      </vt:variant>
      <vt:variant>
        <vt:i4>5</vt:i4>
      </vt:variant>
      <vt:variant>
        <vt:lpwstr>http://www.nevo.co.il/law_word/law14/law-2549.pdf</vt:lpwstr>
      </vt:variant>
      <vt:variant>
        <vt:lpwstr/>
      </vt:variant>
      <vt:variant>
        <vt:i4>721021</vt:i4>
      </vt:variant>
      <vt:variant>
        <vt:i4>2139</vt:i4>
      </vt:variant>
      <vt:variant>
        <vt:i4>0</vt:i4>
      </vt:variant>
      <vt:variant>
        <vt:i4>5</vt:i4>
      </vt:variant>
      <vt:variant>
        <vt:lpwstr>http://www.nevo.co.il/Law_word/law17/PROP-2123.pdf</vt:lpwstr>
      </vt:variant>
      <vt:variant>
        <vt:lpwstr/>
      </vt:variant>
      <vt:variant>
        <vt:i4>8257541</vt:i4>
      </vt:variant>
      <vt:variant>
        <vt:i4>2136</vt:i4>
      </vt:variant>
      <vt:variant>
        <vt:i4>0</vt:i4>
      </vt:variant>
      <vt:variant>
        <vt:i4>5</vt:i4>
      </vt:variant>
      <vt:variant>
        <vt:lpwstr>http://www.nevo.co.il/Law_word/law14/LAW-1408.pdf</vt:lpwstr>
      </vt:variant>
      <vt:variant>
        <vt:lpwstr/>
      </vt:variant>
      <vt:variant>
        <vt:i4>721021</vt:i4>
      </vt:variant>
      <vt:variant>
        <vt:i4>2133</vt:i4>
      </vt:variant>
      <vt:variant>
        <vt:i4>0</vt:i4>
      </vt:variant>
      <vt:variant>
        <vt:i4>5</vt:i4>
      </vt:variant>
      <vt:variant>
        <vt:lpwstr>http://www.nevo.co.il/Law_word/law17/PROP-2123.pdf</vt:lpwstr>
      </vt:variant>
      <vt:variant>
        <vt:lpwstr/>
      </vt:variant>
      <vt:variant>
        <vt:i4>8257541</vt:i4>
      </vt:variant>
      <vt:variant>
        <vt:i4>2130</vt:i4>
      </vt:variant>
      <vt:variant>
        <vt:i4>0</vt:i4>
      </vt:variant>
      <vt:variant>
        <vt:i4>5</vt:i4>
      </vt:variant>
      <vt:variant>
        <vt:lpwstr>http://www.nevo.co.il/Law_word/law14/LAW-1408.pdf</vt:lpwstr>
      </vt:variant>
      <vt:variant>
        <vt:lpwstr/>
      </vt:variant>
      <vt:variant>
        <vt:i4>7667802</vt:i4>
      </vt:variant>
      <vt:variant>
        <vt:i4>2127</vt:i4>
      </vt:variant>
      <vt:variant>
        <vt:i4>0</vt:i4>
      </vt:variant>
      <vt:variant>
        <vt:i4>5</vt:i4>
      </vt:variant>
      <vt:variant>
        <vt:lpwstr>http://www.nevo.co.il/Law_word/law15/memshala-891.pdf</vt:lpwstr>
      </vt:variant>
      <vt:variant>
        <vt:lpwstr/>
      </vt:variant>
      <vt:variant>
        <vt:i4>7929861</vt:i4>
      </vt:variant>
      <vt:variant>
        <vt:i4>2124</vt:i4>
      </vt:variant>
      <vt:variant>
        <vt:i4>0</vt:i4>
      </vt:variant>
      <vt:variant>
        <vt:i4>5</vt:i4>
      </vt:variant>
      <vt:variant>
        <vt:lpwstr>http://www.nevo.co.il/law_word/law14/law-2549.pdf</vt:lpwstr>
      </vt:variant>
      <vt:variant>
        <vt:lpwstr/>
      </vt:variant>
      <vt:variant>
        <vt:i4>7667802</vt:i4>
      </vt:variant>
      <vt:variant>
        <vt:i4>2121</vt:i4>
      </vt:variant>
      <vt:variant>
        <vt:i4>0</vt:i4>
      </vt:variant>
      <vt:variant>
        <vt:i4>5</vt:i4>
      </vt:variant>
      <vt:variant>
        <vt:lpwstr>http://www.nevo.co.il/Law_word/law15/memshala-891.pdf</vt:lpwstr>
      </vt:variant>
      <vt:variant>
        <vt:lpwstr/>
      </vt:variant>
      <vt:variant>
        <vt:i4>7929861</vt:i4>
      </vt:variant>
      <vt:variant>
        <vt:i4>2118</vt:i4>
      </vt:variant>
      <vt:variant>
        <vt:i4>0</vt:i4>
      </vt:variant>
      <vt:variant>
        <vt:i4>5</vt:i4>
      </vt:variant>
      <vt:variant>
        <vt:lpwstr>http://www.nevo.co.il/law_word/law14/law-2549.pdf</vt:lpwstr>
      </vt:variant>
      <vt:variant>
        <vt:lpwstr/>
      </vt:variant>
      <vt:variant>
        <vt:i4>7667802</vt:i4>
      </vt:variant>
      <vt:variant>
        <vt:i4>2115</vt:i4>
      </vt:variant>
      <vt:variant>
        <vt:i4>0</vt:i4>
      </vt:variant>
      <vt:variant>
        <vt:i4>5</vt:i4>
      </vt:variant>
      <vt:variant>
        <vt:lpwstr>http://www.nevo.co.il/Law_word/law15/memshala-891.pdf</vt:lpwstr>
      </vt:variant>
      <vt:variant>
        <vt:lpwstr/>
      </vt:variant>
      <vt:variant>
        <vt:i4>7929861</vt:i4>
      </vt:variant>
      <vt:variant>
        <vt:i4>2112</vt:i4>
      </vt:variant>
      <vt:variant>
        <vt:i4>0</vt:i4>
      </vt:variant>
      <vt:variant>
        <vt:i4>5</vt:i4>
      </vt:variant>
      <vt:variant>
        <vt:lpwstr>http://www.nevo.co.il/law_word/law14/law-2549.pdf</vt:lpwstr>
      </vt:variant>
      <vt:variant>
        <vt:lpwstr/>
      </vt:variant>
      <vt:variant>
        <vt:i4>7667802</vt:i4>
      </vt:variant>
      <vt:variant>
        <vt:i4>2109</vt:i4>
      </vt:variant>
      <vt:variant>
        <vt:i4>0</vt:i4>
      </vt:variant>
      <vt:variant>
        <vt:i4>5</vt:i4>
      </vt:variant>
      <vt:variant>
        <vt:lpwstr>http://www.nevo.co.il/Law_word/law15/memshala-891.pdf</vt:lpwstr>
      </vt:variant>
      <vt:variant>
        <vt:lpwstr/>
      </vt:variant>
      <vt:variant>
        <vt:i4>7929861</vt:i4>
      </vt:variant>
      <vt:variant>
        <vt:i4>2106</vt:i4>
      </vt:variant>
      <vt:variant>
        <vt:i4>0</vt:i4>
      </vt:variant>
      <vt:variant>
        <vt:i4>5</vt:i4>
      </vt:variant>
      <vt:variant>
        <vt:lpwstr>http://www.nevo.co.il/law_word/law14/law-2549.pdf</vt:lpwstr>
      </vt:variant>
      <vt:variant>
        <vt:lpwstr/>
      </vt:variant>
      <vt:variant>
        <vt:i4>7667802</vt:i4>
      </vt:variant>
      <vt:variant>
        <vt:i4>2103</vt:i4>
      </vt:variant>
      <vt:variant>
        <vt:i4>0</vt:i4>
      </vt:variant>
      <vt:variant>
        <vt:i4>5</vt:i4>
      </vt:variant>
      <vt:variant>
        <vt:lpwstr>http://www.nevo.co.il/Law_word/law15/memshala-891.pdf</vt:lpwstr>
      </vt:variant>
      <vt:variant>
        <vt:lpwstr/>
      </vt:variant>
      <vt:variant>
        <vt:i4>7929861</vt:i4>
      </vt:variant>
      <vt:variant>
        <vt:i4>2100</vt:i4>
      </vt:variant>
      <vt:variant>
        <vt:i4>0</vt:i4>
      </vt:variant>
      <vt:variant>
        <vt:i4>5</vt:i4>
      </vt:variant>
      <vt:variant>
        <vt:lpwstr>http://www.nevo.co.il/law_word/law14/law-2549.pdf</vt:lpwstr>
      </vt:variant>
      <vt:variant>
        <vt:lpwstr/>
      </vt:variant>
      <vt:variant>
        <vt:i4>7667802</vt:i4>
      </vt:variant>
      <vt:variant>
        <vt:i4>2097</vt:i4>
      </vt:variant>
      <vt:variant>
        <vt:i4>0</vt:i4>
      </vt:variant>
      <vt:variant>
        <vt:i4>5</vt:i4>
      </vt:variant>
      <vt:variant>
        <vt:lpwstr>http://www.nevo.co.il/Law_word/law15/memshala-891.pdf</vt:lpwstr>
      </vt:variant>
      <vt:variant>
        <vt:lpwstr/>
      </vt:variant>
      <vt:variant>
        <vt:i4>7929861</vt:i4>
      </vt:variant>
      <vt:variant>
        <vt:i4>2094</vt:i4>
      </vt:variant>
      <vt:variant>
        <vt:i4>0</vt:i4>
      </vt:variant>
      <vt:variant>
        <vt:i4>5</vt:i4>
      </vt:variant>
      <vt:variant>
        <vt:lpwstr>http://www.nevo.co.il/law_word/law14/law-2549.pdf</vt:lpwstr>
      </vt:variant>
      <vt:variant>
        <vt:lpwstr/>
      </vt:variant>
      <vt:variant>
        <vt:i4>7667802</vt:i4>
      </vt:variant>
      <vt:variant>
        <vt:i4>2091</vt:i4>
      </vt:variant>
      <vt:variant>
        <vt:i4>0</vt:i4>
      </vt:variant>
      <vt:variant>
        <vt:i4>5</vt:i4>
      </vt:variant>
      <vt:variant>
        <vt:lpwstr>http://www.nevo.co.il/Law_word/law15/memshala-891.pdf</vt:lpwstr>
      </vt:variant>
      <vt:variant>
        <vt:lpwstr/>
      </vt:variant>
      <vt:variant>
        <vt:i4>7929861</vt:i4>
      </vt:variant>
      <vt:variant>
        <vt:i4>2088</vt:i4>
      </vt:variant>
      <vt:variant>
        <vt:i4>0</vt:i4>
      </vt:variant>
      <vt:variant>
        <vt:i4>5</vt:i4>
      </vt:variant>
      <vt:variant>
        <vt:lpwstr>http://www.nevo.co.il/law_word/law14/law-2549.pdf</vt:lpwstr>
      </vt:variant>
      <vt:variant>
        <vt:lpwstr/>
      </vt:variant>
      <vt:variant>
        <vt:i4>393249</vt:i4>
      </vt:variant>
      <vt:variant>
        <vt:i4>2085</vt:i4>
      </vt:variant>
      <vt:variant>
        <vt:i4>0</vt:i4>
      </vt:variant>
      <vt:variant>
        <vt:i4>5</vt:i4>
      </vt:variant>
      <vt:variant>
        <vt:lpwstr>https://www.nevo.co.il/law_html/law16/knesset-945.pdf</vt:lpwstr>
      </vt:variant>
      <vt:variant>
        <vt:lpwstr/>
      </vt:variant>
      <vt:variant>
        <vt:i4>7405573</vt:i4>
      </vt:variant>
      <vt:variant>
        <vt:i4>2082</vt:i4>
      </vt:variant>
      <vt:variant>
        <vt:i4>0</vt:i4>
      </vt:variant>
      <vt:variant>
        <vt:i4>5</vt:i4>
      </vt:variant>
      <vt:variant>
        <vt:lpwstr>https://www.nevo.co.il/law_html/law14/law-3016.pdf</vt:lpwstr>
      </vt:variant>
      <vt:variant>
        <vt:lpwstr/>
      </vt:variant>
      <vt:variant>
        <vt:i4>7667802</vt:i4>
      </vt:variant>
      <vt:variant>
        <vt:i4>2079</vt:i4>
      </vt:variant>
      <vt:variant>
        <vt:i4>0</vt:i4>
      </vt:variant>
      <vt:variant>
        <vt:i4>5</vt:i4>
      </vt:variant>
      <vt:variant>
        <vt:lpwstr>http://www.nevo.co.il/Law_word/law15/memshala-891.pdf</vt:lpwstr>
      </vt:variant>
      <vt:variant>
        <vt:lpwstr/>
      </vt:variant>
      <vt:variant>
        <vt:i4>7929861</vt:i4>
      </vt:variant>
      <vt:variant>
        <vt:i4>2076</vt:i4>
      </vt:variant>
      <vt:variant>
        <vt:i4>0</vt:i4>
      </vt:variant>
      <vt:variant>
        <vt:i4>5</vt:i4>
      </vt:variant>
      <vt:variant>
        <vt:lpwstr>http://www.nevo.co.il/law_word/law14/law-2549.pdf</vt:lpwstr>
      </vt:variant>
      <vt:variant>
        <vt:lpwstr/>
      </vt:variant>
      <vt:variant>
        <vt:i4>655482</vt:i4>
      </vt:variant>
      <vt:variant>
        <vt:i4>2073</vt:i4>
      </vt:variant>
      <vt:variant>
        <vt:i4>0</vt:i4>
      </vt:variant>
      <vt:variant>
        <vt:i4>5</vt:i4>
      </vt:variant>
      <vt:variant>
        <vt:lpwstr>http://www.nevo.co.il/Law_word/law17/PROP-3043.pdf</vt:lpwstr>
      </vt:variant>
      <vt:variant>
        <vt:lpwstr/>
      </vt:variant>
      <vt:variant>
        <vt:i4>8192001</vt:i4>
      </vt:variant>
      <vt:variant>
        <vt:i4>2070</vt:i4>
      </vt:variant>
      <vt:variant>
        <vt:i4>0</vt:i4>
      </vt:variant>
      <vt:variant>
        <vt:i4>5</vt:i4>
      </vt:variant>
      <vt:variant>
        <vt:lpwstr>http://www.nevo.co.il/Law_word/law14/LAW-1830.pdf</vt:lpwstr>
      </vt:variant>
      <vt:variant>
        <vt:lpwstr/>
      </vt:variant>
      <vt:variant>
        <vt:i4>721021</vt:i4>
      </vt:variant>
      <vt:variant>
        <vt:i4>2067</vt:i4>
      </vt:variant>
      <vt:variant>
        <vt:i4>0</vt:i4>
      </vt:variant>
      <vt:variant>
        <vt:i4>5</vt:i4>
      </vt:variant>
      <vt:variant>
        <vt:lpwstr>http://www.nevo.co.il/Law_word/law17/PROP-2123.pdf</vt:lpwstr>
      </vt:variant>
      <vt:variant>
        <vt:lpwstr/>
      </vt:variant>
      <vt:variant>
        <vt:i4>8257541</vt:i4>
      </vt:variant>
      <vt:variant>
        <vt:i4>2064</vt:i4>
      </vt:variant>
      <vt:variant>
        <vt:i4>0</vt:i4>
      </vt:variant>
      <vt:variant>
        <vt:i4>5</vt:i4>
      </vt:variant>
      <vt:variant>
        <vt:lpwstr>http://www.nevo.co.il/Law_word/law14/LAW-1408.pdf</vt:lpwstr>
      </vt:variant>
      <vt:variant>
        <vt:lpwstr/>
      </vt:variant>
      <vt:variant>
        <vt:i4>7667802</vt:i4>
      </vt:variant>
      <vt:variant>
        <vt:i4>2061</vt:i4>
      </vt:variant>
      <vt:variant>
        <vt:i4>0</vt:i4>
      </vt:variant>
      <vt:variant>
        <vt:i4>5</vt:i4>
      </vt:variant>
      <vt:variant>
        <vt:lpwstr>http://www.nevo.co.il/Law_word/law15/memshala-891.pdf</vt:lpwstr>
      </vt:variant>
      <vt:variant>
        <vt:lpwstr/>
      </vt:variant>
      <vt:variant>
        <vt:i4>7929861</vt:i4>
      </vt:variant>
      <vt:variant>
        <vt:i4>2058</vt:i4>
      </vt:variant>
      <vt:variant>
        <vt:i4>0</vt:i4>
      </vt:variant>
      <vt:variant>
        <vt:i4>5</vt:i4>
      </vt:variant>
      <vt:variant>
        <vt:lpwstr>http://www.nevo.co.il/law_word/law14/law-2549.pdf</vt:lpwstr>
      </vt:variant>
      <vt:variant>
        <vt:lpwstr/>
      </vt:variant>
      <vt:variant>
        <vt:i4>721015</vt:i4>
      </vt:variant>
      <vt:variant>
        <vt:i4>2055</vt:i4>
      </vt:variant>
      <vt:variant>
        <vt:i4>0</vt:i4>
      </vt:variant>
      <vt:variant>
        <vt:i4>5</vt:i4>
      </vt:variant>
      <vt:variant>
        <vt:lpwstr>http://www.nevo.co.il/Law_word/law17/PROP-2785.pdf</vt:lpwstr>
      </vt:variant>
      <vt:variant>
        <vt:lpwstr/>
      </vt:variant>
      <vt:variant>
        <vt:i4>8257546</vt:i4>
      </vt:variant>
      <vt:variant>
        <vt:i4>2052</vt:i4>
      </vt:variant>
      <vt:variant>
        <vt:i4>0</vt:i4>
      </vt:variant>
      <vt:variant>
        <vt:i4>5</vt:i4>
      </vt:variant>
      <vt:variant>
        <vt:lpwstr>http://www.nevo.co.il/Law_word/law14/LAW-1704.pdf</vt:lpwstr>
      </vt:variant>
      <vt:variant>
        <vt:lpwstr/>
      </vt:variant>
      <vt:variant>
        <vt:i4>7667802</vt:i4>
      </vt:variant>
      <vt:variant>
        <vt:i4>2049</vt:i4>
      </vt:variant>
      <vt:variant>
        <vt:i4>0</vt:i4>
      </vt:variant>
      <vt:variant>
        <vt:i4>5</vt:i4>
      </vt:variant>
      <vt:variant>
        <vt:lpwstr>http://www.nevo.co.il/Law_word/law15/memshala-891.pdf</vt:lpwstr>
      </vt:variant>
      <vt:variant>
        <vt:lpwstr/>
      </vt:variant>
      <vt:variant>
        <vt:i4>7929861</vt:i4>
      </vt:variant>
      <vt:variant>
        <vt:i4>2046</vt:i4>
      </vt:variant>
      <vt:variant>
        <vt:i4>0</vt:i4>
      </vt:variant>
      <vt:variant>
        <vt:i4>5</vt:i4>
      </vt:variant>
      <vt:variant>
        <vt:lpwstr>http://www.nevo.co.il/law_word/law14/law-2549.pdf</vt:lpwstr>
      </vt:variant>
      <vt:variant>
        <vt:lpwstr/>
      </vt:variant>
      <vt:variant>
        <vt:i4>7667802</vt:i4>
      </vt:variant>
      <vt:variant>
        <vt:i4>2043</vt:i4>
      </vt:variant>
      <vt:variant>
        <vt:i4>0</vt:i4>
      </vt:variant>
      <vt:variant>
        <vt:i4>5</vt:i4>
      </vt:variant>
      <vt:variant>
        <vt:lpwstr>http://www.nevo.co.il/Law_word/law15/memshala-891.pdf</vt:lpwstr>
      </vt:variant>
      <vt:variant>
        <vt:lpwstr/>
      </vt:variant>
      <vt:variant>
        <vt:i4>7929861</vt:i4>
      </vt:variant>
      <vt:variant>
        <vt:i4>2040</vt:i4>
      </vt:variant>
      <vt:variant>
        <vt:i4>0</vt:i4>
      </vt:variant>
      <vt:variant>
        <vt:i4>5</vt:i4>
      </vt:variant>
      <vt:variant>
        <vt:lpwstr>http://www.nevo.co.il/law_word/law14/law-2549.pdf</vt:lpwstr>
      </vt:variant>
      <vt:variant>
        <vt:lpwstr/>
      </vt:variant>
      <vt:variant>
        <vt:i4>8323153</vt:i4>
      </vt:variant>
      <vt:variant>
        <vt:i4>2037</vt:i4>
      </vt:variant>
      <vt:variant>
        <vt:i4>0</vt:i4>
      </vt:variant>
      <vt:variant>
        <vt:i4>5</vt:i4>
      </vt:variant>
      <vt:variant>
        <vt:lpwstr>http://www.nevo.co.il/Law_word/law15/memshala-436.pdf</vt:lpwstr>
      </vt:variant>
      <vt:variant>
        <vt:lpwstr/>
      </vt:variant>
      <vt:variant>
        <vt:i4>8192008</vt:i4>
      </vt:variant>
      <vt:variant>
        <vt:i4>2034</vt:i4>
      </vt:variant>
      <vt:variant>
        <vt:i4>0</vt:i4>
      </vt:variant>
      <vt:variant>
        <vt:i4>5</vt:i4>
      </vt:variant>
      <vt:variant>
        <vt:lpwstr>http://www.nevo.co.il/Law_word/law14/law-2203.pdf</vt:lpwstr>
      </vt:variant>
      <vt:variant>
        <vt:lpwstr/>
      </vt:variant>
      <vt:variant>
        <vt:i4>7667802</vt:i4>
      </vt:variant>
      <vt:variant>
        <vt:i4>2031</vt:i4>
      </vt:variant>
      <vt:variant>
        <vt:i4>0</vt:i4>
      </vt:variant>
      <vt:variant>
        <vt:i4>5</vt:i4>
      </vt:variant>
      <vt:variant>
        <vt:lpwstr>http://www.nevo.co.il/Law_word/law15/memshala-891.pdf</vt:lpwstr>
      </vt:variant>
      <vt:variant>
        <vt:lpwstr/>
      </vt:variant>
      <vt:variant>
        <vt:i4>7929861</vt:i4>
      </vt:variant>
      <vt:variant>
        <vt:i4>2028</vt:i4>
      </vt:variant>
      <vt:variant>
        <vt:i4>0</vt:i4>
      </vt:variant>
      <vt:variant>
        <vt:i4>5</vt:i4>
      </vt:variant>
      <vt:variant>
        <vt:lpwstr>http://www.nevo.co.il/law_word/law14/law-2549.pdf</vt:lpwstr>
      </vt:variant>
      <vt:variant>
        <vt:lpwstr/>
      </vt:variant>
      <vt:variant>
        <vt:i4>721021</vt:i4>
      </vt:variant>
      <vt:variant>
        <vt:i4>2025</vt:i4>
      </vt:variant>
      <vt:variant>
        <vt:i4>0</vt:i4>
      </vt:variant>
      <vt:variant>
        <vt:i4>5</vt:i4>
      </vt:variant>
      <vt:variant>
        <vt:lpwstr>http://www.nevo.co.il/Law_word/law17/PROP-2123.pdf</vt:lpwstr>
      </vt:variant>
      <vt:variant>
        <vt:lpwstr/>
      </vt:variant>
      <vt:variant>
        <vt:i4>721019</vt:i4>
      </vt:variant>
      <vt:variant>
        <vt:i4>2022</vt:i4>
      </vt:variant>
      <vt:variant>
        <vt:i4>0</vt:i4>
      </vt:variant>
      <vt:variant>
        <vt:i4>5</vt:i4>
      </vt:variant>
      <vt:variant>
        <vt:lpwstr>http://www.nevo.co.il/Law_word/law17/PROP-2042.pdf</vt:lpwstr>
      </vt:variant>
      <vt:variant>
        <vt:lpwstr/>
      </vt:variant>
      <vt:variant>
        <vt:i4>8323077</vt:i4>
      </vt:variant>
      <vt:variant>
        <vt:i4>2019</vt:i4>
      </vt:variant>
      <vt:variant>
        <vt:i4>0</vt:i4>
      </vt:variant>
      <vt:variant>
        <vt:i4>5</vt:i4>
      </vt:variant>
      <vt:variant>
        <vt:lpwstr>http://www.nevo.co.il/Law_word/law14/LAW-1418.pdf</vt:lpwstr>
      </vt:variant>
      <vt:variant>
        <vt:lpwstr/>
      </vt:variant>
      <vt:variant>
        <vt:i4>852092</vt:i4>
      </vt:variant>
      <vt:variant>
        <vt:i4>2016</vt:i4>
      </vt:variant>
      <vt:variant>
        <vt:i4>0</vt:i4>
      </vt:variant>
      <vt:variant>
        <vt:i4>5</vt:i4>
      </vt:variant>
      <vt:variant>
        <vt:lpwstr>http://www.nevo.co.il/Law_word/law17/PROP-2337.pdf</vt:lpwstr>
      </vt:variant>
      <vt:variant>
        <vt:lpwstr/>
      </vt:variant>
      <vt:variant>
        <vt:i4>8257541</vt:i4>
      </vt:variant>
      <vt:variant>
        <vt:i4>2013</vt:i4>
      </vt:variant>
      <vt:variant>
        <vt:i4>0</vt:i4>
      </vt:variant>
      <vt:variant>
        <vt:i4>5</vt:i4>
      </vt:variant>
      <vt:variant>
        <vt:lpwstr>http://www.nevo.co.il/Law_word/law14/LAW-1509.pdf</vt:lpwstr>
      </vt:variant>
      <vt:variant>
        <vt:lpwstr/>
      </vt:variant>
      <vt:variant>
        <vt:i4>7667802</vt:i4>
      </vt:variant>
      <vt:variant>
        <vt:i4>2010</vt:i4>
      </vt:variant>
      <vt:variant>
        <vt:i4>0</vt:i4>
      </vt:variant>
      <vt:variant>
        <vt:i4>5</vt:i4>
      </vt:variant>
      <vt:variant>
        <vt:lpwstr>http://www.nevo.co.il/Law_word/law15/memshala-891.pdf</vt:lpwstr>
      </vt:variant>
      <vt:variant>
        <vt:lpwstr/>
      </vt:variant>
      <vt:variant>
        <vt:i4>7929861</vt:i4>
      </vt:variant>
      <vt:variant>
        <vt:i4>2007</vt:i4>
      </vt:variant>
      <vt:variant>
        <vt:i4>0</vt:i4>
      </vt:variant>
      <vt:variant>
        <vt:i4>5</vt:i4>
      </vt:variant>
      <vt:variant>
        <vt:lpwstr>http://www.nevo.co.il/law_word/law14/law-2549.pdf</vt:lpwstr>
      </vt:variant>
      <vt:variant>
        <vt:lpwstr/>
      </vt:variant>
      <vt:variant>
        <vt:i4>852092</vt:i4>
      </vt:variant>
      <vt:variant>
        <vt:i4>2004</vt:i4>
      </vt:variant>
      <vt:variant>
        <vt:i4>0</vt:i4>
      </vt:variant>
      <vt:variant>
        <vt:i4>5</vt:i4>
      </vt:variant>
      <vt:variant>
        <vt:lpwstr>http://www.nevo.co.il/Law_word/law17/PROP-2337.pdf</vt:lpwstr>
      </vt:variant>
      <vt:variant>
        <vt:lpwstr/>
      </vt:variant>
      <vt:variant>
        <vt:i4>8257541</vt:i4>
      </vt:variant>
      <vt:variant>
        <vt:i4>2001</vt:i4>
      </vt:variant>
      <vt:variant>
        <vt:i4>0</vt:i4>
      </vt:variant>
      <vt:variant>
        <vt:i4>5</vt:i4>
      </vt:variant>
      <vt:variant>
        <vt:lpwstr>http://www.nevo.co.il/Law_word/law14/LAW-1509.pdf</vt:lpwstr>
      </vt:variant>
      <vt:variant>
        <vt:lpwstr/>
      </vt:variant>
      <vt:variant>
        <vt:i4>4128786</vt:i4>
      </vt:variant>
      <vt:variant>
        <vt:i4>1998</vt:i4>
      </vt:variant>
      <vt:variant>
        <vt:i4>0</vt:i4>
      </vt:variant>
      <vt:variant>
        <vt:i4>5</vt:i4>
      </vt:variant>
      <vt:variant>
        <vt:lpwstr>http://www.nevo.co.il/Law_word/law16/knesset-488.pdf</vt:lpwstr>
      </vt:variant>
      <vt:variant>
        <vt:lpwstr/>
      </vt:variant>
      <vt:variant>
        <vt:i4>7995395</vt:i4>
      </vt:variant>
      <vt:variant>
        <vt:i4>1995</vt:i4>
      </vt:variant>
      <vt:variant>
        <vt:i4>0</vt:i4>
      </vt:variant>
      <vt:variant>
        <vt:i4>5</vt:i4>
      </vt:variant>
      <vt:variant>
        <vt:lpwstr>http://www.nevo.co.il/Law_word/law14/law-2379.pdf</vt:lpwstr>
      </vt:variant>
      <vt:variant>
        <vt:lpwstr/>
      </vt:variant>
      <vt:variant>
        <vt:i4>3211293</vt:i4>
      </vt:variant>
      <vt:variant>
        <vt:i4>1992</vt:i4>
      </vt:variant>
      <vt:variant>
        <vt:i4>0</vt:i4>
      </vt:variant>
      <vt:variant>
        <vt:i4>5</vt:i4>
      </vt:variant>
      <vt:variant>
        <vt:lpwstr>http://www.nevo.co.il/Law_word/law16/knesset-371.pdf</vt:lpwstr>
      </vt:variant>
      <vt:variant>
        <vt:lpwstr/>
      </vt:variant>
      <vt:variant>
        <vt:i4>7602184</vt:i4>
      </vt:variant>
      <vt:variant>
        <vt:i4>1989</vt:i4>
      </vt:variant>
      <vt:variant>
        <vt:i4>0</vt:i4>
      </vt:variant>
      <vt:variant>
        <vt:i4>5</vt:i4>
      </vt:variant>
      <vt:variant>
        <vt:lpwstr>http://www.nevo.co.il/Law_word/law14/law-2293.pdf</vt:lpwstr>
      </vt:variant>
      <vt:variant>
        <vt:lpwstr/>
      </vt:variant>
      <vt:variant>
        <vt:i4>721021</vt:i4>
      </vt:variant>
      <vt:variant>
        <vt:i4>1986</vt:i4>
      </vt:variant>
      <vt:variant>
        <vt:i4>0</vt:i4>
      </vt:variant>
      <vt:variant>
        <vt:i4>5</vt:i4>
      </vt:variant>
      <vt:variant>
        <vt:lpwstr>http://www.nevo.co.il/Law_word/law17/PROP-2123.pdf</vt:lpwstr>
      </vt:variant>
      <vt:variant>
        <vt:lpwstr/>
      </vt:variant>
      <vt:variant>
        <vt:i4>8257541</vt:i4>
      </vt:variant>
      <vt:variant>
        <vt:i4>1983</vt:i4>
      </vt:variant>
      <vt:variant>
        <vt:i4>0</vt:i4>
      </vt:variant>
      <vt:variant>
        <vt:i4>5</vt:i4>
      </vt:variant>
      <vt:variant>
        <vt:lpwstr>http://www.nevo.co.il/Law_word/law14/LAW-1408.pdf</vt:lpwstr>
      </vt:variant>
      <vt:variant>
        <vt:lpwstr/>
      </vt:variant>
      <vt:variant>
        <vt:i4>721021</vt:i4>
      </vt:variant>
      <vt:variant>
        <vt:i4>1980</vt:i4>
      </vt:variant>
      <vt:variant>
        <vt:i4>0</vt:i4>
      </vt:variant>
      <vt:variant>
        <vt:i4>5</vt:i4>
      </vt:variant>
      <vt:variant>
        <vt:lpwstr>http://www.nevo.co.il/Law_word/law17/PROP-2123.pdf</vt:lpwstr>
      </vt:variant>
      <vt:variant>
        <vt:lpwstr/>
      </vt:variant>
      <vt:variant>
        <vt:i4>8257541</vt:i4>
      </vt:variant>
      <vt:variant>
        <vt:i4>1977</vt:i4>
      </vt:variant>
      <vt:variant>
        <vt:i4>0</vt:i4>
      </vt:variant>
      <vt:variant>
        <vt:i4>5</vt:i4>
      </vt:variant>
      <vt:variant>
        <vt:lpwstr>http://www.nevo.co.il/Law_word/law14/LAW-1408.pdf</vt:lpwstr>
      </vt:variant>
      <vt:variant>
        <vt:lpwstr/>
      </vt:variant>
      <vt:variant>
        <vt:i4>721021</vt:i4>
      </vt:variant>
      <vt:variant>
        <vt:i4>1974</vt:i4>
      </vt:variant>
      <vt:variant>
        <vt:i4>0</vt:i4>
      </vt:variant>
      <vt:variant>
        <vt:i4>5</vt:i4>
      </vt:variant>
      <vt:variant>
        <vt:lpwstr>http://www.nevo.co.il/Law_word/law17/PROP-2123.pdf</vt:lpwstr>
      </vt:variant>
      <vt:variant>
        <vt:lpwstr/>
      </vt:variant>
      <vt:variant>
        <vt:i4>8257541</vt:i4>
      </vt:variant>
      <vt:variant>
        <vt:i4>1971</vt:i4>
      </vt:variant>
      <vt:variant>
        <vt:i4>0</vt:i4>
      </vt:variant>
      <vt:variant>
        <vt:i4>5</vt:i4>
      </vt:variant>
      <vt:variant>
        <vt:lpwstr>http://www.nevo.co.il/Law_word/law14/LAW-1408.pdf</vt:lpwstr>
      </vt:variant>
      <vt:variant>
        <vt:lpwstr/>
      </vt:variant>
      <vt:variant>
        <vt:i4>721021</vt:i4>
      </vt:variant>
      <vt:variant>
        <vt:i4>1968</vt:i4>
      </vt:variant>
      <vt:variant>
        <vt:i4>0</vt:i4>
      </vt:variant>
      <vt:variant>
        <vt:i4>5</vt:i4>
      </vt:variant>
      <vt:variant>
        <vt:lpwstr>http://www.nevo.co.il/Law_word/law17/PROP-2123.pdf</vt:lpwstr>
      </vt:variant>
      <vt:variant>
        <vt:lpwstr/>
      </vt:variant>
      <vt:variant>
        <vt:i4>8257541</vt:i4>
      </vt:variant>
      <vt:variant>
        <vt:i4>1965</vt:i4>
      </vt:variant>
      <vt:variant>
        <vt:i4>0</vt:i4>
      </vt:variant>
      <vt:variant>
        <vt:i4>5</vt:i4>
      </vt:variant>
      <vt:variant>
        <vt:lpwstr>http://www.nevo.co.il/Law_word/law14/LAW-1408.pdf</vt:lpwstr>
      </vt:variant>
      <vt:variant>
        <vt:lpwstr/>
      </vt:variant>
      <vt:variant>
        <vt:i4>7667802</vt:i4>
      </vt:variant>
      <vt:variant>
        <vt:i4>1962</vt:i4>
      </vt:variant>
      <vt:variant>
        <vt:i4>0</vt:i4>
      </vt:variant>
      <vt:variant>
        <vt:i4>5</vt:i4>
      </vt:variant>
      <vt:variant>
        <vt:lpwstr>http://www.nevo.co.il/Law_word/law15/memshala-891.pdf</vt:lpwstr>
      </vt:variant>
      <vt:variant>
        <vt:lpwstr/>
      </vt:variant>
      <vt:variant>
        <vt:i4>7929861</vt:i4>
      </vt:variant>
      <vt:variant>
        <vt:i4>1959</vt:i4>
      </vt:variant>
      <vt:variant>
        <vt:i4>0</vt:i4>
      </vt:variant>
      <vt:variant>
        <vt:i4>5</vt:i4>
      </vt:variant>
      <vt:variant>
        <vt:lpwstr>http://www.nevo.co.il/law_word/law14/law-2549.pdf</vt:lpwstr>
      </vt:variant>
      <vt:variant>
        <vt:lpwstr/>
      </vt:variant>
      <vt:variant>
        <vt:i4>4128786</vt:i4>
      </vt:variant>
      <vt:variant>
        <vt:i4>1956</vt:i4>
      </vt:variant>
      <vt:variant>
        <vt:i4>0</vt:i4>
      </vt:variant>
      <vt:variant>
        <vt:i4>5</vt:i4>
      </vt:variant>
      <vt:variant>
        <vt:lpwstr>http://www.nevo.co.il/Law_word/law16/knesset-488.pdf</vt:lpwstr>
      </vt:variant>
      <vt:variant>
        <vt:lpwstr/>
      </vt:variant>
      <vt:variant>
        <vt:i4>7995395</vt:i4>
      </vt:variant>
      <vt:variant>
        <vt:i4>1953</vt:i4>
      </vt:variant>
      <vt:variant>
        <vt:i4>0</vt:i4>
      </vt:variant>
      <vt:variant>
        <vt:i4>5</vt:i4>
      </vt:variant>
      <vt:variant>
        <vt:lpwstr>http://www.nevo.co.il/Law_word/law14/law-2379.pdf</vt:lpwstr>
      </vt:variant>
      <vt:variant>
        <vt:lpwstr/>
      </vt:variant>
      <vt:variant>
        <vt:i4>3211293</vt:i4>
      </vt:variant>
      <vt:variant>
        <vt:i4>1950</vt:i4>
      </vt:variant>
      <vt:variant>
        <vt:i4>0</vt:i4>
      </vt:variant>
      <vt:variant>
        <vt:i4>5</vt:i4>
      </vt:variant>
      <vt:variant>
        <vt:lpwstr>http://www.nevo.co.il/Law_word/law16/knesset-371.pdf</vt:lpwstr>
      </vt:variant>
      <vt:variant>
        <vt:lpwstr/>
      </vt:variant>
      <vt:variant>
        <vt:i4>7602184</vt:i4>
      </vt:variant>
      <vt:variant>
        <vt:i4>1947</vt:i4>
      </vt:variant>
      <vt:variant>
        <vt:i4>0</vt:i4>
      </vt:variant>
      <vt:variant>
        <vt:i4>5</vt:i4>
      </vt:variant>
      <vt:variant>
        <vt:lpwstr>http://www.nevo.co.il/Law_word/law14/law-2293.pdf</vt:lpwstr>
      </vt:variant>
      <vt:variant>
        <vt:lpwstr/>
      </vt:variant>
      <vt:variant>
        <vt:i4>3145753</vt:i4>
      </vt:variant>
      <vt:variant>
        <vt:i4>1944</vt:i4>
      </vt:variant>
      <vt:variant>
        <vt:i4>0</vt:i4>
      </vt:variant>
      <vt:variant>
        <vt:i4>5</vt:i4>
      </vt:variant>
      <vt:variant>
        <vt:lpwstr>http://www.nevo.co.il/Law_word/law16/knesset-330.pdf</vt:lpwstr>
      </vt:variant>
      <vt:variant>
        <vt:lpwstr/>
      </vt:variant>
      <vt:variant>
        <vt:i4>7864328</vt:i4>
      </vt:variant>
      <vt:variant>
        <vt:i4>1941</vt:i4>
      </vt:variant>
      <vt:variant>
        <vt:i4>0</vt:i4>
      </vt:variant>
      <vt:variant>
        <vt:i4>5</vt:i4>
      </vt:variant>
      <vt:variant>
        <vt:lpwstr>http://www.nevo.co.il/Law_word/law14/law-2253.pdf</vt:lpwstr>
      </vt:variant>
      <vt:variant>
        <vt:lpwstr/>
      </vt:variant>
      <vt:variant>
        <vt:i4>721021</vt:i4>
      </vt:variant>
      <vt:variant>
        <vt:i4>1938</vt:i4>
      </vt:variant>
      <vt:variant>
        <vt:i4>0</vt:i4>
      </vt:variant>
      <vt:variant>
        <vt:i4>5</vt:i4>
      </vt:variant>
      <vt:variant>
        <vt:lpwstr>http://www.nevo.co.il/Law_word/law17/PROP-2123.pdf</vt:lpwstr>
      </vt:variant>
      <vt:variant>
        <vt:lpwstr/>
      </vt:variant>
      <vt:variant>
        <vt:i4>8257541</vt:i4>
      </vt:variant>
      <vt:variant>
        <vt:i4>1935</vt:i4>
      </vt:variant>
      <vt:variant>
        <vt:i4>0</vt:i4>
      </vt:variant>
      <vt:variant>
        <vt:i4>5</vt:i4>
      </vt:variant>
      <vt:variant>
        <vt:lpwstr>http://www.nevo.co.il/Law_word/law14/LAW-1408.pdf</vt:lpwstr>
      </vt:variant>
      <vt:variant>
        <vt:lpwstr/>
      </vt:variant>
      <vt:variant>
        <vt:i4>7667802</vt:i4>
      </vt:variant>
      <vt:variant>
        <vt:i4>1932</vt:i4>
      </vt:variant>
      <vt:variant>
        <vt:i4>0</vt:i4>
      </vt:variant>
      <vt:variant>
        <vt:i4>5</vt:i4>
      </vt:variant>
      <vt:variant>
        <vt:lpwstr>http://www.nevo.co.il/Law_word/law15/memshala-891.pdf</vt:lpwstr>
      </vt:variant>
      <vt:variant>
        <vt:lpwstr/>
      </vt:variant>
      <vt:variant>
        <vt:i4>7929861</vt:i4>
      </vt:variant>
      <vt:variant>
        <vt:i4>1929</vt:i4>
      </vt:variant>
      <vt:variant>
        <vt:i4>0</vt:i4>
      </vt:variant>
      <vt:variant>
        <vt:i4>5</vt:i4>
      </vt:variant>
      <vt:variant>
        <vt:lpwstr>http://www.nevo.co.il/law_word/law14/law-2549.pdf</vt:lpwstr>
      </vt:variant>
      <vt:variant>
        <vt:lpwstr/>
      </vt:variant>
      <vt:variant>
        <vt:i4>3342362</vt:i4>
      </vt:variant>
      <vt:variant>
        <vt:i4>1926</vt:i4>
      </vt:variant>
      <vt:variant>
        <vt:i4>0</vt:i4>
      </vt:variant>
      <vt:variant>
        <vt:i4>5</vt:i4>
      </vt:variant>
      <vt:variant>
        <vt:lpwstr>http://www.nevo.co.il/Law_word/law16/knesset-808.pdf</vt:lpwstr>
      </vt:variant>
      <vt:variant>
        <vt:lpwstr/>
      </vt:variant>
      <vt:variant>
        <vt:i4>7864329</vt:i4>
      </vt:variant>
      <vt:variant>
        <vt:i4>1923</vt:i4>
      </vt:variant>
      <vt:variant>
        <vt:i4>0</vt:i4>
      </vt:variant>
      <vt:variant>
        <vt:i4>5</vt:i4>
      </vt:variant>
      <vt:variant>
        <vt:lpwstr>http://www.nevo.co.il/law_word/law14/law-2757.pdf</vt:lpwstr>
      </vt:variant>
      <vt:variant>
        <vt:lpwstr/>
      </vt:variant>
      <vt:variant>
        <vt:i4>7667802</vt:i4>
      </vt:variant>
      <vt:variant>
        <vt:i4>1920</vt:i4>
      </vt:variant>
      <vt:variant>
        <vt:i4>0</vt:i4>
      </vt:variant>
      <vt:variant>
        <vt:i4>5</vt:i4>
      </vt:variant>
      <vt:variant>
        <vt:lpwstr>http://www.nevo.co.il/Law_word/law15/memshala-891.pdf</vt:lpwstr>
      </vt:variant>
      <vt:variant>
        <vt:lpwstr/>
      </vt:variant>
      <vt:variant>
        <vt:i4>7929861</vt:i4>
      </vt:variant>
      <vt:variant>
        <vt:i4>1917</vt:i4>
      </vt:variant>
      <vt:variant>
        <vt:i4>0</vt:i4>
      </vt:variant>
      <vt:variant>
        <vt:i4>5</vt:i4>
      </vt:variant>
      <vt:variant>
        <vt:lpwstr>http://www.nevo.co.il/law_word/law14/law-2549.pdf</vt:lpwstr>
      </vt:variant>
      <vt:variant>
        <vt:lpwstr/>
      </vt:variant>
      <vt:variant>
        <vt:i4>8323153</vt:i4>
      </vt:variant>
      <vt:variant>
        <vt:i4>1914</vt:i4>
      </vt:variant>
      <vt:variant>
        <vt:i4>0</vt:i4>
      </vt:variant>
      <vt:variant>
        <vt:i4>5</vt:i4>
      </vt:variant>
      <vt:variant>
        <vt:lpwstr>http://www.nevo.co.il/Law_word/law15/memshala-436.pdf</vt:lpwstr>
      </vt:variant>
      <vt:variant>
        <vt:lpwstr/>
      </vt:variant>
      <vt:variant>
        <vt:i4>8192008</vt:i4>
      </vt:variant>
      <vt:variant>
        <vt:i4>1911</vt:i4>
      </vt:variant>
      <vt:variant>
        <vt:i4>0</vt:i4>
      </vt:variant>
      <vt:variant>
        <vt:i4>5</vt:i4>
      </vt:variant>
      <vt:variant>
        <vt:lpwstr>http://www.nevo.co.il/Law_word/law14/law-2203.pdf</vt:lpwstr>
      </vt:variant>
      <vt:variant>
        <vt:lpwstr/>
      </vt:variant>
      <vt:variant>
        <vt:i4>5701665</vt:i4>
      </vt:variant>
      <vt:variant>
        <vt:i4>1908</vt:i4>
      </vt:variant>
      <vt:variant>
        <vt:i4>0</vt:i4>
      </vt:variant>
      <vt:variant>
        <vt:i4>5</vt:i4>
      </vt:variant>
      <vt:variant>
        <vt:lpwstr>http://www.nevo.co.il/Law_word/law16/KNESSET-81.pdf</vt:lpwstr>
      </vt:variant>
      <vt:variant>
        <vt:lpwstr/>
      </vt:variant>
      <vt:variant>
        <vt:i4>8126465</vt:i4>
      </vt:variant>
      <vt:variant>
        <vt:i4>1905</vt:i4>
      </vt:variant>
      <vt:variant>
        <vt:i4>0</vt:i4>
      </vt:variant>
      <vt:variant>
        <vt:i4>5</vt:i4>
      </vt:variant>
      <vt:variant>
        <vt:lpwstr>http://www.nevo.co.il/Law_word/law14/LAW-2018.pdf</vt:lpwstr>
      </vt:variant>
      <vt:variant>
        <vt:lpwstr/>
      </vt:variant>
      <vt:variant>
        <vt:i4>721015</vt:i4>
      </vt:variant>
      <vt:variant>
        <vt:i4>1902</vt:i4>
      </vt:variant>
      <vt:variant>
        <vt:i4>0</vt:i4>
      </vt:variant>
      <vt:variant>
        <vt:i4>5</vt:i4>
      </vt:variant>
      <vt:variant>
        <vt:lpwstr>http://www.nevo.co.il/Law_word/law17/PROP-2785.pdf</vt:lpwstr>
      </vt:variant>
      <vt:variant>
        <vt:lpwstr/>
      </vt:variant>
      <vt:variant>
        <vt:i4>8257546</vt:i4>
      </vt:variant>
      <vt:variant>
        <vt:i4>1899</vt:i4>
      </vt:variant>
      <vt:variant>
        <vt:i4>0</vt:i4>
      </vt:variant>
      <vt:variant>
        <vt:i4>5</vt:i4>
      </vt:variant>
      <vt:variant>
        <vt:lpwstr>http://www.nevo.co.il/Law_word/law14/LAW-1704.pdf</vt:lpwstr>
      </vt:variant>
      <vt:variant>
        <vt:lpwstr/>
      </vt:variant>
      <vt:variant>
        <vt:i4>7667802</vt:i4>
      </vt:variant>
      <vt:variant>
        <vt:i4>1896</vt:i4>
      </vt:variant>
      <vt:variant>
        <vt:i4>0</vt:i4>
      </vt:variant>
      <vt:variant>
        <vt:i4>5</vt:i4>
      </vt:variant>
      <vt:variant>
        <vt:lpwstr>http://www.nevo.co.il/Law_word/law15/memshala-891.pdf</vt:lpwstr>
      </vt:variant>
      <vt:variant>
        <vt:lpwstr/>
      </vt:variant>
      <vt:variant>
        <vt:i4>7929861</vt:i4>
      </vt:variant>
      <vt:variant>
        <vt:i4>1893</vt:i4>
      </vt:variant>
      <vt:variant>
        <vt:i4>0</vt:i4>
      </vt:variant>
      <vt:variant>
        <vt:i4>5</vt:i4>
      </vt:variant>
      <vt:variant>
        <vt:lpwstr>http://www.nevo.co.il/law_word/law14/law-2549.pdf</vt:lpwstr>
      </vt:variant>
      <vt:variant>
        <vt:lpwstr/>
      </vt:variant>
      <vt:variant>
        <vt:i4>393249</vt:i4>
      </vt:variant>
      <vt:variant>
        <vt:i4>1890</vt:i4>
      </vt:variant>
      <vt:variant>
        <vt:i4>0</vt:i4>
      </vt:variant>
      <vt:variant>
        <vt:i4>5</vt:i4>
      </vt:variant>
      <vt:variant>
        <vt:lpwstr>https://www.nevo.co.il/law_html/law16/knesset-945.pdf</vt:lpwstr>
      </vt:variant>
      <vt:variant>
        <vt:lpwstr/>
      </vt:variant>
      <vt:variant>
        <vt:i4>7405573</vt:i4>
      </vt:variant>
      <vt:variant>
        <vt:i4>1887</vt:i4>
      </vt:variant>
      <vt:variant>
        <vt:i4>0</vt:i4>
      </vt:variant>
      <vt:variant>
        <vt:i4>5</vt:i4>
      </vt:variant>
      <vt:variant>
        <vt:lpwstr>https://www.nevo.co.il/law_html/law14/law-3016.pdf</vt:lpwstr>
      </vt:variant>
      <vt:variant>
        <vt:lpwstr/>
      </vt:variant>
      <vt:variant>
        <vt:i4>3997715</vt:i4>
      </vt:variant>
      <vt:variant>
        <vt:i4>1884</vt:i4>
      </vt:variant>
      <vt:variant>
        <vt:i4>0</vt:i4>
      </vt:variant>
      <vt:variant>
        <vt:i4>5</vt:i4>
      </vt:variant>
      <vt:variant>
        <vt:lpwstr>http://www.nevo.co.il/Law_word/law16/knesset-698.pdf</vt:lpwstr>
      </vt:variant>
      <vt:variant>
        <vt:lpwstr/>
      </vt:variant>
      <vt:variant>
        <vt:i4>7929871</vt:i4>
      </vt:variant>
      <vt:variant>
        <vt:i4>1881</vt:i4>
      </vt:variant>
      <vt:variant>
        <vt:i4>0</vt:i4>
      </vt:variant>
      <vt:variant>
        <vt:i4>5</vt:i4>
      </vt:variant>
      <vt:variant>
        <vt:lpwstr>http://www.nevo.co.il/Law_word/law14/law-2640.pdf</vt:lpwstr>
      </vt:variant>
      <vt:variant>
        <vt:lpwstr/>
      </vt:variant>
      <vt:variant>
        <vt:i4>7667802</vt:i4>
      </vt:variant>
      <vt:variant>
        <vt:i4>1878</vt:i4>
      </vt:variant>
      <vt:variant>
        <vt:i4>0</vt:i4>
      </vt:variant>
      <vt:variant>
        <vt:i4>5</vt:i4>
      </vt:variant>
      <vt:variant>
        <vt:lpwstr>http://www.nevo.co.il/Law_word/law15/memshala-891.pdf</vt:lpwstr>
      </vt:variant>
      <vt:variant>
        <vt:lpwstr/>
      </vt:variant>
      <vt:variant>
        <vt:i4>7929861</vt:i4>
      </vt:variant>
      <vt:variant>
        <vt:i4>1875</vt:i4>
      </vt:variant>
      <vt:variant>
        <vt:i4>0</vt:i4>
      </vt:variant>
      <vt:variant>
        <vt:i4>5</vt:i4>
      </vt:variant>
      <vt:variant>
        <vt:lpwstr>http://www.nevo.co.il/law_word/law14/law-2549.pdf</vt:lpwstr>
      </vt:variant>
      <vt:variant>
        <vt:lpwstr/>
      </vt:variant>
      <vt:variant>
        <vt:i4>7864407</vt:i4>
      </vt:variant>
      <vt:variant>
        <vt:i4>1872</vt:i4>
      </vt:variant>
      <vt:variant>
        <vt:i4>0</vt:i4>
      </vt:variant>
      <vt:variant>
        <vt:i4>5</vt:i4>
      </vt:variant>
      <vt:variant>
        <vt:lpwstr>http://www.nevo.co.il/Law_word/law15/memshala-541.pdf</vt:lpwstr>
      </vt:variant>
      <vt:variant>
        <vt:lpwstr/>
      </vt:variant>
      <vt:variant>
        <vt:i4>7995402</vt:i4>
      </vt:variant>
      <vt:variant>
        <vt:i4>1869</vt:i4>
      </vt:variant>
      <vt:variant>
        <vt:i4>0</vt:i4>
      </vt:variant>
      <vt:variant>
        <vt:i4>5</vt:i4>
      </vt:variant>
      <vt:variant>
        <vt:lpwstr>http://www.nevo.co.il/Law_word/law14/law-2271.pdf</vt:lpwstr>
      </vt:variant>
      <vt:variant>
        <vt:lpwstr/>
      </vt:variant>
      <vt:variant>
        <vt:i4>8323159</vt:i4>
      </vt:variant>
      <vt:variant>
        <vt:i4>1866</vt:i4>
      </vt:variant>
      <vt:variant>
        <vt:i4>0</vt:i4>
      </vt:variant>
      <vt:variant>
        <vt:i4>5</vt:i4>
      </vt:variant>
      <vt:variant>
        <vt:lpwstr>http://www.nevo.co.il/Law_word/law15/MEMSHALA-236.pdf</vt:lpwstr>
      </vt:variant>
      <vt:variant>
        <vt:lpwstr/>
      </vt:variant>
      <vt:variant>
        <vt:i4>7864334</vt:i4>
      </vt:variant>
      <vt:variant>
        <vt:i4>1863</vt:i4>
      </vt:variant>
      <vt:variant>
        <vt:i4>0</vt:i4>
      </vt:variant>
      <vt:variant>
        <vt:i4>5</vt:i4>
      </vt:variant>
      <vt:variant>
        <vt:lpwstr>http://www.nevo.co.il/Law_word/law14/LAW-2057.pdf</vt:lpwstr>
      </vt:variant>
      <vt:variant>
        <vt:lpwstr/>
      </vt:variant>
      <vt:variant>
        <vt:i4>8323153</vt:i4>
      </vt:variant>
      <vt:variant>
        <vt:i4>1860</vt:i4>
      </vt:variant>
      <vt:variant>
        <vt:i4>0</vt:i4>
      </vt:variant>
      <vt:variant>
        <vt:i4>5</vt:i4>
      </vt:variant>
      <vt:variant>
        <vt:lpwstr>http://www.nevo.co.il/Law_word/law15/memshala-436.pdf</vt:lpwstr>
      </vt:variant>
      <vt:variant>
        <vt:lpwstr/>
      </vt:variant>
      <vt:variant>
        <vt:i4>8192008</vt:i4>
      </vt:variant>
      <vt:variant>
        <vt:i4>1857</vt:i4>
      </vt:variant>
      <vt:variant>
        <vt:i4>0</vt:i4>
      </vt:variant>
      <vt:variant>
        <vt:i4>5</vt:i4>
      </vt:variant>
      <vt:variant>
        <vt:lpwstr>http://www.nevo.co.il/Law_word/law14/law-2203.pdf</vt:lpwstr>
      </vt:variant>
      <vt:variant>
        <vt:lpwstr/>
      </vt:variant>
      <vt:variant>
        <vt:i4>655482</vt:i4>
      </vt:variant>
      <vt:variant>
        <vt:i4>1854</vt:i4>
      </vt:variant>
      <vt:variant>
        <vt:i4>0</vt:i4>
      </vt:variant>
      <vt:variant>
        <vt:i4>5</vt:i4>
      </vt:variant>
      <vt:variant>
        <vt:lpwstr>http://www.nevo.co.il/Law_word/law17/PROP-3043.pdf</vt:lpwstr>
      </vt:variant>
      <vt:variant>
        <vt:lpwstr/>
      </vt:variant>
      <vt:variant>
        <vt:i4>8192001</vt:i4>
      </vt:variant>
      <vt:variant>
        <vt:i4>1851</vt:i4>
      </vt:variant>
      <vt:variant>
        <vt:i4>0</vt:i4>
      </vt:variant>
      <vt:variant>
        <vt:i4>5</vt:i4>
      </vt:variant>
      <vt:variant>
        <vt:lpwstr>http://www.nevo.co.il/Law_word/law14/LAW-1830.pdf</vt:lpwstr>
      </vt:variant>
      <vt:variant>
        <vt:lpwstr/>
      </vt:variant>
      <vt:variant>
        <vt:i4>721015</vt:i4>
      </vt:variant>
      <vt:variant>
        <vt:i4>1848</vt:i4>
      </vt:variant>
      <vt:variant>
        <vt:i4>0</vt:i4>
      </vt:variant>
      <vt:variant>
        <vt:i4>5</vt:i4>
      </vt:variant>
      <vt:variant>
        <vt:lpwstr>http://www.nevo.co.il/Law_word/law17/PROP-2785.pdf</vt:lpwstr>
      </vt:variant>
      <vt:variant>
        <vt:lpwstr/>
      </vt:variant>
      <vt:variant>
        <vt:i4>8257546</vt:i4>
      </vt:variant>
      <vt:variant>
        <vt:i4>1845</vt:i4>
      </vt:variant>
      <vt:variant>
        <vt:i4>0</vt:i4>
      </vt:variant>
      <vt:variant>
        <vt:i4>5</vt:i4>
      </vt:variant>
      <vt:variant>
        <vt:lpwstr>http://www.nevo.co.il/Law_word/law14/LAW-1704.pdf</vt:lpwstr>
      </vt:variant>
      <vt:variant>
        <vt:lpwstr/>
      </vt:variant>
      <vt:variant>
        <vt:i4>917627</vt:i4>
      </vt:variant>
      <vt:variant>
        <vt:i4>1842</vt:i4>
      </vt:variant>
      <vt:variant>
        <vt:i4>0</vt:i4>
      </vt:variant>
      <vt:variant>
        <vt:i4>5</vt:i4>
      </vt:variant>
      <vt:variant>
        <vt:lpwstr>http://www.nevo.co.il/Law_word/law17/PROP-2245.pdf</vt:lpwstr>
      </vt:variant>
      <vt:variant>
        <vt:lpwstr/>
      </vt:variant>
      <vt:variant>
        <vt:i4>7733259</vt:i4>
      </vt:variant>
      <vt:variant>
        <vt:i4>1839</vt:i4>
      </vt:variant>
      <vt:variant>
        <vt:i4>0</vt:i4>
      </vt:variant>
      <vt:variant>
        <vt:i4>5</vt:i4>
      </vt:variant>
      <vt:variant>
        <vt:lpwstr>http://www.nevo.co.il/Law_word/law14/LAW-1486.pdf</vt:lpwstr>
      </vt:variant>
      <vt:variant>
        <vt:lpwstr/>
      </vt:variant>
      <vt:variant>
        <vt:i4>7667802</vt:i4>
      </vt:variant>
      <vt:variant>
        <vt:i4>1836</vt:i4>
      </vt:variant>
      <vt:variant>
        <vt:i4>0</vt:i4>
      </vt:variant>
      <vt:variant>
        <vt:i4>5</vt:i4>
      </vt:variant>
      <vt:variant>
        <vt:lpwstr>http://www.nevo.co.il/Law_word/law15/memshala-891.pdf</vt:lpwstr>
      </vt:variant>
      <vt:variant>
        <vt:lpwstr/>
      </vt:variant>
      <vt:variant>
        <vt:i4>7929861</vt:i4>
      </vt:variant>
      <vt:variant>
        <vt:i4>1833</vt:i4>
      </vt:variant>
      <vt:variant>
        <vt:i4>0</vt:i4>
      </vt:variant>
      <vt:variant>
        <vt:i4>5</vt:i4>
      </vt:variant>
      <vt:variant>
        <vt:lpwstr>http://www.nevo.co.il/law_word/law14/law-2549.pdf</vt:lpwstr>
      </vt:variant>
      <vt:variant>
        <vt:lpwstr/>
      </vt:variant>
      <vt:variant>
        <vt:i4>7667802</vt:i4>
      </vt:variant>
      <vt:variant>
        <vt:i4>1830</vt:i4>
      </vt:variant>
      <vt:variant>
        <vt:i4>0</vt:i4>
      </vt:variant>
      <vt:variant>
        <vt:i4>5</vt:i4>
      </vt:variant>
      <vt:variant>
        <vt:lpwstr>http://www.nevo.co.il/Law_word/law15/memshala-891.pdf</vt:lpwstr>
      </vt:variant>
      <vt:variant>
        <vt:lpwstr/>
      </vt:variant>
      <vt:variant>
        <vt:i4>7929861</vt:i4>
      </vt:variant>
      <vt:variant>
        <vt:i4>1827</vt:i4>
      </vt:variant>
      <vt:variant>
        <vt:i4>0</vt:i4>
      </vt:variant>
      <vt:variant>
        <vt:i4>5</vt:i4>
      </vt:variant>
      <vt:variant>
        <vt:lpwstr>http://www.nevo.co.il/law_word/law14/law-2549.pdf</vt:lpwstr>
      </vt:variant>
      <vt:variant>
        <vt:lpwstr/>
      </vt:variant>
      <vt:variant>
        <vt:i4>7667802</vt:i4>
      </vt:variant>
      <vt:variant>
        <vt:i4>1824</vt:i4>
      </vt:variant>
      <vt:variant>
        <vt:i4>0</vt:i4>
      </vt:variant>
      <vt:variant>
        <vt:i4>5</vt:i4>
      </vt:variant>
      <vt:variant>
        <vt:lpwstr>http://www.nevo.co.il/Law_word/law15/memshala-891.pdf</vt:lpwstr>
      </vt:variant>
      <vt:variant>
        <vt:lpwstr/>
      </vt:variant>
      <vt:variant>
        <vt:i4>7929861</vt:i4>
      </vt:variant>
      <vt:variant>
        <vt:i4>1821</vt:i4>
      </vt:variant>
      <vt:variant>
        <vt:i4>0</vt:i4>
      </vt:variant>
      <vt:variant>
        <vt:i4>5</vt:i4>
      </vt:variant>
      <vt:variant>
        <vt:lpwstr>http://www.nevo.co.il/law_word/law14/law-2549.pdf</vt:lpwstr>
      </vt:variant>
      <vt:variant>
        <vt:lpwstr/>
      </vt:variant>
      <vt:variant>
        <vt:i4>7667802</vt:i4>
      </vt:variant>
      <vt:variant>
        <vt:i4>1818</vt:i4>
      </vt:variant>
      <vt:variant>
        <vt:i4>0</vt:i4>
      </vt:variant>
      <vt:variant>
        <vt:i4>5</vt:i4>
      </vt:variant>
      <vt:variant>
        <vt:lpwstr>http://www.nevo.co.il/Law_word/law15/memshala-891.pdf</vt:lpwstr>
      </vt:variant>
      <vt:variant>
        <vt:lpwstr/>
      </vt:variant>
      <vt:variant>
        <vt:i4>7929861</vt:i4>
      </vt:variant>
      <vt:variant>
        <vt:i4>1815</vt:i4>
      </vt:variant>
      <vt:variant>
        <vt:i4>0</vt:i4>
      </vt:variant>
      <vt:variant>
        <vt:i4>5</vt:i4>
      </vt:variant>
      <vt:variant>
        <vt:lpwstr>http://www.nevo.co.il/law_word/law14/law-2549.pdf</vt:lpwstr>
      </vt:variant>
      <vt:variant>
        <vt:lpwstr/>
      </vt:variant>
      <vt:variant>
        <vt:i4>721021</vt:i4>
      </vt:variant>
      <vt:variant>
        <vt:i4>1812</vt:i4>
      </vt:variant>
      <vt:variant>
        <vt:i4>0</vt:i4>
      </vt:variant>
      <vt:variant>
        <vt:i4>5</vt:i4>
      </vt:variant>
      <vt:variant>
        <vt:lpwstr>http://www.nevo.co.il/Law_word/law17/PROP-2123.pdf</vt:lpwstr>
      </vt:variant>
      <vt:variant>
        <vt:lpwstr/>
      </vt:variant>
      <vt:variant>
        <vt:i4>8257541</vt:i4>
      </vt:variant>
      <vt:variant>
        <vt:i4>1809</vt:i4>
      </vt:variant>
      <vt:variant>
        <vt:i4>0</vt:i4>
      </vt:variant>
      <vt:variant>
        <vt:i4>5</vt:i4>
      </vt:variant>
      <vt:variant>
        <vt:lpwstr>http://www.nevo.co.il/Law_word/law14/LAW-1408.pdf</vt:lpwstr>
      </vt:variant>
      <vt:variant>
        <vt:lpwstr/>
      </vt:variant>
      <vt:variant>
        <vt:i4>7667802</vt:i4>
      </vt:variant>
      <vt:variant>
        <vt:i4>1806</vt:i4>
      </vt:variant>
      <vt:variant>
        <vt:i4>0</vt:i4>
      </vt:variant>
      <vt:variant>
        <vt:i4>5</vt:i4>
      </vt:variant>
      <vt:variant>
        <vt:lpwstr>http://www.nevo.co.il/Law_word/law15/memshala-891.pdf</vt:lpwstr>
      </vt:variant>
      <vt:variant>
        <vt:lpwstr/>
      </vt:variant>
      <vt:variant>
        <vt:i4>7929861</vt:i4>
      </vt:variant>
      <vt:variant>
        <vt:i4>1803</vt:i4>
      </vt:variant>
      <vt:variant>
        <vt:i4>0</vt:i4>
      </vt:variant>
      <vt:variant>
        <vt:i4>5</vt:i4>
      </vt:variant>
      <vt:variant>
        <vt:lpwstr>http://www.nevo.co.il/law_word/law14/law-2549.pdf</vt:lpwstr>
      </vt:variant>
      <vt:variant>
        <vt:lpwstr/>
      </vt:variant>
      <vt:variant>
        <vt:i4>655482</vt:i4>
      </vt:variant>
      <vt:variant>
        <vt:i4>1800</vt:i4>
      </vt:variant>
      <vt:variant>
        <vt:i4>0</vt:i4>
      </vt:variant>
      <vt:variant>
        <vt:i4>5</vt:i4>
      </vt:variant>
      <vt:variant>
        <vt:lpwstr>http://www.nevo.co.il/Law_word/law17/PROP-3043.pdf</vt:lpwstr>
      </vt:variant>
      <vt:variant>
        <vt:lpwstr/>
      </vt:variant>
      <vt:variant>
        <vt:i4>8192001</vt:i4>
      </vt:variant>
      <vt:variant>
        <vt:i4>1797</vt:i4>
      </vt:variant>
      <vt:variant>
        <vt:i4>0</vt:i4>
      </vt:variant>
      <vt:variant>
        <vt:i4>5</vt:i4>
      </vt:variant>
      <vt:variant>
        <vt:lpwstr>http://www.nevo.co.il/Law_word/law14/LAW-1830.pdf</vt:lpwstr>
      </vt:variant>
      <vt:variant>
        <vt:lpwstr/>
      </vt:variant>
      <vt:variant>
        <vt:i4>721021</vt:i4>
      </vt:variant>
      <vt:variant>
        <vt:i4>1794</vt:i4>
      </vt:variant>
      <vt:variant>
        <vt:i4>0</vt:i4>
      </vt:variant>
      <vt:variant>
        <vt:i4>5</vt:i4>
      </vt:variant>
      <vt:variant>
        <vt:lpwstr>http://www.nevo.co.il/Law_word/law17/PROP-2123.pdf</vt:lpwstr>
      </vt:variant>
      <vt:variant>
        <vt:lpwstr/>
      </vt:variant>
      <vt:variant>
        <vt:i4>721019</vt:i4>
      </vt:variant>
      <vt:variant>
        <vt:i4>1791</vt:i4>
      </vt:variant>
      <vt:variant>
        <vt:i4>0</vt:i4>
      </vt:variant>
      <vt:variant>
        <vt:i4>5</vt:i4>
      </vt:variant>
      <vt:variant>
        <vt:lpwstr>http://www.nevo.co.il/Law_word/law17/PROP-2042.pdf</vt:lpwstr>
      </vt:variant>
      <vt:variant>
        <vt:lpwstr/>
      </vt:variant>
      <vt:variant>
        <vt:i4>8323077</vt:i4>
      </vt:variant>
      <vt:variant>
        <vt:i4>1788</vt:i4>
      </vt:variant>
      <vt:variant>
        <vt:i4>0</vt:i4>
      </vt:variant>
      <vt:variant>
        <vt:i4>5</vt:i4>
      </vt:variant>
      <vt:variant>
        <vt:lpwstr>http://www.nevo.co.il/Law_word/law14/LAW-1418.pdf</vt:lpwstr>
      </vt:variant>
      <vt:variant>
        <vt:lpwstr/>
      </vt:variant>
      <vt:variant>
        <vt:i4>3342362</vt:i4>
      </vt:variant>
      <vt:variant>
        <vt:i4>1785</vt:i4>
      </vt:variant>
      <vt:variant>
        <vt:i4>0</vt:i4>
      </vt:variant>
      <vt:variant>
        <vt:i4>5</vt:i4>
      </vt:variant>
      <vt:variant>
        <vt:lpwstr>http://www.nevo.co.il/Law_word/law16/knesset-808.pdf</vt:lpwstr>
      </vt:variant>
      <vt:variant>
        <vt:lpwstr/>
      </vt:variant>
      <vt:variant>
        <vt:i4>7864329</vt:i4>
      </vt:variant>
      <vt:variant>
        <vt:i4>1782</vt:i4>
      </vt:variant>
      <vt:variant>
        <vt:i4>0</vt:i4>
      </vt:variant>
      <vt:variant>
        <vt:i4>5</vt:i4>
      </vt:variant>
      <vt:variant>
        <vt:lpwstr>http://www.nevo.co.il/law_word/law14/law-2757.pdf</vt:lpwstr>
      </vt:variant>
      <vt:variant>
        <vt:lpwstr/>
      </vt:variant>
      <vt:variant>
        <vt:i4>852092</vt:i4>
      </vt:variant>
      <vt:variant>
        <vt:i4>1779</vt:i4>
      </vt:variant>
      <vt:variant>
        <vt:i4>0</vt:i4>
      </vt:variant>
      <vt:variant>
        <vt:i4>5</vt:i4>
      </vt:variant>
      <vt:variant>
        <vt:lpwstr>http://www.nevo.co.il/Law_word/law17/PROP-2337.pdf</vt:lpwstr>
      </vt:variant>
      <vt:variant>
        <vt:lpwstr/>
      </vt:variant>
      <vt:variant>
        <vt:i4>8257541</vt:i4>
      </vt:variant>
      <vt:variant>
        <vt:i4>1776</vt:i4>
      </vt:variant>
      <vt:variant>
        <vt:i4>0</vt:i4>
      </vt:variant>
      <vt:variant>
        <vt:i4>5</vt:i4>
      </vt:variant>
      <vt:variant>
        <vt:lpwstr>http://www.nevo.co.il/Law_word/law14/LAW-1509.pdf</vt:lpwstr>
      </vt:variant>
      <vt:variant>
        <vt:lpwstr/>
      </vt:variant>
      <vt:variant>
        <vt:i4>721021</vt:i4>
      </vt:variant>
      <vt:variant>
        <vt:i4>1773</vt:i4>
      </vt:variant>
      <vt:variant>
        <vt:i4>0</vt:i4>
      </vt:variant>
      <vt:variant>
        <vt:i4>5</vt:i4>
      </vt:variant>
      <vt:variant>
        <vt:lpwstr>http://www.nevo.co.il/Law_word/law17/PROP-2123.pdf</vt:lpwstr>
      </vt:variant>
      <vt:variant>
        <vt:lpwstr/>
      </vt:variant>
      <vt:variant>
        <vt:i4>721019</vt:i4>
      </vt:variant>
      <vt:variant>
        <vt:i4>1770</vt:i4>
      </vt:variant>
      <vt:variant>
        <vt:i4>0</vt:i4>
      </vt:variant>
      <vt:variant>
        <vt:i4>5</vt:i4>
      </vt:variant>
      <vt:variant>
        <vt:lpwstr>http://www.nevo.co.il/Law_word/law17/PROP-2042.pdf</vt:lpwstr>
      </vt:variant>
      <vt:variant>
        <vt:lpwstr/>
      </vt:variant>
      <vt:variant>
        <vt:i4>8323077</vt:i4>
      </vt:variant>
      <vt:variant>
        <vt:i4>1767</vt:i4>
      </vt:variant>
      <vt:variant>
        <vt:i4>0</vt:i4>
      </vt:variant>
      <vt:variant>
        <vt:i4>5</vt:i4>
      </vt:variant>
      <vt:variant>
        <vt:lpwstr>http://www.nevo.co.il/Law_word/law14/LAW-1418.pdf</vt:lpwstr>
      </vt:variant>
      <vt:variant>
        <vt:lpwstr/>
      </vt:variant>
      <vt:variant>
        <vt:i4>721021</vt:i4>
      </vt:variant>
      <vt:variant>
        <vt:i4>1764</vt:i4>
      </vt:variant>
      <vt:variant>
        <vt:i4>0</vt:i4>
      </vt:variant>
      <vt:variant>
        <vt:i4>5</vt:i4>
      </vt:variant>
      <vt:variant>
        <vt:lpwstr>http://www.nevo.co.il/Law_word/law17/PROP-2123.pdf</vt:lpwstr>
      </vt:variant>
      <vt:variant>
        <vt:lpwstr/>
      </vt:variant>
      <vt:variant>
        <vt:i4>721019</vt:i4>
      </vt:variant>
      <vt:variant>
        <vt:i4>1761</vt:i4>
      </vt:variant>
      <vt:variant>
        <vt:i4>0</vt:i4>
      </vt:variant>
      <vt:variant>
        <vt:i4>5</vt:i4>
      </vt:variant>
      <vt:variant>
        <vt:lpwstr>http://www.nevo.co.il/Law_word/law17/PROP-2042.pdf</vt:lpwstr>
      </vt:variant>
      <vt:variant>
        <vt:lpwstr/>
      </vt:variant>
      <vt:variant>
        <vt:i4>8323077</vt:i4>
      </vt:variant>
      <vt:variant>
        <vt:i4>1758</vt:i4>
      </vt:variant>
      <vt:variant>
        <vt:i4>0</vt:i4>
      </vt:variant>
      <vt:variant>
        <vt:i4>5</vt:i4>
      </vt:variant>
      <vt:variant>
        <vt:lpwstr>http://www.nevo.co.il/Law_word/law14/LAW-1418.pdf</vt:lpwstr>
      </vt:variant>
      <vt:variant>
        <vt:lpwstr/>
      </vt:variant>
      <vt:variant>
        <vt:i4>721021</vt:i4>
      </vt:variant>
      <vt:variant>
        <vt:i4>1755</vt:i4>
      </vt:variant>
      <vt:variant>
        <vt:i4>0</vt:i4>
      </vt:variant>
      <vt:variant>
        <vt:i4>5</vt:i4>
      </vt:variant>
      <vt:variant>
        <vt:lpwstr>http://www.nevo.co.il/Law_word/law17/PROP-2123.pdf</vt:lpwstr>
      </vt:variant>
      <vt:variant>
        <vt:lpwstr/>
      </vt:variant>
      <vt:variant>
        <vt:i4>721019</vt:i4>
      </vt:variant>
      <vt:variant>
        <vt:i4>1752</vt:i4>
      </vt:variant>
      <vt:variant>
        <vt:i4>0</vt:i4>
      </vt:variant>
      <vt:variant>
        <vt:i4>5</vt:i4>
      </vt:variant>
      <vt:variant>
        <vt:lpwstr>http://www.nevo.co.il/Law_word/law17/PROP-2042.pdf</vt:lpwstr>
      </vt:variant>
      <vt:variant>
        <vt:lpwstr/>
      </vt:variant>
      <vt:variant>
        <vt:i4>8323077</vt:i4>
      </vt:variant>
      <vt:variant>
        <vt:i4>1749</vt:i4>
      </vt:variant>
      <vt:variant>
        <vt:i4>0</vt:i4>
      </vt:variant>
      <vt:variant>
        <vt:i4>5</vt:i4>
      </vt:variant>
      <vt:variant>
        <vt:lpwstr>http://www.nevo.co.il/Law_word/law14/LAW-1418.pdf</vt:lpwstr>
      </vt:variant>
      <vt:variant>
        <vt:lpwstr/>
      </vt:variant>
      <vt:variant>
        <vt:i4>721021</vt:i4>
      </vt:variant>
      <vt:variant>
        <vt:i4>1746</vt:i4>
      </vt:variant>
      <vt:variant>
        <vt:i4>0</vt:i4>
      </vt:variant>
      <vt:variant>
        <vt:i4>5</vt:i4>
      </vt:variant>
      <vt:variant>
        <vt:lpwstr>http://www.nevo.co.il/Law_word/law17/PROP-2123.pdf</vt:lpwstr>
      </vt:variant>
      <vt:variant>
        <vt:lpwstr/>
      </vt:variant>
      <vt:variant>
        <vt:i4>721019</vt:i4>
      </vt:variant>
      <vt:variant>
        <vt:i4>1743</vt:i4>
      </vt:variant>
      <vt:variant>
        <vt:i4>0</vt:i4>
      </vt:variant>
      <vt:variant>
        <vt:i4>5</vt:i4>
      </vt:variant>
      <vt:variant>
        <vt:lpwstr>http://www.nevo.co.il/Law_word/law17/PROP-2042.pdf</vt:lpwstr>
      </vt:variant>
      <vt:variant>
        <vt:lpwstr/>
      </vt:variant>
      <vt:variant>
        <vt:i4>8323077</vt:i4>
      </vt:variant>
      <vt:variant>
        <vt:i4>1740</vt:i4>
      </vt:variant>
      <vt:variant>
        <vt:i4>0</vt:i4>
      </vt:variant>
      <vt:variant>
        <vt:i4>5</vt:i4>
      </vt:variant>
      <vt:variant>
        <vt:lpwstr>http://www.nevo.co.il/Law_word/law14/LAW-1418.pdf</vt:lpwstr>
      </vt:variant>
      <vt:variant>
        <vt:lpwstr/>
      </vt:variant>
      <vt:variant>
        <vt:i4>721021</vt:i4>
      </vt:variant>
      <vt:variant>
        <vt:i4>1737</vt:i4>
      </vt:variant>
      <vt:variant>
        <vt:i4>0</vt:i4>
      </vt:variant>
      <vt:variant>
        <vt:i4>5</vt:i4>
      </vt:variant>
      <vt:variant>
        <vt:lpwstr>http://www.nevo.co.il/Law_word/law17/PROP-2123.pdf</vt:lpwstr>
      </vt:variant>
      <vt:variant>
        <vt:lpwstr/>
      </vt:variant>
      <vt:variant>
        <vt:i4>721019</vt:i4>
      </vt:variant>
      <vt:variant>
        <vt:i4>1734</vt:i4>
      </vt:variant>
      <vt:variant>
        <vt:i4>0</vt:i4>
      </vt:variant>
      <vt:variant>
        <vt:i4>5</vt:i4>
      </vt:variant>
      <vt:variant>
        <vt:lpwstr>http://www.nevo.co.il/Law_word/law17/PROP-2042.pdf</vt:lpwstr>
      </vt:variant>
      <vt:variant>
        <vt:lpwstr/>
      </vt:variant>
      <vt:variant>
        <vt:i4>8323077</vt:i4>
      </vt:variant>
      <vt:variant>
        <vt:i4>1731</vt:i4>
      </vt:variant>
      <vt:variant>
        <vt:i4>0</vt:i4>
      </vt:variant>
      <vt:variant>
        <vt:i4>5</vt:i4>
      </vt:variant>
      <vt:variant>
        <vt:lpwstr>http://www.nevo.co.il/Law_word/law14/LAW-1418.pdf</vt:lpwstr>
      </vt:variant>
      <vt:variant>
        <vt:lpwstr/>
      </vt:variant>
      <vt:variant>
        <vt:i4>721021</vt:i4>
      </vt:variant>
      <vt:variant>
        <vt:i4>1728</vt:i4>
      </vt:variant>
      <vt:variant>
        <vt:i4>0</vt:i4>
      </vt:variant>
      <vt:variant>
        <vt:i4>5</vt:i4>
      </vt:variant>
      <vt:variant>
        <vt:lpwstr>http://www.nevo.co.il/Law_word/law17/PROP-2123.pdf</vt:lpwstr>
      </vt:variant>
      <vt:variant>
        <vt:lpwstr/>
      </vt:variant>
      <vt:variant>
        <vt:i4>721019</vt:i4>
      </vt:variant>
      <vt:variant>
        <vt:i4>1725</vt:i4>
      </vt:variant>
      <vt:variant>
        <vt:i4>0</vt:i4>
      </vt:variant>
      <vt:variant>
        <vt:i4>5</vt:i4>
      </vt:variant>
      <vt:variant>
        <vt:lpwstr>http://www.nevo.co.il/Law_word/law17/PROP-2042.pdf</vt:lpwstr>
      </vt:variant>
      <vt:variant>
        <vt:lpwstr/>
      </vt:variant>
      <vt:variant>
        <vt:i4>8323077</vt:i4>
      </vt:variant>
      <vt:variant>
        <vt:i4>1722</vt:i4>
      </vt:variant>
      <vt:variant>
        <vt:i4>0</vt:i4>
      </vt:variant>
      <vt:variant>
        <vt:i4>5</vt:i4>
      </vt:variant>
      <vt:variant>
        <vt:lpwstr>http://www.nevo.co.il/Law_word/law14/LAW-1418.pdf</vt:lpwstr>
      </vt:variant>
      <vt:variant>
        <vt:lpwstr/>
      </vt:variant>
      <vt:variant>
        <vt:i4>7667802</vt:i4>
      </vt:variant>
      <vt:variant>
        <vt:i4>1719</vt:i4>
      </vt:variant>
      <vt:variant>
        <vt:i4>0</vt:i4>
      </vt:variant>
      <vt:variant>
        <vt:i4>5</vt:i4>
      </vt:variant>
      <vt:variant>
        <vt:lpwstr>http://www.nevo.co.il/Law_word/law15/memshala-891.pdf</vt:lpwstr>
      </vt:variant>
      <vt:variant>
        <vt:lpwstr/>
      </vt:variant>
      <vt:variant>
        <vt:i4>7929861</vt:i4>
      </vt:variant>
      <vt:variant>
        <vt:i4>1716</vt:i4>
      </vt:variant>
      <vt:variant>
        <vt:i4>0</vt:i4>
      </vt:variant>
      <vt:variant>
        <vt:i4>5</vt:i4>
      </vt:variant>
      <vt:variant>
        <vt:lpwstr>http://www.nevo.co.il/law_word/law14/law-2549.pdf</vt:lpwstr>
      </vt:variant>
      <vt:variant>
        <vt:lpwstr/>
      </vt:variant>
      <vt:variant>
        <vt:i4>7667802</vt:i4>
      </vt:variant>
      <vt:variant>
        <vt:i4>1713</vt:i4>
      </vt:variant>
      <vt:variant>
        <vt:i4>0</vt:i4>
      </vt:variant>
      <vt:variant>
        <vt:i4>5</vt:i4>
      </vt:variant>
      <vt:variant>
        <vt:lpwstr>http://www.nevo.co.il/Law_word/law15/memshala-891.pdf</vt:lpwstr>
      </vt:variant>
      <vt:variant>
        <vt:lpwstr/>
      </vt:variant>
      <vt:variant>
        <vt:i4>7929861</vt:i4>
      </vt:variant>
      <vt:variant>
        <vt:i4>1710</vt:i4>
      </vt:variant>
      <vt:variant>
        <vt:i4>0</vt:i4>
      </vt:variant>
      <vt:variant>
        <vt:i4>5</vt:i4>
      </vt:variant>
      <vt:variant>
        <vt:lpwstr>http://www.nevo.co.il/law_word/law14/law-2549.pdf</vt:lpwstr>
      </vt:variant>
      <vt:variant>
        <vt:lpwstr/>
      </vt:variant>
      <vt:variant>
        <vt:i4>65660</vt:i4>
      </vt:variant>
      <vt:variant>
        <vt:i4>1707</vt:i4>
      </vt:variant>
      <vt:variant>
        <vt:i4>0</vt:i4>
      </vt:variant>
      <vt:variant>
        <vt:i4>5</vt:i4>
      </vt:variant>
      <vt:variant>
        <vt:lpwstr>http://www.nevo.co.il/Law_word/law17/PROP-1901.pdf</vt:lpwstr>
      </vt:variant>
      <vt:variant>
        <vt:lpwstr/>
      </vt:variant>
      <vt:variant>
        <vt:i4>7929867</vt:i4>
      </vt:variant>
      <vt:variant>
        <vt:i4>1704</vt:i4>
      </vt:variant>
      <vt:variant>
        <vt:i4>0</vt:i4>
      </vt:variant>
      <vt:variant>
        <vt:i4>5</vt:i4>
      </vt:variant>
      <vt:variant>
        <vt:lpwstr>http://www.nevo.co.il/Law_word/law14/LAW-1371.pdf</vt:lpwstr>
      </vt:variant>
      <vt:variant>
        <vt:lpwstr/>
      </vt:variant>
      <vt:variant>
        <vt:i4>2555998</vt:i4>
      </vt:variant>
      <vt:variant>
        <vt:i4>1701</vt:i4>
      </vt:variant>
      <vt:variant>
        <vt:i4>0</vt:i4>
      </vt:variant>
      <vt:variant>
        <vt:i4>5</vt:i4>
      </vt:variant>
      <vt:variant>
        <vt:lpwstr>http://www.nevo.co.il/Law_word/law15/MEMSHALA-77.pdf</vt:lpwstr>
      </vt:variant>
      <vt:variant>
        <vt:lpwstr/>
      </vt:variant>
      <vt:variant>
        <vt:i4>8323081</vt:i4>
      </vt:variant>
      <vt:variant>
        <vt:i4>1698</vt:i4>
      </vt:variant>
      <vt:variant>
        <vt:i4>0</vt:i4>
      </vt:variant>
      <vt:variant>
        <vt:i4>5</vt:i4>
      </vt:variant>
      <vt:variant>
        <vt:lpwstr>http://www.nevo.co.il/Law_word/law14/LAW-2020.pdf</vt:lpwstr>
      </vt:variant>
      <vt:variant>
        <vt:lpwstr/>
      </vt:variant>
      <vt:variant>
        <vt:i4>65660</vt:i4>
      </vt:variant>
      <vt:variant>
        <vt:i4>1695</vt:i4>
      </vt:variant>
      <vt:variant>
        <vt:i4>0</vt:i4>
      </vt:variant>
      <vt:variant>
        <vt:i4>5</vt:i4>
      </vt:variant>
      <vt:variant>
        <vt:lpwstr>http://www.nevo.co.il/Law_word/law17/PROP-1901.pdf</vt:lpwstr>
      </vt:variant>
      <vt:variant>
        <vt:lpwstr/>
      </vt:variant>
      <vt:variant>
        <vt:i4>7929867</vt:i4>
      </vt:variant>
      <vt:variant>
        <vt:i4>1692</vt:i4>
      </vt:variant>
      <vt:variant>
        <vt:i4>0</vt:i4>
      </vt:variant>
      <vt:variant>
        <vt:i4>5</vt:i4>
      </vt:variant>
      <vt:variant>
        <vt:lpwstr>http://www.nevo.co.il/Law_word/law14/LAW-1371.pdf</vt:lpwstr>
      </vt:variant>
      <vt:variant>
        <vt:lpwstr/>
      </vt:variant>
      <vt:variant>
        <vt:i4>2555998</vt:i4>
      </vt:variant>
      <vt:variant>
        <vt:i4>1689</vt:i4>
      </vt:variant>
      <vt:variant>
        <vt:i4>0</vt:i4>
      </vt:variant>
      <vt:variant>
        <vt:i4>5</vt:i4>
      </vt:variant>
      <vt:variant>
        <vt:lpwstr>http://www.nevo.co.il/Law_word/law15/MEMSHALA-77.pdf</vt:lpwstr>
      </vt:variant>
      <vt:variant>
        <vt:lpwstr/>
      </vt:variant>
      <vt:variant>
        <vt:i4>8323081</vt:i4>
      </vt:variant>
      <vt:variant>
        <vt:i4>1686</vt:i4>
      </vt:variant>
      <vt:variant>
        <vt:i4>0</vt:i4>
      </vt:variant>
      <vt:variant>
        <vt:i4>5</vt:i4>
      </vt:variant>
      <vt:variant>
        <vt:lpwstr>http://www.nevo.co.il/Law_word/law14/LAW-2020.pdf</vt:lpwstr>
      </vt:variant>
      <vt:variant>
        <vt:lpwstr/>
      </vt:variant>
      <vt:variant>
        <vt:i4>65660</vt:i4>
      </vt:variant>
      <vt:variant>
        <vt:i4>1683</vt:i4>
      </vt:variant>
      <vt:variant>
        <vt:i4>0</vt:i4>
      </vt:variant>
      <vt:variant>
        <vt:i4>5</vt:i4>
      </vt:variant>
      <vt:variant>
        <vt:lpwstr>http://www.nevo.co.il/Law_word/law17/PROP-1901.pdf</vt:lpwstr>
      </vt:variant>
      <vt:variant>
        <vt:lpwstr/>
      </vt:variant>
      <vt:variant>
        <vt:i4>7929867</vt:i4>
      </vt:variant>
      <vt:variant>
        <vt:i4>1680</vt:i4>
      </vt:variant>
      <vt:variant>
        <vt:i4>0</vt:i4>
      </vt:variant>
      <vt:variant>
        <vt:i4>5</vt:i4>
      </vt:variant>
      <vt:variant>
        <vt:lpwstr>http://www.nevo.co.il/Law_word/law14/LAW-1371.pdf</vt:lpwstr>
      </vt:variant>
      <vt:variant>
        <vt:lpwstr/>
      </vt:variant>
      <vt:variant>
        <vt:i4>65660</vt:i4>
      </vt:variant>
      <vt:variant>
        <vt:i4>1677</vt:i4>
      </vt:variant>
      <vt:variant>
        <vt:i4>0</vt:i4>
      </vt:variant>
      <vt:variant>
        <vt:i4>5</vt:i4>
      </vt:variant>
      <vt:variant>
        <vt:lpwstr>http://www.nevo.co.il/Law_word/law17/PROP-1901.pdf</vt:lpwstr>
      </vt:variant>
      <vt:variant>
        <vt:lpwstr/>
      </vt:variant>
      <vt:variant>
        <vt:i4>7929867</vt:i4>
      </vt:variant>
      <vt:variant>
        <vt:i4>1674</vt:i4>
      </vt:variant>
      <vt:variant>
        <vt:i4>0</vt:i4>
      </vt:variant>
      <vt:variant>
        <vt:i4>5</vt:i4>
      </vt:variant>
      <vt:variant>
        <vt:lpwstr>http://www.nevo.co.il/Law_word/law14/LAW-1371.pdf</vt:lpwstr>
      </vt:variant>
      <vt:variant>
        <vt:lpwstr/>
      </vt:variant>
      <vt:variant>
        <vt:i4>65660</vt:i4>
      </vt:variant>
      <vt:variant>
        <vt:i4>1671</vt:i4>
      </vt:variant>
      <vt:variant>
        <vt:i4>0</vt:i4>
      </vt:variant>
      <vt:variant>
        <vt:i4>5</vt:i4>
      </vt:variant>
      <vt:variant>
        <vt:lpwstr>http://www.nevo.co.il/Law_word/law17/PROP-1901.pdf</vt:lpwstr>
      </vt:variant>
      <vt:variant>
        <vt:lpwstr/>
      </vt:variant>
      <vt:variant>
        <vt:i4>7929867</vt:i4>
      </vt:variant>
      <vt:variant>
        <vt:i4>1668</vt:i4>
      </vt:variant>
      <vt:variant>
        <vt:i4>0</vt:i4>
      </vt:variant>
      <vt:variant>
        <vt:i4>5</vt:i4>
      </vt:variant>
      <vt:variant>
        <vt:lpwstr>http://www.nevo.co.il/Law_word/law14/LAW-1371.pdf</vt:lpwstr>
      </vt:variant>
      <vt:variant>
        <vt:lpwstr/>
      </vt:variant>
      <vt:variant>
        <vt:i4>2555998</vt:i4>
      </vt:variant>
      <vt:variant>
        <vt:i4>1665</vt:i4>
      </vt:variant>
      <vt:variant>
        <vt:i4>0</vt:i4>
      </vt:variant>
      <vt:variant>
        <vt:i4>5</vt:i4>
      </vt:variant>
      <vt:variant>
        <vt:lpwstr>http://www.nevo.co.il/Law_word/law15/MEMSHALA-77.pdf</vt:lpwstr>
      </vt:variant>
      <vt:variant>
        <vt:lpwstr/>
      </vt:variant>
      <vt:variant>
        <vt:i4>8323081</vt:i4>
      </vt:variant>
      <vt:variant>
        <vt:i4>1662</vt:i4>
      </vt:variant>
      <vt:variant>
        <vt:i4>0</vt:i4>
      </vt:variant>
      <vt:variant>
        <vt:i4>5</vt:i4>
      </vt:variant>
      <vt:variant>
        <vt:lpwstr>http://www.nevo.co.il/Law_word/law14/LAW-2020.pdf</vt:lpwstr>
      </vt:variant>
      <vt:variant>
        <vt:lpwstr/>
      </vt:variant>
      <vt:variant>
        <vt:i4>65660</vt:i4>
      </vt:variant>
      <vt:variant>
        <vt:i4>1659</vt:i4>
      </vt:variant>
      <vt:variant>
        <vt:i4>0</vt:i4>
      </vt:variant>
      <vt:variant>
        <vt:i4>5</vt:i4>
      </vt:variant>
      <vt:variant>
        <vt:lpwstr>http://www.nevo.co.il/Law_word/law17/PROP-1901.pdf</vt:lpwstr>
      </vt:variant>
      <vt:variant>
        <vt:lpwstr/>
      </vt:variant>
      <vt:variant>
        <vt:i4>7929867</vt:i4>
      </vt:variant>
      <vt:variant>
        <vt:i4>1656</vt:i4>
      </vt:variant>
      <vt:variant>
        <vt:i4>0</vt:i4>
      </vt:variant>
      <vt:variant>
        <vt:i4>5</vt:i4>
      </vt:variant>
      <vt:variant>
        <vt:lpwstr>http://www.nevo.co.il/Law_word/law14/LAW-1371.pdf</vt:lpwstr>
      </vt:variant>
      <vt:variant>
        <vt:lpwstr/>
      </vt:variant>
      <vt:variant>
        <vt:i4>2555998</vt:i4>
      </vt:variant>
      <vt:variant>
        <vt:i4>1653</vt:i4>
      </vt:variant>
      <vt:variant>
        <vt:i4>0</vt:i4>
      </vt:variant>
      <vt:variant>
        <vt:i4>5</vt:i4>
      </vt:variant>
      <vt:variant>
        <vt:lpwstr>http://www.nevo.co.il/Law_word/law15/MEMSHALA-77.pdf</vt:lpwstr>
      </vt:variant>
      <vt:variant>
        <vt:lpwstr/>
      </vt:variant>
      <vt:variant>
        <vt:i4>8323081</vt:i4>
      </vt:variant>
      <vt:variant>
        <vt:i4>1650</vt:i4>
      </vt:variant>
      <vt:variant>
        <vt:i4>0</vt:i4>
      </vt:variant>
      <vt:variant>
        <vt:i4>5</vt:i4>
      </vt:variant>
      <vt:variant>
        <vt:lpwstr>http://www.nevo.co.il/Law_word/law14/LAW-2020.pdf</vt:lpwstr>
      </vt:variant>
      <vt:variant>
        <vt:lpwstr/>
      </vt:variant>
      <vt:variant>
        <vt:i4>65660</vt:i4>
      </vt:variant>
      <vt:variant>
        <vt:i4>1647</vt:i4>
      </vt:variant>
      <vt:variant>
        <vt:i4>0</vt:i4>
      </vt:variant>
      <vt:variant>
        <vt:i4>5</vt:i4>
      </vt:variant>
      <vt:variant>
        <vt:lpwstr>http://www.nevo.co.il/Law_word/law17/PROP-1901.pdf</vt:lpwstr>
      </vt:variant>
      <vt:variant>
        <vt:lpwstr/>
      </vt:variant>
      <vt:variant>
        <vt:i4>7929867</vt:i4>
      </vt:variant>
      <vt:variant>
        <vt:i4>1644</vt:i4>
      </vt:variant>
      <vt:variant>
        <vt:i4>0</vt:i4>
      </vt:variant>
      <vt:variant>
        <vt:i4>5</vt:i4>
      </vt:variant>
      <vt:variant>
        <vt:lpwstr>http://www.nevo.co.il/Law_word/law14/LAW-1371.pdf</vt:lpwstr>
      </vt:variant>
      <vt:variant>
        <vt:lpwstr/>
      </vt:variant>
      <vt:variant>
        <vt:i4>65660</vt:i4>
      </vt:variant>
      <vt:variant>
        <vt:i4>1641</vt:i4>
      </vt:variant>
      <vt:variant>
        <vt:i4>0</vt:i4>
      </vt:variant>
      <vt:variant>
        <vt:i4>5</vt:i4>
      </vt:variant>
      <vt:variant>
        <vt:lpwstr>http://www.nevo.co.il/Law_word/law17/PROP-1901.pdf</vt:lpwstr>
      </vt:variant>
      <vt:variant>
        <vt:lpwstr/>
      </vt:variant>
      <vt:variant>
        <vt:i4>7929867</vt:i4>
      </vt:variant>
      <vt:variant>
        <vt:i4>1638</vt:i4>
      </vt:variant>
      <vt:variant>
        <vt:i4>0</vt:i4>
      </vt:variant>
      <vt:variant>
        <vt:i4>5</vt:i4>
      </vt:variant>
      <vt:variant>
        <vt:lpwstr>http://www.nevo.co.il/Law_word/law14/LAW-1371.pdf</vt:lpwstr>
      </vt:variant>
      <vt:variant>
        <vt:lpwstr/>
      </vt:variant>
      <vt:variant>
        <vt:i4>2555998</vt:i4>
      </vt:variant>
      <vt:variant>
        <vt:i4>1635</vt:i4>
      </vt:variant>
      <vt:variant>
        <vt:i4>0</vt:i4>
      </vt:variant>
      <vt:variant>
        <vt:i4>5</vt:i4>
      </vt:variant>
      <vt:variant>
        <vt:lpwstr>http://www.nevo.co.il/Law_word/law15/MEMSHALA-77.pdf</vt:lpwstr>
      </vt:variant>
      <vt:variant>
        <vt:lpwstr/>
      </vt:variant>
      <vt:variant>
        <vt:i4>8323081</vt:i4>
      </vt:variant>
      <vt:variant>
        <vt:i4>1632</vt:i4>
      </vt:variant>
      <vt:variant>
        <vt:i4>0</vt:i4>
      </vt:variant>
      <vt:variant>
        <vt:i4>5</vt:i4>
      </vt:variant>
      <vt:variant>
        <vt:lpwstr>http://www.nevo.co.il/Law_word/law14/LAW-2020.pdf</vt:lpwstr>
      </vt:variant>
      <vt:variant>
        <vt:lpwstr/>
      </vt:variant>
      <vt:variant>
        <vt:i4>65660</vt:i4>
      </vt:variant>
      <vt:variant>
        <vt:i4>1629</vt:i4>
      </vt:variant>
      <vt:variant>
        <vt:i4>0</vt:i4>
      </vt:variant>
      <vt:variant>
        <vt:i4>5</vt:i4>
      </vt:variant>
      <vt:variant>
        <vt:lpwstr>http://www.nevo.co.il/Law_word/law17/PROP-1901.pdf</vt:lpwstr>
      </vt:variant>
      <vt:variant>
        <vt:lpwstr/>
      </vt:variant>
      <vt:variant>
        <vt:i4>7929867</vt:i4>
      </vt:variant>
      <vt:variant>
        <vt:i4>1626</vt:i4>
      </vt:variant>
      <vt:variant>
        <vt:i4>0</vt:i4>
      </vt:variant>
      <vt:variant>
        <vt:i4>5</vt:i4>
      </vt:variant>
      <vt:variant>
        <vt:lpwstr>http://www.nevo.co.il/Law_word/law14/LAW-1371.pdf</vt:lpwstr>
      </vt:variant>
      <vt:variant>
        <vt:lpwstr/>
      </vt:variant>
      <vt:variant>
        <vt:i4>7667802</vt:i4>
      </vt:variant>
      <vt:variant>
        <vt:i4>1623</vt:i4>
      </vt:variant>
      <vt:variant>
        <vt:i4>0</vt:i4>
      </vt:variant>
      <vt:variant>
        <vt:i4>5</vt:i4>
      </vt:variant>
      <vt:variant>
        <vt:lpwstr>http://www.nevo.co.il/Law_word/law15/memshala-891.pdf</vt:lpwstr>
      </vt:variant>
      <vt:variant>
        <vt:lpwstr/>
      </vt:variant>
      <vt:variant>
        <vt:i4>7929861</vt:i4>
      </vt:variant>
      <vt:variant>
        <vt:i4>1620</vt:i4>
      </vt:variant>
      <vt:variant>
        <vt:i4>0</vt:i4>
      </vt:variant>
      <vt:variant>
        <vt:i4>5</vt:i4>
      </vt:variant>
      <vt:variant>
        <vt:lpwstr>http://www.nevo.co.il/law_word/law14/law-2549.pdf</vt:lpwstr>
      </vt:variant>
      <vt:variant>
        <vt:lpwstr/>
      </vt:variant>
      <vt:variant>
        <vt:i4>65660</vt:i4>
      </vt:variant>
      <vt:variant>
        <vt:i4>1617</vt:i4>
      </vt:variant>
      <vt:variant>
        <vt:i4>0</vt:i4>
      </vt:variant>
      <vt:variant>
        <vt:i4>5</vt:i4>
      </vt:variant>
      <vt:variant>
        <vt:lpwstr>http://www.nevo.co.il/Law_word/law17/PROP-1901.pdf</vt:lpwstr>
      </vt:variant>
      <vt:variant>
        <vt:lpwstr/>
      </vt:variant>
      <vt:variant>
        <vt:i4>7929867</vt:i4>
      </vt:variant>
      <vt:variant>
        <vt:i4>1614</vt:i4>
      </vt:variant>
      <vt:variant>
        <vt:i4>0</vt:i4>
      </vt:variant>
      <vt:variant>
        <vt:i4>5</vt:i4>
      </vt:variant>
      <vt:variant>
        <vt:lpwstr>http://www.nevo.co.il/Law_word/law14/LAW-1371.pdf</vt:lpwstr>
      </vt:variant>
      <vt:variant>
        <vt:lpwstr/>
      </vt:variant>
      <vt:variant>
        <vt:i4>2555998</vt:i4>
      </vt:variant>
      <vt:variant>
        <vt:i4>1611</vt:i4>
      </vt:variant>
      <vt:variant>
        <vt:i4>0</vt:i4>
      </vt:variant>
      <vt:variant>
        <vt:i4>5</vt:i4>
      </vt:variant>
      <vt:variant>
        <vt:lpwstr>http://www.nevo.co.il/Law_word/law15/MEMSHALA-77.pdf</vt:lpwstr>
      </vt:variant>
      <vt:variant>
        <vt:lpwstr/>
      </vt:variant>
      <vt:variant>
        <vt:i4>8323081</vt:i4>
      </vt:variant>
      <vt:variant>
        <vt:i4>1608</vt:i4>
      </vt:variant>
      <vt:variant>
        <vt:i4>0</vt:i4>
      </vt:variant>
      <vt:variant>
        <vt:i4>5</vt:i4>
      </vt:variant>
      <vt:variant>
        <vt:lpwstr>http://www.nevo.co.il/Law_word/law14/LAW-2020.pdf</vt:lpwstr>
      </vt:variant>
      <vt:variant>
        <vt:lpwstr/>
      </vt:variant>
      <vt:variant>
        <vt:i4>65660</vt:i4>
      </vt:variant>
      <vt:variant>
        <vt:i4>1605</vt:i4>
      </vt:variant>
      <vt:variant>
        <vt:i4>0</vt:i4>
      </vt:variant>
      <vt:variant>
        <vt:i4>5</vt:i4>
      </vt:variant>
      <vt:variant>
        <vt:lpwstr>http://www.nevo.co.il/Law_word/law17/PROP-1901.pdf</vt:lpwstr>
      </vt:variant>
      <vt:variant>
        <vt:lpwstr/>
      </vt:variant>
      <vt:variant>
        <vt:i4>7929867</vt:i4>
      </vt:variant>
      <vt:variant>
        <vt:i4>1602</vt:i4>
      </vt:variant>
      <vt:variant>
        <vt:i4>0</vt:i4>
      </vt:variant>
      <vt:variant>
        <vt:i4>5</vt:i4>
      </vt:variant>
      <vt:variant>
        <vt:lpwstr>http://www.nevo.co.il/Law_word/law14/LAW-1371.pdf</vt:lpwstr>
      </vt:variant>
      <vt:variant>
        <vt:lpwstr/>
      </vt:variant>
      <vt:variant>
        <vt:i4>65660</vt:i4>
      </vt:variant>
      <vt:variant>
        <vt:i4>1599</vt:i4>
      </vt:variant>
      <vt:variant>
        <vt:i4>0</vt:i4>
      </vt:variant>
      <vt:variant>
        <vt:i4>5</vt:i4>
      </vt:variant>
      <vt:variant>
        <vt:lpwstr>http://www.nevo.co.il/Law_word/law17/PROP-1901.pdf</vt:lpwstr>
      </vt:variant>
      <vt:variant>
        <vt:lpwstr/>
      </vt:variant>
      <vt:variant>
        <vt:i4>7929867</vt:i4>
      </vt:variant>
      <vt:variant>
        <vt:i4>1596</vt:i4>
      </vt:variant>
      <vt:variant>
        <vt:i4>0</vt:i4>
      </vt:variant>
      <vt:variant>
        <vt:i4>5</vt:i4>
      </vt:variant>
      <vt:variant>
        <vt:lpwstr>http://www.nevo.co.il/Law_word/law14/LAW-1371.pdf</vt:lpwstr>
      </vt:variant>
      <vt:variant>
        <vt:lpwstr/>
      </vt:variant>
      <vt:variant>
        <vt:i4>65660</vt:i4>
      </vt:variant>
      <vt:variant>
        <vt:i4>1593</vt:i4>
      </vt:variant>
      <vt:variant>
        <vt:i4>0</vt:i4>
      </vt:variant>
      <vt:variant>
        <vt:i4>5</vt:i4>
      </vt:variant>
      <vt:variant>
        <vt:lpwstr>http://www.nevo.co.il/Law_word/law17/PROP-1901.pdf</vt:lpwstr>
      </vt:variant>
      <vt:variant>
        <vt:lpwstr/>
      </vt:variant>
      <vt:variant>
        <vt:i4>7929867</vt:i4>
      </vt:variant>
      <vt:variant>
        <vt:i4>1590</vt:i4>
      </vt:variant>
      <vt:variant>
        <vt:i4>0</vt:i4>
      </vt:variant>
      <vt:variant>
        <vt:i4>5</vt:i4>
      </vt:variant>
      <vt:variant>
        <vt:lpwstr>http://www.nevo.co.il/Law_word/law14/LAW-1371.pdf</vt:lpwstr>
      </vt:variant>
      <vt:variant>
        <vt:lpwstr/>
      </vt:variant>
      <vt:variant>
        <vt:i4>852092</vt:i4>
      </vt:variant>
      <vt:variant>
        <vt:i4>1587</vt:i4>
      </vt:variant>
      <vt:variant>
        <vt:i4>0</vt:i4>
      </vt:variant>
      <vt:variant>
        <vt:i4>5</vt:i4>
      </vt:variant>
      <vt:variant>
        <vt:lpwstr>http://www.nevo.co.il/Law_word/law17/PROP-2337.pdf</vt:lpwstr>
      </vt:variant>
      <vt:variant>
        <vt:lpwstr/>
      </vt:variant>
      <vt:variant>
        <vt:i4>8257541</vt:i4>
      </vt:variant>
      <vt:variant>
        <vt:i4>1584</vt:i4>
      </vt:variant>
      <vt:variant>
        <vt:i4>0</vt:i4>
      </vt:variant>
      <vt:variant>
        <vt:i4>5</vt:i4>
      </vt:variant>
      <vt:variant>
        <vt:lpwstr>http://www.nevo.co.il/Law_word/law14/LAW-1509.pdf</vt:lpwstr>
      </vt:variant>
      <vt:variant>
        <vt:lpwstr/>
      </vt:variant>
      <vt:variant>
        <vt:i4>852092</vt:i4>
      </vt:variant>
      <vt:variant>
        <vt:i4>1581</vt:i4>
      </vt:variant>
      <vt:variant>
        <vt:i4>0</vt:i4>
      </vt:variant>
      <vt:variant>
        <vt:i4>5</vt:i4>
      </vt:variant>
      <vt:variant>
        <vt:lpwstr>http://www.nevo.co.il/Law_word/law17/PROP-2337.pdf</vt:lpwstr>
      </vt:variant>
      <vt:variant>
        <vt:lpwstr/>
      </vt:variant>
      <vt:variant>
        <vt:i4>8257541</vt:i4>
      </vt:variant>
      <vt:variant>
        <vt:i4>1578</vt:i4>
      </vt:variant>
      <vt:variant>
        <vt:i4>0</vt:i4>
      </vt:variant>
      <vt:variant>
        <vt:i4>5</vt:i4>
      </vt:variant>
      <vt:variant>
        <vt:lpwstr>http://www.nevo.co.il/Law_word/law14/LAW-1509.pdf</vt:lpwstr>
      </vt:variant>
      <vt:variant>
        <vt:lpwstr/>
      </vt:variant>
      <vt:variant>
        <vt:i4>721021</vt:i4>
      </vt:variant>
      <vt:variant>
        <vt:i4>1575</vt:i4>
      </vt:variant>
      <vt:variant>
        <vt:i4>0</vt:i4>
      </vt:variant>
      <vt:variant>
        <vt:i4>5</vt:i4>
      </vt:variant>
      <vt:variant>
        <vt:lpwstr>http://www.nevo.co.il/Law_word/law17/PROP-2123.pdf</vt:lpwstr>
      </vt:variant>
      <vt:variant>
        <vt:lpwstr/>
      </vt:variant>
      <vt:variant>
        <vt:i4>8257541</vt:i4>
      </vt:variant>
      <vt:variant>
        <vt:i4>1572</vt:i4>
      </vt:variant>
      <vt:variant>
        <vt:i4>0</vt:i4>
      </vt:variant>
      <vt:variant>
        <vt:i4>5</vt:i4>
      </vt:variant>
      <vt:variant>
        <vt:lpwstr>http://www.nevo.co.il/Law_word/law14/LAW-1408.pdf</vt:lpwstr>
      </vt:variant>
      <vt:variant>
        <vt:lpwstr/>
      </vt:variant>
      <vt:variant>
        <vt:i4>852092</vt:i4>
      </vt:variant>
      <vt:variant>
        <vt:i4>1569</vt:i4>
      </vt:variant>
      <vt:variant>
        <vt:i4>0</vt:i4>
      </vt:variant>
      <vt:variant>
        <vt:i4>5</vt:i4>
      </vt:variant>
      <vt:variant>
        <vt:lpwstr>http://www.nevo.co.il/Law_word/law17/PROP-2337.pdf</vt:lpwstr>
      </vt:variant>
      <vt:variant>
        <vt:lpwstr/>
      </vt:variant>
      <vt:variant>
        <vt:i4>8257541</vt:i4>
      </vt:variant>
      <vt:variant>
        <vt:i4>1566</vt:i4>
      </vt:variant>
      <vt:variant>
        <vt:i4>0</vt:i4>
      </vt:variant>
      <vt:variant>
        <vt:i4>5</vt:i4>
      </vt:variant>
      <vt:variant>
        <vt:lpwstr>http://www.nevo.co.il/Law_word/law14/LAW-1509.pdf</vt:lpwstr>
      </vt:variant>
      <vt:variant>
        <vt:lpwstr/>
      </vt:variant>
      <vt:variant>
        <vt:i4>721021</vt:i4>
      </vt:variant>
      <vt:variant>
        <vt:i4>1563</vt:i4>
      </vt:variant>
      <vt:variant>
        <vt:i4>0</vt:i4>
      </vt:variant>
      <vt:variant>
        <vt:i4>5</vt:i4>
      </vt:variant>
      <vt:variant>
        <vt:lpwstr>http://www.nevo.co.il/Law_word/law17/PROP-2123.pdf</vt:lpwstr>
      </vt:variant>
      <vt:variant>
        <vt:lpwstr/>
      </vt:variant>
      <vt:variant>
        <vt:i4>8257541</vt:i4>
      </vt:variant>
      <vt:variant>
        <vt:i4>1560</vt:i4>
      </vt:variant>
      <vt:variant>
        <vt:i4>0</vt:i4>
      </vt:variant>
      <vt:variant>
        <vt:i4>5</vt:i4>
      </vt:variant>
      <vt:variant>
        <vt:lpwstr>http://www.nevo.co.il/Law_word/law14/LAW-1408.pdf</vt:lpwstr>
      </vt:variant>
      <vt:variant>
        <vt:lpwstr/>
      </vt:variant>
      <vt:variant>
        <vt:i4>3342355</vt:i4>
      </vt:variant>
      <vt:variant>
        <vt:i4>1557</vt:i4>
      </vt:variant>
      <vt:variant>
        <vt:i4>0</vt:i4>
      </vt:variant>
      <vt:variant>
        <vt:i4>5</vt:i4>
      </vt:variant>
      <vt:variant>
        <vt:lpwstr>http://www.nevo.co.il/Law_word/law16/knesset-696.pdf</vt:lpwstr>
      </vt:variant>
      <vt:variant>
        <vt:lpwstr/>
      </vt:variant>
      <vt:variant>
        <vt:i4>8323082</vt:i4>
      </vt:variant>
      <vt:variant>
        <vt:i4>1554</vt:i4>
      </vt:variant>
      <vt:variant>
        <vt:i4>0</vt:i4>
      </vt:variant>
      <vt:variant>
        <vt:i4>5</vt:i4>
      </vt:variant>
      <vt:variant>
        <vt:lpwstr>http://www.nevo.co.il/Law_word/law14/law-2625.pdf</vt:lpwstr>
      </vt:variant>
      <vt:variant>
        <vt:lpwstr/>
      </vt:variant>
      <vt:variant>
        <vt:i4>3997724</vt:i4>
      </vt:variant>
      <vt:variant>
        <vt:i4>1551</vt:i4>
      </vt:variant>
      <vt:variant>
        <vt:i4>0</vt:i4>
      </vt:variant>
      <vt:variant>
        <vt:i4>5</vt:i4>
      </vt:variant>
      <vt:variant>
        <vt:lpwstr>http://www.nevo.co.il/Law_word/law16/knesset-668.pdf</vt:lpwstr>
      </vt:variant>
      <vt:variant>
        <vt:lpwstr/>
      </vt:variant>
      <vt:variant>
        <vt:i4>7602187</vt:i4>
      </vt:variant>
      <vt:variant>
        <vt:i4>1548</vt:i4>
      </vt:variant>
      <vt:variant>
        <vt:i4>0</vt:i4>
      </vt:variant>
      <vt:variant>
        <vt:i4>5</vt:i4>
      </vt:variant>
      <vt:variant>
        <vt:lpwstr>http://www.nevo.co.il/law_word/law14/law-2597.pdf</vt:lpwstr>
      </vt:variant>
      <vt:variant>
        <vt:lpwstr/>
      </vt:variant>
      <vt:variant>
        <vt:i4>393249</vt:i4>
      </vt:variant>
      <vt:variant>
        <vt:i4>1545</vt:i4>
      </vt:variant>
      <vt:variant>
        <vt:i4>0</vt:i4>
      </vt:variant>
      <vt:variant>
        <vt:i4>5</vt:i4>
      </vt:variant>
      <vt:variant>
        <vt:lpwstr>https://www.nevo.co.il/law_html/law16/knesset-945.pdf</vt:lpwstr>
      </vt:variant>
      <vt:variant>
        <vt:lpwstr/>
      </vt:variant>
      <vt:variant>
        <vt:i4>7405573</vt:i4>
      </vt:variant>
      <vt:variant>
        <vt:i4>1542</vt:i4>
      </vt:variant>
      <vt:variant>
        <vt:i4>0</vt:i4>
      </vt:variant>
      <vt:variant>
        <vt:i4>5</vt:i4>
      </vt:variant>
      <vt:variant>
        <vt:lpwstr>https://www.nevo.co.il/law_html/law14/law-3016.pdf</vt:lpwstr>
      </vt:variant>
      <vt:variant>
        <vt:lpwstr/>
      </vt:variant>
      <vt:variant>
        <vt:i4>3997724</vt:i4>
      </vt:variant>
      <vt:variant>
        <vt:i4>1539</vt:i4>
      </vt:variant>
      <vt:variant>
        <vt:i4>0</vt:i4>
      </vt:variant>
      <vt:variant>
        <vt:i4>5</vt:i4>
      </vt:variant>
      <vt:variant>
        <vt:lpwstr>http://www.nevo.co.il/Law_word/law16/knesset-668.pdf</vt:lpwstr>
      </vt:variant>
      <vt:variant>
        <vt:lpwstr/>
      </vt:variant>
      <vt:variant>
        <vt:i4>7602187</vt:i4>
      </vt:variant>
      <vt:variant>
        <vt:i4>1536</vt:i4>
      </vt:variant>
      <vt:variant>
        <vt:i4>0</vt:i4>
      </vt:variant>
      <vt:variant>
        <vt:i4>5</vt:i4>
      </vt:variant>
      <vt:variant>
        <vt:lpwstr>http://www.nevo.co.il/law_word/law14/law-2597.pdf</vt:lpwstr>
      </vt:variant>
      <vt:variant>
        <vt:lpwstr/>
      </vt:variant>
      <vt:variant>
        <vt:i4>7667802</vt:i4>
      </vt:variant>
      <vt:variant>
        <vt:i4>1533</vt:i4>
      </vt:variant>
      <vt:variant>
        <vt:i4>0</vt:i4>
      </vt:variant>
      <vt:variant>
        <vt:i4>5</vt:i4>
      </vt:variant>
      <vt:variant>
        <vt:lpwstr>http://www.nevo.co.il/Law_word/law15/memshala-891.pdf</vt:lpwstr>
      </vt:variant>
      <vt:variant>
        <vt:lpwstr/>
      </vt:variant>
      <vt:variant>
        <vt:i4>7929861</vt:i4>
      </vt:variant>
      <vt:variant>
        <vt:i4>1530</vt:i4>
      </vt:variant>
      <vt:variant>
        <vt:i4>0</vt:i4>
      </vt:variant>
      <vt:variant>
        <vt:i4>5</vt:i4>
      </vt:variant>
      <vt:variant>
        <vt:lpwstr>http://www.nevo.co.il/law_word/law14/law-2549.pdf</vt:lpwstr>
      </vt:variant>
      <vt:variant>
        <vt:lpwstr/>
      </vt:variant>
      <vt:variant>
        <vt:i4>131191</vt:i4>
      </vt:variant>
      <vt:variant>
        <vt:i4>1527</vt:i4>
      </vt:variant>
      <vt:variant>
        <vt:i4>0</vt:i4>
      </vt:variant>
      <vt:variant>
        <vt:i4>5</vt:i4>
      </vt:variant>
      <vt:variant>
        <vt:lpwstr>http://www.nevo.co.il/Law_word/law17/PROP-2982.pdf</vt:lpwstr>
      </vt:variant>
      <vt:variant>
        <vt:lpwstr/>
      </vt:variant>
      <vt:variant>
        <vt:i4>8126466</vt:i4>
      </vt:variant>
      <vt:variant>
        <vt:i4>1524</vt:i4>
      </vt:variant>
      <vt:variant>
        <vt:i4>0</vt:i4>
      </vt:variant>
      <vt:variant>
        <vt:i4>5</vt:i4>
      </vt:variant>
      <vt:variant>
        <vt:lpwstr>http://www.nevo.co.il/Law_word/law14/LAW-1823.pdf</vt:lpwstr>
      </vt:variant>
      <vt:variant>
        <vt:lpwstr/>
      </vt:variant>
      <vt:variant>
        <vt:i4>3997724</vt:i4>
      </vt:variant>
      <vt:variant>
        <vt:i4>1521</vt:i4>
      </vt:variant>
      <vt:variant>
        <vt:i4>0</vt:i4>
      </vt:variant>
      <vt:variant>
        <vt:i4>5</vt:i4>
      </vt:variant>
      <vt:variant>
        <vt:lpwstr>http://www.nevo.co.il/Law_word/law16/knesset-668.pdf</vt:lpwstr>
      </vt:variant>
      <vt:variant>
        <vt:lpwstr/>
      </vt:variant>
      <vt:variant>
        <vt:i4>7602187</vt:i4>
      </vt:variant>
      <vt:variant>
        <vt:i4>1518</vt:i4>
      </vt:variant>
      <vt:variant>
        <vt:i4>0</vt:i4>
      </vt:variant>
      <vt:variant>
        <vt:i4>5</vt:i4>
      </vt:variant>
      <vt:variant>
        <vt:lpwstr>http://www.nevo.co.il/law_word/law14/law-2597.pdf</vt:lpwstr>
      </vt:variant>
      <vt:variant>
        <vt:lpwstr/>
      </vt:variant>
      <vt:variant>
        <vt:i4>4063256</vt:i4>
      </vt:variant>
      <vt:variant>
        <vt:i4>1515</vt:i4>
      </vt:variant>
      <vt:variant>
        <vt:i4>0</vt:i4>
      </vt:variant>
      <vt:variant>
        <vt:i4>5</vt:i4>
      </vt:variant>
      <vt:variant>
        <vt:lpwstr>http://www.nevo.co.il/Law_word/law16/knesset-429.pdf</vt:lpwstr>
      </vt:variant>
      <vt:variant>
        <vt:lpwstr/>
      </vt:variant>
      <vt:variant>
        <vt:i4>8257545</vt:i4>
      </vt:variant>
      <vt:variant>
        <vt:i4>1512</vt:i4>
      </vt:variant>
      <vt:variant>
        <vt:i4>0</vt:i4>
      </vt:variant>
      <vt:variant>
        <vt:i4>5</vt:i4>
      </vt:variant>
      <vt:variant>
        <vt:lpwstr>http://www.nevo.co.il/Law_word/law14/law-2333.pdf</vt:lpwstr>
      </vt:variant>
      <vt:variant>
        <vt:lpwstr/>
      </vt:variant>
      <vt:variant>
        <vt:i4>3997724</vt:i4>
      </vt:variant>
      <vt:variant>
        <vt:i4>1509</vt:i4>
      </vt:variant>
      <vt:variant>
        <vt:i4>0</vt:i4>
      </vt:variant>
      <vt:variant>
        <vt:i4>5</vt:i4>
      </vt:variant>
      <vt:variant>
        <vt:lpwstr>http://www.nevo.co.il/Law_word/law16/knesset-668.pdf</vt:lpwstr>
      </vt:variant>
      <vt:variant>
        <vt:lpwstr/>
      </vt:variant>
      <vt:variant>
        <vt:i4>7602187</vt:i4>
      </vt:variant>
      <vt:variant>
        <vt:i4>1506</vt:i4>
      </vt:variant>
      <vt:variant>
        <vt:i4>0</vt:i4>
      </vt:variant>
      <vt:variant>
        <vt:i4>5</vt:i4>
      </vt:variant>
      <vt:variant>
        <vt:lpwstr>http://www.nevo.co.il/law_word/law14/law-2597.pdf</vt:lpwstr>
      </vt:variant>
      <vt:variant>
        <vt:lpwstr/>
      </vt:variant>
      <vt:variant>
        <vt:i4>4063256</vt:i4>
      </vt:variant>
      <vt:variant>
        <vt:i4>1503</vt:i4>
      </vt:variant>
      <vt:variant>
        <vt:i4>0</vt:i4>
      </vt:variant>
      <vt:variant>
        <vt:i4>5</vt:i4>
      </vt:variant>
      <vt:variant>
        <vt:lpwstr>http://www.nevo.co.il/Law_word/law16/knesset-429.pdf</vt:lpwstr>
      </vt:variant>
      <vt:variant>
        <vt:lpwstr/>
      </vt:variant>
      <vt:variant>
        <vt:i4>8257545</vt:i4>
      </vt:variant>
      <vt:variant>
        <vt:i4>1500</vt:i4>
      </vt:variant>
      <vt:variant>
        <vt:i4>0</vt:i4>
      </vt:variant>
      <vt:variant>
        <vt:i4>5</vt:i4>
      </vt:variant>
      <vt:variant>
        <vt:lpwstr>http://www.nevo.co.il/Law_word/law14/law-2333.pdf</vt:lpwstr>
      </vt:variant>
      <vt:variant>
        <vt:lpwstr/>
      </vt:variant>
      <vt:variant>
        <vt:i4>7667802</vt:i4>
      </vt:variant>
      <vt:variant>
        <vt:i4>1497</vt:i4>
      </vt:variant>
      <vt:variant>
        <vt:i4>0</vt:i4>
      </vt:variant>
      <vt:variant>
        <vt:i4>5</vt:i4>
      </vt:variant>
      <vt:variant>
        <vt:lpwstr>http://www.nevo.co.il/Law_word/law15/memshala-891.pdf</vt:lpwstr>
      </vt:variant>
      <vt:variant>
        <vt:lpwstr/>
      </vt:variant>
      <vt:variant>
        <vt:i4>7929861</vt:i4>
      </vt:variant>
      <vt:variant>
        <vt:i4>1494</vt:i4>
      </vt:variant>
      <vt:variant>
        <vt:i4>0</vt:i4>
      </vt:variant>
      <vt:variant>
        <vt:i4>5</vt:i4>
      </vt:variant>
      <vt:variant>
        <vt:lpwstr>http://www.nevo.co.il/law_word/law14/law-2549.pdf</vt:lpwstr>
      </vt:variant>
      <vt:variant>
        <vt:lpwstr/>
      </vt:variant>
      <vt:variant>
        <vt:i4>721015</vt:i4>
      </vt:variant>
      <vt:variant>
        <vt:i4>1491</vt:i4>
      </vt:variant>
      <vt:variant>
        <vt:i4>0</vt:i4>
      </vt:variant>
      <vt:variant>
        <vt:i4>5</vt:i4>
      </vt:variant>
      <vt:variant>
        <vt:lpwstr>http://www.nevo.co.il/Law_word/law17/PROP-2785.pdf</vt:lpwstr>
      </vt:variant>
      <vt:variant>
        <vt:lpwstr/>
      </vt:variant>
      <vt:variant>
        <vt:i4>8257546</vt:i4>
      </vt:variant>
      <vt:variant>
        <vt:i4>1488</vt:i4>
      </vt:variant>
      <vt:variant>
        <vt:i4>0</vt:i4>
      </vt:variant>
      <vt:variant>
        <vt:i4>5</vt:i4>
      </vt:variant>
      <vt:variant>
        <vt:lpwstr>http://www.nevo.co.il/Law_word/law14/LAW-1704.pdf</vt:lpwstr>
      </vt:variant>
      <vt:variant>
        <vt:lpwstr/>
      </vt:variant>
      <vt:variant>
        <vt:i4>7667802</vt:i4>
      </vt:variant>
      <vt:variant>
        <vt:i4>1485</vt:i4>
      </vt:variant>
      <vt:variant>
        <vt:i4>0</vt:i4>
      </vt:variant>
      <vt:variant>
        <vt:i4>5</vt:i4>
      </vt:variant>
      <vt:variant>
        <vt:lpwstr>http://www.nevo.co.il/Law_word/law15/memshala-891.pdf</vt:lpwstr>
      </vt:variant>
      <vt:variant>
        <vt:lpwstr/>
      </vt:variant>
      <vt:variant>
        <vt:i4>7929861</vt:i4>
      </vt:variant>
      <vt:variant>
        <vt:i4>1482</vt:i4>
      </vt:variant>
      <vt:variant>
        <vt:i4>0</vt:i4>
      </vt:variant>
      <vt:variant>
        <vt:i4>5</vt:i4>
      </vt:variant>
      <vt:variant>
        <vt:lpwstr>http://www.nevo.co.il/law_word/law14/law-2549.pdf</vt:lpwstr>
      </vt:variant>
      <vt:variant>
        <vt:lpwstr/>
      </vt:variant>
      <vt:variant>
        <vt:i4>7667802</vt:i4>
      </vt:variant>
      <vt:variant>
        <vt:i4>1479</vt:i4>
      </vt:variant>
      <vt:variant>
        <vt:i4>0</vt:i4>
      </vt:variant>
      <vt:variant>
        <vt:i4>5</vt:i4>
      </vt:variant>
      <vt:variant>
        <vt:lpwstr>http://www.nevo.co.il/Law_word/law15/memshala-891.pdf</vt:lpwstr>
      </vt:variant>
      <vt:variant>
        <vt:lpwstr/>
      </vt:variant>
      <vt:variant>
        <vt:i4>7929861</vt:i4>
      </vt:variant>
      <vt:variant>
        <vt:i4>1476</vt:i4>
      </vt:variant>
      <vt:variant>
        <vt:i4>0</vt:i4>
      </vt:variant>
      <vt:variant>
        <vt:i4>5</vt:i4>
      </vt:variant>
      <vt:variant>
        <vt:lpwstr>http://www.nevo.co.il/law_word/law14/law-2549.pdf</vt:lpwstr>
      </vt:variant>
      <vt:variant>
        <vt:lpwstr/>
      </vt:variant>
      <vt:variant>
        <vt:i4>8323153</vt:i4>
      </vt:variant>
      <vt:variant>
        <vt:i4>1473</vt:i4>
      </vt:variant>
      <vt:variant>
        <vt:i4>0</vt:i4>
      </vt:variant>
      <vt:variant>
        <vt:i4>5</vt:i4>
      </vt:variant>
      <vt:variant>
        <vt:lpwstr>http://www.nevo.co.il/Law_word/law15/memshala-436.pdf</vt:lpwstr>
      </vt:variant>
      <vt:variant>
        <vt:lpwstr/>
      </vt:variant>
      <vt:variant>
        <vt:i4>8192008</vt:i4>
      </vt:variant>
      <vt:variant>
        <vt:i4>1470</vt:i4>
      </vt:variant>
      <vt:variant>
        <vt:i4>0</vt:i4>
      </vt:variant>
      <vt:variant>
        <vt:i4>5</vt:i4>
      </vt:variant>
      <vt:variant>
        <vt:lpwstr>http://www.nevo.co.il/Law_word/law14/law-2203.pdf</vt:lpwstr>
      </vt:variant>
      <vt:variant>
        <vt:lpwstr/>
      </vt:variant>
      <vt:variant>
        <vt:i4>655482</vt:i4>
      </vt:variant>
      <vt:variant>
        <vt:i4>1467</vt:i4>
      </vt:variant>
      <vt:variant>
        <vt:i4>0</vt:i4>
      </vt:variant>
      <vt:variant>
        <vt:i4>5</vt:i4>
      </vt:variant>
      <vt:variant>
        <vt:lpwstr>http://www.nevo.co.il/Law_word/law17/PROP-3043.pdf</vt:lpwstr>
      </vt:variant>
      <vt:variant>
        <vt:lpwstr/>
      </vt:variant>
      <vt:variant>
        <vt:i4>8192001</vt:i4>
      </vt:variant>
      <vt:variant>
        <vt:i4>1464</vt:i4>
      </vt:variant>
      <vt:variant>
        <vt:i4>0</vt:i4>
      </vt:variant>
      <vt:variant>
        <vt:i4>5</vt:i4>
      </vt:variant>
      <vt:variant>
        <vt:lpwstr>http://www.nevo.co.il/Law_word/law14/LAW-1830.pdf</vt:lpwstr>
      </vt:variant>
      <vt:variant>
        <vt:lpwstr/>
      </vt:variant>
      <vt:variant>
        <vt:i4>8323153</vt:i4>
      </vt:variant>
      <vt:variant>
        <vt:i4>1461</vt:i4>
      </vt:variant>
      <vt:variant>
        <vt:i4>0</vt:i4>
      </vt:variant>
      <vt:variant>
        <vt:i4>5</vt:i4>
      </vt:variant>
      <vt:variant>
        <vt:lpwstr>http://www.nevo.co.il/Law_word/law15/memshala-436.pdf</vt:lpwstr>
      </vt:variant>
      <vt:variant>
        <vt:lpwstr/>
      </vt:variant>
      <vt:variant>
        <vt:i4>8192008</vt:i4>
      </vt:variant>
      <vt:variant>
        <vt:i4>1458</vt:i4>
      </vt:variant>
      <vt:variant>
        <vt:i4>0</vt:i4>
      </vt:variant>
      <vt:variant>
        <vt:i4>5</vt:i4>
      </vt:variant>
      <vt:variant>
        <vt:lpwstr>http://www.nevo.co.il/Law_word/law14/law-2203.pdf</vt:lpwstr>
      </vt:variant>
      <vt:variant>
        <vt:lpwstr/>
      </vt:variant>
      <vt:variant>
        <vt:i4>655482</vt:i4>
      </vt:variant>
      <vt:variant>
        <vt:i4>1455</vt:i4>
      </vt:variant>
      <vt:variant>
        <vt:i4>0</vt:i4>
      </vt:variant>
      <vt:variant>
        <vt:i4>5</vt:i4>
      </vt:variant>
      <vt:variant>
        <vt:lpwstr>http://www.nevo.co.il/Law_word/law17/PROP-3043.pdf</vt:lpwstr>
      </vt:variant>
      <vt:variant>
        <vt:lpwstr/>
      </vt:variant>
      <vt:variant>
        <vt:i4>8192001</vt:i4>
      </vt:variant>
      <vt:variant>
        <vt:i4>1452</vt:i4>
      </vt:variant>
      <vt:variant>
        <vt:i4>0</vt:i4>
      </vt:variant>
      <vt:variant>
        <vt:i4>5</vt:i4>
      </vt:variant>
      <vt:variant>
        <vt:lpwstr>http://www.nevo.co.il/Law_word/law14/LAW-1830.pdf</vt:lpwstr>
      </vt:variant>
      <vt:variant>
        <vt:lpwstr/>
      </vt:variant>
      <vt:variant>
        <vt:i4>721015</vt:i4>
      </vt:variant>
      <vt:variant>
        <vt:i4>1449</vt:i4>
      </vt:variant>
      <vt:variant>
        <vt:i4>0</vt:i4>
      </vt:variant>
      <vt:variant>
        <vt:i4>5</vt:i4>
      </vt:variant>
      <vt:variant>
        <vt:lpwstr>http://www.nevo.co.il/Law_word/law17/PROP-2785.pdf</vt:lpwstr>
      </vt:variant>
      <vt:variant>
        <vt:lpwstr/>
      </vt:variant>
      <vt:variant>
        <vt:i4>8257546</vt:i4>
      </vt:variant>
      <vt:variant>
        <vt:i4>1446</vt:i4>
      </vt:variant>
      <vt:variant>
        <vt:i4>0</vt:i4>
      </vt:variant>
      <vt:variant>
        <vt:i4>5</vt:i4>
      </vt:variant>
      <vt:variant>
        <vt:lpwstr>http://www.nevo.co.il/Law_word/law14/LAW-1704.pdf</vt:lpwstr>
      </vt:variant>
      <vt:variant>
        <vt:lpwstr/>
      </vt:variant>
      <vt:variant>
        <vt:i4>7667802</vt:i4>
      </vt:variant>
      <vt:variant>
        <vt:i4>1443</vt:i4>
      </vt:variant>
      <vt:variant>
        <vt:i4>0</vt:i4>
      </vt:variant>
      <vt:variant>
        <vt:i4>5</vt:i4>
      </vt:variant>
      <vt:variant>
        <vt:lpwstr>http://www.nevo.co.il/Law_word/law15/memshala-891.pdf</vt:lpwstr>
      </vt:variant>
      <vt:variant>
        <vt:lpwstr/>
      </vt:variant>
      <vt:variant>
        <vt:i4>7929861</vt:i4>
      </vt:variant>
      <vt:variant>
        <vt:i4>1440</vt:i4>
      </vt:variant>
      <vt:variant>
        <vt:i4>0</vt:i4>
      </vt:variant>
      <vt:variant>
        <vt:i4>5</vt:i4>
      </vt:variant>
      <vt:variant>
        <vt:lpwstr>http://www.nevo.co.il/law_word/law14/law-2549.pdf</vt:lpwstr>
      </vt:variant>
      <vt:variant>
        <vt:lpwstr/>
      </vt:variant>
      <vt:variant>
        <vt:i4>7864330</vt:i4>
      </vt:variant>
      <vt:variant>
        <vt:i4>1437</vt:i4>
      </vt:variant>
      <vt:variant>
        <vt:i4>0</vt:i4>
      </vt:variant>
      <vt:variant>
        <vt:i4>5</vt:i4>
      </vt:variant>
      <vt:variant>
        <vt:lpwstr>http://www.nevo.co.il/Law_word/law06/tak-7664.pdf</vt:lpwstr>
      </vt:variant>
      <vt:variant>
        <vt:lpwstr/>
      </vt:variant>
      <vt:variant>
        <vt:i4>7929947</vt:i4>
      </vt:variant>
      <vt:variant>
        <vt:i4>1434</vt:i4>
      </vt:variant>
      <vt:variant>
        <vt:i4>0</vt:i4>
      </vt:variant>
      <vt:variant>
        <vt:i4>5</vt:i4>
      </vt:variant>
      <vt:variant>
        <vt:lpwstr>http://www.nevo.co.il/Law_word/law15/memshala-951.pdf</vt:lpwstr>
      </vt:variant>
      <vt:variant>
        <vt:lpwstr/>
      </vt:variant>
      <vt:variant>
        <vt:i4>8126476</vt:i4>
      </vt:variant>
      <vt:variant>
        <vt:i4>1431</vt:i4>
      </vt:variant>
      <vt:variant>
        <vt:i4>0</vt:i4>
      </vt:variant>
      <vt:variant>
        <vt:i4>5</vt:i4>
      </vt:variant>
      <vt:variant>
        <vt:lpwstr>http://www.nevo.co.il/law_word/law14/law-2510.pdf</vt:lpwstr>
      </vt:variant>
      <vt:variant>
        <vt:lpwstr/>
      </vt:variant>
      <vt:variant>
        <vt:i4>721015</vt:i4>
      </vt:variant>
      <vt:variant>
        <vt:i4>1428</vt:i4>
      </vt:variant>
      <vt:variant>
        <vt:i4>0</vt:i4>
      </vt:variant>
      <vt:variant>
        <vt:i4>5</vt:i4>
      </vt:variant>
      <vt:variant>
        <vt:lpwstr>http://www.nevo.co.il/Law_word/law17/PROP-2785.pdf</vt:lpwstr>
      </vt:variant>
      <vt:variant>
        <vt:lpwstr/>
      </vt:variant>
      <vt:variant>
        <vt:i4>8257546</vt:i4>
      </vt:variant>
      <vt:variant>
        <vt:i4>1425</vt:i4>
      </vt:variant>
      <vt:variant>
        <vt:i4>0</vt:i4>
      </vt:variant>
      <vt:variant>
        <vt:i4>5</vt:i4>
      </vt:variant>
      <vt:variant>
        <vt:lpwstr>http://www.nevo.co.il/Law_word/law14/LAW-1704.pdf</vt:lpwstr>
      </vt:variant>
      <vt:variant>
        <vt:lpwstr/>
      </vt:variant>
      <vt:variant>
        <vt:i4>7667802</vt:i4>
      </vt:variant>
      <vt:variant>
        <vt:i4>1422</vt:i4>
      </vt:variant>
      <vt:variant>
        <vt:i4>0</vt:i4>
      </vt:variant>
      <vt:variant>
        <vt:i4>5</vt:i4>
      </vt:variant>
      <vt:variant>
        <vt:lpwstr>http://www.nevo.co.il/Law_word/law15/memshala-891.pdf</vt:lpwstr>
      </vt:variant>
      <vt:variant>
        <vt:lpwstr/>
      </vt:variant>
      <vt:variant>
        <vt:i4>7929861</vt:i4>
      </vt:variant>
      <vt:variant>
        <vt:i4>1419</vt:i4>
      </vt:variant>
      <vt:variant>
        <vt:i4>0</vt:i4>
      </vt:variant>
      <vt:variant>
        <vt:i4>5</vt:i4>
      </vt:variant>
      <vt:variant>
        <vt:lpwstr>http://www.nevo.co.il/law_word/law14/law-2549.pdf</vt:lpwstr>
      </vt:variant>
      <vt:variant>
        <vt:lpwstr/>
      </vt:variant>
      <vt:variant>
        <vt:i4>721015</vt:i4>
      </vt:variant>
      <vt:variant>
        <vt:i4>1416</vt:i4>
      </vt:variant>
      <vt:variant>
        <vt:i4>0</vt:i4>
      </vt:variant>
      <vt:variant>
        <vt:i4>5</vt:i4>
      </vt:variant>
      <vt:variant>
        <vt:lpwstr>http://www.nevo.co.il/Law_word/law17/PROP-2785.pdf</vt:lpwstr>
      </vt:variant>
      <vt:variant>
        <vt:lpwstr/>
      </vt:variant>
      <vt:variant>
        <vt:i4>8257546</vt:i4>
      </vt:variant>
      <vt:variant>
        <vt:i4>1413</vt:i4>
      </vt:variant>
      <vt:variant>
        <vt:i4>0</vt:i4>
      </vt:variant>
      <vt:variant>
        <vt:i4>5</vt:i4>
      </vt:variant>
      <vt:variant>
        <vt:lpwstr>http://www.nevo.co.il/Law_word/law14/LAW-1704.pdf</vt:lpwstr>
      </vt:variant>
      <vt:variant>
        <vt:lpwstr/>
      </vt:variant>
      <vt:variant>
        <vt:i4>7667802</vt:i4>
      </vt:variant>
      <vt:variant>
        <vt:i4>1410</vt:i4>
      </vt:variant>
      <vt:variant>
        <vt:i4>0</vt:i4>
      </vt:variant>
      <vt:variant>
        <vt:i4>5</vt:i4>
      </vt:variant>
      <vt:variant>
        <vt:lpwstr>http://www.nevo.co.il/Law_word/law15/memshala-891.pdf</vt:lpwstr>
      </vt:variant>
      <vt:variant>
        <vt:lpwstr/>
      </vt:variant>
      <vt:variant>
        <vt:i4>7929861</vt:i4>
      </vt:variant>
      <vt:variant>
        <vt:i4>1407</vt:i4>
      </vt:variant>
      <vt:variant>
        <vt:i4>0</vt:i4>
      </vt:variant>
      <vt:variant>
        <vt:i4>5</vt:i4>
      </vt:variant>
      <vt:variant>
        <vt:lpwstr>http://www.nevo.co.il/law_word/law14/law-2549.pdf</vt:lpwstr>
      </vt:variant>
      <vt:variant>
        <vt:lpwstr/>
      </vt:variant>
      <vt:variant>
        <vt:i4>7864330</vt:i4>
      </vt:variant>
      <vt:variant>
        <vt:i4>1404</vt:i4>
      </vt:variant>
      <vt:variant>
        <vt:i4>0</vt:i4>
      </vt:variant>
      <vt:variant>
        <vt:i4>5</vt:i4>
      </vt:variant>
      <vt:variant>
        <vt:lpwstr>http://www.nevo.co.il/Law_word/law06/tak-7664.pdf</vt:lpwstr>
      </vt:variant>
      <vt:variant>
        <vt:lpwstr/>
      </vt:variant>
      <vt:variant>
        <vt:i4>7929947</vt:i4>
      </vt:variant>
      <vt:variant>
        <vt:i4>1401</vt:i4>
      </vt:variant>
      <vt:variant>
        <vt:i4>0</vt:i4>
      </vt:variant>
      <vt:variant>
        <vt:i4>5</vt:i4>
      </vt:variant>
      <vt:variant>
        <vt:lpwstr>http://www.nevo.co.il/Law_word/law15/memshala-951.pdf</vt:lpwstr>
      </vt:variant>
      <vt:variant>
        <vt:lpwstr/>
      </vt:variant>
      <vt:variant>
        <vt:i4>8126476</vt:i4>
      </vt:variant>
      <vt:variant>
        <vt:i4>1398</vt:i4>
      </vt:variant>
      <vt:variant>
        <vt:i4>0</vt:i4>
      </vt:variant>
      <vt:variant>
        <vt:i4>5</vt:i4>
      </vt:variant>
      <vt:variant>
        <vt:lpwstr>http://www.nevo.co.il/law_word/law14/law-2510.pdf</vt:lpwstr>
      </vt:variant>
      <vt:variant>
        <vt:lpwstr/>
      </vt:variant>
      <vt:variant>
        <vt:i4>721015</vt:i4>
      </vt:variant>
      <vt:variant>
        <vt:i4>1395</vt:i4>
      </vt:variant>
      <vt:variant>
        <vt:i4>0</vt:i4>
      </vt:variant>
      <vt:variant>
        <vt:i4>5</vt:i4>
      </vt:variant>
      <vt:variant>
        <vt:lpwstr>http://www.nevo.co.il/Law_word/law17/PROP-2785.pdf</vt:lpwstr>
      </vt:variant>
      <vt:variant>
        <vt:lpwstr/>
      </vt:variant>
      <vt:variant>
        <vt:i4>8257546</vt:i4>
      </vt:variant>
      <vt:variant>
        <vt:i4>1392</vt:i4>
      </vt:variant>
      <vt:variant>
        <vt:i4>0</vt:i4>
      </vt:variant>
      <vt:variant>
        <vt:i4>5</vt:i4>
      </vt:variant>
      <vt:variant>
        <vt:lpwstr>http://www.nevo.co.il/Law_word/law14/LAW-1704.pdf</vt:lpwstr>
      </vt:variant>
      <vt:variant>
        <vt:lpwstr/>
      </vt:variant>
      <vt:variant>
        <vt:i4>721015</vt:i4>
      </vt:variant>
      <vt:variant>
        <vt:i4>1389</vt:i4>
      </vt:variant>
      <vt:variant>
        <vt:i4>0</vt:i4>
      </vt:variant>
      <vt:variant>
        <vt:i4>5</vt:i4>
      </vt:variant>
      <vt:variant>
        <vt:lpwstr>http://www.nevo.co.il/Law_word/law17/PROP-2785.pdf</vt:lpwstr>
      </vt:variant>
      <vt:variant>
        <vt:lpwstr/>
      </vt:variant>
      <vt:variant>
        <vt:i4>8257546</vt:i4>
      </vt:variant>
      <vt:variant>
        <vt:i4>1386</vt:i4>
      </vt:variant>
      <vt:variant>
        <vt:i4>0</vt:i4>
      </vt:variant>
      <vt:variant>
        <vt:i4>5</vt:i4>
      </vt:variant>
      <vt:variant>
        <vt:lpwstr>http://www.nevo.co.il/Law_word/law14/LAW-1704.pdf</vt:lpwstr>
      </vt:variant>
      <vt:variant>
        <vt:lpwstr/>
      </vt:variant>
      <vt:variant>
        <vt:i4>7667802</vt:i4>
      </vt:variant>
      <vt:variant>
        <vt:i4>1383</vt:i4>
      </vt:variant>
      <vt:variant>
        <vt:i4>0</vt:i4>
      </vt:variant>
      <vt:variant>
        <vt:i4>5</vt:i4>
      </vt:variant>
      <vt:variant>
        <vt:lpwstr>http://www.nevo.co.il/Law_word/law15/memshala-891.pdf</vt:lpwstr>
      </vt:variant>
      <vt:variant>
        <vt:lpwstr/>
      </vt:variant>
      <vt:variant>
        <vt:i4>7929861</vt:i4>
      </vt:variant>
      <vt:variant>
        <vt:i4>1380</vt:i4>
      </vt:variant>
      <vt:variant>
        <vt:i4>0</vt:i4>
      </vt:variant>
      <vt:variant>
        <vt:i4>5</vt:i4>
      </vt:variant>
      <vt:variant>
        <vt:lpwstr>http://www.nevo.co.il/law_word/law14/law-2549.pdf</vt:lpwstr>
      </vt:variant>
      <vt:variant>
        <vt:lpwstr/>
      </vt:variant>
      <vt:variant>
        <vt:i4>721015</vt:i4>
      </vt:variant>
      <vt:variant>
        <vt:i4>1377</vt:i4>
      </vt:variant>
      <vt:variant>
        <vt:i4>0</vt:i4>
      </vt:variant>
      <vt:variant>
        <vt:i4>5</vt:i4>
      </vt:variant>
      <vt:variant>
        <vt:lpwstr>http://www.nevo.co.il/Law_word/law17/PROP-2785.pdf</vt:lpwstr>
      </vt:variant>
      <vt:variant>
        <vt:lpwstr/>
      </vt:variant>
      <vt:variant>
        <vt:i4>8257546</vt:i4>
      </vt:variant>
      <vt:variant>
        <vt:i4>1374</vt:i4>
      </vt:variant>
      <vt:variant>
        <vt:i4>0</vt:i4>
      </vt:variant>
      <vt:variant>
        <vt:i4>5</vt:i4>
      </vt:variant>
      <vt:variant>
        <vt:lpwstr>http://www.nevo.co.il/Law_word/law14/LAW-1704.pdf</vt:lpwstr>
      </vt:variant>
      <vt:variant>
        <vt:lpwstr/>
      </vt:variant>
      <vt:variant>
        <vt:i4>721015</vt:i4>
      </vt:variant>
      <vt:variant>
        <vt:i4>1371</vt:i4>
      </vt:variant>
      <vt:variant>
        <vt:i4>0</vt:i4>
      </vt:variant>
      <vt:variant>
        <vt:i4>5</vt:i4>
      </vt:variant>
      <vt:variant>
        <vt:lpwstr>http://www.nevo.co.il/Law_word/law17/PROP-2785.pdf</vt:lpwstr>
      </vt:variant>
      <vt:variant>
        <vt:lpwstr/>
      </vt:variant>
      <vt:variant>
        <vt:i4>8257546</vt:i4>
      </vt:variant>
      <vt:variant>
        <vt:i4>1368</vt:i4>
      </vt:variant>
      <vt:variant>
        <vt:i4>0</vt:i4>
      </vt:variant>
      <vt:variant>
        <vt:i4>5</vt:i4>
      </vt:variant>
      <vt:variant>
        <vt:lpwstr>http://www.nevo.co.il/Law_word/law14/LAW-1704.pdf</vt:lpwstr>
      </vt:variant>
      <vt:variant>
        <vt:lpwstr/>
      </vt:variant>
      <vt:variant>
        <vt:i4>721015</vt:i4>
      </vt:variant>
      <vt:variant>
        <vt:i4>1365</vt:i4>
      </vt:variant>
      <vt:variant>
        <vt:i4>0</vt:i4>
      </vt:variant>
      <vt:variant>
        <vt:i4>5</vt:i4>
      </vt:variant>
      <vt:variant>
        <vt:lpwstr>http://www.nevo.co.il/Law_word/law17/PROP-2785.pdf</vt:lpwstr>
      </vt:variant>
      <vt:variant>
        <vt:lpwstr/>
      </vt:variant>
      <vt:variant>
        <vt:i4>8257546</vt:i4>
      </vt:variant>
      <vt:variant>
        <vt:i4>1362</vt:i4>
      </vt:variant>
      <vt:variant>
        <vt:i4>0</vt:i4>
      </vt:variant>
      <vt:variant>
        <vt:i4>5</vt:i4>
      </vt:variant>
      <vt:variant>
        <vt:lpwstr>http://www.nevo.co.il/Law_word/law14/LAW-1704.pdf</vt:lpwstr>
      </vt:variant>
      <vt:variant>
        <vt:lpwstr/>
      </vt:variant>
      <vt:variant>
        <vt:i4>7667802</vt:i4>
      </vt:variant>
      <vt:variant>
        <vt:i4>1359</vt:i4>
      </vt:variant>
      <vt:variant>
        <vt:i4>0</vt:i4>
      </vt:variant>
      <vt:variant>
        <vt:i4>5</vt:i4>
      </vt:variant>
      <vt:variant>
        <vt:lpwstr>http://www.nevo.co.il/Law_word/law15/memshala-891.pdf</vt:lpwstr>
      </vt:variant>
      <vt:variant>
        <vt:lpwstr/>
      </vt:variant>
      <vt:variant>
        <vt:i4>7929861</vt:i4>
      </vt:variant>
      <vt:variant>
        <vt:i4>1356</vt:i4>
      </vt:variant>
      <vt:variant>
        <vt:i4>0</vt:i4>
      </vt:variant>
      <vt:variant>
        <vt:i4>5</vt:i4>
      </vt:variant>
      <vt:variant>
        <vt:lpwstr>http://www.nevo.co.il/law_word/law14/law-2549.pdf</vt:lpwstr>
      </vt:variant>
      <vt:variant>
        <vt:lpwstr/>
      </vt:variant>
      <vt:variant>
        <vt:i4>7667802</vt:i4>
      </vt:variant>
      <vt:variant>
        <vt:i4>1353</vt:i4>
      </vt:variant>
      <vt:variant>
        <vt:i4>0</vt:i4>
      </vt:variant>
      <vt:variant>
        <vt:i4>5</vt:i4>
      </vt:variant>
      <vt:variant>
        <vt:lpwstr>http://www.nevo.co.il/Law_word/law15/memshala-891.pdf</vt:lpwstr>
      </vt:variant>
      <vt:variant>
        <vt:lpwstr/>
      </vt:variant>
      <vt:variant>
        <vt:i4>7929861</vt:i4>
      </vt:variant>
      <vt:variant>
        <vt:i4>1350</vt:i4>
      </vt:variant>
      <vt:variant>
        <vt:i4>0</vt:i4>
      </vt:variant>
      <vt:variant>
        <vt:i4>5</vt:i4>
      </vt:variant>
      <vt:variant>
        <vt:lpwstr>http://www.nevo.co.il/law_word/law14/law-2549.pdf</vt:lpwstr>
      </vt:variant>
      <vt:variant>
        <vt:lpwstr/>
      </vt:variant>
      <vt:variant>
        <vt:i4>7667802</vt:i4>
      </vt:variant>
      <vt:variant>
        <vt:i4>1347</vt:i4>
      </vt:variant>
      <vt:variant>
        <vt:i4>0</vt:i4>
      </vt:variant>
      <vt:variant>
        <vt:i4>5</vt:i4>
      </vt:variant>
      <vt:variant>
        <vt:lpwstr>http://www.nevo.co.il/Law_word/law15/memshala-891.pdf</vt:lpwstr>
      </vt:variant>
      <vt:variant>
        <vt:lpwstr/>
      </vt:variant>
      <vt:variant>
        <vt:i4>7929861</vt:i4>
      </vt:variant>
      <vt:variant>
        <vt:i4>1344</vt:i4>
      </vt:variant>
      <vt:variant>
        <vt:i4>0</vt:i4>
      </vt:variant>
      <vt:variant>
        <vt:i4>5</vt:i4>
      </vt:variant>
      <vt:variant>
        <vt:lpwstr>http://www.nevo.co.il/law_word/law14/law-2549.pdf</vt:lpwstr>
      </vt:variant>
      <vt:variant>
        <vt:lpwstr/>
      </vt:variant>
      <vt:variant>
        <vt:i4>721015</vt:i4>
      </vt:variant>
      <vt:variant>
        <vt:i4>1341</vt:i4>
      </vt:variant>
      <vt:variant>
        <vt:i4>0</vt:i4>
      </vt:variant>
      <vt:variant>
        <vt:i4>5</vt:i4>
      </vt:variant>
      <vt:variant>
        <vt:lpwstr>http://www.nevo.co.il/Law_word/law17/PROP-2785.pdf</vt:lpwstr>
      </vt:variant>
      <vt:variant>
        <vt:lpwstr/>
      </vt:variant>
      <vt:variant>
        <vt:i4>8257546</vt:i4>
      </vt:variant>
      <vt:variant>
        <vt:i4>1338</vt:i4>
      </vt:variant>
      <vt:variant>
        <vt:i4>0</vt:i4>
      </vt:variant>
      <vt:variant>
        <vt:i4>5</vt:i4>
      </vt:variant>
      <vt:variant>
        <vt:lpwstr>http://www.nevo.co.il/Law_word/law14/LAW-1704.pdf</vt:lpwstr>
      </vt:variant>
      <vt:variant>
        <vt:lpwstr/>
      </vt:variant>
      <vt:variant>
        <vt:i4>7667802</vt:i4>
      </vt:variant>
      <vt:variant>
        <vt:i4>1335</vt:i4>
      </vt:variant>
      <vt:variant>
        <vt:i4>0</vt:i4>
      </vt:variant>
      <vt:variant>
        <vt:i4>5</vt:i4>
      </vt:variant>
      <vt:variant>
        <vt:lpwstr>http://www.nevo.co.il/Law_word/law15/memshala-891.pdf</vt:lpwstr>
      </vt:variant>
      <vt:variant>
        <vt:lpwstr/>
      </vt:variant>
      <vt:variant>
        <vt:i4>7929861</vt:i4>
      </vt:variant>
      <vt:variant>
        <vt:i4>1332</vt:i4>
      </vt:variant>
      <vt:variant>
        <vt:i4>0</vt:i4>
      </vt:variant>
      <vt:variant>
        <vt:i4>5</vt:i4>
      </vt:variant>
      <vt:variant>
        <vt:lpwstr>http://www.nevo.co.il/law_word/law14/law-2549.pdf</vt:lpwstr>
      </vt:variant>
      <vt:variant>
        <vt:lpwstr/>
      </vt:variant>
      <vt:variant>
        <vt:i4>7667802</vt:i4>
      </vt:variant>
      <vt:variant>
        <vt:i4>1329</vt:i4>
      </vt:variant>
      <vt:variant>
        <vt:i4>0</vt:i4>
      </vt:variant>
      <vt:variant>
        <vt:i4>5</vt:i4>
      </vt:variant>
      <vt:variant>
        <vt:lpwstr>http://www.nevo.co.il/Law_word/law15/memshala-891.pdf</vt:lpwstr>
      </vt:variant>
      <vt:variant>
        <vt:lpwstr/>
      </vt:variant>
      <vt:variant>
        <vt:i4>7929861</vt:i4>
      </vt:variant>
      <vt:variant>
        <vt:i4>1326</vt:i4>
      </vt:variant>
      <vt:variant>
        <vt:i4>0</vt:i4>
      </vt:variant>
      <vt:variant>
        <vt:i4>5</vt:i4>
      </vt:variant>
      <vt:variant>
        <vt:lpwstr>http://www.nevo.co.il/law_word/law14/law-2549.pdf</vt:lpwstr>
      </vt:variant>
      <vt:variant>
        <vt:lpwstr/>
      </vt:variant>
      <vt:variant>
        <vt:i4>7667802</vt:i4>
      </vt:variant>
      <vt:variant>
        <vt:i4>1323</vt:i4>
      </vt:variant>
      <vt:variant>
        <vt:i4>0</vt:i4>
      </vt:variant>
      <vt:variant>
        <vt:i4>5</vt:i4>
      </vt:variant>
      <vt:variant>
        <vt:lpwstr>http://www.nevo.co.il/Law_word/law15/memshala-891.pdf</vt:lpwstr>
      </vt:variant>
      <vt:variant>
        <vt:lpwstr/>
      </vt:variant>
      <vt:variant>
        <vt:i4>7929861</vt:i4>
      </vt:variant>
      <vt:variant>
        <vt:i4>1320</vt:i4>
      </vt:variant>
      <vt:variant>
        <vt:i4>0</vt:i4>
      </vt:variant>
      <vt:variant>
        <vt:i4>5</vt:i4>
      </vt:variant>
      <vt:variant>
        <vt:lpwstr>http://www.nevo.co.il/law_word/law14/law-2549.pdf</vt:lpwstr>
      </vt:variant>
      <vt:variant>
        <vt:lpwstr/>
      </vt:variant>
      <vt:variant>
        <vt:i4>721015</vt:i4>
      </vt:variant>
      <vt:variant>
        <vt:i4>1317</vt:i4>
      </vt:variant>
      <vt:variant>
        <vt:i4>0</vt:i4>
      </vt:variant>
      <vt:variant>
        <vt:i4>5</vt:i4>
      </vt:variant>
      <vt:variant>
        <vt:lpwstr>http://www.nevo.co.il/Law_word/law17/PROP-2785.pdf</vt:lpwstr>
      </vt:variant>
      <vt:variant>
        <vt:lpwstr/>
      </vt:variant>
      <vt:variant>
        <vt:i4>8257546</vt:i4>
      </vt:variant>
      <vt:variant>
        <vt:i4>1314</vt:i4>
      </vt:variant>
      <vt:variant>
        <vt:i4>0</vt:i4>
      </vt:variant>
      <vt:variant>
        <vt:i4>5</vt:i4>
      </vt:variant>
      <vt:variant>
        <vt:lpwstr>http://www.nevo.co.il/Law_word/law14/LAW-1704.pdf</vt:lpwstr>
      </vt:variant>
      <vt:variant>
        <vt:lpwstr/>
      </vt:variant>
      <vt:variant>
        <vt:i4>7667802</vt:i4>
      </vt:variant>
      <vt:variant>
        <vt:i4>1311</vt:i4>
      </vt:variant>
      <vt:variant>
        <vt:i4>0</vt:i4>
      </vt:variant>
      <vt:variant>
        <vt:i4>5</vt:i4>
      </vt:variant>
      <vt:variant>
        <vt:lpwstr>http://www.nevo.co.il/Law_word/law15/memshala-891.pdf</vt:lpwstr>
      </vt:variant>
      <vt:variant>
        <vt:lpwstr/>
      </vt:variant>
      <vt:variant>
        <vt:i4>7929861</vt:i4>
      </vt:variant>
      <vt:variant>
        <vt:i4>1308</vt:i4>
      </vt:variant>
      <vt:variant>
        <vt:i4>0</vt:i4>
      </vt:variant>
      <vt:variant>
        <vt:i4>5</vt:i4>
      </vt:variant>
      <vt:variant>
        <vt:lpwstr>http://www.nevo.co.il/law_word/law14/law-2549.pdf</vt:lpwstr>
      </vt:variant>
      <vt:variant>
        <vt:lpwstr/>
      </vt:variant>
      <vt:variant>
        <vt:i4>721015</vt:i4>
      </vt:variant>
      <vt:variant>
        <vt:i4>1305</vt:i4>
      </vt:variant>
      <vt:variant>
        <vt:i4>0</vt:i4>
      </vt:variant>
      <vt:variant>
        <vt:i4>5</vt:i4>
      </vt:variant>
      <vt:variant>
        <vt:lpwstr>http://www.nevo.co.il/Law_word/law17/PROP-2785.pdf</vt:lpwstr>
      </vt:variant>
      <vt:variant>
        <vt:lpwstr/>
      </vt:variant>
      <vt:variant>
        <vt:i4>8257546</vt:i4>
      </vt:variant>
      <vt:variant>
        <vt:i4>1302</vt:i4>
      </vt:variant>
      <vt:variant>
        <vt:i4>0</vt:i4>
      </vt:variant>
      <vt:variant>
        <vt:i4>5</vt:i4>
      </vt:variant>
      <vt:variant>
        <vt:lpwstr>http://www.nevo.co.il/Law_word/law14/LAW-1704.pdf</vt:lpwstr>
      </vt:variant>
      <vt:variant>
        <vt:lpwstr/>
      </vt:variant>
      <vt:variant>
        <vt:i4>655482</vt:i4>
      </vt:variant>
      <vt:variant>
        <vt:i4>1299</vt:i4>
      </vt:variant>
      <vt:variant>
        <vt:i4>0</vt:i4>
      </vt:variant>
      <vt:variant>
        <vt:i4>5</vt:i4>
      </vt:variant>
      <vt:variant>
        <vt:lpwstr>http://www.nevo.co.il/Law_word/law17/PROP-3043.pdf</vt:lpwstr>
      </vt:variant>
      <vt:variant>
        <vt:lpwstr/>
      </vt:variant>
      <vt:variant>
        <vt:i4>8192001</vt:i4>
      </vt:variant>
      <vt:variant>
        <vt:i4>1296</vt:i4>
      </vt:variant>
      <vt:variant>
        <vt:i4>0</vt:i4>
      </vt:variant>
      <vt:variant>
        <vt:i4>5</vt:i4>
      </vt:variant>
      <vt:variant>
        <vt:lpwstr>http://www.nevo.co.il/Law_word/law14/LAW-1830.pdf</vt:lpwstr>
      </vt:variant>
      <vt:variant>
        <vt:lpwstr/>
      </vt:variant>
      <vt:variant>
        <vt:i4>721021</vt:i4>
      </vt:variant>
      <vt:variant>
        <vt:i4>1293</vt:i4>
      </vt:variant>
      <vt:variant>
        <vt:i4>0</vt:i4>
      </vt:variant>
      <vt:variant>
        <vt:i4>5</vt:i4>
      </vt:variant>
      <vt:variant>
        <vt:lpwstr>http://www.nevo.co.il/Law_word/law17/PROP-2123.pdf</vt:lpwstr>
      </vt:variant>
      <vt:variant>
        <vt:lpwstr/>
      </vt:variant>
      <vt:variant>
        <vt:i4>8257541</vt:i4>
      </vt:variant>
      <vt:variant>
        <vt:i4>1290</vt:i4>
      </vt:variant>
      <vt:variant>
        <vt:i4>0</vt:i4>
      </vt:variant>
      <vt:variant>
        <vt:i4>5</vt:i4>
      </vt:variant>
      <vt:variant>
        <vt:lpwstr>http://www.nevo.co.il/Law_word/law14/LAW-1408.pdf</vt:lpwstr>
      </vt:variant>
      <vt:variant>
        <vt:lpwstr/>
      </vt:variant>
      <vt:variant>
        <vt:i4>721021</vt:i4>
      </vt:variant>
      <vt:variant>
        <vt:i4>1287</vt:i4>
      </vt:variant>
      <vt:variant>
        <vt:i4>0</vt:i4>
      </vt:variant>
      <vt:variant>
        <vt:i4>5</vt:i4>
      </vt:variant>
      <vt:variant>
        <vt:lpwstr>http://www.nevo.co.il/Law_word/law17/PROP-2123.pdf</vt:lpwstr>
      </vt:variant>
      <vt:variant>
        <vt:lpwstr/>
      </vt:variant>
      <vt:variant>
        <vt:i4>8257541</vt:i4>
      </vt:variant>
      <vt:variant>
        <vt:i4>1284</vt:i4>
      </vt:variant>
      <vt:variant>
        <vt:i4>0</vt:i4>
      </vt:variant>
      <vt:variant>
        <vt:i4>5</vt:i4>
      </vt:variant>
      <vt:variant>
        <vt:lpwstr>http://www.nevo.co.il/Law_word/law14/LAW-1408.pdf</vt:lpwstr>
      </vt:variant>
      <vt:variant>
        <vt:lpwstr/>
      </vt:variant>
      <vt:variant>
        <vt:i4>7667802</vt:i4>
      </vt:variant>
      <vt:variant>
        <vt:i4>1281</vt:i4>
      </vt:variant>
      <vt:variant>
        <vt:i4>0</vt:i4>
      </vt:variant>
      <vt:variant>
        <vt:i4>5</vt:i4>
      </vt:variant>
      <vt:variant>
        <vt:lpwstr>http://www.nevo.co.il/Law_word/law15/memshala-891.pdf</vt:lpwstr>
      </vt:variant>
      <vt:variant>
        <vt:lpwstr/>
      </vt:variant>
      <vt:variant>
        <vt:i4>7929861</vt:i4>
      </vt:variant>
      <vt:variant>
        <vt:i4>1278</vt:i4>
      </vt:variant>
      <vt:variant>
        <vt:i4>0</vt:i4>
      </vt:variant>
      <vt:variant>
        <vt:i4>5</vt:i4>
      </vt:variant>
      <vt:variant>
        <vt:lpwstr>http://www.nevo.co.il/law_word/law14/law-2549.pdf</vt:lpwstr>
      </vt:variant>
      <vt:variant>
        <vt:lpwstr/>
      </vt:variant>
      <vt:variant>
        <vt:i4>7667802</vt:i4>
      </vt:variant>
      <vt:variant>
        <vt:i4>1275</vt:i4>
      </vt:variant>
      <vt:variant>
        <vt:i4>0</vt:i4>
      </vt:variant>
      <vt:variant>
        <vt:i4>5</vt:i4>
      </vt:variant>
      <vt:variant>
        <vt:lpwstr>http://www.nevo.co.il/Law_word/law15/memshala-891.pdf</vt:lpwstr>
      </vt:variant>
      <vt:variant>
        <vt:lpwstr/>
      </vt:variant>
      <vt:variant>
        <vt:i4>7929861</vt:i4>
      </vt:variant>
      <vt:variant>
        <vt:i4>1272</vt:i4>
      </vt:variant>
      <vt:variant>
        <vt:i4>0</vt:i4>
      </vt:variant>
      <vt:variant>
        <vt:i4>5</vt:i4>
      </vt:variant>
      <vt:variant>
        <vt:lpwstr>http://www.nevo.co.il/law_word/law14/law-2549.pdf</vt:lpwstr>
      </vt:variant>
      <vt:variant>
        <vt:lpwstr/>
      </vt:variant>
      <vt:variant>
        <vt:i4>7667802</vt:i4>
      </vt:variant>
      <vt:variant>
        <vt:i4>1269</vt:i4>
      </vt:variant>
      <vt:variant>
        <vt:i4>0</vt:i4>
      </vt:variant>
      <vt:variant>
        <vt:i4>5</vt:i4>
      </vt:variant>
      <vt:variant>
        <vt:lpwstr>http://www.nevo.co.il/Law_word/law15/memshala-891.pdf</vt:lpwstr>
      </vt:variant>
      <vt:variant>
        <vt:lpwstr/>
      </vt:variant>
      <vt:variant>
        <vt:i4>7929861</vt:i4>
      </vt:variant>
      <vt:variant>
        <vt:i4>1266</vt:i4>
      </vt:variant>
      <vt:variant>
        <vt:i4>0</vt:i4>
      </vt:variant>
      <vt:variant>
        <vt:i4>5</vt:i4>
      </vt:variant>
      <vt:variant>
        <vt:lpwstr>http://www.nevo.co.il/law_word/law14/law-2549.pdf</vt:lpwstr>
      </vt:variant>
      <vt:variant>
        <vt:lpwstr/>
      </vt:variant>
      <vt:variant>
        <vt:i4>65660</vt:i4>
      </vt:variant>
      <vt:variant>
        <vt:i4>1263</vt:i4>
      </vt:variant>
      <vt:variant>
        <vt:i4>0</vt:i4>
      </vt:variant>
      <vt:variant>
        <vt:i4>5</vt:i4>
      </vt:variant>
      <vt:variant>
        <vt:lpwstr>http://www.nevo.co.il/Law_word/law17/PROP-1901.pdf</vt:lpwstr>
      </vt:variant>
      <vt:variant>
        <vt:lpwstr/>
      </vt:variant>
      <vt:variant>
        <vt:i4>7929867</vt:i4>
      </vt:variant>
      <vt:variant>
        <vt:i4>1260</vt:i4>
      </vt:variant>
      <vt:variant>
        <vt:i4>0</vt:i4>
      </vt:variant>
      <vt:variant>
        <vt:i4>5</vt:i4>
      </vt:variant>
      <vt:variant>
        <vt:lpwstr>http://www.nevo.co.il/Law_word/law14/LAW-1371.pdf</vt:lpwstr>
      </vt:variant>
      <vt:variant>
        <vt:lpwstr/>
      </vt:variant>
      <vt:variant>
        <vt:i4>721021</vt:i4>
      </vt:variant>
      <vt:variant>
        <vt:i4>1257</vt:i4>
      </vt:variant>
      <vt:variant>
        <vt:i4>0</vt:i4>
      </vt:variant>
      <vt:variant>
        <vt:i4>5</vt:i4>
      </vt:variant>
      <vt:variant>
        <vt:lpwstr>http://www.nevo.co.il/Law_word/law17/PROP-2123.pdf</vt:lpwstr>
      </vt:variant>
      <vt:variant>
        <vt:lpwstr/>
      </vt:variant>
      <vt:variant>
        <vt:i4>8257541</vt:i4>
      </vt:variant>
      <vt:variant>
        <vt:i4>1254</vt:i4>
      </vt:variant>
      <vt:variant>
        <vt:i4>0</vt:i4>
      </vt:variant>
      <vt:variant>
        <vt:i4>5</vt:i4>
      </vt:variant>
      <vt:variant>
        <vt:lpwstr>http://www.nevo.co.il/Law_word/law14/LAW-1408.pdf</vt:lpwstr>
      </vt:variant>
      <vt:variant>
        <vt:lpwstr/>
      </vt:variant>
      <vt:variant>
        <vt:i4>721021</vt:i4>
      </vt:variant>
      <vt:variant>
        <vt:i4>1251</vt:i4>
      </vt:variant>
      <vt:variant>
        <vt:i4>0</vt:i4>
      </vt:variant>
      <vt:variant>
        <vt:i4>5</vt:i4>
      </vt:variant>
      <vt:variant>
        <vt:lpwstr>http://www.nevo.co.il/Law_word/law17/PROP-2123.pdf</vt:lpwstr>
      </vt:variant>
      <vt:variant>
        <vt:lpwstr/>
      </vt:variant>
      <vt:variant>
        <vt:i4>8257541</vt:i4>
      </vt:variant>
      <vt:variant>
        <vt:i4>1248</vt:i4>
      </vt:variant>
      <vt:variant>
        <vt:i4>0</vt:i4>
      </vt:variant>
      <vt:variant>
        <vt:i4>5</vt:i4>
      </vt:variant>
      <vt:variant>
        <vt:lpwstr>http://www.nevo.co.il/Law_word/law14/LAW-1408.pdf</vt:lpwstr>
      </vt:variant>
      <vt:variant>
        <vt:lpwstr/>
      </vt:variant>
      <vt:variant>
        <vt:i4>65660</vt:i4>
      </vt:variant>
      <vt:variant>
        <vt:i4>1245</vt:i4>
      </vt:variant>
      <vt:variant>
        <vt:i4>0</vt:i4>
      </vt:variant>
      <vt:variant>
        <vt:i4>5</vt:i4>
      </vt:variant>
      <vt:variant>
        <vt:lpwstr>http://www.nevo.co.il/Law_word/law17/PROP-1901.pdf</vt:lpwstr>
      </vt:variant>
      <vt:variant>
        <vt:lpwstr/>
      </vt:variant>
      <vt:variant>
        <vt:i4>7929867</vt:i4>
      </vt:variant>
      <vt:variant>
        <vt:i4>1242</vt:i4>
      </vt:variant>
      <vt:variant>
        <vt:i4>0</vt:i4>
      </vt:variant>
      <vt:variant>
        <vt:i4>5</vt:i4>
      </vt:variant>
      <vt:variant>
        <vt:lpwstr>http://www.nevo.co.il/Law_word/law14/LAW-1371.pdf</vt:lpwstr>
      </vt:variant>
      <vt:variant>
        <vt:lpwstr/>
      </vt:variant>
      <vt:variant>
        <vt:i4>5701641</vt:i4>
      </vt:variant>
      <vt:variant>
        <vt:i4>1236</vt:i4>
      </vt:variant>
      <vt:variant>
        <vt:i4>0</vt:i4>
      </vt:variant>
      <vt:variant>
        <vt:i4>5</vt:i4>
      </vt:variant>
      <vt:variant>
        <vt:lpwstr/>
      </vt:variant>
      <vt:variant>
        <vt:lpwstr>med27</vt:lpwstr>
      </vt:variant>
      <vt:variant>
        <vt:i4>5701641</vt:i4>
      </vt:variant>
      <vt:variant>
        <vt:i4>1230</vt:i4>
      </vt:variant>
      <vt:variant>
        <vt:i4>0</vt:i4>
      </vt:variant>
      <vt:variant>
        <vt:i4>5</vt:i4>
      </vt:variant>
      <vt:variant>
        <vt:lpwstr/>
      </vt:variant>
      <vt:variant>
        <vt:lpwstr>med26</vt:lpwstr>
      </vt:variant>
      <vt:variant>
        <vt:i4>5701641</vt:i4>
      </vt:variant>
      <vt:variant>
        <vt:i4>1224</vt:i4>
      </vt:variant>
      <vt:variant>
        <vt:i4>0</vt:i4>
      </vt:variant>
      <vt:variant>
        <vt:i4>5</vt:i4>
      </vt:variant>
      <vt:variant>
        <vt:lpwstr/>
      </vt:variant>
      <vt:variant>
        <vt:lpwstr>med25</vt:lpwstr>
      </vt:variant>
      <vt:variant>
        <vt:i4>5701641</vt:i4>
      </vt:variant>
      <vt:variant>
        <vt:i4>1218</vt:i4>
      </vt:variant>
      <vt:variant>
        <vt:i4>0</vt:i4>
      </vt:variant>
      <vt:variant>
        <vt:i4>5</vt:i4>
      </vt:variant>
      <vt:variant>
        <vt:lpwstr/>
      </vt:variant>
      <vt:variant>
        <vt:lpwstr>med24</vt:lpwstr>
      </vt:variant>
      <vt:variant>
        <vt:i4>5701641</vt:i4>
      </vt:variant>
      <vt:variant>
        <vt:i4>1212</vt:i4>
      </vt:variant>
      <vt:variant>
        <vt:i4>0</vt:i4>
      </vt:variant>
      <vt:variant>
        <vt:i4>5</vt:i4>
      </vt:variant>
      <vt:variant>
        <vt:lpwstr/>
      </vt:variant>
      <vt:variant>
        <vt:lpwstr>med23</vt:lpwstr>
      </vt:variant>
      <vt:variant>
        <vt:i4>5701641</vt:i4>
      </vt:variant>
      <vt:variant>
        <vt:i4>1206</vt:i4>
      </vt:variant>
      <vt:variant>
        <vt:i4>0</vt:i4>
      </vt:variant>
      <vt:variant>
        <vt:i4>5</vt:i4>
      </vt:variant>
      <vt:variant>
        <vt:lpwstr/>
      </vt:variant>
      <vt:variant>
        <vt:lpwstr>med22</vt:lpwstr>
      </vt:variant>
      <vt:variant>
        <vt:i4>5701641</vt:i4>
      </vt:variant>
      <vt:variant>
        <vt:i4>1200</vt:i4>
      </vt:variant>
      <vt:variant>
        <vt:i4>0</vt:i4>
      </vt:variant>
      <vt:variant>
        <vt:i4>5</vt:i4>
      </vt:variant>
      <vt:variant>
        <vt:lpwstr/>
      </vt:variant>
      <vt:variant>
        <vt:lpwstr>med21</vt:lpwstr>
      </vt:variant>
      <vt:variant>
        <vt:i4>5701641</vt:i4>
      </vt:variant>
      <vt:variant>
        <vt:i4>1194</vt:i4>
      </vt:variant>
      <vt:variant>
        <vt:i4>0</vt:i4>
      </vt:variant>
      <vt:variant>
        <vt:i4>5</vt:i4>
      </vt:variant>
      <vt:variant>
        <vt:lpwstr/>
      </vt:variant>
      <vt:variant>
        <vt:lpwstr>med20</vt:lpwstr>
      </vt:variant>
      <vt:variant>
        <vt:i4>5505033</vt:i4>
      </vt:variant>
      <vt:variant>
        <vt:i4>1188</vt:i4>
      </vt:variant>
      <vt:variant>
        <vt:i4>0</vt:i4>
      </vt:variant>
      <vt:variant>
        <vt:i4>5</vt:i4>
      </vt:variant>
      <vt:variant>
        <vt:lpwstr/>
      </vt:variant>
      <vt:variant>
        <vt:lpwstr>med19</vt:lpwstr>
      </vt:variant>
      <vt:variant>
        <vt:i4>5505033</vt:i4>
      </vt:variant>
      <vt:variant>
        <vt:i4>1182</vt:i4>
      </vt:variant>
      <vt:variant>
        <vt:i4>0</vt:i4>
      </vt:variant>
      <vt:variant>
        <vt:i4>5</vt:i4>
      </vt:variant>
      <vt:variant>
        <vt:lpwstr/>
      </vt:variant>
      <vt:variant>
        <vt:lpwstr>med18</vt:lpwstr>
      </vt:variant>
      <vt:variant>
        <vt:i4>5505033</vt:i4>
      </vt:variant>
      <vt:variant>
        <vt:i4>1176</vt:i4>
      </vt:variant>
      <vt:variant>
        <vt:i4>0</vt:i4>
      </vt:variant>
      <vt:variant>
        <vt:i4>5</vt:i4>
      </vt:variant>
      <vt:variant>
        <vt:lpwstr/>
      </vt:variant>
      <vt:variant>
        <vt:lpwstr>med17</vt:lpwstr>
      </vt:variant>
      <vt:variant>
        <vt:i4>5505033</vt:i4>
      </vt:variant>
      <vt:variant>
        <vt:i4>1170</vt:i4>
      </vt:variant>
      <vt:variant>
        <vt:i4>0</vt:i4>
      </vt:variant>
      <vt:variant>
        <vt:i4>5</vt:i4>
      </vt:variant>
      <vt:variant>
        <vt:lpwstr/>
      </vt:variant>
      <vt:variant>
        <vt:lpwstr>med16</vt:lpwstr>
      </vt:variant>
      <vt:variant>
        <vt:i4>5505033</vt:i4>
      </vt:variant>
      <vt:variant>
        <vt:i4>1164</vt:i4>
      </vt:variant>
      <vt:variant>
        <vt:i4>0</vt:i4>
      </vt:variant>
      <vt:variant>
        <vt:i4>5</vt:i4>
      </vt:variant>
      <vt:variant>
        <vt:lpwstr/>
      </vt:variant>
      <vt:variant>
        <vt:lpwstr>med15</vt:lpwstr>
      </vt:variant>
      <vt:variant>
        <vt:i4>3604523</vt:i4>
      </vt:variant>
      <vt:variant>
        <vt:i4>1158</vt:i4>
      </vt:variant>
      <vt:variant>
        <vt:i4>0</vt:i4>
      </vt:variant>
      <vt:variant>
        <vt:i4>5</vt:i4>
      </vt:variant>
      <vt:variant>
        <vt:lpwstr/>
      </vt:variant>
      <vt:variant>
        <vt:lpwstr>Seif142</vt:lpwstr>
      </vt:variant>
      <vt:variant>
        <vt:i4>3473455</vt:i4>
      </vt:variant>
      <vt:variant>
        <vt:i4>1152</vt:i4>
      </vt:variant>
      <vt:variant>
        <vt:i4>0</vt:i4>
      </vt:variant>
      <vt:variant>
        <vt:i4>5</vt:i4>
      </vt:variant>
      <vt:variant>
        <vt:lpwstr/>
      </vt:variant>
      <vt:variant>
        <vt:lpwstr>Seif56</vt:lpwstr>
      </vt:variant>
      <vt:variant>
        <vt:i4>3538991</vt:i4>
      </vt:variant>
      <vt:variant>
        <vt:i4>1146</vt:i4>
      </vt:variant>
      <vt:variant>
        <vt:i4>0</vt:i4>
      </vt:variant>
      <vt:variant>
        <vt:i4>5</vt:i4>
      </vt:variant>
      <vt:variant>
        <vt:lpwstr/>
      </vt:variant>
      <vt:variant>
        <vt:lpwstr>Seif55</vt:lpwstr>
      </vt:variant>
      <vt:variant>
        <vt:i4>3604527</vt:i4>
      </vt:variant>
      <vt:variant>
        <vt:i4>1140</vt:i4>
      </vt:variant>
      <vt:variant>
        <vt:i4>0</vt:i4>
      </vt:variant>
      <vt:variant>
        <vt:i4>5</vt:i4>
      </vt:variant>
      <vt:variant>
        <vt:lpwstr/>
      </vt:variant>
      <vt:variant>
        <vt:lpwstr>Seif54</vt:lpwstr>
      </vt:variant>
      <vt:variant>
        <vt:i4>3145775</vt:i4>
      </vt:variant>
      <vt:variant>
        <vt:i4>1134</vt:i4>
      </vt:variant>
      <vt:variant>
        <vt:i4>0</vt:i4>
      </vt:variant>
      <vt:variant>
        <vt:i4>5</vt:i4>
      </vt:variant>
      <vt:variant>
        <vt:lpwstr/>
      </vt:variant>
      <vt:variant>
        <vt:lpwstr>Seif53</vt:lpwstr>
      </vt:variant>
      <vt:variant>
        <vt:i4>3211311</vt:i4>
      </vt:variant>
      <vt:variant>
        <vt:i4>1128</vt:i4>
      </vt:variant>
      <vt:variant>
        <vt:i4>0</vt:i4>
      </vt:variant>
      <vt:variant>
        <vt:i4>5</vt:i4>
      </vt:variant>
      <vt:variant>
        <vt:lpwstr/>
      </vt:variant>
      <vt:variant>
        <vt:lpwstr>Seif52</vt:lpwstr>
      </vt:variant>
      <vt:variant>
        <vt:i4>3276847</vt:i4>
      </vt:variant>
      <vt:variant>
        <vt:i4>1122</vt:i4>
      </vt:variant>
      <vt:variant>
        <vt:i4>0</vt:i4>
      </vt:variant>
      <vt:variant>
        <vt:i4>5</vt:i4>
      </vt:variant>
      <vt:variant>
        <vt:lpwstr/>
      </vt:variant>
      <vt:variant>
        <vt:lpwstr>Seif51</vt:lpwstr>
      </vt:variant>
      <vt:variant>
        <vt:i4>3604523</vt:i4>
      </vt:variant>
      <vt:variant>
        <vt:i4>1116</vt:i4>
      </vt:variant>
      <vt:variant>
        <vt:i4>0</vt:i4>
      </vt:variant>
      <vt:variant>
        <vt:i4>5</vt:i4>
      </vt:variant>
      <vt:variant>
        <vt:lpwstr/>
      </vt:variant>
      <vt:variant>
        <vt:lpwstr>Seif141</vt:lpwstr>
      </vt:variant>
      <vt:variant>
        <vt:i4>3342383</vt:i4>
      </vt:variant>
      <vt:variant>
        <vt:i4>1110</vt:i4>
      </vt:variant>
      <vt:variant>
        <vt:i4>0</vt:i4>
      </vt:variant>
      <vt:variant>
        <vt:i4>5</vt:i4>
      </vt:variant>
      <vt:variant>
        <vt:lpwstr/>
      </vt:variant>
      <vt:variant>
        <vt:lpwstr>Seif50</vt:lpwstr>
      </vt:variant>
      <vt:variant>
        <vt:i4>3801134</vt:i4>
      </vt:variant>
      <vt:variant>
        <vt:i4>1104</vt:i4>
      </vt:variant>
      <vt:variant>
        <vt:i4>0</vt:i4>
      </vt:variant>
      <vt:variant>
        <vt:i4>5</vt:i4>
      </vt:variant>
      <vt:variant>
        <vt:lpwstr/>
      </vt:variant>
      <vt:variant>
        <vt:lpwstr>Seif49</vt:lpwstr>
      </vt:variant>
      <vt:variant>
        <vt:i4>5505033</vt:i4>
      </vt:variant>
      <vt:variant>
        <vt:i4>1098</vt:i4>
      </vt:variant>
      <vt:variant>
        <vt:i4>0</vt:i4>
      </vt:variant>
      <vt:variant>
        <vt:i4>5</vt:i4>
      </vt:variant>
      <vt:variant>
        <vt:lpwstr/>
      </vt:variant>
      <vt:variant>
        <vt:lpwstr>med14</vt:lpwstr>
      </vt:variant>
      <vt:variant>
        <vt:i4>3145771</vt:i4>
      </vt:variant>
      <vt:variant>
        <vt:i4>1092</vt:i4>
      </vt:variant>
      <vt:variant>
        <vt:i4>0</vt:i4>
      </vt:variant>
      <vt:variant>
        <vt:i4>5</vt:i4>
      </vt:variant>
      <vt:variant>
        <vt:lpwstr/>
      </vt:variant>
      <vt:variant>
        <vt:lpwstr>Seif139</vt:lpwstr>
      </vt:variant>
      <vt:variant>
        <vt:i4>3145771</vt:i4>
      </vt:variant>
      <vt:variant>
        <vt:i4>1086</vt:i4>
      </vt:variant>
      <vt:variant>
        <vt:i4>0</vt:i4>
      </vt:variant>
      <vt:variant>
        <vt:i4>5</vt:i4>
      </vt:variant>
      <vt:variant>
        <vt:lpwstr/>
      </vt:variant>
      <vt:variant>
        <vt:lpwstr>Seif138</vt:lpwstr>
      </vt:variant>
      <vt:variant>
        <vt:i4>3145771</vt:i4>
      </vt:variant>
      <vt:variant>
        <vt:i4>1080</vt:i4>
      </vt:variant>
      <vt:variant>
        <vt:i4>0</vt:i4>
      </vt:variant>
      <vt:variant>
        <vt:i4>5</vt:i4>
      </vt:variant>
      <vt:variant>
        <vt:lpwstr/>
      </vt:variant>
      <vt:variant>
        <vt:lpwstr>Seif137</vt:lpwstr>
      </vt:variant>
      <vt:variant>
        <vt:i4>5505033</vt:i4>
      </vt:variant>
      <vt:variant>
        <vt:i4>1074</vt:i4>
      </vt:variant>
      <vt:variant>
        <vt:i4>0</vt:i4>
      </vt:variant>
      <vt:variant>
        <vt:i4>5</vt:i4>
      </vt:variant>
      <vt:variant>
        <vt:lpwstr/>
      </vt:variant>
      <vt:variant>
        <vt:lpwstr>med13</vt:lpwstr>
      </vt:variant>
      <vt:variant>
        <vt:i4>3145771</vt:i4>
      </vt:variant>
      <vt:variant>
        <vt:i4>1068</vt:i4>
      </vt:variant>
      <vt:variant>
        <vt:i4>0</vt:i4>
      </vt:variant>
      <vt:variant>
        <vt:i4>5</vt:i4>
      </vt:variant>
      <vt:variant>
        <vt:lpwstr/>
      </vt:variant>
      <vt:variant>
        <vt:lpwstr>Seif136</vt:lpwstr>
      </vt:variant>
      <vt:variant>
        <vt:i4>3145771</vt:i4>
      </vt:variant>
      <vt:variant>
        <vt:i4>1062</vt:i4>
      </vt:variant>
      <vt:variant>
        <vt:i4>0</vt:i4>
      </vt:variant>
      <vt:variant>
        <vt:i4>5</vt:i4>
      </vt:variant>
      <vt:variant>
        <vt:lpwstr/>
      </vt:variant>
      <vt:variant>
        <vt:lpwstr>Seif135</vt:lpwstr>
      </vt:variant>
      <vt:variant>
        <vt:i4>3145771</vt:i4>
      </vt:variant>
      <vt:variant>
        <vt:i4>1056</vt:i4>
      </vt:variant>
      <vt:variant>
        <vt:i4>0</vt:i4>
      </vt:variant>
      <vt:variant>
        <vt:i4>5</vt:i4>
      </vt:variant>
      <vt:variant>
        <vt:lpwstr/>
      </vt:variant>
      <vt:variant>
        <vt:lpwstr>Seif134</vt:lpwstr>
      </vt:variant>
      <vt:variant>
        <vt:i4>3145771</vt:i4>
      </vt:variant>
      <vt:variant>
        <vt:i4>1050</vt:i4>
      </vt:variant>
      <vt:variant>
        <vt:i4>0</vt:i4>
      </vt:variant>
      <vt:variant>
        <vt:i4>5</vt:i4>
      </vt:variant>
      <vt:variant>
        <vt:lpwstr/>
      </vt:variant>
      <vt:variant>
        <vt:lpwstr>Seif133</vt:lpwstr>
      </vt:variant>
      <vt:variant>
        <vt:i4>5701644</vt:i4>
      </vt:variant>
      <vt:variant>
        <vt:i4>1044</vt:i4>
      </vt:variant>
      <vt:variant>
        <vt:i4>0</vt:i4>
      </vt:variant>
      <vt:variant>
        <vt:i4>5</vt:i4>
      </vt:variant>
      <vt:variant>
        <vt:lpwstr/>
      </vt:variant>
      <vt:variant>
        <vt:lpwstr>hed27</vt:lpwstr>
      </vt:variant>
      <vt:variant>
        <vt:i4>3145771</vt:i4>
      </vt:variant>
      <vt:variant>
        <vt:i4>1038</vt:i4>
      </vt:variant>
      <vt:variant>
        <vt:i4>0</vt:i4>
      </vt:variant>
      <vt:variant>
        <vt:i4>5</vt:i4>
      </vt:variant>
      <vt:variant>
        <vt:lpwstr/>
      </vt:variant>
      <vt:variant>
        <vt:lpwstr>Seif132</vt:lpwstr>
      </vt:variant>
      <vt:variant>
        <vt:i4>3145771</vt:i4>
      </vt:variant>
      <vt:variant>
        <vt:i4>1032</vt:i4>
      </vt:variant>
      <vt:variant>
        <vt:i4>0</vt:i4>
      </vt:variant>
      <vt:variant>
        <vt:i4>5</vt:i4>
      </vt:variant>
      <vt:variant>
        <vt:lpwstr/>
      </vt:variant>
      <vt:variant>
        <vt:lpwstr>Seif131</vt:lpwstr>
      </vt:variant>
      <vt:variant>
        <vt:i4>3145771</vt:i4>
      </vt:variant>
      <vt:variant>
        <vt:i4>1026</vt:i4>
      </vt:variant>
      <vt:variant>
        <vt:i4>0</vt:i4>
      </vt:variant>
      <vt:variant>
        <vt:i4>5</vt:i4>
      </vt:variant>
      <vt:variant>
        <vt:lpwstr/>
      </vt:variant>
      <vt:variant>
        <vt:lpwstr>Seif130</vt:lpwstr>
      </vt:variant>
      <vt:variant>
        <vt:i4>3211307</vt:i4>
      </vt:variant>
      <vt:variant>
        <vt:i4>1020</vt:i4>
      </vt:variant>
      <vt:variant>
        <vt:i4>0</vt:i4>
      </vt:variant>
      <vt:variant>
        <vt:i4>5</vt:i4>
      </vt:variant>
      <vt:variant>
        <vt:lpwstr/>
      </vt:variant>
      <vt:variant>
        <vt:lpwstr>Seif129</vt:lpwstr>
      </vt:variant>
      <vt:variant>
        <vt:i4>3211307</vt:i4>
      </vt:variant>
      <vt:variant>
        <vt:i4>1014</vt:i4>
      </vt:variant>
      <vt:variant>
        <vt:i4>0</vt:i4>
      </vt:variant>
      <vt:variant>
        <vt:i4>5</vt:i4>
      </vt:variant>
      <vt:variant>
        <vt:lpwstr/>
      </vt:variant>
      <vt:variant>
        <vt:lpwstr>Seif128</vt:lpwstr>
      </vt:variant>
      <vt:variant>
        <vt:i4>5701644</vt:i4>
      </vt:variant>
      <vt:variant>
        <vt:i4>1008</vt:i4>
      </vt:variant>
      <vt:variant>
        <vt:i4>0</vt:i4>
      </vt:variant>
      <vt:variant>
        <vt:i4>5</vt:i4>
      </vt:variant>
      <vt:variant>
        <vt:lpwstr/>
      </vt:variant>
      <vt:variant>
        <vt:lpwstr>hed26</vt:lpwstr>
      </vt:variant>
      <vt:variant>
        <vt:i4>3211307</vt:i4>
      </vt:variant>
      <vt:variant>
        <vt:i4>1002</vt:i4>
      </vt:variant>
      <vt:variant>
        <vt:i4>0</vt:i4>
      </vt:variant>
      <vt:variant>
        <vt:i4>5</vt:i4>
      </vt:variant>
      <vt:variant>
        <vt:lpwstr/>
      </vt:variant>
      <vt:variant>
        <vt:lpwstr>Seif127</vt:lpwstr>
      </vt:variant>
      <vt:variant>
        <vt:i4>3211307</vt:i4>
      </vt:variant>
      <vt:variant>
        <vt:i4>996</vt:i4>
      </vt:variant>
      <vt:variant>
        <vt:i4>0</vt:i4>
      </vt:variant>
      <vt:variant>
        <vt:i4>5</vt:i4>
      </vt:variant>
      <vt:variant>
        <vt:lpwstr/>
      </vt:variant>
      <vt:variant>
        <vt:lpwstr>Seif126</vt:lpwstr>
      </vt:variant>
      <vt:variant>
        <vt:i4>3211307</vt:i4>
      </vt:variant>
      <vt:variant>
        <vt:i4>990</vt:i4>
      </vt:variant>
      <vt:variant>
        <vt:i4>0</vt:i4>
      </vt:variant>
      <vt:variant>
        <vt:i4>5</vt:i4>
      </vt:variant>
      <vt:variant>
        <vt:lpwstr/>
      </vt:variant>
      <vt:variant>
        <vt:lpwstr>Seif125</vt:lpwstr>
      </vt:variant>
      <vt:variant>
        <vt:i4>5701644</vt:i4>
      </vt:variant>
      <vt:variant>
        <vt:i4>984</vt:i4>
      </vt:variant>
      <vt:variant>
        <vt:i4>0</vt:i4>
      </vt:variant>
      <vt:variant>
        <vt:i4>5</vt:i4>
      </vt:variant>
      <vt:variant>
        <vt:lpwstr/>
      </vt:variant>
      <vt:variant>
        <vt:lpwstr>hed25</vt:lpwstr>
      </vt:variant>
      <vt:variant>
        <vt:i4>3211307</vt:i4>
      </vt:variant>
      <vt:variant>
        <vt:i4>978</vt:i4>
      </vt:variant>
      <vt:variant>
        <vt:i4>0</vt:i4>
      </vt:variant>
      <vt:variant>
        <vt:i4>5</vt:i4>
      </vt:variant>
      <vt:variant>
        <vt:lpwstr/>
      </vt:variant>
      <vt:variant>
        <vt:lpwstr>Seif124</vt:lpwstr>
      </vt:variant>
      <vt:variant>
        <vt:i4>3604523</vt:i4>
      </vt:variant>
      <vt:variant>
        <vt:i4>972</vt:i4>
      </vt:variant>
      <vt:variant>
        <vt:i4>0</vt:i4>
      </vt:variant>
      <vt:variant>
        <vt:i4>5</vt:i4>
      </vt:variant>
      <vt:variant>
        <vt:lpwstr/>
      </vt:variant>
      <vt:variant>
        <vt:lpwstr>Seif140</vt:lpwstr>
      </vt:variant>
      <vt:variant>
        <vt:i4>3211307</vt:i4>
      </vt:variant>
      <vt:variant>
        <vt:i4>966</vt:i4>
      </vt:variant>
      <vt:variant>
        <vt:i4>0</vt:i4>
      </vt:variant>
      <vt:variant>
        <vt:i4>5</vt:i4>
      </vt:variant>
      <vt:variant>
        <vt:lpwstr/>
      </vt:variant>
      <vt:variant>
        <vt:lpwstr>Seif123</vt:lpwstr>
      </vt:variant>
      <vt:variant>
        <vt:i4>3211307</vt:i4>
      </vt:variant>
      <vt:variant>
        <vt:i4>960</vt:i4>
      </vt:variant>
      <vt:variant>
        <vt:i4>0</vt:i4>
      </vt:variant>
      <vt:variant>
        <vt:i4>5</vt:i4>
      </vt:variant>
      <vt:variant>
        <vt:lpwstr/>
      </vt:variant>
      <vt:variant>
        <vt:lpwstr>Seif122</vt:lpwstr>
      </vt:variant>
      <vt:variant>
        <vt:i4>3211307</vt:i4>
      </vt:variant>
      <vt:variant>
        <vt:i4>954</vt:i4>
      </vt:variant>
      <vt:variant>
        <vt:i4>0</vt:i4>
      </vt:variant>
      <vt:variant>
        <vt:i4>5</vt:i4>
      </vt:variant>
      <vt:variant>
        <vt:lpwstr/>
      </vt:variant>
      <vt:variant>
        <vt:lpwstr>Seif121</vt:lpwstr>
      </vt:variant>
      <vt:variant>
        <vt:i4>3211307</vt:i4>
      </vt:variant>
      <vt:variant>
        <vt:i4>948</vt:i4>
      </vt:variant>
      <vt:variant>
        <vt:i4>0</vt:i4>
      </vt:variant>
      <vt:variant>
        <vt:i4>5</vt:i4>
      </vt:variant>
      <vt:variant>
        <vt:lpwstr/>
      </vt:variant>
      <vt:variant>
        <vt:lpwstr>Seif120</vt:lpwstr>
      </vt:variant>
      <vt:variant>
        <vt:i4>3276843</vt:i4>
      </vt:variant>
      <vt:variant>
        <vt:i4>942</vt:i4>
      </vt:variant>
      <vt:variant>
        <vt:i4>0</vt:i4>
      </vt:variant>
      <vt:variant>
        <vt:i4>5</vt:i4>
      </vt:variant>
      <vt:variant>
        <vt:lpwstr/>
      </vt:variant>
      <vt:variant>
        <vt:lpwstr>Seif119</vt:lpwstr>
      </vt:variant>
      <vt:variant>
        <vt:i4>3276843</vt:i4>
      </vt:variant>
      <vt:variant>
        <vt:i4>936</vt:i4>
      </vt:variant>
      <vt:variant>
        <vt:i4>0</vt:i4>
      </vt:variant>
      <vt:variant>
        <vt:i4>5</vt:i4>
      </vt:variant>
      <vt:variant>
        <vt:lpwstr/>
      </vt:variant>
      <vt:variant>
        <vt:lpwstr>Seif118</vt:lpwstr>
      </vt:variant>
      <vt:variant>
        <vt:i4>3276843</vt:i4>
      </vt:variant>
      <vt:variant>
        <vt:i4>930</vt:i4>
      </vt:variant>
      <vt:variant>
        <vt:i4>0</vt:i4>
      </vt:variant>
      <vt:variant>
        <vt:i4>5</vt:i4>
      </vt:variant>
      <vt:variant>
        <vt:lpwstr/>
      </vt:variant>
      <vt:variant>
        <vt:lpwstr>Seif117</vt:lpwstr>
      </vt:variant>
      <vt:variant>
        <vt:i4>3276843</vt:i4>
      </vt:variant>
      <vt:variant>
        <vt:i4>924</vt:i4>
      </vt:variant>
      <vt:variant>
        <vt:i4>0</vt:i4>
      </vt:variant>
      <vt:variant>
        <vt:i4>5</vt:i4>
      </vt:variant>
      <vt:variant>
        <vt:lpwstr/>
      </vt:variant>
      <vt:variant>
        <vt:lpwstr>Seif116</vt:lpwstr>
      </vt:variant>
      <vt:variant>
        <vt:i4>3276843</vt:i4>
      </vt:variant>
      <vt:variant>
        <vt:i4>918</vt:i4>
      </vt:variant>
      <vt:variant>
        <vt:i4>0</vt:i4>
      </vt:variant>
      <vt:variant>
        <vt:i4>5</vt:i4>
      </vt:variant>
      <vt:variant>
        <vt:lpwstr/>
      </vt:variant>
      <vt:variant>
        <vt:lpwstr>Seif115</vt:lpwstr>
      </vt:variant>
      <vt:variant>
        <vt:i4>5701644</vt:i4>
      </vt:variant>
      <vt:variant>
        <vt:i4>912</vt:i4>
      </vt:variant>
      <vt:variant>
        <vt:i4>0</vt:i4>
      </vt:variant>
      <vt:variant>
        <vt:i4>5</vt:i4>
      </vt:variant>
      <vt:variant>
        <vt:lpwstr/>
      </vt:variant>
      <vt:variant>
        <vt:lpwstr>hed24</vt:lpwstr>
      </vt:variant>
      <vt:variant>
        <vt:i4>5505033</vt:i4>
      </vt:variant>
      <vt:variant>
        <vt:i4>906</vt:i4>
      </vt:variant>
      <vt:variant>
        <vt:i4>0</vt:i4>
      </vt:variant>
      <vt:variant>
        <vt:i4>5</vt:i4>
      </vt:variant>
      <vt:variant>
        <vt:lpwstr/>
      </vt:variant>
      <vt:variant>
        <vt:lpwstr>med12</vt:lpwstr>
      </vt:variant>
      <vt:variant>
        <vt:i4>3276843</vt:i4>
      </vt:variant>
      <vt:variant>
        <vt:i4>900</vt:i4>
      </vt:variant>
      <vt:variant>
        <vt:i4>0</vt:i4>
      </vt:variant>
      <vt:variant>
        <vt:i4>5</vt:i4>
      </vt:variant>
      <vt:variant>
        <vt:lpwstr/>
      </vt:variant>
      <vt:variant>
        <vt:lpwstr>Seif114</vt:lpwstr>
      </vt:variant>
      <vt:variant>
        <vt:i4>3276843</vt:i4>
      </vt:variant>
      <vt:variant>
        <vt:i4>894</vt:i4>
      </vt:variant>
      <vt:variant>
        <vt:i4>0</vt:i4>
      </vt:variant>
      <vt:variant>
        <vt:i4>5</vt:i4>
      </vt:variant>
      <vt:variant>
        <vt:lpwstr/>
      </vt:variant>
      <vt:variant>
        <vt:lpwstr>Seif113</vt:lpwstr>
      </vt:variant>
      <vt:variant>
        <vt:i4>3866670</vt:i4>
      </vt:variant>
      <vt:variant>
        <vt:i4>888</vt:i4>
      </vt:variant>
      <vt:variant>
        <vt:i4>0</vt:i4>
      </vt:variant>
      <vt:variant>
        <vt:i4>5</vt:i4>
      </vt:variant>
      <vt:variant>
        <vt:lpwstr/>
      </vt:variant>
      <vt:variant>
        <vt:lpwstr>Seif48</vt:lpwstr>
      </vt:variant>
      <vt:variant>
        <vt:i4>5505033</vt:i4>
      </vt:variant>
      <vt:variant>
        <vt:i4>882</vt:i4>
      </vt:variant>
      <vt:variant>
        <vt:i4>0</vt:i4>
      </vt:variant>
      <vt:variant>
        <vt:i4>5</vt:i4>
      </vt:variant>
      <vt:variant>
        <vt:lpwstr/>
      </vt:variant>
      <vt:variant>
        <vt:lpwstr>med11</vt:lpwstr>
      </vt:variant>
      <vt:variant>
        <vt:i4>3407918</vt:i4>
      </vt:variant>
      <vt:variant>
        <vt:i4>876</vt:i4>
      </vt:variant>
      <vt:variant>
        <vt:i4>0</vt:i4>
      </vt:variant>
      <vt:variant>
        <vt:i4>5</vt:i4>
      </vt:variant>
      <vt:variant>
        <vt:lpwstr/>
      </vt:variant>
      <vt:variant>
        <vt:lpwstr>Seif47</vt:lpwstr>
      </vt:variant>
      <vt:variant>
        <vt:i4>3473454</vt:i4>
      </vt:variant>
      <vt:variant>
        <vt:i4>870</vt:i4>
      </vt:variant>
      <vt:variant>
        <vt:i4>0</vt:i4>
      </vt:variant>
      <vt:variant>
        <vt:i4>5</vt:i4>
      </vt:variant>
      <vt:variant>
        <vt:lpwstr/>
      </vt:variant>
      <vt:variant>
        <vt:lpwstr>Seif46</vt:lpwstr>
      </vt:variant>
      <vt:variant>
        <vt:i4>3276843</vt:i4>
      </vt:variant>
      <vt:variant>
        <vt:i4>864</vt:i4>
      </vt:variant>
      <vt:variant>
        <vt:i4>0</vt:i4>
      </vt:variant>
      <vt:variant>
        <vt:i4>5</vt:i4>
      </vt:variant>
      <vt:variant>
        <vt:lpwstr/>
      </vt:variant>
      <vt:variant>
        <vt:lpwstr>Seif112</vt:lpwstr>
      </vt:variant>
      <vt:variant>
        <vt:i4>3276843</vt:i4>
      </vt:variant>
      <vt:variant>
        <vt:i4>858</vt:i4>
      </vt:variant>
      <vt:variant>
        <vt:i4>0</vt:i4>
      </vt:variant>
      <vt:variant>
        <vt:i4>5</vt:i4>
      </vt:variant>
      <vt:variant>
        <vt:lpwstr/>
      </vt:variant>
      <vt:variant>
        <vt:lpwstr>Seif111</vt:lpwstr>
      </vt:variant>
      <vt:variant>
        <vt:i4>3276843</vt:i4>
      </vt:variant>
      <vt:variant>
        <vt:i4>852</vt:i4>
      </vt:variant>
      <vt:variant>
        <vt:i4>0</vt:i4>
      </vt:variant>
      <vt:variant>
        <vt:i4>5</vt:i4>
      </vt:variant>
      <vt:variant>
        <vt:lpwstr/>
      </vt:variant>
      <vt:variant>
        <vt:lpwstr>Seif110</vt:lpwstr>
      </vt:variant>
      <vt:variant>
        <vt:i4>3342379</vt:i4>
      </vt:variant>
      <vt:variant>
        <vt:i4>846</vt:i4>
      </vt:variant>
      <vt:variant>
        <vt:i4>0</vt:i4>
      </vt:variant>
      <vt:variant>
        <vt:i4>5</vt:i4>
      </vt:variant>
      <vt:variant>
        <vt:lpwstr/>
      </vt:variant>
      <vt:variant>
        <vt:lpwstr>Seif109</vt:lpwstr>
      </vt:variant>
      <vt:variant>
        <vt:i4>3342379</vt:i4>
      </vt:variant>
      <vt:variant>
        <vt:i4>840</vt:i4>
      </vt:variant>
      <vt:variant>
        <vt:i4>0</vt:i4>
      </vt:variant>
      <vt:variant>
        <vt:i4>5</vt:i4>
      </vt:variant>
      <vt:variant>
        <vt:lpwstr/>
      </vt:variant>
      <vt:variant>
        <vt:lpwstr>Seif108</vt:lpwstr>
      </vt:variant>
      <vt:variant>
        <vt:i4>3342379</vt:i4>
      </vt:variant>
      <vt:variant>
        <vt:i4>834</vt:i4>
      </vt:variant>
      <vt:variant>
        <vt:i4>0</vt:i4>
      </vt:variant>
      <vt:variant>
        <vt:i4>5</vt:i4>
      </vt:variant>
      <vt:variant>
        <vt:lpwstr/>
      </vt:variant>
      <vt:variant>
        <vt:lpwstr>Seif107</vt:lpwstr>
      </vt:variant>
      <vt:variant>
        <vt:i4>3342379</vt:i4>
      </vt:variant>
      <vt:variant>
        <vt:i4>828</vt:i4>
      </vt:variant>
      <vt:variant>
        <vt:i4>0</vt:i4>
      </vt:variant>
      <vt:variant>
        <vt:i4>5</vt:i4>
      </vt:variant>
      <vt:variant>
        <vt:lpwstr/>
      </vt:variant>
      <vt:variant>
        <vt:lpwstr>Seif106</vt:lpwstr>
      </vt:variant>
      <vt:variant>
        <vt:i4>3342379</vt:i4>
      </vt:variant>
      <vt:variant>
        <vt:i4>822</vt:i4>
      </vt:variant>
      <vt:variant>
        <vt:i4>0</vt:i4>
      </vt:variant>
      <vt:variant>
        <vt:i4>5</vt:i4>
      </vt:variant>
      <vt:variant>
        <vt:lpwstr/>
      </vt:variant>
      <vt:variant>
        <vt:lpwstr>Seif105</vt:lpwstr>
      </vt:variant>
      <vt:variant>
        <vt:i4>3342379</vt:i4>
      </vt:variant>
      <vt:variant>
        <vt:i4>816</vt:i4>
      </vt:variant>
      <vt:variant>
        <vt:i4>0</vt:i4>
      </vt:variant>
      <vt:variant>
        <vt:i4>5</vt:i4>
      </vt:variant>
      <vt:variant>
        <vt:lpwstr/>
      </vt:variant>
      <vt:variant>
        <vt:lpwstr>Seif104</vt:lpwstr>
      </vt:variant>
      <vt:variant>
        <vt:i4>3342379</vt:i4>
      </vt:variant>
      <vt:variant>
        <vt:i4>810</vt:i4>
      </vt:variant>
      <vt:variant>
        <vt:i4>0</vt:i4>
      </vt:variant>
      <vt:variant>
        <vt:i4>5</vt:i4>
      </vt:variant>
      <vt:variant>
        <vt:lpwstr/>
      </vt:variant>
      <vt:variant>
        <vt:lpwstr>Seif103</vt:lpwstr>
      </vt:variant>
      <vt:variant>
        <vt:i4>3342379</vt:i4>
      </vt:variant>
      <vt:variant>
        <vt:i4>804</vt:i4>
      </vt:variant>
      <vt:variant>
        <vt:i4>0</vt:i4>
      </vt:variant>
      <vt:variant>
        <vt:i4>5</vt:i4>
      </vt:variant>
      <vt:variant>
        <vt:lpwstr/>
      </vt:variant>
      <vt:variant>
        <vt:lpwstr>Seif102</vt:lpwstr>
      </vt:variant>
      <vt:variant>
        <vt:i4>3342379</vt:i4>
      </vt:variant>
      <vt:variant>
        <vt:i4>798</vt:i4>
      </vt:variant>
      <vt:variant>
        <vt:i4>0</vt:i4>
      </vt:variant>
      <vt:variant>
        <vt:i4>5</vt:i4>
      </vt:variant>
      <vt:variant>
        <vt:lpwstr/>
      </vt:variant>
      <vt:variant>
        <vt:lpwstr>Seif101</vt:lpwstr>
      </vt:variant>
      <vt:variant>
        <vt:i4>3342379</vt:i4>
      </vt:variant>
      <vt:variant>
        <vt:i4>792</vt:i4>
      </vt:variant>
      <vt:variant>
        <vt:i4>0</vt:i4>
      </vt:variant>
      <vt:variant>
        <vt:i4>5</vt:i4>
      </vt:variant>
      <vt:variant>
        <vt:lpwstr/>
      </vt:variant>
      <vt:variant>
        <vt:lpwstr>Seif100</vt:lpwstr>
      </vt:variant>
      <vt:variant>
        <vt:i4>3801123</vt:i4>
      </vt:variant>
      <vt:variant>
        <vt:i4>786</vt:i4>
      </vt:variant>
      <vt:variant>
        <vt:i4>0</vt:i4>
      </vt:variant>
      <vt:variant>
        <vt:i4>5</vt:i4>
      </vt:variant>
      <vt:variant>
        <vt:lpwstr/>
      </vt:variant>
      <vt:variant>
        <vt:lpwstr>Seif99</vt:lpwstr>
      </vt:variant>
      <vt:variant>
        <vt:i4>3866659</vt:i4>
      </vt:variant>
      <vt:variant>
        <vt:i4>780</vt:i4>
      </vt:variant>
      <vt:variant>
        <vt:i4>0</vt:i4>
      </vt:variant>
      <vt:variant>
        <vt:i4>5</vt:i4>
      </vt:variant>
      <vt:variant>
        <vt:lpwstr/>
      </vt:variant>
      <vt:variant>
        <vt:lpwstr>Seif98</vt:lpwstr>
      </vt:variant>
      <vt:variant>
        <vt:i4>3407907</vt:i4>
      </vt:variant>
      <vt:variant>
        <vt:i4>774</vt:i4>
      </vt:variant>
      <vt:variant>
        <vt:i4>0</vt:i4>
      </vt:variant>
      <vt:variant>
        <vt:i4>5</vt:i4>
      </vt:variant>
      <vt:variant>
        <vt:lpwstr/>
      </vt:variant>
      <vt:variant>
        <vt:lpwstr>Seif97</vt:lpwstr>
      </vt:variant>
      <vt:variant>
        <vt:i4>3473443</vt:i4>
      </vt:variant>
      <vt:variant>
        <vt:i4>768</vt:i4>
      </vt:variant>
      <vt:variant>
        <vt:i4>0</vt:i4>
      </vt:variant>
      <vt:variant>
        <vt:i4>5</vt:i4>
      </vt:variant>
      <vt:variant>
        <vt:lpwstr/>
      </vt:variant>
      <vt:variant>
        <vt:lpwstr>Seif96</vt:lpwstr>
      </vt:variant>
      <vt:variant>
        <vt:i4>3538979</vt:i4>
      </vt:variant>
      <vt:variant>
        <vt:i4>762</vt:i4>
      </vt:variant>
      <vt:variant>
        <vt:i4>0</vt:i4>
      </vt:variant>
      <vt:variant>
        <vt:i4>5</vt:i4>
      </vt:variant>
      <vt:variant>
        <vt:lpwstr/>
      </vt:variant>
      <vt:variant>
        <vt:lpwstr>Seif95</vt:lpwstr>
      </vt:variant>
      <vt:variant>
        <vt:i4>3604515</vt:i4>
      </vt:variant>
      <vt:variant>
        <vt:i4>756</vt:i4>
      </vt:variant>
      <vt:variant>
        <vt:i4>0</vt:i4>
      </vt:variant>
      <vt:variant>
        <vt:i4>5</vt:i4>
      </vt:variant>
      <vt:variant>
        <vt:lpwstr/>
      </vt:variant>
      <vt:variant>
        <vt:lpwstr>Seif94</vt:lpwstr>
      </vt:variant>
      <vt:variant>
        <vt:i4>3145763</vt:i4>
      </vt:variant>
      <vt:variant>
        <vt:i4>750</vt:i4>
      </vt:variant>
      <vt:variant>
        <vt:i4>0</vt:i4>
      </vt:variant>
      <vt:variant>
        <vt:i4>5</vt:i4>
      </vt:variant>
      <vt:variant>
        <vt:lpwstr/>
      </vt:variant>
      <vt:variant>
        <vt:lpwstr>Seif93</vt:lpwstr>
      </vt:variant>
      <vt:variant>
        <vt:i4>3211299</vt:i4>
      </vt:variant>
      <vt:variant>
        <vt:i4>744</vt:i4>
      </vt:variant>
      <vt:variant>
        <vt:i4>0</vt:i4>
      </vt:variant>
      <vt:variant>
        <vt:i4>5</vt:i4>
      </vt:variant>
      <vt:variant>
        <vt:lpwstr/>
      </vt:variant>
      <vt:variant>
        <vt:lpwstr>Seif92</vt:lpwstr>
      </vt:variant>
      <vt:variant>
        <vt:i4>3276835</vt:i4>
      </vt:variant>
      <vt:variant>
        <vt:i4>738</vt:i4>
      </vt:variant>
      <vt:variant>
        <vt:i4>0</vt:i4>
      </vt:variant>
      <vt:variant>
        <vt:i4>5</vt:i4>
      </vt:variant>
      <vt:variant>
        <vt:lpwstr/>
      </vt:variant>
      <vt:variant>
        <vt:lpwstr>Seif91</vt:lpwstr>
      </vt:variant>
      <vt:variant>
        <vt:i4>3538990</vt:i4>
      </vt:variant>
      <vt:variant>
        <vt:i4>732</vt:i4>
      </vt:variant>
      <vt:variant>
        <vt:i4>0</vt:i4>
      </vt:variant>
      <vt:variant>
        <vt:i4>5</vt:i4>
      </vt:variant>
      <vt:variant>
        <vt:lpwstr/>
      </vt:variant>
      <vt:variant>
        <vt:lpwstr>Seif45</vt:lpwstr>
      </vt:variant>
      <vt:variant>
        <vt:i4>5505033</vt:i4>
      </vt:variant>
      <vt:variant>
        <vt:i4>726</vt:i4>
      </vt:variant>
      <vt:variant>
        <vt:i4>0</vt:i4>
      </vt:variant>
      <vt:variant>
        <vt:i4>5</vt:i4>
      </vt:variant>
      <vt:variant>
        <vt:lpwstr/>
      </vt:variant>
      <vt:variant>
        <vt:lpwstr>med10</vt:lpwstr>
      </vt:variant>
      <vt:variant>
        <vt:i4>3342371</vt:i4>
      </vt:variant>
      <vt:variant>
        <vt:i4>720</vt:i4>
      </vt:variant>
      <vt:variant>
        <vt:i4>0</vt:i4>
      </vt:variant>
      <vt:variant>
        <vt:i4>5</vt:i4>
      </vt:variant>
      <vt:variant>
        <vt:lpwstr/>
      </vt:variant>
      <vt:variant>
        <vt:lpwstr>Seif90</vt:lpwstr>
      </vt:variant>
      <vt:variant>
        <vt:i4>3801122</vt:i4>
      </vt:variant>
      <vt:variant>
        <vt:i4>714</vt:i4>
      </vt:variant>
      <vt:variant>
        <vt:i4>0</vt:i4>
      </vt:variant>
      <vt:variant>
        <vt:i4>5</vt:i4>
      </vt:variant>
      <vt:variant>
        <vt:lpwstr/>
      </vt:variant>
      <vt:variant>
        <vt:lpwstr>Seif89</vt:lpwstr>
      </vt:variant>
      <vt:variant>
        <vt:i4>3866658</vt:i4>
      </vt:variant>
      <vt:variant>
        <vt:i4>708</vt:i4>
      </vt:variant>
      <vt:variant>
        <vt:i4>0</vt:i4>
      </vt:variant>
      <vt:variant>
        <vt:i4>5</vt:i4>
      </vt:variant>
      <vt:variant>
        <vt:lpwstr/>
      </vt:variant>
      <vt:variant>
        <vt:lpwstr>Seif88</vt:lpwstr>
      </vt:variant>
      <vt:variant>
        <vt:i4>6029321</vt:i4>
      </vt:variant>
      <vt:variant>
        <vt:i4>702</vt:i4>
      </vt:variant>
      <vt:variant>
        <vt:i4>0</vt:i4>
      </vt:variant>
      <vt:variant>
        <vt:i4>5</vt:i4>
      </vt:variant>
      <vt:variant>
        <vt:lpwstr/>
      </vt:variant>
      <vt:variant>
        <vt:lpwstr>med9</vt:lpwstr>
      </vt:variant>
      <vt:variant>
        <vt:i4>3407917</vt:i4>
      </vt:variant>
      <vt:variant>
        <vt:i4>696</vt:i4>
      </vt:variant>
      <vt:variant>
        <vt:i4>0</vt:i4>
      </vt:variant>
      <vt:variant>
        <vt:i4>5</vt:i4>
      </vt:variant>
      <vt:variant>
        <vt:lpwstr/>
      </vt:variant>
      <vt:variant>
        <vt:lpwstr>Seif77</vt:lpwstr>
      </vt:variant>
      <vt:variant>
        <vt:i4>3407915</vt:i4>
      </vt:variant>
      <vt:variant>
        <vt:i4>690</vt:i4>
      </vt:variant>
      <vt:variant>
        <vt:i4>0</vt:i4>
      </vt:variant>
      <vt:variant>
        <vt:i4>5</vt:i4>
      </vt:variant>
      <vt:variant>
        <vt:lpwstr/>
      </vt:variant>
      <vt:variant>
        <vt:lpwstr>Seif171</vt:lpwstr>
      </vt:variant>
      <vt:variant>
        <vt:i4>3473453</vt:i4>
      </vt:variant>
      <vt:variant>
        <vt:i4>684</vt:i4>
      </vt:variant>
      <vt:variant>
        <vt:i4>0</vt:i4>
      </vt:variant>
      <vt:variant>
        <vt:i4>5</vt:i4>
      </vt:variant>
      <vt:variant>
        <vt:lpwstr/>
      </vt:variant>
      <vt:variant>
        <vt:lpwstr>Seif76</vt:lpwstr>
      </vt:variant>
      <vt:variant>
        <vt:i4>3604526</vt:i4>
      </vt:variant>
      <vt:variant>
        <vt:i4>678</vt:i4>
      </vt:variant>
      <vt:variant>
        <vt:i4>0</vt:i4>
      </vt:variant>
      <vt:variant>
        <vt:i4>5</vt:i4>
      </vt:variant>
      <vt:variant>
        <vt:lpwstr/>
      </vt:variant>
      <vt:variant>
        <vt:lpwstr>Seif44</vt:lpwstr>
      </vt:variant>
      <vt:variant>
        <vt:i4>3145774</vt:i4>
      </vt:variant>
      <vt:variant>
        <vt:i4>672</vt:i4>
      </vt:variant>
      <vt:variant>
        <vt:i4>0</vt:i4>
      </vt:variant>
      <vt:variant>
        <vt:i4>5</vt:i4>
      </vt:variant>
      <vt:variant>
        <vt:lpwstr/>
      </vt:variant>
      <vt:variant>
        <vt:lpwstr>Seif43</vt:lpwstr>
      </vt:variant>
      <vt:variant>
        <vt:i4>3211310</vt:i4>
      </vt:variant>
      <vt:variant>
        <vt:i4>666</vt:i4>
      </vt:variant>
      <vt:variant>
        <vt:i4>0</vt:i4>
      </vt:variant>
      <vt:variant>
        <vt:i4>5</vt:i4>
      </vt:variant>
      <vt:variant>
        <vt:lpwstr/>
      </vt:variant>
      <vt:variant>
        <vt:lpwstr>Seif42</vt:lpwstr>
      </vt:variant>
      <vt:variant>
        <vt:i4>3538987</vt:i4>
      </vt:variant>
      <vt:variant>
        <vt:i4>660</vt:i4>
      </vt:variant>
      <vt:variant>
        <vt:i4>0</vt:i4>
      </vt:variant>
      <vt:variant>
        <vt:i4>5</vt:i4>
      </vt:variant>
      <vt:variant>
        <vt:lpwstr/>
      </vt:variant>
      <vt:variant>
        <vt:lpwstr>Seif159</vt:lpwstr>
      </vt:variant>
      <vt:variant>
        <vt:i4>3538987</vt:i4>
      </vt:variant>
      <vt:variant>
        <vt:i4>654</vt:i4>
      </vt:variant>
      <vt:variant>
        <vt:i4>0</vt:i4>
      </vt:variant>
      <vt:variant>
        <vt:i4>5</vt:i4>
      </vt:variant>
      <vt:variant>
        <vt:lpwstr/>
      </vt:variant>
      <vt:variant>
        <vt:lpwstr>Seif158</vt:lpwstr>
      </vt:variant>
      <vt:variant>
        <vt:i4>3276846</vt:i4>
      </vt:variant>
      <vt:variant>
        <vt:i4>648</vt:i4>
      </vt:variant>
      <vt:variant>
        <vt:i4>0</vt:i4>
      </vt:variant>
      <vt:variant>
        <vt:i4>5</vt:i4>
      </vt:variant>
      <vt:variant>
        <vt:lpwstr/>
      </vt:variant>
      <vt:variant>
        <vt:lpwstr>Seif41</vt:lpwstr>
      </vt:variant>
      <vt:variant>
        <vt:i4>3538987</vt:i4>
      </vt:variant>
      <vt:variant>
        <vt:i4>642</vt:i4>
      </vt:variant>
      <vt:variant>
        <vt:i4>0</vt:i4>
      </vt:variant>
      <vt:variant>
        <vt:i4>5</vt:i4>
      </vt:variant>
      <vt:variant>
        <vt:lpwstr/>
      </vt:variant>
      <vt:variant>
        <vt:lpwstr>Seif157</vt:lpwstr>
      </vt:variant>
      <vt:variant>
        <vt:i4>3342382</vt:i4>
      </vt:variant>
      <vt:variant>
        <vt:i4>636</vt:i4>
      </vt:variant>
      <vt:variant>
        <vt:i4>0</vt:i4>
      </vt:variant>
      <vt:variant>
        <vt:i4>5</vt:i4>
      </vt:variant>
      <vt:variant>
        <vt:lpwstr/>
      </vt:variant>
      <vt:variant>
        <vt:lpwstr>Seif40</vt:lpwstr>
      </vt:variant>
      <vt:variant>
        <vt:i4>3538987</vt:i4>
      </vt:variant>
      <vt:variant>
        <vt:i4>630</vt:i4>
      </vt:variant>
      <vt:variant>
        <vt:i4>0</vt:i4>
      </vt:variant>
      <vt:variant>
        <vt:i4>5</vt:i4>
      </vt:variant>
      <vt:variant>
        <vt:lpwstr/>
      </vt:variant>
      <vt:variant>
        <vt:lpwstr>Seif156</vt:lpwstr>
      </vt:variant>
      <vt:variant>
        <vt:i4>3538987</vt:i4>
      </vt:variant>
      <vt:variant>
        <vt:i4>624</vt:i4>
      </vt:variant>
      <vt:variant>
        <vt:i4>0</vt:i4>
      </vt:variant>
      <vt:variant>
        <vt:i4>5</vt:i4>
      </vt:variant>
      <vt:variant>
        <vt:lpwstr/>
      </vt:variant>
      <vt:variant>
        <vt:lpwstr>Seif155</vt:lpwstr>
      </vt:variant>
      <vt:variant>
        <vt:i4>5701644</vt:i4>
      </vt:variant>
      <vt:variant>
        <vt:i4>618</vt:i4>
      </vt:variant>
      <vt:variant>
        <vt:i4>0</vt:i4>
      </vt:variant>
      <vt:variant>
        <vt:i4>5</vt:i4>
      </vt:variant>
      <vt:variant>
        <vt:lpwstr/>
      </vt:variant>
      <vt:variant>
        <vt:lpwstr>hed23</vt:lpwstr>
      </vt:variant>
      <vt:variant>
        <vt:i4>3407915</vt:i4>
      </vt:variant>
      <vt:variant>
        <vt:i4>612</vt:i4>
      </vt:variant>
      <vt:variant>
        <vt:i4>0</vt:i4>
      </vt:variant>
      <vt:variant>
        <vt:i4>5</vt:i4>
      </vt:variant>
      <vt:variant>
        <vt:lpwstr/>
      </vt:variant>
      <vt:variant>
        <vt:lpwstr>Seif170</vt:lpwstr>
      </vt:variant>
      <vt:variant>
        <vt:i4>3473451</vt:i4>
      </vt:variant>
      <vt:variant>
        <vt:i4>606</vt:i4>
      </vt:variant>
      <vt:variant>
        <vt:i4>0</vt:i4>
      </vt:variant>
      <vt:variant>
        <vt:i4>5</vt:i4>
      </vt:variant>
      <vt:variant>
        <vt:lpwstr/>
      </vt:variant>
      <vt:variant>
        <vt:lpwstr>Seif169</vt:lpwstr>
      </vt:variant>
      <vt:variant>
        <vt:i4>3473451</vt:i4>
      </vt:variant>
      <vt:variant>
        <vt:i4>600</vt:i4>
      </vt:variant>
      <vt:variant>
        <vt:i4>0</vt:i4>
      </vt:variant>
      <vt:variant>
        <vt:i4>5</vt:i4>
      </vt:variant>
      <vt:variant>
        <vt:lpwstr/>
      </vt:variant>
      <vt:variant>
        <vt:lpwstr>Seif168</vt:lpwstr>
      </vt:variant>
      <vt:variant>
        <vt:i4>5701644</vt:i4>
      </vt:variant>
      <vt:variant>
        <vt:i4>594</vt:i4>
      </vt:variant>
      <vt:variant>
        <vt:i4>0</vt:i4>
      </vt:variant>
      <vt:variant>
        <vt:i4>5</vt:i4>
      </vt:variant>
      <vt:variant>
        <vt:lpwstr/>
      </vt:variant>
      <vt:variant>
        <vt:lpwstr>hed22</vt:lpwstr>
      </vt:variant>
      <vt:variant>
        <vt:i4>3473451</vt:i4>
      </vt:variant>
      <vt:variant>
        <vt:i4>588</vt:i4>
      </vt:variant>
      <vt:variant>
        <vt:i4>0</vt:i4>
      </vt:variant>
      <vt:variant>
        <vt:i4>5</vt:i4>
      </vt:variant>
      <vt:variant>
        <vt:lpwstr/>
      </vt:variant>
      <vt:variant>
        <vt:lpwstr>Seif167</vt:lpwstr>
      </vt:variant>
      <vt:variant>
        <vt:i4>3473451</vt:i4>
      </vt:variant>
      <vt:variant>
        <vt:i4>582</vt:i4>
      </vt:variant>
      <vt:variant>
        <vt:i4>0</vt:i4>
      </vt:variant>
      <vt:variant>
        <vt:i4>5</vt:i4>
      </vt:variant>
      <vt:variant>
        <vt:lpwstr/>
      </vt:variant>
      <vt:variant>
        <vt:lpwstr>Seif166</vt:lpwstr>
      </vt:variant>
      <vt:variant>
        <vt:i4>3473451</vt:i4>
      </vt:variant>
      <vt:variant>
        <vt:i4>576</vt:i4>
      </vt:variant>
      <vt:variant>
        <vt:i4>0</vt:i4>
      </vt:variant>
      <vt:variant>
        <vt:i4>5</vt:i4>
      </vt:variant>
      <vt:variant>
        <vt:lpwstr/>
      </vt:variant>
      <vt:variant>
        <vt:lpwstr>Seif165</vt:lpwstr>
      </vt:variant>
      <vt:variant>
        <vt:i4>3538987</vt:i4>
      </vt:variant>
      <vt:variant>
        <vt:i4>570</vt:i4>
      </vt:variant>
      <vt:variant>
        <vt:i4>0</vt:i4>
      </vt:variant>
      <vt:variant>
        <vt:i4>5</vt:i4>
      </vt:variant>
      <vt:variant>
        <vt:lpwstr/>
      </vt:variant>
      <vt:variant>
        <vt:lpwstr>Seif154</vt:lpwstr>
      </vt:variant>
      <vt:variant>
        <vt:i4>3538987</vt:i4>
      </vt:variant>
      <vt:variant>
        <vt:i4>564</vt:i4>
      </vt:variant>
      <vt:variant>
        <vt:i4>0</vt:i4>
      </vt:variant>
      <vt:variant>
        <vt:i4>5</vt:i4>
      </vt:variant>
      <vt:variant>
        <vt:lpwstr/>
      </vt:variant>
      <vt:variant>
        <vt:lpwstr>Seif153</vt:lpwstr>
      </vt:variant>
      <vt:variant>
        <vt:i4>3538987</vt:i4>
      </vt:variant>
      <vt:variant>
        <vt:i4>558</vt:i4>
      </vt:variant>
      <vt:variant>
        <vt:i4>0</vt:i4>
      </vt:variant>
      <vt:variant>
        <vt:i4>5</vt:i4>
      </vt:variant>
      <vt:variant>
        <vt:lpwstr/>
      </vt:variant>
      <vt:variant>
        <vt:lpwstr>Seif152</vt:lpwstr>
      </vt:variant>
      <vt:variant>
        <vt:i4>3538987</vt:i4>
      </vt:variant>
      <vt:variant>
        <vt:i4>552</vt:i4>
      </vt:variant>
      <vt:variant>
        <vt:i4>0</vt:i4>
      </vt:variant>
      <vt:variant>
        <vt:i4>5</vt:i4>
      </vt:variant>
      <vt:variant>
        <vt:lpwstr/>
      </vt:variant>
      <vt:variant>
        <vt:lpwstr>Seif151</vt:lpwstr>
      </vt:variant>
      <vt:variant>
        <vt:i4>3538987</vt:i4>
      </vt:variant>
      <vt:variant>
        <vt:i4>546</vt:i4>
      </vt:variant>
      <vt:variant>
        <vt:i4>0</vt:i4>
      </vt:variant>
      <vt:variant>
        <vt:i4>5</vt:i4>
      </vt:variant>
      <vt:variant>
        <vt:lpwstr/>
      </vt:variant>
      <vt:variant>
        <vt:lpwstr>Seif150</vt:lpwstr>
      </vt:variant>
      <vt:variant>
        <vt:i4>3604523</vt:i4>
      </vt:variant>
      <vt:variant>
        <vt:i4>540</vt:i4>
      </vt:variant>
      <vt:variant>
        <vt:i4>0</vt:i4>
      </vt:variant>
      <vt:variant>
        <vt:i4>5</vt:i4>
      </vt:variant>
      <vt:variant>
        <vt:lpwstr/>
      </vt:variant>
      <vt:variant>
        <vt:lpwstr>Seif149</vt:lpwstr>
      </vt:variant>
      <vt:variant>
        <vt:i4>3604523</vt:i4>
      </vt:variant>
      <vt:variant>
        <vt:i4>534</vt:i4>
      </vt:variant>
      <vt:variant>
        <vt:i4>0</vt:i4>
      </vt:variant>
      <vt:variant>
        <vt:i4>5</vt:i4>
      </vt:variant>
      <vt:variant>
        <vt:lpwstr/>
      </vt:variant>
      <vt:variant>
        <vt:lpwstr>Seif148</vt:lpwstr>
      </vt:variant>
      <vt:variant>
        <vt:i4>3604523</vt:i4>
      </vt:variant>
      <vt:variant>
        <vt:i4>528</vt:i4>
      </vt:variant>
      <vt:variant>
        <vt:i4>0</vt:i4>
      </vt:variant>
      <vt:variant>
        <vt:i4>5</vt:i4>
      </vt:variant>
      <vt:variant>
        <vt:lpwstr/>
      </vt:variant>
      <vt:variant>
        <vt:lpwstr>Seif147</vt:lpwstr>
      </vt:variant>
      <vt:variant>
        <vt:i4>3604523</vt:i4>
      </vt:variant>
      <vt:variant>
        <vt:i4>522</vt:i4>
      </vt:variant>
      <vt:variant>
        <vt:i4>0</vt:i4>
      </vt:variant>
      <vt:variant>
        <vt:i4>5</vt:i4>
      </vt:variant>
      <vt:variant>
        <vt:lpwstr/>
      </vt:variant>
      <vt:variant>
        <vt:lpwstr>Seif146</vt:lpwstr>
      </vt:variant>
      <vt:variant>
        <vt:i4>3604523</vt:i4>
      </vt:variant>
      <vt:variant>
        <vt:i4>516</vt:i4>
      </vt:variant>
      <vt:variant>
        <vt:i4>0</vt:i4>
      </vt:variant>
      <vt:variant>
        <vt:i4>5</vt:i4>
      </vt:variant>
      <vt:variant>
        <vt:lpwstr/>
      </vt:variant>
      <vt:variant>
        <vt:lpwstr>Seif145</vt:lpwstr>
      </vt:variant>
      <vt:variant>
        <vt:i4>3604523</vt:i4>
      </vt:variant>
      <vt:variant>
        <vt:i4>510</vt:i4>
      </vt:variant>
      <vt:variant>
        <vt:i4>0</vt:i4>
      </vt:variant>
      <vt:variant>
        <vt:i4>5</vt:i4>
      </vt:variant>
      <vt:variant>
        <vt:lpwstr/>
      </vt:variant>
      <vt:variant>
        <vt:lpwstr>Seif144</vt:lpwstr>
      </vt:variant>
      <vt:variant>
        <vt:i4>3473451</vt:i4>
      </vt:variant>
      <vt:variant>
        <vt:i4>504</vt:i4>
      </vt:variant>
      <vt:variant>
        <vt:i4>0</vt:i4>
      </vt:variant>
      <vt:variant>
        <vt:i4>5</vt:i4>
      </vt:variant>
      <vt:variant>
        <vt:lpwstr/>
      </vt:variant>
      <vt:variant>
        <vt:lpwstr>Seif164</vt:lpwstr>
      </vt:variant>
      <vt:variant>
        <vt:i4>3604523</vt:i4>
      </vt:variant>
      <vt:variant>
        <vt:i4>498</vt:i4>
      </vt:variant>
      <vt:variant>
        <vt:i4>0</vt:i4>
      </vt:variant>
      <vt:variant>
        <vt:i4>5</vt:i4>
      </vt:variant>
      <vt:variant>
        <vt:lpwstr/>
      </vt:variant>
      <vt:variant>
        <vt:lpwstr>Seif143</vt:lpwstr>
      </vt:variant>
      <vt:variant>
        <vt:i4>5701644</vt:i4>
      </vt:variant>
      <vt:variant>
        <vt:i4>492</vt:i4>
      </vt:variant>
      <vt:variant>
        <vt:i4>0</vt:i4>
      </vt:variant>
      <vt:variant>
        <vt:i4>5</vt:i4>
      </vt:variant>
      <vt:variant>
        <vt:lpwstr/>
      </vt:variant>
      <vt:variant>
        <vt:lpwstr>hed21</vt:lpwstr>
      </vt:variant>
      <vt:variant>
        <vt:i4>3801129</vt:i4>
      </vt:variant>
      <vt:variant>
        <vt:i4>486</vt:i4>
      </vt:variant>
      <vt:variant>
        <vt:i4>0</vt:i4>
      </vt:variant>
      <vt:variant>
        <vt:i4>5</vt:i4>
      </vt:variant>
      <vt:variant>
        <vt:lpwstr/>
      </vt:variant>
      <vt:variant>
        <vt:lpwstr>Seif39</vt:lpwstr>
      </vt:variant>
      <vt:variant>
        <vt:i4>5701644</vt:i4>
      </vt:variant>
      <vt:variant>
        <vt:i4>480</vt:i4>
      </vt:variant>
      <vt:variant>
        <vt:i4>0</vt:i4>
      </vt:variant>
      <vt:variant>
        <vt:i4>5</vt:i4>
      </vt:variant>
      <vt:variant>
        <vt:lpwstr/>
      </vt:variant>
      <vt:variant>
        <vt:lpwstr>hed20</vt:lpwstr>
      </vt:variant>
      <vt:variant>
        <vt:i4>6094857</vt:i4>
      </vt:variant>
      <vt:variant>
        <vt:i4>474</vt:i4>
      </vt:variant>
      <vt:variant>
        <vt:i4>0</vt:i4>
      </vt:variant>
      <vt:variant>
        <vt:i4>5</vt:i4>
      </vt:variant>
      <vt:variant>
        <vt:lpwstr/>
      </vt:variant>
      <vt:variant>
        <vt:lpwstr>med8</vt:lpwstr>
      </vt:variant>
      <vt:variant>
        <vt:i4>3866665</vt:i4>
      </vt:variant>
      <vt:variant>
        <vt:i4>468</vt:i4>
      </vt:variant>
      <vt:variant>
        <vt:i4>0</vt:i4>
      </vt:variant>
      <vt:variant>
        <vt:i4>5</vt:i4>
      </vt:variant>
      <vt:variant>
        <vt:lpwstr/>
      </vt:variant>
      <vt:variant>
        <vt:lpwstr>Seif38</vt:lpwstr>
      </vt:variant>
      <vt:variant>
        <vt:i4>3407913</vt:i4>
      </vt:variant>
      <vt:variant>
        <vt:i4>462</vt:i4>
      </vt:variant>
      <vt:variant>
        <vt:i4>0</vt:i4>
      </vt:variant>
      <vt:variant>
        <vt:i4>5</vt:i4>
      </vt:variant>
      <vt:variant>
        <vt:lpwstr/>
      </vt:variant>
      <vt:variant>
        <vt:lpwstr>Seif37</vt:lpwstr>
      </vt:variant>
      <vt:variant>
        <vt:i4>3473449</vt:i4>
      </vt:variant>
      <vt:variant>
        <vt:i4>456</vt:i4>
      </vt:variant>
      <vt:variant>
        <vt:i4>0</vt:i4>
      </vt:variant>
      <vt:variant>
        <vt:i4>5</vt:i4>
      </vt:variant>
      <vt:variant>
        <vt:lpwstr/>
      </vt:variant>
      <vt:variant>
        <vt:lpwstr>Seif36</vt:lpwstr>
      </vt:variant>
      <vt:variant>
        <vt:i4>3538985</vt:i4>
      </vt:variant>
      <vt:variant>
        <vt:i4>450</vt:i4>
      </vt:variant>
      <vt:variant>
        <vt:i4>0</vt:i4>
      </vt:variant>
      <vt:variant>
        <vt:i4>5</vt:i4>
      </vt:variant>
      <vt:variant>
        <vt:lpwstr/>
      </vt:variant>
      <vt:variant>
        <vt:lpwstr>Seif35</vt:lpwstr>
      </vt:variant>
      <vt:variant>
        <vt:i4>3604521</vt:i4>
      </vt:variant>
      <vt:variant>
        <vt:i4>444</vt:i4>
      </vt:variant>
      <vt:variant>
        <vt:i4>0</vt:i4>
      </vt:variant>
      <vt:variant>
        <vt:i4>5</vt:i4>
      </vt:variant>
      <vt:variant>
        <vt:lpwstr/>
      </vt:variant>
      <vt:variant>
        <vt:lpwstr>Seif34</vt:lpwstr>
      </vt:variant>
      <vt:variant>
        <vt:i4>3145769</vt:i4>
      </vt:variant>
      <vt:variant>
        <vt:i4>438</vt:i4>
      </vt:variant>
      <vt:variant>
        <vt:i4>0</vt:i4>
      </vt:variant>
      <vt:variant>
        <vt:i4>5</vt:i4>
      </vt:variant>
      <vt:variant>
        <vt:lpwstr/>
      </vt:variant>
      <vt:variant>
        <vt:lpwstr>Seif33</vt:lpwstr>
      </vt:variant>
      <vt:variant>
        <vt:i4>3211305</vt:i4>
      </vt:variant>
      <vt:variant>
        <vt:i4>432</vt:i4>
      </vt:variant>
      <vt:variant>
        <vt:i4>0</vt:i4>
      </vt:variant>
      <vt:variant>
        <vt:i4>5</vt:i4>
      </vt:variant>
      <vt:variant>
        <vt:lpwstr/>
      </vt:variant>
      <vt:variant>
        <vt:lpwstr>Seif32</vt:lpwstr>
      </vt:variant>
      <vt:variant>
        <vt:i4>3276841</vt:i4>
      </vt:variant>
      <vt:variant>
        <vt:i4>426</vt:i4>
      </vt:variant>
      <vt:variant>
        <vt:i4>0</vt:i4>
      </vt:variant>
      <vt:variant>
        <vt:i4>5</vt:i4>
      </vt:variant>
      <vt:variant>
        <vt:lpwstr/>
      </vt:variant>
      <vt:variant>
        <vt:lpwstr>Seif31</vt:lpwstr>
      </vt:variant>
      <vt:variant>
        <vt:i4>5373961</vt:i4>
      </vt:variant>
      <vt:variant>
        <vt:i4>420</vt:i4>
      </vt:variant>
      <vt:variant>
        <vt:i4>0</vt:i4>
      </vt:variant>
      <vt:variant>
        <vt:i4>5</vt:i4>
      </vt:variant>
      <vt:variant>
        <vt:lpwstr/>
      </vt:variant>
      <vt:variant>
        <vt:lpwstr>med7</vt:lpwstr>
      </vt:variant>
      <vt:variant>
        <vt:i4>3407906</vt:i4>
      </vt:variant>
      <vt:variant>
        <vt:i4>414</vt:i4>
      </vt:variant>
      <vt:variant>
        <vt:i4>0</vt:i4>
      </vt:variant>
      <vt:variant>
        <vt:i4>5</vt:i4>
      </vt:variant>
      <vt:variant>
        <vt:lpwstr/>
      </vt:variant>
      <vt:variant>
        <vt:lpwstr>Seif87</vt:lpwstr>
      </vt:variant>
      <vt:variant>
        <vt:i4>3538989</vt:i4>
      </vt:variant>
      <vt:variant>
        <vt:i4>408</vt:i4>
      </vt:variant>
      <vt:variant>
        <vt:i4>0</vt:i4>
      </vt:variant>
      <vt:variant>
        <vt:i4>5</vt:i4>
      </vt:variant>
      <vt:variant>
        <vt:lpwstr/>
      </vt:variant>
      <vt:variant>
        <vt:lpwstr>Seif75</vt:lpwstr>
      </vt:variant>
      <vt:variant>
        <vt:i4>3604525</vt:i4>
      </vt:variant>
      <vt:variant>
        <vt:i4>402</vt:i4>
      </vt:variant>
      <vt:variant>
        <vt:i4>0</vt:i4>
      </vt:variant>
      <vt:variant>
        <vt:i4>5</vt:i4>
      </vt:variant>
      <vt:variant>
        <vt:lpwstr/>
      </vt:variant>
      <vt:variant>
        <vt:lpwstr>Seif74</vt:lpwstr>
      </vt:variant>
      <vt:variant>
        <vt:i4>3145773</vt:i4>
      </vt:variant>
      <vt:variant>
        <vt:i4>396</vt:i4>
      </vt:variant>
      <vt:variant>
        <vt:i4>0</vt:i4>
      </vt:variant>
      <vt:variant>
        <vt:i4>5</vt:i4>
      </vt:variant>
      <vt:variant>
        <vt:lpwstr/>
      </vt:variant>
      <vt:variant>
        <vt:lpwstr>Seif73</vt:lpwstr>
      </vt:variant>
      <vt:variant>
        <vt:i4>3473442</vt:i4>
      </vt:variant>
      <vt:variant>
        <vt:i4>390</vt:i4>
      </vt:variant>
      <vt:variant>
        <vt:i4>0</vt:i4>
      </vt:variant>
      <vt:variant>
        <vt:i4>5</vt:i4>
      </vt:variant>
      <vt:variant>
        <vt:lpwstr/>
      </vt:variant>
      <vt:variant>
        <vt:lpwstr>Seif86</vt:lpwstr>
      </vt:variant>
      <vt:variant>
        <vt:i4>3211309</vt:i4>
      </vt:variant>
      <vt:variant>
        <vt:i4>384</vt:i4>
      </vt:variant>
      <vt:variant>
        <vt:i4>0</vt:i4>
      </vt:variant>
      <vt:variant>
        <vt:i4>5</vt:i4>
      </vt:variant>
      <vt:variant>
        <vt:lpwstr/>
      </vt:variant>
      <vt:variant>
        <vt:lpwstr>Seif72</vt:lpwstr>
      </vt:variant>
      <vt:variant>
        <vt:i4>3276845</vt:i4>
      </vt:variant>
      <vt:variant>
        <vt:i4>378</vt:i4>
      </vt:variant>
      <vt:variant>
        <vt:i4>0</vt:i4>
      </vt:variant>
      <vt:variant>
        <vt:i4>5</vt:i4>
      </vt:variant>
      <vt:variant>
        <vt:lpwstr/>
      </vt:variant>
      <vt:variant>
        <vt:lpwstr>Seif71</vt:lpwstr>
      </vt:variant>
      <vt:variant>
        <vt:i4>3342381</vt:i4>
      </vt:variant>
      <vt:variant>
        <vt:i4>372</vt:i4>
      </vt:variant>
      <vt:variant>
        <vt:i4>0</vt:i4>
      </vt:variant>
      <vt:variant>
        <vt:i4>5</vt:i4>
      </vt:variant>
      <vt:variant>
        <vt:lpwstr/>
      </vt:variant>
      <vt:variant>
        <vt:lpwstr>Seif70</vt:lpwstr>
      </vt:variant>
      <vt:variant>
        <vt:i4>3801132</vt:i4>
      </vt:variant>
      <vt:variant>
        <vt:i4>366</vt:i4>
      </vt:variant>
      <vt:variant>
        <vt:i4>0</vt:i4>
      </vt:variant>
      <vt:variant>
        <vt:i4>5</vt:i4>
      </vt:variant>
      <vt:variant>
        <vt:lpwstr/>
      </vt:variant>
      <vt:variant>
        <vt:lpwstr>Seif69</vt:lpwstr>
      </vt:variant>
      <vt:variant>
        <vt:i4>3538978</vt:i4>
      </vt:variant>
      <vt:variant>
        <vt:i4>360</vt:i4>
      </vt:variant>
      <vt:variant>
        <vt:i4>0</vt:i4>
      </vt:variant>
      <vt:variant>
        <vt:i4>5</vt:i4>
      </vt:variant>
      <vt:variant>
        <vt:lpwstr/>
      </vt:variant>
      <vt:variant>
        <vt:lpwstr>Seif85</vt:lpwstr>
      </vt:variant>
      <vt:variant>
        <vt:i4>3604514</vt:i4>
      </vt:variant>
      <vt:variant>
        <vt:i4>354</vt:i4>
      </vt:variant>
      <vt:variant>
        <vt:i4>0</vt:i4>
      </vt:variant>
      <vt:variant>
        <vt:i4>5</vt:i4>
      </vt:variant>
      <vt:variant>
        <vt:lpwstr/>
      </vt:variant>
      <vt:variant>
        <vt:lpwstr>Seif84</vt:lpwstr>
      </vt:variant>
      <vt:variant>
        <vt:i4>3145762</vt:i4>
      </vt:variant>
      <vt:variant>
        <vt:i4>348</vt:i4>
      </vt:variant>
      <vt:variant>
        <vt:i4>0</vt:i4>
      </vt:variant>
      <vt:variant>
        <vt:i4>5</vt:i4>
      </vt:variant>
      <vt:variant>
        <vt:lpwstr/>
      </vt:variant>
      <vt:variant>
        <vt:lpwstr>Seif83</vt:lpwstr>
      </vt:variant>
      <vt:variant>
        <vt:i4>3211298</vt:i4>
      </vt:variant>
      <vt:variant>
        <vt:i4>342</vt:i4>
      </vt:variant>
      <vt:variant>
        <vt:i4>0</vt:i4>
      </vt:variant>
      <vt:variant>
        <vt:i4>5</vt:i4>
      </vt:variant>
      <vt:variant>
        <vt:lpwstr/>
      </vt:variant>
      <vt:variant>
        <vt:lpwstr>Seif82</vt:lpwstr>
      </vt:variant>
      <vt:variant>
        <vt:i4>3276834</vt:i4>
      </vt:variant>
      <vt:variant>
        <vt:i4>336</vt:i4>
      </vt:variant>
      <vt:variant>
        <vt:i4>0</vt:i4>
      </vt:variant>
      <vt:variant>
        <vt:i4>5</vt:i4>
      </vt:variant>
      <vt:variant>
        <vt:lpwstr/>
      </vt:variant>
      <vt:variant>
        <vt:lpwstr>Seif81</vt:lpwstr>
      </vt:variant>
      <vt:variant>
        <vt:i4>3866668</vt:i4>
      </vt:variant>
      <vt:variant>
        <vt:i4>330</vt:i4>
      </vt:variant>
      <vt:variant>
        <vt:i4>0</vt:i4>
      </vt:variant>
      <vt:variant>
        <vt:i4>5</vt:i4>
      </vt:variant>
      <vt:variant>
        <vt:lpwstr/>
      </vt:variant>
      <vt:variant>
        <vt:lpwstr>Seif68</vt:lpwstr>
      </vt:variant>
      <vt:variant>
        <vt:i4>5439497</vt:i4>
      </vt:variant>
      <vt:variant>
        <vt:i4>324</vt:i4>
      </vt:variant>
      <vt:variant>
        <vt:i4>0</vt:i4>
      </vt:variant>
      <vt:variant>
        <vt:i4>5</vt:i4>
      </vt:variant>
      <vt:variant>
        <vt:lpwstr/>
      </vt:variant>
      <vt:variant>
        <vt:lpwstr>med6</vt:lpwstr>
      </vt:variant>
      <vt:variant>
        <vt:i4>3342377</vt:i4>
      </vt:variant>
      <vt:variant>
        <vt:i4>318</vt:i4>
      </vt:variant>
      <vt:variant>
        <vt:i4>0</vt:i4>
      </vt:variant>
      <vt:variant>
        <vt:i4>5</vt:i4>
      </vt:variant>
      <vt:variant>
        <vt:lpwstr/>
      </vt:variant>
      <vt:variant>
        <vt:lpwstr>Seif30</vt:lpwstr>
      </vt:variant>
      <vt:variant>
        <vt:i4>3801128</vt:i4>
      </vt:variant>
      <vt:variant>
        <vt:i4>312</vt:i4>
      </vt:variant>
      <vt:variant>
        <vt:i4>0</vt:i4>
      </vt:variant>
      <vt:variant>
        <vt:i4>5</vt:i4>
      </vt:variant>
      <vt:variant>
        <vt:lpwstr/>
      </vt:variant>
      <vt:variant>
        <vt:lpwstr>Seif29</vt:lpwstr>
      </vt:variant>
      <vt:variant>
        <vt:i4>3866664</vt:i4>
      </vt:variant>
      <vt:variant>
        <vt:i4>306</vt:i4>
      </vt:variant>
      <vt:variant>
        <vt:i4>0</vt:i4>
      </vt:variant>
      <vt:variant>
        <vt:i4>5</vt:i4>
      </vt:variant>
      <vt:variant>
        <vt:lpwstr/>
      </vt:variant>
      <vt:variant>
        <vt:lpwstr>Seif28</vt:lpwstr>
      </vt:variant>
      <vt:variant>
        <vt:i4>3407912</vt:i4>
      </vt:variant>
      <vt:variant>
        <vt:i4>300</vt:i4>
      </vt:variant>
      <vt:variant>
        <vt:i4>0</vt:i4>
      </vt:variant>
      <vt:variant>
        <vt:i4>5</vt:i4>
      </vt:variant>
      <vt:variant>
        <vt:lpwstr/>
      </vt:variant>
      <vt:variant>
        <vt:lpwstr>Seif27</vt:lpwstr>
      </vt:variant>
      <vt:variant>
        <vt:i4>3473448</vt:i4>
      </vt:variant>
      <vt:variant>
        <vt:i4>294</vt:i4>
      </vt:variant>
      <vt:variant>
        <vt:i4>0</vt:i4>
      </vt:variant>
      <vt:variant>
        <vt:i4>5</vt:i4>
      </vt:variant>
      <vt:variant>
        <vt:lpwstr/>
      </vt:variant>
      <vt:variant>
        <vt:lpwstr>Seif26</vt:lpwstr>
      </vt:variant>
      <vt:variant>
        <vt:i4>3538984</vt:i4>
      </vt:variant>
      <vt:variant>
        <vt:i4>288</vt:i4>
      </vt:variant>
      <vt:variant>
        <vt:i4>0</vt:i4>
      </vt:variant>
      <vt:variant>
        <vt:i4>5</vt:i4>
      </vt:variant>
      <vt:variant>
        <vt:lpwstr/>
      </vt:variant>
      <vt:variant>
        <vt:lpwstr>Seif25</vt:lpwstr>
      </vt:variant>
      <vt:variant>
        <vt:i4>5242889</vt:i4>
      </vt:variant>
      <vt:variant>
        <vt:i4>282</vt:i4>
      </vt:variant>
      <vt:variant>
        <vt:i4>0</vt:i4>
      </vt:variant>
      <vt:variant>
        <vt:i4>5</vt:i4>
      </vt:variant>
      <vt:variant>
        <vt:lpwstr/>
      </vt:variant>
      <vt:variant>
        <vt:lpwstr>med5</vt:lpwstr>
      </vt:variant>
      <vt:variant>
        <vt:i4>3604520</vt:i4>
      </vt:variant>
      <vt:variant>
        <vt:i4>276</vt:i4>
      </vt:variant>
      <vt:variant>
        <vt:i4>0</vt:i4>
      </vt:variant>
      <vt:variant>
        <vt:i4>5</vt:i4>
      </vt:variant>
      <vt:variant>
        <vt:lpwstr/>
      </vt:variant>
      <vt:variant>
        <vt:lpwstr>Seif24</vt:lpwstr>
      </vt:variant>
      <vt:variant>
        <vt:i4>3145768</vt:i4>
      </vt:variant>
      <vt:variant>
        <vt:i4>270</vt:i4>
      </vt:variant>
      <vt:variant>
        <vt:i4>0</vt:i4>
      </vt:variant>
      <vt:variant>
        <vt:i4>5</vt:i4>
      </vt:variant>
      <vt:variant>
        <vt:lpwstr/>
      </vt:variant>
      <vt:variant>
        <vt:lpwstr>Seif23</vt:lpwstr>
      </vt:variant>
      <vt:variant>
        <vt:i4>3211304</vt:i4>
      </vt:variant>
      <vt:variant>
        <vt:i4>264</vt:i4>
      </vt:variant>
      <vt:variant>
        <vt:i4>0</vt:i4>
      </vt:variant>
      <vt:variant>
        <vt:i4>5</vt:i4>
      </vt:variant>
      <vt:variant>
        <vt:lpwstr/>
      </vt:variant>
      <vt:variant>
        <vt:lpwstr>Seif22</vt:lpwstr>
      </vt:variant>
      <vt:variant>
        <vt:i4>3276840</vt:i4>
      </vt:variant>
      <vt:variant>
        <vt:i4>258</vt:i4>
      </vt:variant>
      <vt:variant>
        <vt:i4>0</vt:i4>
      </vt:variant>
      <vt:variant>
        <vt:i4>5</vt:i4>
      </vt:variant>
      <vt:variant>
        <vt:lpwstr/>
      </vt:variant>
      <vt:variant>
        <vt:lpwstr>Seif21</vt:lpwstr>
      </vt:variant>
      <vt:variant>
        <vt:i4>3407916</vt:i4>
      </vt:variant>
      <vt:variant>
        <vt:i4>252</vt:i4>
      </vt:variant>
      <vt:variant>
        <vt:i4>0</vt:i4>
      </vt:variant>
      <vt:variant>
        <vt:i4>5</vt:i4>
      </vt:variant>
      <vt:variant>
        <vt:lpwstr/>
      </vt:variant>
      <vt:variant>
        <vt:lpwstr>Seif67</vt:lpwstr>
      </vt:variant>
      <vt:variant>
        <vt:i4>3473452</vt:i4>
      </vt:variant>
      <vt:variant>
        <vt:i4>246</vt:i4>
      </vt:variant>
      <vt:variant>
        <vt:i4>0</vt:i4>
      </vt:variant>
      <vt:variant>
        <vt:i4>5</vt:i4>
      </vt:variant>
      <vt:variant>
        <vt:lpwstr/>
      </vt:variant>
      <vt:variant>
        <vt:lpwstr>Seif66</vt:lpwstr>
      </vt:variant>
      <vt:variant>
        <vt:i4>3538988</vt:i4>
      </vt:variant>
      <vt:variant>
        <vt:i4>240</vt:i4>
      </vt:variant>
      <vt:variant>
        <vt:i4>0</vt:i4>
      </vt:variant>
      <vt:variant>
        <vt:i4>5</vt:i4>
      </vt:variant>
      <vt:variant>
        <vt:lpwstr/>
      </vt:variant>
      <vt:variant>
        <vt:lpwstr>Seif65</vt:lpwstr>
      </vt:variant>
      <vt:variant>
        <vt:i4>3604524</vt:i4>
      </vt:variant>
      <vt:variant>
        <vt:i4>234</vt:i4>
      </vt:variant>
      <vt:variant>
        <vt:i4>0</vt:i4>
      </vt:variant>
      <vt:variant>
        <vt:i4>5</vt:i4>
      </vt:variant>
      <vt:variant>
        <vt:lpwstr/>
      </vt:variant>
      <vt:variant>
        <vt:lpwstr>Seif64</vt:lpwstr>
      </vt:variant>
      <vt:variant>
        <vt:i4>3473451</vt:i4>
      </vt:variant>
      <vt:variant>
        <vt:i4>228</vt:i4>
      </vt:variant>
      <vt:variant>
        <vt:i4>0</vt:i4>
      </vt:variant>
      <vt:variant>
        <vt:i4>5</vt:i4>
      </vt:variant>
      <vt:variant>
        <vt:lpwstr/>
      </vt:variant>
      <vt:variant>
        <vt:lpwstr>Seif163</vt:lpwstr>
      </vt:variant>
      <vt:variant>
        <vt:i4>3145772</vt:i4>
      </vt:variant>
      <vt:variant>
        <vt:i4>222</vt:i4>
      </vt:variant>
      <vt:variant>
        <vt:i4>0</vt:i4>
      </vt:variant>
      <vt:variant>
        <vt:i4>5</vt:i4>
      </vt:variant>
      <vt:variant>
        <vt:lpwstr/>
      </vt:variant>
      <vt:variant>
        <vt:lpwstr>Seif63</vt:lpwstr>
      </vt:variant>
      <vt:variant>
        <vt:i4>3342370</vt:i4>
      </vt:variant>
      <vt:variant>
        <vt:i4>216</vt:i4>
      </vt:variant>
      <vt:variant>
        <vt:i4>0</vt:i4>
      </vt:variant>
      <vt:variant>
        <vt:i4>5</vt:i4>
      </vt:variant>
      <vt:variant>
        <vt:lpwstr/>
      </vt:variant>
      <vt:variant>
        <vt:lpwstr>Seif80</vt:lpwstr>
      </vt:variant>
      <vt:variant>
        <vt:i4>3211308</vt:i4>
      </vt:variant>
      <vt:variant>
        <vt:i4>210</vt:i4>
      </vt:variant>
      <vt:variant>
        <vt:i4>0</vt:i4>
      </vt:variant>
      <vt:variant>
        <vt:i4>5</vt:i4>
      </vt:variant>
      <vt:variant>
        <vt:lpwstr/>
      </vt:variant>
      <vt:variant>
        <vt:lpwstr>Seif62</vt:lpwstr>
      </vt:variant>
      <vt:variant>
        <vt:i4>3276844</vt:i4>
      </vt:variant>
      <vt:variant>
        <vt:i4>204</vt:i4>
      </vt:variant>
      <vt:variant>
        <vt:i4>0</vt:i4>
      </vt:variant>
      <vt:variant>
        <vt:i4>5</vt:i4>
      </vt:variant>
      <vt:variant>
        <vt:lpwstr/>
      </vt:variant>
      <vt:variant>
        <vt:lpwstr>Seif61</vt:lpwstr>
      </vt:variant>
      <vt:variant>
        <vt:i4>3342380</vt:i4>
      </vt:variant>
      <vt:variant>
        <vt:i4>198</vt:i4>
      </vt:variant>
      <vt:variant>
        <vt:i4>0</vt:i4>
      </vt:variant>
      <vt:variant>
        <vt:i4>5</vt:i4>
      </vt:variant>
      <vt:variant>
        <vt:lpwstr/>
      </vt:variant>
      <vt:variant>
        <vt:lpwstr>Seif60</vt:lpwstr>
      </vt:variant>
      <vt:variant>
        <vt:i4>3801133</vt:i4>
      </vt:variant>
      <vt:variant>
        <vt:i4>192</vt:i4>
      </vt:variant>
      <vt:variant>
        <vt:i4>0</vt:i4>
      </vt:variant>
      <vt:variant>
        <vt:i4>5</vt:i4>
      </vt:variant>
      <vt:variant>
        <vt:lpwstr/>
      </vt:variant>
      <vt:variant>
        <vt:lpwstr>Seif79</vt:lpwstr>
      </vt:variant>
      <vt:variant>
        <vt:i4>3801135</vt:i4>
      </vt:variant>
      <vt:variant>
        <vt:i4>186</vt:i4>
      </vt:variant>
      <vt:variant>
        <vt:i4>0</vt:i4>
      </vt:variant>
      <vt:variant>
        <vt:i4>5</vt:i4>
      </vt:variant>
      <vt:variant>
        <vt:lpwstr/>
      </vt:variant>
      <vt:variant>
        <vt:lpwstr>Seif59</vt:lpwstr>
      </vt:variant>
      <vt:variant>
        <vt:i4>3866671</vt:i4>
      </vt:variant>
      <vt:variant>
        <vt:i4>180</vt:i4>
      </vt:variant>
      <vt:variant>
        <vt:i4>0</vt:i4>
      </vt:variant>
      <vt:variant>
        <vt:i4>5</vt:i4>
      </vt:variant>
      <vt:variant>
        <vt:lpwstr/>
      </vt:variant>
      <vt:variant>
        <vt:lpwstr>Seif58</vt:lpwstr>
      </vt:variant>
      <vt:variant>
        <vt:i4>5308425</vt:i4>
      </vt:variant>
      <vt:variant>
        <vt:i4>174</vt:i4>
      </vt:variant>
      <vt:variant>
        <vt:i4>0</vt:i4>
      </vt:variant>
      <vt:variant>
        <vt:i4>5</vt:i4>
      </vt:variant>
      <vt:variant>
        <vt:lpwstr/>
      </vt:variant>
      <vt:variant>
        <vt:lpwstr>med4</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3866669</vt:i4>
      </vt:variant>
      <vt:variant>
        <vt:i4>156</vt:i4>
      </vt:variant>
      <vt:variant>
        <vt:i4>0</vt:i4>
      </vt:variant>
      <vt:variant>
        <vt:i4>5</vt:i4>
      </vt:variant>
      <vt:variant>
        <vt:lpwstr/>
      </vt:variant>
      <vt:variant>
        <vt:lpwstr>Seif78</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5636105</vt:i4>
      </vt:variant>
      <vt:variant>
        <vt:i4>138</vt:i4>
      </vt:variant>
      <vt:variant>
        <vt:i4>0</vt:i4>
      </vt:variant>
      <vt:variant>
        <vt:i4>5</vt:i4>
      </vt:variant>
      <vt:variant>
        <vt:lpwstr/>
      </vt:variant>
      <vt:variant>
        <vt:lpwstr>med3</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Seif6</vt:lpwstr>
      </vt:variant>
      <vt:variant>
        <vt:i4>3473451</vt:i4>
      </vt:variant>
      <vt:variant>
        <vt:i4>60</vt:i4>
      </vt:variant>
      <vt:variant>
        <vt:i4>0</vt:i4>
      </vt:variant>
      <vt:variant>
        <vt:i4>5</vt:i4>
      </vt:variant>
      <vt:variant>
        <vt:lpwstr/>
      </vt:variant>
      <vt:variant>
        <vt:lpwstr>Seif162</vt:lpwstr>
      </vt:variant>
      <vt:variant>
        <vt:i4>196634</vt:i4>
      </vt:variant>
      <vt:variant>
        <vt:i4>54</vt:i4>
      </vt:variant>
      <vt:variant>
        <vt:i4>0</vt:i4>
      </vt:variant>
      <vt:variant>
        <vt:i4>5</vt:i4>
      </vt:variant>
      <vt:variant>
        <vt:lpwstr/>
      </vt:variant>
      <vt:variant>
        <vt:lpwstr>Seif5</vt:lpwstr>
      </vt:variant>
      <vt:variant>
        <vt:i4>3473451</vt:i4>
      </vt:variant>
      <vt:variant>
        <vt:i4>48</vt:i4>
      </vt:variant>
      <vt:variant>
        <vt:i4>0</vt:i4>
      </vt:variant>
      <vt:variant>
        <vt:i4>5</vt:i4>
      </vt:variant>
      <vt:variant>
        <vt:lpwstr/>
      </vt:variant>
      <vt:variant>
        <vt:lpwstr>Seif161</vt:lpwstr>
      </vt:variant>
      <vt:variant>
        <vt:i4>3473451</vt:i4>
      </vt:variant>
      <vt:variant>
        <vt:i4>42</vt:i4>
      </vt:variant>
      <vt:variant>
        <vt:i4>0</vt:i4>
      </vt:variant>
      <vt:variant>
        <vt:i4>5</vt:i4>
      </vt:variant>
      <vt:variant>
        <vt:lpwstr/>
      </vt:variant>
      <vt:variant>
        <vt:lpwstr>Seif160</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3407919</vt:i4>
      </vt:variant>
      <vt:variant>
        <vt:i4>6</vt:i4>
      </vt:variant>
      <vt:variant>
        <vt:i4>0</vt:i4>
      </vt:variant>
      <vt:variant>
        <vt:i4>5</vt:i4>
      </vt:variant>
      <vt:variant>
        <vt:lpwstr/>
      </vt:variant>
      <vt:variant>
        <vt:lpwstr>Seif57</vt:lpwstr>
      </vt:variant>
      <vt:variant>
        <vt:i4>5570569</vt:i4>
      </vt:variant>
      <vt:variant>
        <vt:i4>0</vt:i4>
      </vt:variant>
      <vt:variant>
        <vt:i4>0</vt:i4>
      </vt:variant>
      <vt:variant>
        <vt:i4>5</vt:i4>
      </vt:variant>
      <vt:variant>
        <vt:lpwstr/>
      </vt:variant>
      <vt:variant>
        <vt:lpwstr>med0</vt:lpwstr>
      </vt:variant>
      <vt:variant>
        <vt:i4>7733332</vt:i4>
      </vt:variant>
      <vt:variant>
        <vt:i4>258</vt:i4>
      </vt:variant>
      <vt:variant>
        <vt:i4>0</vt:i4>
      </vt:variant>
      <vt:variant>
        <vt:i4>5</vt:i4>
      </vt:variant>
      <vt:variant>
        <vt:lpwstr>https://www.nevo.co.il/law_html/law10/yalkut-11103.pdf</vt:lpwstr>
      </vt:variant>
      <vt:variant>
        <vt:lpwstr/>
      </vt:variant>
      <vt:variant>
        <vt:i4>7733263</vt:i4>
      </vt:variant>
      <vt:variant>
        <vt:i4>255</vt:i4>
      </vt:variant>
      <vt:variant>
        <vt:i4>0</vt:i4>
      </vt:variant>
      <vt:variant>
        <vt:i4>5</vt:i4>
      </vt:variant>
      <vt:variant>
        <vt:lpwstr>http://www.nevo.co.il/Law_word/law10/yalkut-7394.pdf</vt:lpwstr>
      </vt:variant>
      <vt:variant>
        <vt:lpwstr/>
      </vt:variant>
      <vt:variant>
        <vt:i4>7405572</vt:i4>
      </vt:variant>
      <vt:variant>
        <vt:i4>252</vt:i4>
      </vt:variant>
      <vt:variant>
        <vt:i4>0</vt:i4>
      </vt:variant>
      <vt:variant>
        <vt:i4>5</vt:i4>
      </vt:variant>
      <vt:variant>
        <vt:lpwstr>http://www.nevo.co.il/Law_word/law10/yalkut-7323.pdf</vt:lpwstr>
      </vt:variant>
      <vt:variant>
        <vt:lpwstr/>
      </vt:variant>
      <vt:variant>
        <vt:i4>7798787</vt:i4>
      </vt:variant>
      <vt:variant>
        <vt:i4>249</vt:i4>
      </vt:variant>
      <vt:variant>
        <vt:i4>0</vt:i4>
      </vt:variant>
      <vt:variant>
        <vt:i4>5</vt:i4>
      </vt:variant>
      <vt:variant>
        <vt:lpwstr>http://www.nevo.co.il/Law_word/law10/yalkut-6046.pdf</vt:lpwstr>
      </vt:variant>
      <vt:variant>
        <vt:lpwstr/>
      </vt:variant>
      <vt:variant>
        <vt:i4>8192008</vt:i4>
      </vt:variant>
      <vt:variant>
        <vt:i4>246</vt:i4>
      </vt:variant>
      <vt:variant>
        <vt:i4>0</vt:i4>
      </vt:variant>
      <vt:variant>
        <vt:i4>5</vt:i4>
      </vt:variant>
      <vt:variant>
        <vt:lpwstr>http://www.nevo.co.il/Law_word/law10/yalkut-8418.pdf</vt:lpwstr>
      </vt:variant>
      <vt:variant>
        <vt:lpwstr/>
      </vt:variant>
      <vt:variant>
        <vt:i4>7733249</vt:i4>
      </vt:variant>
      <vt:variant>
        <vt:i4>243</vt:i4>
      </vt:variant>
      <vt:variant>
        <vt:i4>0</vt:i4>
      </vt:variant>
      <vt:variant>
        <vt:i4>5</vt:i4>
      </vt:variant>
      <vt:variant>
        <vt:lpwstr>http://www.nevo.co.il/Law_word/law10/yalkut-8087.pdf</vt:lpwstr>
      </vt:variant>
      <vt:variant>
        <vt:lpwstr/>
      </vt:variant>
      <vt:variant>
        <vt:i4>2621465</vt:i4>
      </vt:variant>
      <vt:variant>
        <vt:i4>240</vt:i4>
      </vt:variant>
      <vt:variant>
        <vt:i4>0</vt:i4>
      </vt:variant>
      <vt:variant>
        <vt:i4>5</vt:i4>
      </vt:variant>
      <vt:variant>
        <vt:lpwstr>https://www.nevo.co.il/law_word/law06/tak-10626.pdf</vt:lpwstr>
      </vt:variant>
      <vt:variant>
        <vt:lpwstr/>
      </vt:variant>
      <vt:variant>
        <vt:i4>393249</vt:i4>
      </vt:variant>
      <vt:variant>
        <vt:i4>237</vt:i4>
      </vt:variant>
      <vt:variant>
        <vt:i4>0</vt:i4>
      </vt:variant>
      <vt:variant>
        <vt:i4>5</vt:i4>
      </vt:variant>
      <vt:variant>
        <vt:lpwstr>https://www.nevo.co.il/law_html/law16/knesset-945.pdf</vt:lpwstr>
      </vt:variant>
      <vt:variant>
        <vt:lpwstr/>
      </vt:variant>
      <vt:variant>
        <vt:i4>7405590</vt:i4>
      </vt:variant>
      <vt:variant>
        <vt:i4>234</vt:i4>
      </vt:variant>
      <vt:variant>
        <vt:i4>0</vt:i4>
      </vt:variant>
      <vt:variant>
        <vt:i4>5</vt:i4>
      </vt:variant>
      <vt:variant>
        <vt:lpwstr>https://www.nevo.co.il/Law_word/law14/LAW-3016.pdf</vt:lpwstr>
      </vt:variant>
      <vt:variant>
        <vt:lpwstr/>
      </vt:variant>
      <vt:variant>
        <vt:i4>7602202</vt:i4>
      </vt:variant>
      <vt:variant>
        <vt:i4>231</vt:i4>
      </vt:variant>
      <vt:variant>
        <vt:i4>0</vt:i4>
      </vt:variant>
      <vt:variant>
        <vt:i4>5</vt:i4>
      </vt:variant>
      <vt:variant>
        <vt:lpwstr>https://www.nevo.co.il/Law_word/law15/memshala-1443.pdf</vt:lpwstr>
      </vt:variant>
      <vt:variant>
        <vt:lpwstr/>
      </vt:variant>
      <vt:variant>
        <vt:i4>8257539</vt:i4>
      </vt:variant>
      <vt:variant>
        <vt:i4>228</vt:i4>
      </vt:variant>
      <vt:variant>
        <vt:i4>0</vt:i4>
      </vt:variant>
      <vt:variant>
        <vt:i4>5</vt:i4>
      </vt:variant>
      <vt:variant>
        <vt:lpwstr>http://www.nevo.co.il/law_word/law14/law-2933.pdf</vt:lpwstr>
      </vt:variant>
      <vt:variant>
        <vt:lpwstr/>
      </vt:variant>
      <vt:variant>
        <vt:i4>3342362</vt:i4>
      </vt:variant>
      <vt:variant>
        <vt:i4>225</vt:i4>
      </vt:variant>
      <vt:variant>
        <vt:i4>0</vt:i4>
      </vt:variant>
      <vt:variant>
        <vt:i4>5</vt:i4>
      </vt:variant>
      <vt:variant>
        <vt:lpwstr>http://www.nevo.co.il/Law_word/law16/knesset-808.pdf</vt:lpwstr>
      </vt:variant>
      <vt:variant>
        <vt:lpwstr/>
      </vt:variant>
      <vt:variant>
        <vt:i4>7864329</vt:i4>
      </vt:variant>
      <vt:variant>
        <vt:i4>222</vt:i4>
      </vt:variant>
      <vt:variant>
        <vt:i4>0</vt:i4>
      </vt:variant>
      <vt:variant>
        <vt:i4>5</vt:i4>
      </vt:variant>
      <vt:variant>
        <vt:lpwstr>http://www.nevo.co.il/law_word/law14/law-2757.pdf</vt:lpwstr>
      </vt:variant>
      <vt:variant>
        <vt:lpwstr/>
      </vt:variant>
      <vt:variant>
        <vt:i4>1572974</vt:i4>
      </vt:variant>
      <vt:variant>
        <vt:i4>219</vt:i4>
      </vt:variant>
      <vt:variant>
        <vt:i4>0</vt:i4>
      </vt:variant>
      <vt:variant>
        <vt:i4>5</vt:i4>
      </vt:variant>
      <vt:variant>
        <vt:lpwstr>http://www.nevo.co.il/Law_word/law15/memshala-1169.pdf</vt:lpwstr>
      </vt:variant>
      <vt:variant>
        <vt:lpwstr/>
      </vt:variant>
      <vt:variant>
        <vt:i4>7405590</vt:i4>
      </vt:variant>
      <vt:variant>
        <vt:i4>216</vt:i4>
      </vt:variant>
      <vt:variant>
        <vt:i4>0</vt:i4>
      </vt:variant>
      <vt:variant>
        <vt:i4>5</vt:i4>
      </vt:variant>
      <vt:variant>
        <vt:lpwstr>https://www.nevo.co.il/law_word/law14/law-2701.pdf</vt:lpwstr>
      </vt:variant>
      <vt:variant>
        <vt:lpwstr/>
      </vt:variant>
      <vt:variant>
        <vt:i4>3932190</vt:i4>
      </vt:variant>
      <vt:variant>
        <vt:i4>213</vt:i4>
      </vt:variant>
      <vt:variant>
        <vt:i4>0</vt:i4>
      </vt:variant>
      <vt:variant>
        <vt:i4>5</vt:i4>
      </vt:variant>
      <vt:variant>
        <vt:lpwstr>http://www.nevo.co.il/Law_word/law16/knesset-748.pdf</vt:lpwstr>
      </vt:variant>
      <vt:variant>
        <vt:lpwstr/>
      </vt:variant>
      <vt:variant>
        <vt:i4>7667743</vt:i4>
      </vt:variant>
      <vt:variant>
        <vt:i4>210</vt:i4>
      </vt:variant>
      <vt:variant>
        <vt:i4>0</vt:i4>
      </vt:variant>
      <vt:variant>
        <vt:i4>5</vt:i4>
      </vt:variant>
      <vt:variant>
        <vt:lpwstr>https://www.nevo.co.il/law_word/law14/law-2694.pdf</vt:lpwstr>
      </vt:variant>
      <vt:variant>
        <vt:lpwstr/>
      </vt:variant>
      <vt:variant>
        <vt:i4>3997715</vt:i4>
      </vt:variant>
      <vt:variant>
        <vt:i4>207</vt:i4>
      </vt:variant>
      <vt:variant>
        <vt:i4>0</vt:i4>
      </vt:variant>
      <vt:variant>
        <vt:i4>5</vt:i4>
      </vt:variant>
      <vt:variant>
        <vt:lpwstr>http://www.nevo.co.il/Law_word/law16/knesset-698.pdf</vt:lpwstr>
      </vt:variant>
      <vt:variant>
        <vt:lpwstr/>
      </vt:variant>
      <vt:variant>
        <vt:i4>7929871</vt:i4>
      </vt:variant>
      <vt:variant>
        <vt:i4>204</vt:i4>
      </vt:variant>
      <vt:variant>
        <vt:i4>0</vt:i4>
      </vt:variant>
      <vt:variant>
        <vt:i4>5</vt:i4>
      </vt:variant>
      <vt:variant>
        <vt:lpwstr>http://www.nevo.co.il/law_word/law14/law-2640.pdf</vt:lpwstr>
      </vt:variant>
      <vt:variant>
        <vt:lpwstr/>
      </vt:variant>
      <vt:variant>
        <vt:i4>3342355</vt:i4>
      </vt:variant>
      <vt:variant>
        <vt:i4>201</vt:i4>
      </vt:variant>
      <vt:variant>
        <vt:i4>0</vt:i4>
      </vt:variant>
      <vt:variant>
        <vt:i4>5</vt:i4>
      </vt:variant>
      <vt:variant>
        <vt:lpwstr>http://www.nevo.co.il/Law_word/law16/knesset-696.pdf</vt:lpwstr>
      </vt:variant>
      <vt:variant>
        <vt:lpwstr/>
      </vt:variant>
      <vt:variant>
        <vt:i4>8323082</vt:i4>
      </vt:variant>
      <vt:variant>
        <vt:i4>198</vt:i4>
      </vt:variant>
      <vt:variant>
        <vt:i4>0</vt:i4>
      </vt:variant>
      <vt:variant>
        <vt:i4>5</vt:i4>
      </vt:variant>
      <vt:variant>
        <vt:lpwstr>http://www.nevo.co.il/law_word/law14/law-2625.pdf</vt:lpwstr>
      </vt:variant>
      <vt:variant>
        <vt:lpwstr/>
      </vt:variant>
      <vt:variant>
        <vt:i4>3997724</vt:i4>
      </vt:variant>
      <vt:variant>
        <vt:i4>195</vt:i4>
      </vt:variant>
      <vt:variant>
        <vt:i4>0</vt:i4>
      </vt:variant>
      <vt:variant>
        <vt:i4>5</vt:i4>
      </vt:variant>
      <vt:variant>
        <vt:lpwstr>http://www.nevo.co.il/Law_word/law16/knesset-668.pdf</vt:lpwstr>
      </vt:variant>
      <vt:variant>
        <vt:lpwstr/>
      </vt:variant>
      <vt:variant>
        <vt:i4>7602187</vt:i4>
      </vt:variant>
      <vt:variant>
        <vt:i4>192</vt:i4>
      </vt:variant>
      <vt:variant>
        <vt:i4>0</vt:i4>
      </vt:variant>
      <vt:variant>
        <vt:i4>5</vt:i4>
      </vt:variant>
      <vt:variant>
        <vt:lpwstr>http://www.nevo.co.il/law_word/law14/law-2597.pdf</vt:lpwstr>
      </vt:variant>
      <vt:variant>
        <vt:lpwstr/>
      </vt:variant>
      <vt:variant>
        <vt:i4>8192001</vt:i4>
      </vt:variant>
      <vt:variant>
        <vt:i4>189</vt:i4>
      </vt:variant>
      <vt:variant>
        <vt:i4>0</vt:i4>
      </vt:variant>
      <vt:variant>
        <vt:i4>5</vt:i4>
      </vt:variant>
      <vt:variant>
        <vt:lpwstr>http://www.nevo.co.il/Law_word/law06/tak-7831.pdf</vt:lpwstr>
      </vt:variant>
      <vt:variant>
        <vt:lpwstr/>
      </vt:variant>
      <vt:variant>
        <vt:i4>1245280</vt:i4>
      </vt:variant>
      <vt:variant>
        <vt:i4>186</vt:i4>
      </vt:variant>
      <vt:variant>
        <vt:i4>0</vt:i4>
      </vt:variant>
      <vt:variant>
        <vt:i4>5</vt:i4>
      </vt:variant>
      <vt:variant>
        <vt:lpwstr>http://www.nevo.co.il/Law_word/law15/memshala-1083.pdf</vt:lpwstr>
      </vt:variant>
      <vt:variant>
        <vt:lpwstr/>
      </vt:variant>
      <vt:variant>
        <vt:i4>7602189</vt:i4>
      </vt:variant>
      <vt:variant>
        <vt:i4>183</vt:i4>
      </vt:variant>
      <vt:variant>
        <vt:i4>0</vt:i4>
      </vt:variant>
      <vt:variant>
        <vt:i4>5</vt:i4>
      </vt:variant>
      <vt:variant>
        <vt:lpwstr>http://www.nevo.co.il/law_word/law14/law-2591.pdf</vt:lpwstr>
      </vt:variant>
      <vt:variant>
        <vt:lpwstr/>
      </vt:variant>
      <vt:variant>
        <vt:i4>7667802</vt:i4>
      </vt:variant>
      <vt:variant>
        <vt:i4>180</vt:i4>
      </vt:variant>
      <vt:variant>
        <vt:i4>0</vt:i4>
      </vt:variant>
      <vt:variant>
        <vt:i4>5</vt:i4>
      </vt:variant>
      <vt:variant>
        <vt:lpwstr>http://www.nevo.co.il/Law_word/law15/memshala-891.pdf</vt:lpwstr>
      </vt:variant>
      <vt:variant>
        <vt:lpwstr/>
      </vt:variant>
      <vt:variant>
        <vt:i4>7929861</vt:i4>
      </vt:variant>
      <vt:variant>
        <vt:i4>177</vt:i4>
      </vt:variant>
      <vt:variant>
        <vt:i4>0</vt:i4>
      </vt:variant>
      <vt:variant>
        <vt:i4>5</vt:i4>
      </vt:variant>
      <vt:variant>
        <vt:lpwstr>http://www.nevo.co.il/law_word/law14/law-2549.pdf</vt:lpwstr>
      </vt:variant>
      <vt:variant>
        <vt:lpwstr/>
      </vt:variant>
      <vt:variant>
        <vt:i4>7864330</vt:i4>
      </vt:variant>
      <vt:variant>
        <vt:i4>174</vt:i4>
      </vt:variant>
      <vt:variant>
        <vt:i4>0</vt:i4>
      </vt:variant>
      <vt:variant>
        <vt:i4>5</vt:i4>
      </vt:variant>
      <vt:variant>
        <vt:lpwstr>http://www.nevo.co.il/Law_word/law06/tak-7664.pdf</vt:lpwstr>
      </vt:variant>
      <vt:variant>
        <vt:lpwstr/>
      </vt:variant>
      <vt:variant>
        <vt:i4>7929947</vt:i4>
      </vt:variant>
      <vt:variant>
        <vt:i4>171</vt:i4>
      </vt:variant>
      <vt:variant>
        <vt:i4>0</vt:i4>
      </vt:variant>
      <vt:variant>
        <vt:i4>5</vt:i4>
      </vt:variant>
      <vt:variant>
        <vt:lpwstr>http://www.nevo.co.il/Law_word/law15/memshala-951.pdf</vt:lpwstr>
      </vt:variant>
      <vt:variant>
        <vt:lpwstr/>
      </vt:variant>
      <vt:variant>
        <vt:i4>8126476</vt:i4>
      </vt:variant>
      <vt:variant>
        <vt:i4>168</vt:i4>
      </vt:variant>
      <vt:variant>
        <vt:i4>0</vt:i4>
      </vt:variant>
      <vt:variant>
        <vt:i4>5</vt:i4>
      </vt:variant>
      <vt:variant>
        <vt:lpwstr>http://www.nevo.co.il/law_word/law14/law-2510.pdf</vt:lpwstr>
      </vt:variant>
      <vt:variant>
        <vt:lpwstr/>
      </vt:variant>
      <vt:variant>
        <vt:i4>4063256</vt:i4>
      </vt:variant>
      <vt:variant>
        <vt:i4>165</vt:i4>
      </vt:variant>
      <vt:variant>
        <vt:i4>0</vt:i4>
      </vt:variant>
      <vt:variant>
        <vt:i4>5</vt:i4>
      </vt:variant>
      <vt:variant>
        <vt:lpwstr>http://www.nevo.co.il/Law_word/law16/knesset-429.pdf</vt:lpwstr>
      </vt:variant>
      <vt:variant>
        <vt:lpwstr/>
      </vt:variant>
      <vt:variant>
        <vt:i4>8257545</vt:i4>
      </vt:variant>
      <vt:variant>
        <vt:i4>162</vt:i4>
      </vt:variant>
      <vt:variant>
        <vt:i4>0</vt:i4>
      </vt:variant>
      <vt:variant>
        <vt:i4>5</vt:i4>
      </vt:variant>
      <vt:variant>
        <vt:lpwstr>http://www.nevo.co.il/law_word/law14/law-2333.PDF</vt:lpwstr>
      </vt:variant>
      <vt:variant>
        <vt:lpwstr/>
      </vt:variant>
      <vt:variant>
        <vt:i4>7995486</vt:i4>
      </vt:variant>
      <vt:variant>
        <vt:i4>159</vt:i4>
      </vt:variant>
      <vt:variant>
        <vt:i4>0</vt:i4>
      </vt:variant>
      <vt:variant>
        <vt:i4>5</vt:i4>
      </vt:variant>
      <vt:variant>
        <vt:lpwstr>http://www.nevo.co.il/Law_word/law15/memshala-568.pdf</vt:lpwstr>
      </vt:variant>
      <vt:variant>
        <vt:lpwstr/>
      </vt:variant>
      <vt:variant>
        <vt:i4>8192002</vt:i4>
      </vt:variant>
      <vt:variant>
        <vt:i4>156</vt:i4>
      </vt:variant>
      <vt:variant>
        <vt:i4>0</vt:i4>
      </vt:variant>
      <vt:variant>
        <vt:i4>5</vt:i4>
      </vt:variant>
      <vt:variant>
        <vt:lpwstr>http://www.nevo.co.il/Law_word/law14/law-2308.pdf</vt:lpwstr>
      </vt:variant>
      <vt:variant>
        <vt:lpwstr/>
      </vt:variant>
      <vt:variant>
        <vt:i4>7929937</vt:i4>
      </vt:variant>
      <vt:variant>
        <vt:i4>153</vt:i4>
      </vt:variant>
      <vt:variant>
        <vt:i4>0</vt:i4>
      </vt:variant>
      <vt:variant>
        <vt:i4>5</vt:i4>
      </vt:variant>
      <vt:variant>
        <vt:lpwstr>http://www.nevo.co.il/Law_word/law15/memshala-755.pdf</vt:lpwstr>
      </vt:variant>
      <vt:variant>
        <vt:lpwstr/>
      </vt:variant>
      <vt:variant>
        <vt:i4>7602184</vt:i4>
      </vt:variant>
      <vt:variant>
        <vt:i4>150</vt:i4>
      </vt:variant>
      <vt:variant>
        <vt:i4>0</vt:i4>
      </vt:variant>
      <vt:variant>
        <vt:i4>5</vt:i4>
      </vt:variant>
      <vt:variant>
        <vt:lpwstr>http://www.nevo.co.il/Law_word/law14/law-2392.pdf</vt:lpwstr>
      </vt:variant>
      <vt:variant>
        <vt:lpwstr/>
      </vt:variant>
      <vt:variant>
        <vt:i4>4128786</vt:i4>
      </vt:variant>
      <vt:variant>
        <vt:i4>147</vt:i4>
      </vt:variant>
      <vt:variant>
        <vt:i4>0</vt:i4>
      </vt:variant>
      <vt:variant>
        <vt:i4>5</vt:i4>
      </vt:variant>
      <vt:variant>
        <vt:lpwstr>http://www.nevo.co.il/Law_word/law16/knesset-488.pdf</vt:lpwstr>
      </vt:variant>
      <vt:variant>
        <vt:lpwstr/>
      </vt:variant>
      <vt:variant>
        <vt:i4>7995395</vt:i4>
      </vt:variant>
      <vt:variant>
        <vt:i4>144</vt:i4>
      </vt:variant>
      <vt:variant>
        <vt:i4>0</vt:i4>
      </vt:variant>
      <vt:variant>
        <vt:i4>5</vt:i4>
      </vt:variant>
      <vt:variant>
        <vt:lpwstr>http://www.nevo.co.il/Law_word/law14/LAW-2379.pdf</vt:lpwstr>
      </vt:variant>
      <vt:variant>
        <vt:lpwstr/>
      </vt:variant>
      <vt:variant>
        <vt:i4>3211293</vt:i4>
      </vt:variant>
      <vt:variant>
        <vt:i4>141</vt:i4>
      </vt:variant>
      <vt:variant>
        <vt:i4>0</vt:i4>
      </vt:variant>
      <vt:variant>
        <vt:i4>5</vt:i4>
      </vt:variant>
      <vt:variant>
        <vt:lpwstr>http://www.nevo.co.il/Law_word/law16/knesset-371.pdf</vt:lpwstr>
      </vt:variant>
      <vt:variant>
        <vt:lpwstr/>
      </vt:variant>
      <vt:variant>
        <vt:i4>7602184</vt:i4>
      </vt:variant>
      <vt:variant>
        <vt:i4>138</vt:i4>
      </vt:variant>
      <vt:variant>
        <vt:i4>0</vt:i4>
      </vt:variant>
      <vt:variant>
        <vt:i4>5</vt:i4>
      </vt:variant>
      <vt:variant>
        <vt:lpwstr>http://www.nevo.co.il/Law_word/law14/law-2293.pdf</vt:lpwstr>
      </vt:variant>
      <vt:variant>
        <vt:lpwstr/>
      </vt:variant>
      <vt:variant>
        <vt:i4>7864407</vt:i4>
      </vt:variant>
      <vt:variant>
        <vt:i4>135</vt:i4>
      </vt:variant>
      <vt:variant>
        <vt:i4>0</vt:i4>
      </vt:variant>
      <vt:variant>
        <vt:i4>5</vt:i4>
      </vt:variant>
      <vt:variant>
        <vt:lpwstr>http://www.nevo.co.il/Law_word/law15/memshala-541.pdf</vt:lpwstr>
      </vt:variant>
      <vt:variant>
        <vt:lpwstr/>
      </vt:variant>
      <vt:variant>
        <vt:i4>7995402</vt:i4>
      </vt:variant>
      <vt:variant>
        <vt:i4>132</vt:i4>
      </vt:variant>
      <vt:variant>
        <vt:i4>0</vt:i4>
      </vt:variant>
      <vt:variant>
        <vt:i4>5</vt:i4>
      </vt:variant>
      <vt:variant>
        <vt:lpwstr>http://www.nevo.co.il/Law_word/law14/law-2271.pdf</vt:lpwstr>
      </vt:variant>
      <vt:variant>
        <vt:lpwstr/>
      </vt:variant>
      <vt:variant>
        <vt:i4>3670041</vt:i4>
      </vt:variant>
      <vt:variant>
        <vt:i4>129</vt:i4>
      </vt:variant>
      <vt:variant>
        <vt:i4>0</vt:i4>
      </vt:variant>
      <vt:variant>
        <vt:i4>5</vt:i4>
      </vt:variant>
      <vt:variant>
        <vt:lpwstr>http://www.nevo.co.il/Law_word/law16/knesset-338.pdf</vt:lpwstr>
      </vt:variant>
      <vt:variant>
        <vt:lpwstr/>
      </vt:variant>
      <vt:variant>
        <vt:i4>7995403</vt:i4>
      </vt:variant>
      <vt:variant>
        <vt:i4>126</vt:i4>
      </vt:variant>
      <vt:variant>
        <vt:i4>0</vt:i4>
      </vt:variant>
      <vt:variant>
        <vt:i4>5</vt:i4>
      </vt:variant>
      <vt:variant>
        <vt:lpwstr>http://www.nevo.co.il/Law_word/law14/law-2270.pdf</vt:lpwstr>
      </vt:variant>
      <vt:variant>
        <vt:lpwstr/>
      </vt:variant>
      <vt:variant>
        <vt:i4>3145753</vt:i4>
      </vt:variant>
      <vt:variant>
        <vt:i4>123</vt:i4>
      </vt:variant>
      <vt:variant>
        <vt:i4>0</vt:i4>
      </vt:variant>
      <vt:variant>
        <vt:i4>5</vt:i4>
      </vt:variant>
      <vt:variant>
        <vt:lpwstr>http://www.nevo.co.il/Law_word/law16/knesset-330.pdf</vt:lpwstr>
      </vt:variant>
      <vt:variant>
        <vt:lpwstr/>
      </vt:variant>
      <vt:variant>
        <vt:i4>7864328</vt:i4>
      </vt:variant>
      <vt:variant>
        <vt:i4>120</vt:i4>
      </vt:variant>
      <vt:variant>
        <vt:i4>0</vt:i4>
      </vt:variant>
      <vt:variant>
        <vt:i4>5</vt:i4>
      </vt:variant>
      <vt:variant>
        <vt:lpwstr>http://www.nevo.co.il/Law_word/law14/law-2253.pdf</vt:lpwstr>
      </vt:variant>
      <vt:variant>
        <vt:lpwstr/>
      </vt:variant>
      <vt:variant>
        <vt:i4>8323153</vt:i4>
      </vt:variant>
      <vt:variant>
        <vt:i4>117</vt:i4>
      </vt:variant>
      <vt:variant>
        <vt:i4>0</vt:i4>
      </vt:variant>
      <vt:variant>
        <vt:i4>5</vt:i4>
      </vt:variant>
      <vt:variant>
        <vt:lpwstr>http://www.nevo.co.il/Law_word/law15/MEMSHALA-436.pdf</vt:lpwstr>
      </vt:variant>
      <vt:variant>
        <vt:lpwstr/>
      </vt:variant>
      <vt:variant>
        <vt:i4>8192008</vt:i4>
      </vt:variant>
      <vt:variant>
        <vt:i4>114</vt:i4>
      </vt:variant>
      <vt:variant>
        <vt:i4>0</vt:i4>
      </vt:variant>
      <vt:variant>
        <vt:i4>5</vt:i4>
      </vt:variant>
      <vt:variant>
        <vt:lpwstr>http://www.nevo.co.il/Law_word/law14/law-2203.pdf</vt:lpwstr>
      </vt:variant>
      <vt:variant>
        <vt:lpwstr/>
      </vt:variant>
      <vt:variant>
        <vt:i4>3211295</vt:i4>
      </vt:variant>
      <vt:variant>
        <vt:i4>111</vt:i4>
      </vt:variant>
      <vt:variant>
        <vt:i4>0</vt:i4>
      </vt:variant>
      <vt:variant>
        <vt:i4>5</vt:i4>
      </vt:variant>
      <vt:variant>
        <vt:lpwstr>http://www.nevo.co.il/Law_word/law16/knesset-250.pdf</vt:lpwstr>
      </vt:variant>
      <vt:variant>
        <vt:lpwstr/>
      </vt:variant>
      <vt:variant>
        <vt:i4>7667726</vt:i4>
      </vt:variant>
      <vt:variant>
        <vt:i4>108</vt:i4>
      </vt:variant>
      <vt:variant>
        <vt:i4>0</vt:i4>
      </vt:variant>
      <vt:variant>
        <vt:i4>5</vt:i4>
      </vt:variant>
      <vt:variant>
        <vt:lpwstr>http://www.nevo.co.il/Law_word/law14/law-2186.pdf</vt:lpwstr>
      </vt:variant>
      <vt:variant>
        <vt:lpwstr/>
      </vt:variant>
      <vt:variant>
        <vt:i4>8323159</vt:i4>
      </vt:variant>
      <vt:variant>
        <vt:i4>105</vt:i4>
      </vt:variant>
      <vt:variant>
        <vt:i4>0</vt:i4>
      </vt:variant>
      <vt:variant>
        <vt:i4>5</vt:i4>
      </vt:variant>
      <vt:variant>
        <vt:lpwstr>http://www.nevo.co.il/Law_word/law15/memshala-236.pdf</vt:lpwstr>
      </vt:variant>
      <vt:variant>
        <vt:lpwstr/>
      </vt:variant>
      <vt:variant>
        <vt:i4>7864334</vt:i4>
      </vt:variant>
      <vt:variant>
        <vt:i4>102</vt:i4>
      </vt:variant>
      <vt:variant>
        <vt:i4>0</vt:i4>
      </vt:variant>
      <vt:variant>
        <vt:i4>5</vt:i4>
      </vt:variant>
      <vt:variant>
        <vt:lpwstr>http://www.nevo.co.il/Law_word/law14/law-2057.pdf</vt:lpwstr>
      </vt:variant>
      <vt:variant>
        <vt:lpwstr/>
      </vt:variant>
      <vt:variant>
        <vt:i4>7929864</vt:i4>
      </vt:variant>
      <vt:variant>
        <vt:i4>99</vt:i4>
      </vt:variant>
      <vt:variant>
        <vt:i4>0</vt:i4>
      </vt:variant>
      <vt:variant>
        <vt:i4>5</vt:i4>
      </vt:variant>
      <vt:variant>
        <vt:lpwstr>http://www.nevo.co.il/Law_word/law06/tak-6464.pdf</vt:lpwstr>
      </vt:variant>
      <vt:variant>
        <vt:lpwstr/>
      </vt:variant>
      <vt:variant>
        <vt:i4>2555998</vt:i4>
      </vt:variant>
      <vt:variant>
        <vt:i4>96</vt:i4>
      </vt:variant>
      <vt:variant>
        <vt:i4>0</vt:i4>
      </vt:variant>
      <vt:variant>
        <vt:i4>5</vt:i4>
      </vt:variant>
      <vt:variant>
        <vt:lpwstr>http://www.nevo.co.il/Law_word/law15/MEMSHALA-77.pdf</vt:lpwstr>
      </vt:variant>
      <vt:variant>
        <vt:lpwstr/>
      </vt:variant>
      <vt:variant>
        <vt:i4>8323081</vt:i4>
      </vt:variant>
      <vt:variant>
        <vt:i4>93</vt:i4>
      </vt:variant>
      <vt:variant>
        <vt:i4>0</vt:i4>
      </vt:variant>
      <vt:variant>
        <vt:i4>5</vt:i4>
      </vt:variant>
      <vt:variant>
        <vt:lpwstr>http://www.nevo.co.il/Law_word/law14/LAW-2020.pdf</vt:lpwstr>
      </vt:variant>
      <vt:variant>
        <vt:lpwstr/>
      </vt:variant>
      <vt:variant>
        <vt:i4>5701665</vt:i4>
      </vt:variant>
      <vt:variant>
        <vt:i4>90</vt:i4>
      </vt:variant>
      <vt:variant>
        <vt:i4>0</vt:i4>
      </vt:variant>
      <vt:variant>
        <vt:i4>5</vt:i4>
      </vt:variant>
      <vt:variant>
        <vt:lpwstr>http://www.nevo.co.il/Law_word/law16/KNESSET-81.pdf</vt:lpwstr>
      </vt:variant>
      <vt:variant>
        <vt:lpwstr/>
      </vt:variant>
      <vt:variant>
        <vt:i4>8126465</vt:i4>
      </vt:variant>
      <vt:variant>
        <vt:i4>87</vt:i4>
      </vt:variant>
      <vt:variant>
        <vt:i4>0</vt:i4>
      </vt:variant>
      <vt:variant>
        <vt:i4>5</vt:i4>
      </vt:variant>
      <vt:variant>
        <vt:lpwstr>http://www.nevo.co.il/Law_word/law14/LAW-2018.pdf</vt:lpwstr>
      </vt:variant>
      <vt:variant>
        <vt:lpwstr/>
      </vt:variant>
      <vt:variant>
        <vt:i4>7864401</vt:i4>
      </vt:variant>
      <vt:variant>
        <vt:i4>84</vt:i4>
      </vt:variant>
      <vt:variant>
        <vt:i4>0</vt:i4>
      </vt:variant>
      <vt:variant>
        <vt:i4>5</vt:i4>
      </vt:variant>
      <vt:variant>
        <vt:lpwstr>http://www.nevo.co.il/Law_word/law15/MEMSHALA-143.pdf</vt:lpwstr>
      </vt:variant>
      <vt:variant>
        <vt:lpwstr/>
      </vt:variant>
      <vt:variant>
        <vt:i4>7798791</vt:i4>
      </vt:variant>
      <vt:variant>
        <vt:i4>81</vt:i4>
      </vt:variant>
      <vt:variant>
        <vt:i4>0</vt:i4>
      </vt:variant>
      <vt:variant>
        <vt:i4>5</vt:i4>
      </vt:variant>
      <vt:variant>
        <vt:lpwstr>http://www.nevo.co.il/Law_word/law14/law-1997.pdf</vt:lpwstr>
      </vt:variant>
      <vt:variant>
        <vt:lpwstr/>
      </vt:variant>
      <vt:variant>
        <vt:i4>7864330</vt:i4>
      </vt:variant>
      <vt:variant>
        <vt:i4>78</vt:i4>
      </vt:variant>
      <vt:variant>
        <vt:i4>0</vt:i4>
      </vt:variant>
      <vt:variant>
        <vt:i4>5</vt:i4>
      </vt:variant>
      <vt:variant>
        <vt:lpwstr>http://www.nevo.co.il/Law_word/law06/tak-6270.pdf</vt:lpwstr>
      </vt:variant>
      <vt:variant>
        <vt:lpwstr/>
      </vt:variant>
      <vt:variant>
        <vt:i4>7995400</vt:i4>
      </vt:variant>
      <vt:variant>
        <vt:i4>75</vt:i4>
      </vt:variant>
      <vt:variant>
        <vt:i4>0</vt:i4>
      </vt:variant>
      <vt:variant>
        <vt:i4>5</vt:i4>
      </vt:variant>
      <vt:variant>
        <vt:lpwstr>http://www.nevo.co.il/Law_word/law14/law-2071.pdf</vt:lpwstr>
      </vt:variant>
      <vt:variant>
        <vt:lpwstr/>
      </vt:variant>
      <vt:variant>
        <vt:i4>8060937</vt:i4>
      </vt:variant>
      <vt:variant>
        <vt:i4>72</vt:i4>
      </vt:variant>
      <vt:variant>
        <vt:i4>0</vt:i4>
      </vt:variant>
      <vt:variant>
        <vt:i4>5</vt:i4>
      </vt:variant>
      <vt:variant>
        <vt:lpwstr>http://www.nevo.co.il/Law_word/law14/law-1858.pdf</vt:lpwstr>
      </vt:variant>
      <vt:variant>
        <vt:lpwstr/>
      </vt:variant>
      <vt:variant>
        <vt:i4>655482</vt:i4>
      </vt:variant>
      <vt:variant>
        <vt:i4>69</vt:i4>
      </vt:variant>
      <vt:variant>
        <vt:i4>0</vt:i4>
      </vt:variant>
      <vt:variant>
        <vt:i4>5</vt:i4>
      </vt:variant>
      <vt:variant>
        <vt:lpwstr>http://www.nevo.co.il/Law_word/law17/PROP-3043.pdf</vt:lpwstr>
      </vt:variant>
      <vt:variant>
        <vt:lpwstr/>
      </vt:variant>
      <vt:variant>
        <vt:i4>8192001</vt:i4>
      </vt:variant>
      <vt:variant>
        <vt:i4>66</vt:i4>
      </vt:variant>
      <vt:variant>
        <vt:i4>0</vt:i4>
      </vt:variant>
      <vt:variant>
        <vt:i4>5</vt:i4>
      </vt:variant>
      <vt:variant>
        <vt:lpwstr>http://www.nevo.co.il/Law_word/law14/law-1830.pdf</vt:lpwstr>
      </vt:variant>
      <vt:variant>
        <vt:lpwstr/>
      </vt:variant>
      <vt:variant>
        <vt:i4>131191</vt:i4>
      </vt:variant>
      <vt:variant>
        <vt:i4>63</vt:i4>
      </vt:variant>
      <vt:variant>
        <vt:i4>0</vt:i4>
      </vt:variant>
      <vt:variant>
        <vt:i4>5</vt:i4>
      </vt:variant>
      <vt:variant>
        <vt:lpwstr>http://www.nevo.co.il/Law_word/law17/PROP-2982.pdf</vt:lpwstr>
      </vt:variant>
      <vt:variant>
        <vt:lpwstr/>
      </vt:variant>
      <vt:variant>
        <vt:i4>8126466</vt:i4>
      </vt:variant>
      <vt:variant>
        <vt:i4>60</vt:i4>
      </vt:variant>
      <vt:variant>
        <vt:i4>0</vt:i4>
      </vt:variant>
      <vt:variant>
        <vt:i4>5</vt:i4>
      </vt:variant>
      <vt:variant>
        <vt:lpwstr>http://www.nevo.co.il/Law_word/law14/LAW-1823.pdf</vt:lpwstr>
      </vt:variant>
      <vt:variant>
        <vt:lpwstr/>
      </vt:variant>
      <vt:variant>
        <vt:i4>721015</vt:i4>
      </vt:variant>
      <vt:variant>
        <vt:i4>57</vt:i4>
      </vt:variant>
      <vt:variant>
        <vt:i4>0</vt:i4>
      </vt:variant>
      <vt:variant>
        <vt:i4>5</vt:i4>
      </vt:variant>
      <vt:variant>
        <vt:lpwstr>http://www.nevo.co.il/Law_word/law17/PROP-2785.pdf</vt:lpwstr>
      </vt:variant>
      <vt:variant>
        <vt:lpwstr/>
      </vt:variant>
      <vt:variant>
        <vt:i4>8257546</vt:i4>
      </vt:variant>
      <vt:variant>
        <vt:i4>54</vt:i4>
      </vt:variant>
      <vt:variant>
        <vt:i4>0</vt:i4>
      </vt:variant>
      <vt:variant>
        <vt:i4>5</vt:i4>
      </vt:variant>
      <vt:variant>
        <vt:lpwstr>http://www.nevo.co.il/Law_word/law14/law-1704.pdf</vt:lpwstr>
      </vt:variant>
      <vt:variant>
        <vt:lpwstr/>
      </vt:variant>
      <vt:variant>
        <vt:i4>393339</vt:i4>
      </vt:variant>
      <vt:variant>
        <vt:i4>51</vt:i4>
      </vt:variant>
      <vt:variant>
        <vt:i4>0</vt:i4>
      </vt:variant>
      <vt:variant>
        <vt:i4>5</vt:i4>
      </vt:variant>
      <vt:variant>
        <vt:lpwstr>http://www.nevo.co.il/Law_word/law17/PROP-2649.pdf</vt:lpwstr>
      </vt:variant>
      <vt:variant>
        <vt:lpwstr/>
      </vt:variant>
      <vt:variant>
        <vt:i4>7798798</vt:i4>
      </vt:variant>
      <vt:variant>
        <vt:i4>48</vt:i4>
      </vt:variant>
      <vt:variant>
        <vt:i4>0</vt:i4>
      </vt:variant>
      <vt:variant>
        <vt:i4>5</vt:i4>
      </vt:variant>
      <vt:variant>
        <vt:lpwstr>http://www.nevo.co.il/Law_word/law14/law-1691.pdf</vt:lpwstr>
      </vt:variant>
      <vt:variant>
        <vt:lpwstr/>
      </vt:variant>
      <vt:variant>
        <vt:i4>8126468</vt:i4>
      </vt:variant>
      <vt:variant>
        <vt:i4>45</vt:i4>
      </vt:variant>
      <vt:variant>
        <vt:i4>0</vt:i4>
      </vt:variant>
      <vt:variant>
        <vt:i4>5</vt:i4>
      </vt:variant>
      <vt:variant>
        <vt:lpwstr>http://www.nevo.co.il/Law_word/law06/tak-5905.pdf</vt:lpwstr>
      </vt:variant>
      <vt:variant>
        <vt:lpwstr/>
      </vt:variant>
      <vt:variant>
        <vt:i4>852095</vt:i4>
      </vt:variant>
      <vt:variant>
        <vt:i4>42</vt:i4>
      </vt:variant>
      <vt:variant>
        <vt:i4>0</vt:i4>
      </vt:variant>
      <vt:variant>
        <vt:i4>5</vt:i4>
      </vt:variant>
      <vt:variant>
        <vt:lpwstr>http://www.nevo.co.il/Law_word/law17/PROP-2501.pdf</vt:lpwstr>
      </vt:variant>
      <vt:variant>
        <vt:lpwstr/>
      </vt:variant>
      <vt:variant>
        <vt:i4>7733257</vt:i4>
      </vt:variant>
      <vt:variant>
        <vt:i4>39</vt:i4>
      </vt:variant>
      <vt:variant>
        <vt:i4>0</vt:i4>
      </vt:variant>
      <vt:variant>
        <vt:i4>5</vt:i4>
      </vt:variant>
      <vt:variant>
        <vt:lpwstr>http://www.nevo.co.il/Law_word/law14/law-1585.pdf</vt:lpwstr>
      </vt:variant>
      <vt:variant>
        <vt:lpwstr/>
      </vt:variant>
      <vt:variant>
        <vt:i4>852092</vt:i4>
      </vt:variant>
      <vt:variant>
        <vt:i4>36</vt:i4>
      </vt:variant>
      <vt:variant>
        <vt:i4>0</vt:i4>
      </vt:variant>
      <vt:variant>
        <vt:i4>5</vt:i4>
      </vt:variant>
      <vt:variant>
        <vt:lpwstr>http://www.nevo.co.il/Law_word/law17/PROP-2337.pdf</vt:lpwstr>
      </vt:variant>
      <vt:variant>
        <vt:lpwstr/>
      </vt:variant>
      <vt:variant>
        <vt:i4>8257541</vt:i4>
      </vt:variant>
      <vt:variant>
        <vt:i4>33</vt:i4>
      </vt:variant>
      <vt:variant>
        <vt:i4>0</vt:i4>
      </vt:variant>
      <vt:variant>
        <vt:i4>5</vt:i4>
      </vt:variant>
      <vt:variant>
        <vt:lpwstr>http://www.nevo.co.il/Law_word/law14/law-1509.pdf</vt:lpwstr>
      </vt:variant>
      <vt:variant>
        <vt:lpwstr/>
      </vt:variant>
      <vt:variant>
        <vt:i4>917627</vt:i4>
      </vt:variant>
      <vt:variant>
        <vt:i4>30</vt:i4>
      </vt:variant>
      <vt:variant>
        <vt:i4>0</vt:i4>
      </vt:variant>
      <vt:variant>
        <vt:i4>5</vt:i4>
      </vt:variant>
      <vt:variant>
        <vt:lpwstr>http://www.nevo.co.il/Law_word/law17/PROP-2245.pdf</vt:lpwstr>
      </vt:variant>
      <vt:variant>
        <vt:lpwstr/>
      </vt:variant>
      <vt:variant>
        <vt:i4>7733259</vt:i4>
      </vt:variant>
      <vt:variant>
        <vt:i4>27</vt:i4>
      </vt:variant>
      <vt:variant>
        <vt:i4>0</vt:i4>
      </vt:variant>
      <vt:variant>
        <vt:i4>5</vt:i4>
      </vt:variant>
      <vt:variant>
        <vt:lpwstr>http://www.nevo.co.il/Law_word/law14/law-1486.pdf</vt:lpwstr>
      </vt:variant>
      <vt:variant>
        <vt:lpwstr/>
      </vt:variant>
      <vt:variant>
        <vt:i4>7929870</vt:i4>
      </vt:variant>
      <vt:variant>
        <vt:i4>24</vt:i4>
      </vt:variant>
      <vt:variant>
        <vt:i4>0</vt:i4>
      </vt:variant>
      <vt:variant>
        <vt:i4>5</vt:i4>
      </vt:variant>
      <vt:variant>
        <vt:lpwstr>http://www.nevo.co.il/Law_word/law06/tak-5553.pdf</vt:lpwstr>
      </vt:variant>
      <vt:variant>
        <vt:lpwstr/>
      </vt:variant>
      <vt:variant>
        <vt:i4>721021</vt:i4>
      </vt:variant>
      <vt:variant>
        <vt:i4>21</vt:i4>
      </vt:variant>
      <vt:variant>
        <vt:i4>0</vt:i4>
      </vt:variant>
      <vt:variant>
        <vt:i4>5</vt:i4>
      </vt:variant>
      <vt:variant>
        <vt:lpwstr>http://www.nevo.co.il/Law_word/law17/PROP-2123.pdf</vt:lpwstr>
      </vt:variant>
      <vt:variant>
        <vt:lpwstr/>
      </vt:variant>
      <vt:variant>
        <vt:i4>721019</vt:i4>
      </vt:variant>
      <vt:variant>
        <vt:i4>18</vt:i4>
      </vt:variant>
      <vt:variant>
        <vt:i4>0</vt:i4>
      </vt:variant>
      <vt:variant>
        <vt:i4>5</vt:i4>
      </vt:variant>
      <vt:variant>
        <vt:lpwstr>http://www.nevo.co.il/Law_word/law17/PROP-2042.pdf</vt:lpwstr>
      </vt:variant>
      <vt:variant>
        <vt:lpwstr/>
      </vt:variant>
      <vt:variant>
        <vt:i4>8323077</vt:i4>
      </vt:variant>
      <vt:variant>
        <vt:i4>15</vt:i4>
      </vt:variant>
      <vt:variant>
        <vt:i4>0</vt:i4>
      </vt:variant>
      <vt:variant>
        <vt:i4>5</vt:i4>
      </vt:variant>
      <vt:variant>
        <vt:lpwstr>http://www.nevo.co.il/Law_word/law14/law-1418.pdf</vt:lpwstr>
      </vt:variant>
      <vt:variant>
        <vt:lpwstr/>
      </vt:variant>
      <vt:variant>
        <vt:i4>721021</vt:i4>
      </vt:variant>
      <vt:variant>
        <vt:i4>12</vt:i4>
      </vt:variant>
      <vt:variant>
        <vt:i4>0</vt:i4>
      </vt:variant>
      <vt:variant>
        <vt:i4>5</vt:i4>
      </vt:variant>
      <vt:variant>
        <vt:lpwstr>http://www.nevo.co.il/Law_word/law17/PROP-2123.pdf</vt:lpwstr>
      </vt:variant>
      <vt:variant>
        <vt:lpwstr/>
      </vt:variant>
      <vt:variant>
        <vt:i4>8257541</vt:i4>
      </vt:variant>
      <vt:variant>
        <vt:i4>9</vt:i4>
      </vt:variant>
      <vt:variant>
        <vt:i4>0</vt:i4>
      </vt:variant>
      <vt:variant>
        <vt:i4>5</vt:i4>
      </vt:variant>
      <vt:variant>
        <vt:lpwstr>http://www.nevo.co.il/Law_word/law14/law-1408.pdf</vt:lpwstr>
      </vt:variant>
      <vt:variant>
        <vt:lpwstr/>
      </vt:variant>
      <vt:variant>
        <vt:i4>65660</vt:i4>
      </vt:variant>
      <vt:variant>
        <vt:i4>6</vt:i4>
      </vt:variant>
      <vt:variant>
        <vt:i4>0</vt:i4>
      </vt:variant>
      <vt:variant>
        <vt:i4>5</vt:i4>
      </vt:variant>
      <vt:variant>
        <vt:lpwstr>http://www.nevo.co.il/Law_word/law17/PROP-1901.pdf</vt:lpwstr>
      </vt:variant>
      <vt:variant>
        <vt:lpwstr/>
      </vt:variant>
      <vt:variant>
        <vt:i4>7929867</vt:i4>
      </vt:variant>
      <vt:variant>
        <vt:i4>3</vt:i4>
      </vt:variant>
      <vt:variant>
        <vt:i4>0</vt:i4>
      </vt:variant>
      <vt:variant>
        <vt:i4>5</vt:i4>
      </vt:variant>
      <vt:variant>
        <vt:lpwstr>http://www.nevo.co.il/Law_word/law14/law-1371.pdf</vt:lpwstr>
      </vt:variant>
      <vt:variant>
        <vt:lpwstr/>
      </vt:variant>
      <vt:variant>
        <vt:i4>5963888</vt:i4>
      </vt:variant>
      <vt:variant>
        <vt:i4>0</vt:i4>
      </vt:variant>
      <vt:variant>
        <vt:i4>0</vt:i4>
      </vt:variant>
      <vt:variant>
        <vt:i4>5</vt:i4>
      </vt:variant>
      <vt:variant>
        <vt:lpwstr>http://www.nevo.co.il/Law_word/law18/35.pdf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פקודת הרוקחים [נוסח חדש], תשמ"א-1981</vt:lpwstr>
  </property>
  <property fmtid="{D5CDD505-2E9C-101B-9397-08002B2CF9AE}" pid="5" name="LAWNUMBER">
    <vt:lpwstr>0002</vt:lpwstr>
  </property>
  <property fmtid="{D5CDD505-2E9C-101B-9397-08002B2CF9AE}" pid="6" name="TYPE">
    <vt:lpwstr>01</vt:lpwstr>
  </property>
  <property fmtid="{D5CDD505-2E9C-101B-9397-08002B2CF9AE}" pid="7" name="LINKK1">
    <vt:lpwstr>/www.nevo.co.il/law_word/law14/law-2933.pdf;‎רשומות - ספר חוקים#ס"ח תשפ"ב מס' 2933 ‏‏#מיום 18.11.2021 עמ' 405  – תיקון מס' 32 בסעיף 104 לחוק התכנית הכלכלית (תיקוני חקיקה ליישום המדיניות ‏הכלכלית לשנות התקציב 2021 ו-2022), תשפ"ב-2021; תחילתו ביום 1.1.2023‏</vt:lpwstr>
  </property>
  <property fmtid="{D5CDD505-2E9C-101B-9397-08002B2CF9AE}" pid="8" name="LINKK2">
    <vt:lpwstr>https://www.nevo.co.il/Law_word/law14/LAW-3016.pdf;‎רשומות - ספר חוקים#ס"ח תשפ"ג מס' 3016 ‏‏#מיום 9.2.2023 עמ' 17– תיקון מס' 33 בסעיף 11 לחוק לעניין ועדות הכנסת (תיקוני חקיקה והוראת שעה), ‏תשפ"ג-2023‏</vt:lpwstr>
  </property>
  <property fmtid="{D5CDD505-2E9C-101B-9397-08002B2CF9AE}" pid="9" name="LINKK3">
    <vt:lpwstr>https://www.nevo.co.il/law_word/law06/tak-10626.pdf;‎רשומות - תקנות כלליות#ק"ת תשפ"ג מס' ‏‏10626#מיום 24.4.2023 עמ' 1660 – צו תשפ"ג-2023‏</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הסדרת עיסוק</vt:lpwstr>
  </property>
  <property fmtid="{D5CDD505-2E9C-101B-9397-08002B2CF9AE}" pid="24" name="NOSE31">
    <vt:lpwstr>רוקחים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רוקחים</vt:lpwstr>
  </property>
  <property fmtid="{D5CDD505-2E9C-101B-9397-08002B2CF9AE}" pid="29" name="NOSE42">
    <vt:lpwstr/>
  </property>
  <property fmtid="{D5CDD505-2E9C-101B-9397-08002B2CF9AE}" pid="30" name="NOSE13">
    <vt:lpwstr>בריאות</vt:lpwstr>
  </property>
  <property fmtid="{D5CDD505-2E9C-101B-9397-08002B2CF9AE}" pid="31" name="NOSE23">
    <vt:lpwstr>רוקחים</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