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344EC" w14:textId="77777777" w:rsidR="00D24B4D" w:rsidRDefault="00D24B4D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פקודת חוק המשפחה המושלמי</w:t>
      </w:r>
    </w:p>
    <w:p w14:paraId="5157F098" w14:textId="77777777" w:rsidR="008E7A67" w:rsidRDefault="008E7A67" w:rsidP="008E7A67">
      <w:pPr>
        <w:spacing w:line="320" w:lineRule="auto"/>
        <w:jc w:val="left"/>
        <w:rPr>
          <w:rtl/>
        </w:rPr>
      </w:pPr>
    </w:p>
    <w:p w14:paraId="35B5CF69" w14:textId="77777777" w:rsidR="008E7A67" w:rsidRPr="008E7A67" w:rsidRDefault="008E7A67" w:rsidP="008E7A67">
      <w:pPr>
        <w:spacing w:line="320" w:lineRule="auto"/>
        <w:jc w:val="left"/>
        <w:rPr>
          <w:rFonts w:cs="Miriam"/>
          <w:szCs w:val="22"/>
          <w:rtl/>
        </w:rPr>
      </w:pPr>
      <w:r w:rsidRPr="008E7A67">
        <w:rPr>
          <w:rFonts w:cs="Miriam"/>
          <w:szCs w:val="22"/>
          <w:rtl/>
        </w:rPr>
        <w:t>מעמד אישי ומשפחה</w:t>
      </w:r>
      <w:r w:rsidRPr="008E7A67">
        <w:rPr>
          <w:rFonts w:cs="FrankRuehl"/>
          <w:szCs w:val="26"/>
          <w:rtl/>
        </w:rPr>
        <w:t xml:space="preserve"> – עדות דתיות – בתי דין עדות – שרעיים</w:t>
      </w:r>
    </w:p>
    <w:p w14:paraId="1AE2C0F8" w14:textId="77777777" w:rsidR="00D24B4D" w:rsidRDefault="00D24B4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24B4D" w14:paraId="21731F5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811AB0F" w14:textId="77777777" w:rsidR="00D24B4D" w:rsidRDefault="00D24B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1181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8DC246F" w14:textId="77777777" w:rsidR="00D24B4D" w:rsidRDefault="00D24B4D">
            <w:pPr>
              <w:spacing w:line="240" w:lineRule="auto"/>
              <w:rPr>
                <w:sz w:val="24"/>
              </w:rPr>
            </w:pPr>
            <w:hyperlink w:anchor="Seif0" w:tooltip="השם הקצ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06E82D4" w14:textId="77777777" w:rsidR="00D24B4D" w:rsidRDefault="00D24B4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 הקצר</w:t>
            </w:r>
          </w:p>
        </w:tc>
        <w:tc>
          <w:tcPr>
            <w:tcW w:w="1247" w:type="dxa"/>
          </w:tcPr>
          <w:p w14:paraId="4A9DC3F3" w14:textId="77777777" w:rsidR="00D24B4D" w:rsidRDefault="00D24B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D24B4D" w14:paraId="3F98BA8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8851854" w14:textId="77777777" w:rsidR="00D24B4D" w:rsidRDefault="00D24B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1181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503274F" w14:textId="77777777" w:rsidR="00D24B4D" w:rsidRDefault="00D24B4D">
            <w:pPr>
              <w:spacing w:line="240" w:lineRule="auto"/>
              <w:rPr>
                <w:sz w:val="24"/>
              </w:rPr>
            </w:pPr>
            <w:hyperlink w:anchor="Seif1" w:tooltip="שימוש בחוק לגבי מושל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507BE8A" w14:textId="77777777" w:rsidR="00D24B4D" w:rsidRDefault="00D24B4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שימוש בחוק לגבי מושלמים</w:t>
            </w:r>
          </w:p>
        </w:tc>
        <w:tc>
          <w:tcPr>
            <w:tcW w:w="1247" w:type="dxa"/>
          </w:tcPr>
          <w:p w14:paraId="7525A0DA" w14:textId="77777777" w:rsidR="00D24B4D" w:rsidRDefault="00D24B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D24B4D" w14:paraId="03E40B3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13916F9" w14:textId="77777777" w:rsidR="00D24B4D" w:rsidRDefault="00D24B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1181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6333C4D" w14:textId="77777777" w:rsidR="00D24B4D" w:rsidRDefault="00D24B4D">
            <w:pPr>
              <w:spacing w:line="240" w:lineRule="auto"/>
              <w:rPr>
                <w:sz w:val="24"/>
              </w:rPr>
            </w:pPr>
            <w:hyperlink w:anchor="Seif2" w:tooltip="החוק לא יינהג לגבי לא מושל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69D3AC0" w14:textId="77777777" w:rsidR="00D24B4D" w:rsidRDefault="00D24B4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החוק לא יינהג לגבי לא מושלמים</w:t>
            </w:r>
          </w:p>
        </w:tc>
        <w:tc>
          <w:tcPr>
            <w:tcW w:w="1247" w:type="dxa"/>
          </w:tcPr>
          <w:p w14:paraId="68E3BD5A" w14:textId="77777777" w:rsidR="00D24B4D" w:rsidRDefault="00D24B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5E8F6844" w14:textId="77777777" w:rsidR="00D24B4D" w:rsidRDefault="00D24B4D">
      <w:pPr>
        <w:pStyle w:val="big-header"/>
        <w:ind w:left="0" w:right="1134"/>
        <w:rPr>
          <w:rFonts w:cs="FrankRuehl"/>
          <w:sz w:val="32"/>
          <w:rtl/>
        </w:rPr>
      </w:pPr>
    </w:p>
    <w:p w14:paraId="3E9FDB62" w14:textId="77777777" w:rsidR="00D24B4D" w:rsidRDefault="00D24B4D" w:rsidP="008E7A67">
      <w:pPr>
        <w:pStyle w:val="big-header"/>
        <w:ind w:left="0" w:right="1134"/>
        <w:rPr>
          <w:rFonts w:cs="FrankRuehl"/>
          <w:sz w:val="32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פקו</w:t>
      </w:r>
      <w:r>
        <w:rPr>
          <w:rFonts w:cs="FrankRuehl" w:hint="cs"/>
          <w:sz w:val="32"/>
          <w:rtl/>
        </w:rPr>
        <w:t>דת חוק המשפחה המושלמי (תחולתו)</w:t>
      </w:r>
      <w:r w:rsidR="0091181F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5B020E9" w14:textId="77777777" w:rsidR="00D24B4D" w:rsidRDefault="00D24B4D">
      <w:pPr>
        <w:pStyle w:val="header-2"/>
        <w:ind w:left="0" w:right="1134"/>
        <w:rPr>
          <w:rFonts w:cs="Miriam"/>
          <w:rtl/>
        </w:rPr>
      </w:pPr>
      <w:r>
        <w:rPr>
          <w:rFonts w:cs="Miriam"/>
          <w:rtl/>
        </w:rPr>
        <w:t>חא</w:t>
      </w:r>
      <w:r w:rsidR="0091181F">
        <w:rPr>
          <w:rFonts w:cs="Miriam" w:hint="cs"/>
          <w:rtl/>
        </w:rPr>
        <w:t>"י, פרק צ"ב</w:t>
      </w:r>
    </w:p>
    <w:p w14:paraId="20EB4A1C" w14:textId="77777777" w:rsidR="00D24B4D" w:rsidRDefault="00D24B4D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מס</w:t>
      </w:r>
      <w:r>
        <w:rPr>
          <w:rFonts w:cs="FrankRuehl" w:hint="cs"/>
          <w:sz w:val="26"/>
          <w:rtl/>
        </w:rPr>
        <w:t>' 40 לש' 1919</w:t>
      </w:r>
    </w:p>
    <w:p w14:paraId="7D86E83D" w14:textId="77777777" w:rsidR="00D24B4D" w:rsidRDefault="00D24B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C54C204">
          <v:rect id="_x0000_s1026" style="position:absolute;left:0;text-align:left;margin-left:464.5pt;margin-top:8.05pt;width:75.05pt;height:11.8pt;z-index:251656704" o:allowincell="f" filled="f" stroked="f" strokecolor="lime" strokeweight=".25pt">
            <v:textbox style="mso-next-textbox:#_x0000_s1026" inset="0,0,0,0">
              <w:txbxContent>
                <w:p w14:paraId="17B64BCE" w14:textId="77777777" w:rsidR="00D24B4D" w:rsidRDefault="00D24B4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 הקצר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פק</w:t>
      </w:r>
      <w:r>
        <w:rPr>
          <w:rStyle w:val="default"/>
          <w:rFonts w:cs="FrankRuehl" w:hint="cs"/>
          <w:rtl/>
        </w:rPr>
        <w:t>ודה זו תיקרא פקודת חוק המשפחה המושלמי (תחולתו).</w:t>
      </w:r>
    </w:p>
    <w:p w14:paraId="3B8864B8" w14:textId="77777777" w:rsidR="00D24B4D" w:rsidRDefault="00D24B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7AA3E08D">
          <v:rect id="_x0000_s1027" style="position:absolute;left:0;text-align:left;margin-left:464.5pt;margin-top:8.05pt;width:75.05pt;height:19.9pt;z-index:251657728" o:allowincell="f" filled="f" stroked="f" strokecolor="lime" strokeweight=".25pt">
            <v:textbox style="mso-next-textbox:#_x0000_s1027" inset="0,0,0,0">
              <w:txbxContent>
                <w:p w14:paraId="1E65AA34" w14:textId="77777777" w:rsidR="00D24B4D" w:rsidRDefault="00D24B4D" w:rsidP="0091181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מוש בחוק</w:t>
                  </w:r>
                  <w:r w:rsidR="0091181F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 מושלמים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חוק המשפחה המושלמי, 1333 (עניני כספים), בדבר המעמד האישי של מושלמים ינהגו על פיהן בבתי הדין השרעיים.</w:t>
      </w:r>
    </w:p>
    <w:p w14:paraId="7A8CCAB8" w14:textId="77777777" w:rsidR="00D24B4D" w:rsidRDefault="00D24B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7BEA7DE6">
          <v:rect id="_x0000_s1028" style="position:absolute;left:0;text-align:left;margin-left:464.5pt;margin-top:8.05pt;width:75.05pt;height:20.55pt;z-index:251658752" o:allowincell="f" filled="f" stroked="f" strokecolor="lime" strokeweight=".25pt">
            <v:textbox style="mso-next-textbox:#_x0000_s1028" inset="0,0,0,0">
              <w:txbxContent>
                <w:p w14:paraId="4371CFD3" w14:textId="77777777" w:rsidR="00D24B4D" w:rsidRDefault="00D24B4D" w:rsidP="0091181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וק לא יינהג</w:t>
                  </w:r>
                  <w:r w:rsidR="0091181F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 לא-מושלמים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החוק האמור הדנות בעניני המעמד האישי של לא-מושלמים ובדבר השיפוט באותם ענינים לא ינהגו על פיהן.</w:t>
      </w:r>
    </w:p>
    <w:p w14:paraId="0649F9EC" w14:textId="77777777" w:rsidR="00D24B4D" w:rsidRDefault="00D24B4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F0576A0" w14:textId="77777777" w:rsidR="00D24B4D" w:rsidRDefault="00D24B4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FA4B230" w14:textId="77777777" w:rsidR="00D24B4D" w:rsidRDefault="00D24B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D24B4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44469" w14:textId="77777777" w:rsidR="00B9545A" w:rsidRDefault="00B9545A">
      <w:r>
        <w:separator/>
      </w:r>
    </w:p>
  </w:endnote>
  <w:endnote w:type="continuationSeparator" w:id="0">
    <w:p w14:paraId="14C6A91C" w14:textId="77777777" w:rsidR="00B9545A" w:rsidRDefault="00B95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B3F89" w14:textId="77777777" w:rsidR="00D24B4D" w:rsidRDefault="00D24B4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951437C" w14:textId="77777777" w:rsidR="00D24B4D" w:rsidRDefault="00D24B4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D96C849" w14:textId="77777777" w:rsidR="00D24B4D" w:rsidRDefault="00D24B4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1181F">
      <w:rPr>
        <w:rFonts w:cs="TopType Jerushalmi"/>
        <w:noProof/>
        <w:color w:val="000000"/>
        <w:sz w:val="14"/>
        <w:szCs w:val="14"/>
      </w:rPr>
      <w:t>D:\Yael\hakika\Revadim</w:t>
    </w:r>
    <w:r w:rsidR="0091181F" w:rsidRPr="0091181F">
      <w:rPr>
        <w:rFonts w:cs="TopType Jerushalmi"/>
        <w:noProof/>
        <w:color w:val="000000"/>
        <w:sz w:val="14"/>
        <w:szCs w:val="14"/>
        <w:rtl/>
      </w:rPr>
      <w:t>\קישורים\292_002.</w:t>
    </w:r>
    <w:r w:rsidR="0091181F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8BF9B" w14:textId="77777777" w:rsidR="00D24B4D" w:rsidRDefault="00D24B4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E7A67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C5B7785" w14:textId="77777777" w:rsidR="00D24B4D" w:rsidRDefault="00D24B4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C051DD5" w14:textId="77777777" w:rsidR="00D24B4D" w:rsidRDefault="00D24B4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1181F">
      <w:rPr>
        <w:rFonts w:cs="TopType Jerushalmi"/>
        <w:noProof/>
        <w:color w:val="000000"/>
        <w:sz w:val="14"/>
        <w:szCs w:val="14"/>
      </w:rPr>
      <w:t>D:\Yael\hakika\Revadim</w:t>
    </w:r>
    <w:r w:rsidR="0091181F" w:rsidRPr="0091181F">
      <w:rPr>
        <w:rFonts w:cs="TopType Jerushalmi"/>
        <w:noProof/>
        <w:color w:val="000000"/>
        <w:sz w:val="14"/>
        <w:szCs w:val="14"/>
        <w:rtl/>
      </w:rPr>
      <w:t>\קישורים\292_002.</w:t>
    </w:r>
    <w:r w:rsidR="0091181F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CEA58" w14:textId="77777777" w:rsidR="00B9545A" w:rsidRDefault="00B9545A" w:rsidP="0091181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4B61126" w14:textId="77777777" w:rsidR="00B9545A" w:rsidRDefault="00B9545A">
      <w:r>
        <w:continuationSeparator/>
      </w:r>
    </w:p>
  </w:footnote>
  <w:footnote w:id="1">
    <w:p w14:paraId="7CD51390" w14:textId="77777777" w:rsidR="0091181F" w:rsidRPr="0091181F" w:rsidRDefault="0091181F" w:rsidP="0091181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91181F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רסמה חא"י, כרך ב', עמ' (ע) 994, (א) 1014.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D71D7" w14:textId="77777777" w:rsidR="00D24B4D" w:rsidRDefault="00D24B4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פקודת חוק המשפחה המושלמי</w:t>
    </w:r>
  </w:p>
  <w:p w14:paraId="4404EA58" w14:textId="77777777" w:rsidR="00D24B4D" w:rsidRDefault="00D24B4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B9F1660" w14:textId="77777777" w:rsidR="00D24B4D" w:rsidRDefault="00D24B4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5F7FB" w14:textId="77777777" w:rsidR="00D24B4D" w:rsidRDefault="00D24B4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פקודת חוק המשפחה המושלמי</w:t>
    </w:r>
  </w:p>
  <w:p w14:paraId="12275B63" w14:textId="77777777" w:rsidR="00D24B4D" w:rsidRDefault="00D24B4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AE99A8B" w14:textId="77777777" w:rsidR="00D24B4D" w:rsidRDefault="00D24B4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181F"/>
    <w:rsid w:val="0057556F"/>
    <w:rsid w:val="008E7A67"/>
    <w:rsid w:val="0091181F"/>
    <w:rsid w:val="00B9545A"/>
    <w:rsid w:val="00D2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70ACCE8"/>
  <w15:chartTrackingRefBased/>
  <w15:docId w15:val="{E5C22D87-DE74-4E40-BC6F-E7E84BAC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91181F"/>
    <w:rPr>
      <w:sz w:val="20"/>
      <w:szCs w:val="20"/>
    </w:rPr>
  </w:style>
  <w:style w:type="character" w:styleId="a6">
    <w:name w:val="footnote reference"/>
    <w:basedOn w:val="a0"/>
    <w:semiHidden/>
    <w:rsid w:val="009118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292</vt:lpstr>
    </vt:vector>
  </TitlesOfParts>
  <Company/>
  <LinksUpToDate>false</LinksUpToDate>
  <CharactersWithSpaces>750</CharactersWithSpaces>
  <SharedDoc>false</SharedDoc>
  <HLinks>
    <vt:vector size="18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292</dc:title>
  <dc:subject/>
  <dc:creator>Shimon Doodkin</dc:creator>
  <cp:keywords/>
  <dc:description/>
  <cp:lastModifiedBy>Shimon Doodkin</cp:lastModifiedBy>
  <cp:revision>2</cp:revision>
  <dcterms:created xsi:type="dcterms:W3CDTF">2023-06-05T19:14:00Z</dcterms:created>
  <dcterms:modified xsi:type="dcterms:W3CDTF">2023-06-05T19:14:00Z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0292</vt:lpwstr>
  </property>
  <property fmtid="{D5CDD505-2E9C-101B-9397-08002B2CF9AE}" pid="3" name="CHNAME">
    <vt:lpwstr>משפחה מושלמית</vt:lpwstr>
  </property>
  <property fmtid="{D5CDD505-2E9C-101B-9397-08002B2CF9AE}" pid="4" name="LAWNAME">
    <vt:lpwstr>פקודת חוק המשפחה המושלמי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NOSE11">
    <vt:lpwstr>מעמד אישי ומשפחה</vt:lpwstr>
  </property>
  <property fmtid="{D5CDD505-2E9C-101B-9397-08002B2CF9AE}" pid="8" name="NOSE21">
    <vt:lpwstr>עדות דתיות</vt:lpwstr>
  </property>
  <property fmtid="{D5CDD505-2E9C-101B-9397-08002B2CF9AE}" pid="9" name="NOSE31">
    <vt:lpwstr>בתי דין עדות</vt:lpwstr>
  </property>
  <property fmtid="{D5CDD505-2E9C-101B-9397-08002B2CF9AE}" pid="10" name="NOSE41">
    <vt:lpwstr>שרעיים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