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35" w:rsidRDefault="00BA7E35" w:rsidP="006F57D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אימות מסמכים (אזור בריטי), תשי"א</w:t>
      </w:r>
      <w:r w:rsidR="006F57D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353354" w:rsidRPr="00353354" w:rsidRDefault="00353354" w:rsidP="00353354">
      <w:pPr>
        <w:spacing w:line="320" w:lineRule="auto"/>
        <w:jc w:val="left"/>
        <w:rPr>
          <w:rFonts w:cs="FrankRuehl"/>
          <w:szCs w:val="26"/>
          <w:rtl/>
        </w:rPr>
      </w:pPr>
    </w:p>
    <w:p w:rsidR="00230ABB" w:rsidRDefault="00230ABB" w:rsidP="00230ABB">
      <w:pPr>
        <w:spacing w:line="320" w:lineRule="auto"/>
        <w:jc w:val="left"/>
        <w:rPr>
          <w:rtl/>
        </w:rPr>
      </w:pPr>
    </w:p>
    <w:p w:rsidR="00353354" w:rsidRPr="00230ABB" w:rsidRDefault="00230ABB" w:rsidP="00230ABB">
      <w:pPr>
        <w:spacing w:line="320" w:lineRule="auto"/>
        <w:jc w:val="left"/>
        <w:rPr>
          <w:rFonts w:cs="Miriam"/>
          <w:szCs w:val="22"/>
          <w:rtl/>
        </w:rPr>
      </w:pPr>
      <w:r w:rsidRPr="00230ABB">
        <w:rPr>
          <w:rFonts w:cs="Miriam"/>
          <w:szCs w:val="22"/>
          <w:rtl/>
        </w:rPr>
        <w:t>משפט פרטי וכלכלה</w:t>
      </w:r>
      <w:r w:rsidRPr="00230ABB">
        <w:rPr>
          <w:rFonts w:cs="FrankRuehl"/>
          <w:szCs w:val="26"/>
          <w:rtl/>
        </w:rPr>
        <w:t xml:space="preserve"> – חיובים – תביעות פיצויים מיוחדות – אימות מסמכים</w:t>
      </w:r>
    </w:p>
    <w:p w:rsidR="00BA7E35" w:rsidRDefault="00BA7E3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A7E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7E35" w:rsidRDefault="00BA7E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7E35" w:rsidRDefault="00BA7E35">
            <w:pPr>
              <w:spacing w:line="240" w:lineRule="auto"/>
              <w:rPr>
                <w:sz w:val="24"/>
              </w:rPr>
            </w:pPr>
            <w:hyperlink w:anchor="Seif0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7E35" w:rsidRDefault="00BA7E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:rsidR="00BA7E35" w:rsidRDefault="00BA7E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A7E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7E35" w:rsidRDefault="00BA7E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7E35" w:rsidRDefault="00BA7E35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7E35" w:rsidRDefault="00BA7E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A7E35" w:rsidRDefault="00BA7E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BA7E35" w:rsidRDefault="00BA7E35">
      <w:pPr>
        <w:pStyle w:val="big-header"/>
        <w:ind w:left="0" w:right="1134"/>
        <w:rPr>
          <w:rFonts w:cs="FrankRuehl"/>
          <w:sz w:val="32"/>
          <w:rtl/>
        </w:rPr>
      </w:pPr>
    </w:p>
    <w:p w:rsidR="00BA7E35" w:rsidRDefault="00BA7E35" w:rsidP="0035335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אימות מסמכים (אזור בריטי), תשי"א</w:t>
      </w:r>
      <w:r w:rsidR="006F57D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6F57D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A7E35" w:rsidRDefault="006F57D1" w:rsidP="006F57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A7E35">
        <w:rPr>
          <w:rStyle w:val="default"/>
          <w:rFonts w:cs="FrankRuehl"/>
          <w:rtl/>
        </w:rPr>
        <w:t>בת</w:t>
      </w:r>
      <w:r w:rsidR="00BA7E35">
        <w:rPr>
          <w:rStyle w:val="default"/>
          <w:rFonts w:cs="FrankRuehl" w:hint="cs"/>
          <w:rtl/>
        </w:rPr>
        <w:t>וקף סמכותי לפי סעיף 2 לחוק אימות מסמכים (תביעות פיצויים מיוחדות), תש"י</w:t>
      </w:r>
      <w:r>
        <w:rPr>
          <w:rStyle w:val="default"/>
          <w:rFonts w:cs="FrankRuehl" w:hint="cs"/>
          <w:rtl/>
        </w:rPr>
        <w:t>-</w:t>
      </w:r>
      <w:r w:rsidR="00BA7E35">
        <w:rPr>
          <w:rStyle w:val="default"/>
          <w:rFonts w:cs="FrankRuehl"/>
          <w:rtl/>
        </w:rPr>
        <w:t xml:space="preserve">1949, </w:t>
      </w:r>
      <w:r w:rsidR="00BA7E35">
        <w:rPr>
          <w:rStyle w:val="default"/>
          <w:rFonts w:cs="FrankRuehl" w:hint="cs"/>
          <w:rtl/>
        </w:rPr>
        <w:t>אני מצווה לאמור</w:t>
      </w:r>
      <w:r w:rsidR="00BA7E35">
        <w:rPr>
          <w:rStyle w:val="default"/>
          <w:rFonts w:cs="FrankRuehl"/>
          <w:rtl/>
        </w:rPr>
        <w:t>:</w:t>
      </w:r>
    </w:p>
    <w:p w:rsidR="00BA7E35" w:rsidRDefault="00BA7E35" w:rsidP="006F57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BA7E35" w:rsidRDefault="00BA7E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אימות מסמכים (תביעות פיצויים מיוחדות) תש"י</w:t>
      </w:r>
      <w:r w:rsidR="006F57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יחול לגבי החוק הנקוב להלן, שהוחק בשטח האזור הבריטי של גרמניה, והכל לפי תקפו של אותו חוק מזמן לזמן:</w:t>
      </w:r>
    </w:p>
    <w:p w:rsidR="00BA7E35" w:rsidRDefault="00BA7E35" w:rsidP="006F57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של הממשל הצבאי, אזור הפיקוח הבריטי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בדבר החזרת רכוש שניתן להיקבע לקרבנות אמצעי הדיכוי הנציונל</w:t>
      </w:r>
      <w:r>
        <w:rPr>
          <w:rStyle w:val="default"/>
          <w:rFonts w:cs="FrankRuehl"/>
          <w:rtl/>
        </w:rPr>
        <w:t>-ס</w:t>
      </w:r>
      <w:r>
        <w:rPr>
          <w:rStyle w:val="default"/>
          <w:rFonts w:cs="FrankRuehl" w:hint="cs"/>
          <w:rtl/>
        </w:rPr>
        <w:t xml:space="preserve">וציאליסטיים </w:t>
      </w:r>
      <w:r w:rsidR="006F57D1">
        <w:rPr>
          <w:rStyle w:val="default"/>
          <w:rFonts w:cs="FrankRuehl" w:hint="cs"/>
          <w:sz w:val="20"/>
          <w:rtl/>
        </w:rPr>
        <w:t>(</w:t>
      </w:r>
      <w:r>
        <w:rPr>
          <w:rStyle w:val="default"/>
          <w:rFonts w:cs="FrankRuehl"/>
          <w:sz w:val="20"/>
        </w:rPr>
        <w:t>Gesetz der Militarregierung, Britisches Kontrollgebiet, uber die Ruckerstattung feststellbarer Vermogensgegenstand an Opfer der nationalsozialistischen Unter</w:t>
      </w:r>
      <w:r w:rsidR="006F57D1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druckungsmassnahmen</w:t>
      </w:r>
      <w:r w:rsidR="006F57D1">
        <w:rPr>
          <w:rStyle w:val="default"/>
          <w:rFonts w:cs="FrankRuehl" w:hint="cs"/>
          <w:sz w:val="20"/>
          <w:rtl/>
        </w:rPr>
        <w:t>).</w:t>
      </w:r>
    </w:p>
    <w:p w:rsidR="00BA7E35" w:rsidRDefault="00BA7E35" w:rsidP="006F57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6pt;z-index:251658240" o:allowincell="f" filled="f" stroked="f" strokecolor="lime" strokeweight=".25pt">
            <v:textbox inset="0,0,0,0">
              <w:txbxContent>
                <w:p w:rsidR="00BA7E35" w:rsidRDefault="00BA7E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אימות מסמכים (אזור בריטי), תשי"א</w:t>
      </w:r>
      <w:r w:rsidR="006F57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BA7E35" w:rsidRDefault="00BA7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57D1" w:rsidRDefault="006F57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7E35" w:rsidRDefault="00BA7E3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בתמוז תשי"א (23 ביולי 1951)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:rsidR="00BA7E35" w:rsidRDefault="00BA7E3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6F57D1" w:rsidRPr="006F57D1" w:rsidRDefault="006F57D1" w:rsidP="006F57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57D1" w:rsidRPr="006F57D1" w:rsidRDefault="006F57D1" w:rsidP="006F57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7E35" w:rsidRPr="006F57D1" w:rsidRDefault="00BA7E35" w:rsidP="006F57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BA7E35" w:rsidRPr="006F57D1" w:rsidRDefault="00BA7E35" w:rsidP="006F57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A7E35" w:rsidRPr="006F57D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5D64" w:rsidRDefault="00545D64">
      <w:pPr>
        <w:spacing w:line="240" w:lineRule="auto"/>
      </w:pPr>
      <w:r>
        <w:separator/>
      </w:r>
    </w:p>
  </w:endnote>
  <w:endnote w:type="continuationSeparator" w:id="0">
    <w:p w:rsidR="00545D64" w:rsidRDefault="00545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E35" w:rsidRDefault="00BA7E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A7E35" w:rsidRDefault="00BA7E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7E35" w:rsidRDefault="00BA7E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E35" w:rsidRDefault="00BA7E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0AB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A7E35" w:rsidRDefault="00BA7E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7E35" w:rsidRDefault="00BA7E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5D64" w:rsidRDefault="00545D64">
      <w:pPr>
        <w:spacing w:line="240" w:lineRule="auto"/>
      </w:pPr>
      <w:r>
        <w:separator/>
      </w:r>
    </w:p>
  </w:footnote>
  <w:footnote w:type="continuationSeparator" w:id="0">
    <w:p w:rsidR="00545D64" w:rsidRDefault="00545D64">
      <w:pPr>
        <w:spacing w:line="240" w:lineRule="auto"/>
      </w:pPr>
      <w:r>
        <w:continuationSeparator/>
      </w:r>
    </w:p>
  </w:footnote>
  <w:footnote w:id="1">
    <w:p w:rsidR="006F57D1" w:rsidRPr="006F57D1" w:rsidRDefault="006F57D1" w:rsidP="006F57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F57D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75941">
          <w:rPr>
            <w:rStyle w:val="Hyperlink"/>
            <w:rFonts w:cs="FrankRuehl" w:hint="cs"/>
            <w:rtl/>
          </w:rPr>
          <w:t>ק"ת תשי"א מס' 195</w:t>
        </w:r>
      </w:hyperlink>
      <w:r>
        <w:rPr>
          <w:rFonts w:cs="FrankRuehl" w:hint="cs"/>
          <w:rtl/>
        </w:rPr>
        <w:t xml:space="preserve"> מיום 2.8.1951 עמ' 1457.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E35" w:rsidRDefault="00BA7E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(אזור בריטי), תשי"א–1951</w:t>
    </w:r>
  </w:p>
  <w:p w:rsidR="00BA7E35" w:rsidRDefault="00BA7E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7E35" w:rsidRDefault="00BA7E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E35" w:rsidRDefault="00BA7E35" w:rsidP="006F57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(אזור בריטי), תשי"א</w:t>
    </w:r>
    <w:r w:rsidR="006F57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BA7E35" w:rsidRDefault="00BA7E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7E35" w:rsidRDefault="00BA7E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941"/>
    <w:rsid w:val="00170D6D"/>
    <w:rsid w:val="00230ABB"/>
    <w:rsid w:val="00353354"/>
    <w:rsid w:val="00545D64"/>
    <w:rsid w:val="006F57D1"/>
    <w:rsid w:val="008841A6"/>
    <w:rsid w:val="00975941"/>
    <w:rsid w:val="00BA7E35"/>
    <w:rsid w:val="00BD7875"/>
    <w:rsid w:val="00C36695"/>
    <w:rsid w:val="00D87625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90490C-8255-4A47-84CB-98730F7B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F57D1"/>
    <w:rPr>
      <w:sz w:val="20"/>
      <w:szCs w:val="20"/>
    </w:rPr>
  </w:style>
  <w:style w:type="character" w:styleId="a6">
    <w:name w:val="footnote reference"/>
    <w:basedOn w:val="a0"/>
    <w:semiHidden/>
    <w:rsid w:val="006F57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991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צו אימות מסמכים (אזור בריטי), תשי"א-1951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אימות מסמכים (תביעות פיצויים מיוחדות)</vt:lpwstr>
  </property>
  <property fmtid="{D5CDD505-2E9C-101B-9397-08002B2CF9AE}" pid="8" name="MEKOR_SAIF1">
    <vt:lpwstr>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חיובים</vt:lpwstr>
  </property>
  <property fmtid="{D5CDD505-2E9C-101B-9397-08002B2CF9AE}" pid="11" name="NOSE31">
    <vt:lpwstr>תביעות פיצויים מיוחדות</vt:lpwstr>
  </property>
  <property fmtid="{D5CDD505-2E9C-101B-9397-08002B2CF9AE}" pid="12" name="NOSE41">
    <vt:lpwstr>אימות מסמכים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