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DB00" w14:textId="77777777" w:rsidR="00591581" w:rsidRDefault="0059158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בנק ישראל (ביטול שטרי כסף), תש"ס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2000</w:t>
      </w:r>
    </w:p>
    <w:p w14:paraId="11733AFC" w14:textId="77777777" w:rsidR="00591581" w:rsidRDefault="00591581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 w:rsidRPr="00BA522E">
        <w:rPr>
          <w:rFonts w:cs="FrankRuehl" w:hint="cs"/>
          <w:color w:val="008000"/>
          <w:sz w:val="32"/>
          <w:rtl/>
        </w:rPr>
        <w:t>רבדים בחקיקה</w:t>
      </w:r>
    </w:p>
    <w:p w14:paraId="0CAAA0EE" w14:textId="77777777" w:rsidR="00FB53B4" w:rsidRPr="00FB53B4" w:rsidRDefault="00FB53B4" w:rsidP="00FB53B4">
      <w:pPr>
        <w:spacing w:line="320" w:lineRule="auto"/>
        <w:jc w:val="left"/>
        <w:rPr>
          <w:rFonts w:cs="FrankRuehl"/>
          <w:szCs w:val="26"/>
          <w:rtl/>
        </w:rPr>
      </w:pPr>
    </w:p>
    <w:p w14:paraId="08EC739A" w14:textId="77777777" w:rsidR="00FB53B4" w:rsidRPr="00FB53B4" w:rsidRDefault="00FB53B4" w:rsidP="00FB53B4">
      <w:pPr>
        <w:spacing w:line="320" w:lineRule="auto"/>
        <w:jc w:val="left"/>
        <w:rPr>
          <w:rFonts w:cs="Miriam" w:hint="cs"/>
          <w:szCs w:val="22"/>
          <w:rtl/>
        </w:rPr>
      </w:pPr>
      <w:r w:rsidRPr="00FB53B4">
        <w:rPr>
          <w:rFonts w:cs="Miriam"/>
          <w:szCs w:val="22"/>
          <w:rtl/>
        </w:rPr>
        <w:t>משפט פרטי וכלכלה</w:t>
      </w:r>
      <w:r w:rsidRPr="00FB53B4">
        <w:rPr>
          <w:rFonts w:cs="FrankRuehl"/>
          <w:szCs w:val="26"/>
          <w:rtl/>
        </w:rPr>
        <w:t xml:space="preserve"> – כספים – בנק ישראל – שטרי כסף ומעות</w:t>
      </w:r>
    </w:p>
    <w:p w14:paraId="721B83B4" w14:textId="77777777" w:rsidR="00591581" w:rsidRDefault="0059158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91581" w14:paraId="090B0F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988967" w14:textId="77777777" w:rsidR="00591581" w:rsidRDefault="00591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522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DBF562" w14:textId="77777777" w:rsidR="00591581" w:rsidRDefault="00591581">
            <w:pPr>
              <w:spacing w:line="240" w:lineRule="auto"/>
              <w:rPr>
                <w:sz w:val="24"/>
              </w:rPr>
            </w:pPr>
            <w:hyperlink w:anchor="Seif0" w:tooltip="ביטול שטרי כסף מלהיות הילך חוק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617696" w14:textId="77777777" w:rsidR="00591581" w:rsidRDefault="005915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שטרי כסף מלהיות הילך חוקי</w:t>
            </w:r>
          </w:p>
        </w:tc>
        <w:tc>
          <w:tcPr>
            <w:tcW w:w="1247" w:type="dxa"/>
          </w:tcPr>
          <w:p w14:paraId="3D0F24FF" w14:textId="77777777" w:rsidR="00591581" w:rsidRDefault="00591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91581" w14:paraId="48EF67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613214" w14:textId="77777777" w:rsidR="00591581" w:rsidRDefault="00591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522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CADB2C" w14:textId="77777777" w:rsidR="00591581" w:rsidRDefault="00591581">
            <w:pPr>
              <w:spacing w:line="240" w:lineRule="auto"/>
              <w:rPr>
                <w:sz w:val="24"/>
              </w:rPr>
            </w:pPr>
            <w:hyperlink w:anchor="Seif1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46D969" w14:textId="77777777" w:rsidR="00591581" w:rsidRDefault="005915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14:paraId="010F745B" w14:textId="77777777" w:rsidR="00591581" w:rsidRDefault="00591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91581" w14:paraId="43EB08B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514D12" w14:textId="77777777" w:rsidR="00591581" w:rsidRDefault="00591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A522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066756" w14:textId="77777777" w:rsidR="00591581" w:rsidRDefault="00591581">
            <w:pPr>
              <w:spacing w:line="240" w:lineRule="auto"/>
              <w:rPr>
                <w:sz w:val="24"/>
              </w:rPr>
            </w:pPr>
            <w:hyperlink w:anchor="Seif2" w:tooltip="קבלת תמו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B6FFC4" w14:textId="77777777" w:rsidR="00591581" w:rsidRDefault="005915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תמורה</w:t>
            </w:r>
          </w:p>
        </w:tc>
        <w:tc>
          <w:tcPr>
            <w:tcW w:w="1247" w:type="dxa"/>
          </w:tcPr>
          <w:p w14:paraId="207F04E2" w14:textId="77777777" w:rsidR="00591581" w:rsidRDefault="00591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ABA8B02" w14:textId="77777777" w:rsidR="00591581" w:rsidRDefault="00591581">
      <w:pPr>
        <w:pStyle w:val="big-header"/>
        <w:ind w:left="0" w:right="1134"/>
        <w:rPr>
          <w:rFonts w:cs="FrankRuehl"/>
          <w:sz w:val="32"/>
          <w:rtl/>
        </w:rPr>
      </w:pPr>
    </w:p>
    <w:p w14:paraId="5173917C" w14:textId="77777777" w:rsidR="00591581" w:rsidRDefault="00591581" w:rsidP="00FB53B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FB53B4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בנק ישראל (ביטול שטרי כסף), תש"ס-</w:t>
      </w:r>
      <w:r>
        <w:rPr>
          <w:rFonts w:cs="FrankRuehl"/>
          <w:sz w:val="32"/>
          <w:rtl/>
        </w:rPr>
        <w:t>2000</w:t>
      </w:r>
      <w:r w:rsidR="00BA522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9A12001" w14:textId="77777777" w:rsidR="00591581" w:rsidRDefault="00591581" w:rsidP="00BA52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32 לחוק בנק ישראל, תשי"ד</w:t>
      </w:r>
      <w:r w:rsidR="00BA52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 (</w:t>
      </w:r>
      <w:r>
        <w:rPr>
          <w:rStyle w:val="default"/>
          <w:rFonts w:cs="FrankRuehl" w:hint="cs"/>
          <w:rtl/>
        </w:rPr>
        <w:t xml:space="preserve">להלן </w:t>
      </w:r>
      <w:r w:rsidR="00BA52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הממשלה וועדת הכספים של הכנסת, אני מורה לאמור:</w:t>
      </w:r>
    </w:p>
    <w:p w14:paraId="1555BE07" w14:textId="77777777" w:rsidR="00591581" w:rsidRDefault="005915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FC5F90B">
          <v:rect id="_x0000_s1026" style="position:absolute;left:0;text-align:left;margin-left:464.5pt;margin-top:8.05pt;width:75.05pt;height:19.05pt;z-index:251656704" o:allowincell="f" filled="f" stroked="f" strokecolor="lime" strokeweight=".25pt">
            <v:textbox inset="0,0,0,0">
              <w:txbxContent>
                <w:p w14:paraId="11D875E2" w14:textId="77777777" w:rsidR="00591581" w:rsidRDefault="005915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שטרי כסף מלהיות הילך חוקי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ום כ"ח בסיון תש"ס (1 ביולי 2000) יחדלו השטרות המפורטים להלן מלהיו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הילך חוקי בישראל:</w:t>
      </w:r>
    </w:p>
    <w:p w14:paraId="1567C918" w14:textId="77777777" w:rsidR="00591581" w:rsidRDefault="0059158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רות בערך נקוב של 50 שקלים חדשים ו-200 שקלים חדשים, שהשנה המצוינת עליהם כשנת הדפסתם קודמת לשנת תשנ"ח-</w:t>
      </w:r>
      <w:r>
        <w:rPr>
          <w:rStyle w:val="default"/>
          <w:rFonts w:cs="FrankRuehl"/>
          <w:rtl/>
        </w:rPr>
        <w:t>1998.</w:t>
      </w:r>
    </w:p>
    <w:p w14:paraId="499A5A30" w14:textId="77777777" w:rsidR="00591581" w:rsidRDefault="005915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8EFED7F">
          <v:rect id="_x0000_s1027" style="position:absolute;left:0;text-align:left;margin-left:464.5pt;margin-top:8.05pt;width:75.05pt;height:12.55pt;z-index:251657728" o:allowincell="f" filled="f" stroked="f" strokecolor="lime" strokeweight=".25pt">
            <v:textbox inset="0,0,0,0">
              <w:txbxContent>
                <w:p w14:paraId="02279B16" w14:textId="77777777" w:rsidR="00591581" w:rsidRDefault="005915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זה לא יחול על שטר בערך נקוב של 50 שקלים חדשים שהוכרז כשטר מיוחד לפי סעיף 33א(א) לחוק.</w:t>
      </w:r>
    </w:p>
    <w:p w14:paraId="4182AD51" w14:textId="77777777" w:rsidR="00591581" w:rsidRDefault="005915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7776D416">
          <v:rect id="_x0000_s1028" style="position:absolute;left:0;text-align:left;margin-left:464.5pt;margin-top:8.05pt;width:75.05pt;height:17.55pt;z-index:251658752" o:allowincell="f" filled="f" stroked="f" strokecolor="lime" strokeweight=".25pt">
            <v:textbox inset="0,0,0,0">
              <w:txbxContent>
                <w:p w14:paraId="63AEFF00" w14:textId="77777777" w:rsidR="00591581" w:rsidRDefault="0059158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תמורה</w:t>
                  </w:r>
                </w:p>
                <w:p w14:paraId="4B797E7D" w14:textId="77777777" w:rsidR="00591581" w:rsidRDefault="005915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תשס"ו-2005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וסר לבנק ישראל שטרות שבוטלו לפי צו זה עד יום כ"ד בטבת התשע"א (31 בדצמבר 2010), יהיה זכאי לקבל תמורתם, בלא עמלה, הילך חוקי שווה ערך.</w:t>
      </w:r>
    </w:p>
    <w:p w14:paraId="4D3FDA03" w14:textId="77777777" w:rsidR="00591581" w:rsidRPr="00BA522E" w:rsidRDefault="0059158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5"/>
      <w:r w:rsidRPr="00BA522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10.10.2005</w:t>
      </w:r>
    </w:p>
    <w:p w14:paraId="259B79E9" w14:textId="77777777" w:rsidR="00591581" w:rsidRPr="00BA522E" w:rsidRDefault="0059158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BA522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תשס"ו-2005</w:t>
      </w:r>
    </w:p>
    <w:p w14:paraId="58A0AACC" w14:textId="77777777" w:rsidR="00591581" w:rsidRPr="00BA522E" w:rsidRDefault="00D3456F" w:rsidP="00D3456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BA522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6428</w:t>
        </w:r>
      </w:hyperlink>
      <w:r w:rsidRPr="00BA522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="00591581" w:rsidRPr="00BA522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מיום 10.10.2005 עמ' 10</w:t>
      </w:r>
    </w:p>
    <w:p w14:paraId="26C53512" w14:textId="77777777" w:rsidR="00591581" w:rsidRDefault="0059158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A522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BA522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המ</w:t>
      </w:r>
      <w:r w:rsidRPr="00BA522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וסר לבנק ישראל שטרות שבוטלו לפי צו זה עד יום </w:t>
      </w:r>
      <w:r w:rsidRPr="00BA522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ל' בכסלו התשס"ו (31 בדצמבר 2005)</w:t>
      </w:r>
      <w:r w:rsidRPr="00BA522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A522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כ"ד בטבת התשע"א (31 בדצמבר 2010)</w:t>
      </w:r>
      <w:r w:rsidRPr="00BA522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יהיה זכאי לקבל תמורתם, בלא עמלה, הילך חוקי שווה ערך.</w:t>
      </w:r>
      <w:bookmarkEnd w:id="3"/>
    </w:p>
    <w:p w14:paraId="7691A8A9" w14:textId="77777777" w:rsidR="00591581" w:rsidRDefault="005915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005348" w14:textId="77777777" w:rsidR="00591581" w:rsidRDefault="005915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87BC9C" w14:textId="77777777" w:rsidR="00591581" w:rsidRDefault="0059158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באדר א' תש"ס (5 במרס 2000)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קליין</w:t>
      </w:r>
    </w:p>
    <w:p w14:paraId="125B8324" w14:textId="77777777" w:rsidR="00591581" w:rsidRDefault="0059158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גיד בנק ישראל</w:t>
      </w:r>
    </w:p>
    <w:p w14:paraId="5BC2C714" w14:textId="77777777" w:rsidR="00591581" w:rsidRPr="00BA522E" w:rsidRDefault="00591581" w:rsidP="00BA522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5C43A6" w14:textId="77777777" w:rsidR="00591581" w:rsidRPr="00BA522E" w:rsidRDefault="00591581" w:rsidP="00BA522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9C1B09" w14:textId="77777777" w:rsidR="00591581" w:rsidRPr="00BA522E" w:rsidRDefault="00591581" w:rsidP="00BA522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91581" w:rsidRPr="00BA522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89236" w14:textId="77777777" w:rsidR="002E02A0" w:rsidRDefault="002E02A0">
      <w:r>
        <w:separator/>
      </w:r>
    </w:p>
  </w:endnote>
  <w:endnote w:type="continuationSeparator" w:id="0">
    <w:p w14:paraId="00C499BC" w14:textId="77777777" w:rsidR="002E02A0" w:rsidRDefault="002E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3195" w14:textId="77777777" w:rsidR="00591581" w:rsidRDefault="005915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7FFE414" w14:textId="77777777" w:rsidR="00591581" w:rsidRDefault="005915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DDA53D" w14:textId="77777777" w:rsidR="00591581" w:rsidRDefault="005915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522E">
      <w:rPr>
        <w:rFonts w:cs="TopType Jerushalmi"/>
        <w:noProof/>
        <w:color w:val="000000"/>
        <w:sz w:val="14"/>
        <w:szCs w:val="14"/>
      </w:rPr>
      <w:t>D:\Yael\hakika\Revadim\048_049.doc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F78E" w14:textId="77777777" w:rsidR="00591581" w:rsidRDefault="005915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05D6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6B2CFD6" w14:textId="77777777" w:rsidR="00591581" w:rsidRDefault="005915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DC2900" w14:textId="77777777" w:rsidR="00591581" w:rsidRDefault="005915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522E">
      <w:rPr>
        <w:rFonts w:cs="TopType Jerushalmi"/>
        <w:noProof/>
        <w:color w:val="000000"/>
        <w:sz w:val="14"/>
        <w:szCs w:val="14"/>
      </w:rPr>
      <w:t>D:\Yael\hakika\Revadim\048_049.doc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33D9D" w14:textId="77777777" w:rsidR="002E02A0" w:rsidRDefault="002E02A0" w:rsidP="00BA522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EDB91F" w14:textId="77777777" w:rsidR="002E02A0" w:rsidRDefault="002E02A0">
      <w:r>
        <w:continuationSeparator/>
      </w:r>
    </w:p>
  </w:footnote>
  <w:footnote w:id="1">
    <w:p w14:paraId="019CC8B3" w14:textId="77777777" w:rsidR="00BA522E" w:rsidRDefault="00BA522E" w:rsidP="00BA52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BA522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32B9A">
          <w:rPr>
            <w:rStyle w:val="Hyperlink"/>
            <w:rFonts w:cs="FrankRuehl" w:hint="cs"/>
            <w:rtl/>
          </w:rPr>
          <w:t>ק"ת תש"ס מ</w:t>
        </w:r>
        <w:r w:rsidRPr="00832B9A">
          <w:rPr>
            <w:rStyle w:val="Hyperlink"/>
            <w:rFonts w:cs="FrankRuehl"/>
            <w:rtl/>
          </w:rPr>
          <w:t>ס' 6025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מיום 16.3.2000 עמ' 406.</w:t>
      </w:r>
    </w:p>
    <w:p w14:paraId="76CC29A1" w14:textId="77777777" w:rsidR="00BA522E" w:rsidRPr="00BA522E" w:rsidRDefault="00BA522E" w:rsidP="00BA52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832B9A">
          <w:rPr>
            <w:rStyle w:val="Hyperlink"/>
            <w:rFonts w:cs="FrankRuehl" w:hint="cs"/>
            <w:rtl/>
          </w:rPr>
          <w:t>ק"ת תשס"ו מס' 6428</w:t>
        </w:r>
      </w:hyperlink>
      <w:r>
        <w:rPr>
          <w:rFonts w:cs="FrankRuehl" w:hint="cs"/>
          <w:rtl/>
        </w:rPr>
        <w:t xml:space="preserve"> מיום 10.10.2005 עמ' 10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תשס"ו-2005.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72EE" w14:textId="77777777" w:rsidR="00591581" w:rsidRDefault="005915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בנק ישראל (ביטול שטרי כסף), תש"ס–2000</w:t>
    </w:r>
  </w:p>
  <w:p w14:paraId="265F087D" w14:textId="77777777" w:rsidR="00591581" w:rsidRDefault="005915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D5748F" w14:textId="77777777" w:rsidR="00591581" w:rsidRDefault="005915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28CF" w14:textId="77777777" w:rsidR="00591581" w:rsidRDefault="005915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בנק ישראל (ביטול שטרי כסף), תש"ס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1F5E5655" w14:textId="77777777" w:rsidR="00591581" w:rsidRDefault="005915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22B926" w14:textId="77777777" w:rsidR="00591581" w:rsidRDefault="005915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B9A"/>
    <w:rsid w:val="001161F7"/>
    <w:rsid w:val="002E02A0"/>
    <w:rsid w:val="00591581"/>
    <w:rsid w:val="006F19D6"/>
    <w:rsid w:val="007A2CB2"/>
    <w:rsid w:val="00832B9A"/>
    <w:rsid w:val="00B05D61"/>
    <w:rsid w:val="00BA522E"/>
    <w:rsid w:val="00C16249"/>
    <w:rsid w:val="00CF4A92"/>
    <w:rsid w:val="00D3456F"/>
    <w:rsid w:val="00FB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6E2C11"/>
  <w15:chartTrackingRefBased/>
  <w15:docId w15:val="{7DAC9326-013F-43D6-A550-3BEF2855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A522E"/>
    <w:rPr>
      <w:sz w:val="20"/>
      <w:szCs w:val="20"/>
    </w:rPr>
  </w:style>
  <w:style w:type="character" w:styleId="a6">
    <w:name w:val="footnote reference"/>
    <w:basedOn w:val="a0"/>
    <w:semiHidden/>
    <w:rsid w:val="00BA52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428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428.pdf" TargetMode="External"/><Relationship Id="rId1" Type="http://schemas.openxmlformats.org/officeDocument/2006/relationships/hyperlink" Target="http://www.nevo.co.il/Law_word/law06/TAK-60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48</vt:lpstr>
    </vt:vector>
  </TitlesOfParts>
  <Company/>
  <LinksUpToDate>false</LinksUpToDate>
  <CharactersWithSpaces>1377</CharactersWithSpaces>
  <SharedDoc>false</SharedDoc>
  <HLinks>
    <vt:vector size="36" baseType="variant">
      <vt:variant>
        <vt:i4>8192004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http://www.nevo.co.il/Law_word/law06/TAK-6428.pdf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http://www.nevo.co.il/Law_word/law06/TAK-6428.pdf</vt:lpwstr>
      </vt:variant>
      <vt:variant>
        <vt:lpwstr/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48</dc:title>
  <dc:subject/>
  <dc:creator>Yael &amp; Uri Ilan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0048</vt:lpwstr>
  </property>
  <property fmtid="{D5CDD505-2E9C-101B-9397-08002B2CF9AE}" pid="3" name="CHNAME">
    <vt:lpwstr>בנק ישראל</vt:lpwstr>
  </property>
  <property fmtid="{D5CDD505-2E9C-101B-9397-08002B2CF9AE}" pid="4" name="LAWNAME">
    <vt:lpwstr>צו בנק ישראל (ביטול שטרי כסף), תש"ס-2000 - רבדים</vt:lpwstr>
  </property>
  <property fmtid="{D5CDD505-2E9C-101B-9397-08002B2CF9AE}" pid="5" name="LAWNUMBER">
    <vt:lpwstr>0049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בנק ישראל</vt:lpwstr>
  </property>
  <property fmtid="{D5CDD505-2E9C-101B-9397-08002B2CF9AE}" pid="25" name="NOSE41">
    <vt:lpwstr>שטרי כסף ומעות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בנק ישראל</vt:lpwstr>
  </property>
  <property fmtid="{D5CDD505-2E9C-101B-9397-08002B2CF9AE}" pid="63" name="MEKOR_SAIF1">
    <vt:lpwstr>32X</vt:lpwstr>
  </property>
</Properties>
</file>