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063" w:rsidRDefault="00B55063">
      <w:pPr>
        <w:pStyle w:val="big-header"/>
        <w:ind w:left="0" w:right="1134"/>
        <w:rPr>
          <w:rFonts w:hint="cs"/>
          <w:rtl/>
        </w:rPr>
      </w:pPr>
      <w:r>
        <w:rPr>
          <w:rtl/>
        </w:rPr>
        <w:t>צו הביטוח הלאומי (סוגי מקרים של התנדבות מחוץ לישראל), תשמ"ז-1987</w:t>
      </w:r>
    </w:p>
    <w:p w:rsidR="00154395" w:rsidRDefault="00154395" w:rsidP="00154395">
      <w:pPr>
        <w:spacing w:line="320" w:lineRule="auto"/>
        <w:jc w:val="left"/>
        <w:rPr>
          <w:rFonts w:cs="FrankRuehl"/>
          <w:szCs w:val="26"/>
          <w:rtl/>
        </w:rPr>
      </w:pPr>
    </w:p>
    <w:p w:rsidR="00EA40B6" w:rsidRPr="00154395" w:rsidRDefault="00EA40B6" w:rsidP="00154395">
      <w:pPr>
        <w:spacing w:line="320" w:lineRule="auto"/>
        <w:jc w:val="left"/>
        <w:rPr>
          <w:rFonts w:cs="FrankRuehl"/>
          <w:szCs w:val="26"/>
          <w:rtl/>
        </w:rPr>
      </w:pPr>
    </w:p>
    <w:p w:rsidR="00154395" w:rsidRPr="00154395" w:rsidRDefault="00154395" w:rsidP="00154395">
      <w:pPr>
        <w:spacing w:line="320" w:lineRule="auto"/>
        <w:jc w:val="left"/>
        <w:rPr>
          <w:rFonts w:cs="Miriam" w:hint="cs"/>
          <w:szCs w:val="22"/>
          <w:rtl/>
        </w:rPr>
      </w:pPr>
      <w:r w:rsidRPr="00154395">
        <w:rPr>
          <w:rFonts w:cs="Miriam"/>
          <w:szCs w:val="22"/>
          <w:rtl/>
        </w:rPr>
        <w:t>ביטוח</w:t>
      </w:r>
      <w:r w:rsidRPr="00154395">
        <w:rPr>
          <w:rFonts w:cs="FrankRuehl"/>
          <w:szCs w:val="26"/>
          <w:rtl/>
        </w:rPr>
        <w:t xml:space="preserve"> – ביטוח לאומי</w:t>
      </w:r>
    </w:p>
    <w:p w:rsidR="00B55063" w:rsidRDefault="00B55063">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55063">
        <w:tblPrEx>
          <w:tblCellMar>
            <w:top w:w="0" w:type="dxa"/>
            <w:bottom w:w="0" w:type="dxa"/>
          </w:tblCellMar>
        </w:tblPrEx>
        <w:trPr>
          <w:jc w:val="right"/>
        </w:trPr>
        <w:tc>
          <w:tcPr>
            <w:tcW w:w="850" w:type="dxa"/>
          </w:tcPr>
          <w:p w:rsidR="00B55063" w:rsidRDefault="00B55063">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55063" w:rsidRDefault="00B55063">
            <w:pPr>
              <w:spacing w:line="240" w:lineRule="auto"/>
              <w:jc w:val="left"/>
              <w:rPr>
                <w:sz w:val="24"/>
              </w:rPr>
            </w:pPr>
            <w:hyperlink w:anchor="Seif0" w:tooltip="הגדרות" w:history="1">
              <w:r>
                <w:rPr>
                  <w:rStyle w:val="Hyperlink"/>
                </w:rPr>
                <w:t>Go</w:t>
              </w:r>
            </w:hyperlink>
          </w:p>
        </w:tc>
        <w:tc>
          <w:tcPr>
            <w:tcW w:w="5669" w:type="dxa"/>
          </w:tcPr>
          <w:p w:rsidR="00B55063" w:rsidRDefault="00B55063">
            <w:pPr>
              <w:spacing w:line="240" w:lineRule="auto"/>
              <w:jc w:val="left"/>
              <w:rPr>
                <w:sz w:val="24"/>
                <w:rtl/>
              </w:rPr>
            </w:pPr>
            <w:r>
              <w:rPr>
                <w:sz w:val="24"/>
                <w:rtl/>
              </w:rPr>
              <w:t>הגדרות</w:t>
            </w:r>
          </w:p>
        </w:tc>
        <w:tc>
          <w:tcPr>
            <w:tcW w:w="1247" w:type="dxa"/>
          </w:tcPr>
          <w:p w:rsidR="00B55063" w:rsidRDefault="00B55063">
            <w:pPr>
              <w:spacing w:line="240" w:lineRule="auto"/>
              <w:jc w:val="left"/>
              <w:rPr>
                <w:sz w:val="24"/>
              </w:rPr>
            </w:pPr>
            <w:r>
              <w:rPr>
                <w:sz w:val="24"/>
                <w:rtl/>
              </w:rPr>
              <w:t xml:space="preserve">סעיף 1 </w:t>
            </w:r>
          </w:p>
        </w:tc>
      </w:tr>
      <w:tr w:rsidR="00B55063">
        <w:tblPrEx>
          <w:tblCellMar>
            <w:top w:w="0" w:type="dxa"/>
            <w:bottom w:w="0" w:type="dxa"/>
          </w:tblCellMar>
        </w:tblPrEx>
        <w:trPr>
          <w:jc w:val="right"/>
        </w:trPr>
        <w:tc>
          <w:tcPr>
            <w:tcW w:w="850" w:type="dxa"/>
          </w:tcPr>
          <w:p w:rsidR="00B55063" w:rsidRDefault="00B55063">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55063" w:rsidRDefault="00B55063">
            <w:pPr>
              <w:spacing w:line="240" w:lineRule="auto"/>
              <w:jc w:val="left"/>
              <w:rPr>
                <w:sz w:val="24"/>
              </w:rPr>
            </w:pPr>
            <w:hyperlink w:anchor="Seif1" w:tooltip="סוגי מקרים מאושרים של התנדבות מחוץ לישראל צו תשמז  1987 צו תשסב 2002" w:history="1">
              <w:r>
                <w:rPr>
                  <w:rStyle w:val="Hyperlink"/>
                </w:rPr>
                <w:t>Go</w:t>
              </w:r>
            </w:hyperlink>
          </w:p>
        </w:tc>
        <w:tc>
          <w:tcPr>
            <w:tcW w:w="5669" w:type="dxa"/>
          </w:tcPr>
          <w:p w:rsidR="00B55063" w:rsidRDefault="00B55063">
            <w:pPr>
              <w:spacing w:line="240" w:lineRule="auto"/>
              <w:jc w:val="left"/>
              <w:rPr>
                <w:sz w:val="24"/>
                <w:rtl/>
              </w:rPr>
            </w:pPr>
            <w:r>
              <w:rPr>
                <w:sz w:val="24"/>
                <w:rtl/>
              </w:rPr>
              <w:t>סוגי מקרים מאושרים של התנדבות מחוץ לישראל צו תשמז  1987 צו תשסב 2002</w:t>
            </w:r>
          </w:p>
        </w:tc>
        <w:tc>
          <w:tcPr>
            <w:tcW w:w="1247" w:type="dxa"/>
          </w:tcPr>
          <w:p w:rsidR="00B55063" w:rsidRDefault="00B55063">
            <w:pPr>
              <w:spacing w:line="240" w:lineRule="auto"/>
              <w:jc w:val="left"/>
              <w:rPr>
                <w:sz w:val="24"/>
              </w:rPr>
            </w:pPr>
            <w:r>
              <w:rPr>
                <w:sz w:val="24"/>
                <w:rtl/>
              </w:rPr>
              <w:t xml:space="preserve">סעיף 2 </w:t>
            </w:r>
          </w:p>
        </w:tc>
      </w:tr>
      <w:tr w:rsidR="00B55063">
        <w:tblPrEx>
          <w:tblCellMar>
            <w:top w:w="0" w:type="dxa"/>
            <w:bottom w:w="0" w:type="dxa"/>
          </w:tblCellMar>
        </w:tblPrEx>
        <w:trPr>
          <w:jc w:val="right"/>
        </w:trPr>
        <w:tc>
          <w:tcPr>
            <w:tcW w:w="850" w:type="dxa"/>
          </w:tcPr>
          <w:p w:rsidR="00B55063" w:rsidRDefault="00B55063">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B55063" w:rsidRDefault="00B55063">
            <w:pPr>
              <w:spacing w:line="240" w:lineRule="auto"/>
              <w:jc w:val="left"/>
              <w:rPr>
                <w:sz w:val="24"/>
              </w:rPr>
            </w:pPr>
            <w:hyperlink w:anchor="Seif2" w:tooltip="ביטול" w:history="1">
              <w:r>
                <w:rPr>
                  <w:rStyle w:val="Hyperlink"/>
                </w:rPr>
                <w:t>Go</w:t>
              </w:r>
            </w:hyperlink>
          </w:p>
        </w:tc>
        <w:tc>
          <w:tcPr>
            <w:tcW w:w="5669" w:type="dxa"/>
          </w:tcPr>
          <w:p w:rsidR="00B55063" w:rsidRDefault="00B55063">
            <w:pPr>
              <w:spacing w:line="240" w:lineRule="auto"/>
              <w:jc w:val="left"/>
              <w:rPr>
                <w:sz w:val="24"/>
                <w:rtl/>
              </w:rPr>
            </w:pPr>
            <w:r>
              <w:rPr>
                <w:sz w:val="24"/>
                <w:rtl/>
              </w:rPr>
              <w:t>ביטול</w:t>
            </w:r>
          </w:p>
        </w:tc>
        <w:tc>
          <w:tcPr>
            <w:tcW w:w="1247" w:type="dxa"/>
          </w:tcPr>
          <w:p w:rsidR="00B55063" w:rsidRDefault="00B55063">
            <w:pPr>
              <w:spacing w:line="240" w:lineRule="auto"/>
              <w:jc w:val="left"/>
              <w:rPr>
                <w:sz w:val="24"/>
              </w:rPr>
            </w:pPr>
            <w:r>
              <w:rPr>
                <w:sz w:val="24"/>
                <w:rtl/>
              </w:rPr>
              <w:t xml:space="preserve">סעיף 3 </w:t>
            </w:r>
          </w:p>
        </w:tc>
      </w:tr>
    </w:tbl>
    <w:p w:rsidR="00B55063" w:rsidRDefault="00B55063">
      <w:pPr>
        <w:pStyle w:val="big-header"/>
        <w:ind w:left="0" w:right="1134"/>
        <w:rPr>
          <w:rtl/>
        </w:rPr>
      </w:pPr>
    </w:p>
    <w:p w:rsidR="00B55063" w:rsidRPr="00154395" w:rsidRDefault="00B55063" w:rsidP="00154395">
      <w:pPr>
        <w:pStyle w:val="big-header"/>
        <w:ind w:left="0" w:right="1134"/>
        <w:rPr>
          <w:rStyle w:val="default"/>
          <w:rFonts w:cs="FrankRuehl" w:hint="cs"/>
          <w:szCs w:val="32"/>
          <w:rtl/>
        </w:rPr>
      </w:pPr>
      <w:r>
        <w:rPr>
          <w:rtl/>
        </w:rPr>
        <w:br w:type="page"/>
      </w:r>
      <w:r>
        <w:rPr>
          <w:rtl/>
        </w:rPr>
        <w:lastRenderedPageBreak/>
        <w:t>צ</w:t>
      </w:r>
      <w:r>
        <w:rPr>
          <w:rFonts w:hint="cs"/>
          <w:rtl/>
        </w:rPr>
        <w:t>ו הביטוח הלאומי (סוגי מקרים של התנדבות מחוץ לישראל), תשמ"ז-1987</w:t>
      </w:r>
      <w:r>
        <w:rPr>
          <w:rStyle w:val="default"/>
          <w:rtl/>
        </w:rPr>
        <w:footnoteReference w:customMarkFollows="1" w:id="1"/>
        <w:t>*</w:t>
      </w:r>
    </w:p>
    <w:p w:rsidR="00B55063" w:rsidRDefault="00B55063">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053" type="#_x0000_t202" style="position:absolute;left:0;text-align:left;margin-left:470.25pt;margin-top:4.65pt;width:1in;height:16.8pt;z-index:251657216" filled="f" stroked="f">
            <v:textbox>
              <w:txbxContent>
                <w:p w:rsidR="00B55063" w:rsidRDefault="00B55063">
                  <w:pPr>
                    <w:spacing w:line="160" w:lineRule="exact"/>
                    <w:jc w:val="left"/>
                    <w:rPr>
                      <w:rFonts w:cs="Miriam" w:hint="cs"/>
                      <w:szCs w:val="18"/>
                      <w:rtl/>
                    </w:rPr>
                  </w:pPr>
                  <w:r>
                    <w:rPr>
                      <w:rFonts w:cs="Miriam" w:hint="cs"/>
                      <w:szCs w:val="18"/>
                      <w:rtl/>
                    </w:rPr>
                    <w:t>צו תשס"ב-2002</w:t>
                  </w:r>
                </w:p>
              </w:txbxContent>
            </v:textbox>
            <w10:anchorlock/>
          </v:shape>
        </w:pict>
      </w:r>
      <w:r>
        <w:rPr>
          <w:rtl/>
        </w:rPr>
        <w:tab/>
      </w:r>
      <w:r>
        <w:rPr>
          <w:rStyle w:val="default"/>
          <w:rFonts w:cs="FrankRuehl"/>
          <w:rtl/>
        </w:rPr>
        <w:t>ב</w:t>
      </w:r>
      <w:r>
        <w:rPr>
          <w:rStyle w:val="default"/>
          <w:rFonts w:cs="FrankRuehl" w:hint="cs"/>
          <w:rtl/>
        </w:rPr>
        <w:t xml:space="preserve">תוקף סמכותי לפי סעיפים 287 ו-400 לחוק הביטוח הלאומי [נוסח משולב], התשנ"ה-1995, אני מצווה לאמור: </w:t>
      </w:r>
    </w:p>
    <w:p w:rsidR="00B55063" w:rsidRPr="004F5923" w:rsidRDefault="00B55063">
      <w:pPr>
        <w:pStyle w:val="P00"/>
        <w:spacing w:before="0"/>
        <w:ind w:left="0" w:right="1134"/>
        <w:rPr>
          <w:b/>
          <w:bCs/>
          <w:vanish/>
          <w:szCs w:val="20"/>
          <w:shd w:val="clear" w:color="auto" w:fill="FFFF99"/>
          <w:rtl/>
        </w:rPr>
      </w:pPr>
      <w:bookmarkStart w:id="0" w:name="Rov6"/>
      <w:r w:rsidRPr="004F5923">
        <w:rPr>
          <w:rFonts w:hint="cs"/>
          <w:vanish/>
          <w:color w:val="FF0000"/>
          <w:szCs w:val="20"/>
          <w:shd w:val="clear" w:color="auto" w:fill="FFFF99"/>
          <w:rtl/>
        </w:rPr>
        <w:t>מיום 21.7.2002</w:t>
      </w:r>
    </w:p>
    <w:p w:rsidR="00B55063" w:rsidRPr="004F5923" w:rsidRDefault="00B55063">
      <w:pPr>
        <w:pStyle w:val="P00"/>
        <w:spacing w:before="0"/>
        <w:ind w:left="0" w:right="1134"/>
        <w:rPr>
          <w:rFonts w:hint="cs"/>
          <w:b/>
          <w:bCs/>
          <w:vanish/>
          <w:szCs w:val="20"/>
          <w:shd w:val="clear" w:color="auto" w:fill="FFFF99"/>
          <w:rtl/>
        </w:rPr>
      </w:pPr>
      <w:r w:rsidRPr="004F5923">
        <w:rPr>
          <w:rFonts w:hint="cs"/>
          <w:b/>
          <w:bCs/>
          <w:vanish/>
          <w:szCs w:val="20"/>
          <w:shd w:val="clear" w:color="auto" w:fill="FFFF99"/>
          <w:rtl/>
        </w:rPr>
        <w:t>צו תשס"ב-2002</w:t>
      </w:r>
    </w:p>
    <w:p w:rsidR="00B55063" w:rsidRPr="004F5923" w:rsidRDefault="00B55063">
      <w:pPr>
        <w:pStyle w:val="P00"/>
        <w:tabs>
          <w:tab w:val="clear" w:pos="6259"/>
        </w:tabs>
        <w:spacing w:before="0"/>
        <w:ind w:left="0" w:right="1134"/>
        <w:rPr>
          <w:rFonts w:hint="cs"/>
          <w:vanish/>
          <w:szCs w:val="20"/>
          <w:shd w:val="clear" w:color="auto" w:fill="FFFF99"/>
          <w:rtl/>
        </w:rPr>
      </w:pPr>
      <w:hyperlink r:id="rId6" w:history="1">
        <w:r w:rsidRPr="004F5923">
          <w:rPr>
            <w:rStyle w:val="Hyperlink"/>
            <w:rFonts w:hint="cs"/>
            <w:vanish/>
            <w:szCs w:val="20"/>
            <w:shd w:val="clear" w:color="auto" w:fill="FFFF99"/>
            <w:rtl/>
          </w:rPr>
          <w:t>ק"ת תשס"ב מס' 6186</w:t>
        </w:r>
      </w:hyperlink>
      <w:r w:rsidRPr="004F5923">
        <w:rPr>
          <w:rFonts w:hint="cs"/>
          <w:vanish/>
          <w:szCs w:val="20"/>
          <w:shd w:val="clear" w:color="auto" w:fill="FFFF99"/>
          <w:rtl/>
        </w:rPr>
        <w:t xml:space="preserve"> מיום 21.7.2002 עמ' 1161</w:t>
      </w:r>
    </w:p>
    <w:p w:rsidR="00B55063" w:rsidRDefault="00B55063">
      <w:pPr>
        <w:pStyle w:val="P00"/>
        <w:ind w:left="0" w:right="1134"/>
        <w:rPr>
          <w:rFonts w:hint="cs"/>
          <w:sz w:val="2"/>
          <w:szCs w:val="2"/>
          <w:rtl/>
        </w:rPr>
      </w:pPr>
      <w:r w:rsidRPr="004F5923">
        <w:rPr>
          <w:vanish/>
          <w:sz w:val="22"/>
          <w:szCs w:val="22"/>
          <w:shd w:val="clear" w:color="auto" w:fill="FFFF99"/>
          <w:rtl/>
        </w:rPr>
        <w:tab/>
      </w:r>
      <w:r w:rsidRPr="004F5923">
        <w:rPr>
          <w:rStyle w:val="default"/>
          <w:rFonts w:cs="FrankRuehl"/>
          <w:vanish/>
          <w:sz w:val="22"/>
          <w:szCs w:val="22"/>
          <w:shd w:val="clear" w:color="auto" w:fill="FFFF99"/>
          <w:rtl/>
        </w:rPr>
        <w:t>ב</w:t>
      </w:r>
      <w:r w:rsidRPr="004F5923">
        <w:rPr>
          <w:rStyle w:val="default"/>
          <w:rFonts w:cs="FrankRuehl" w:hint="cs"/>
          <w:vanish/>
          <w:sz w:val="22"/>
          <w:szCs w:val="22"/>
          <w:shd w:val="clear" w:color="auto" w:fill="FFFF99"/>
          <w:rtl/>
        </w:rPr>
        <w:t xml:space="preserve">תוקף סמכותי לפי </w:t>
      </w:r>
      <w:r w:rsidRPr="004F5923">
        <w:rPr>
          <w:rStyle w:val="default"/>
          <w:rFonts w:cs="FrankRuehl" w:hint="cs"/>
          <w:strike/>
          <w:vanish/>
          <w:sz w:val="22"/>
          <w:szCs w:val="22"/>
          <w:shd w:val="clear" w:color="auto" w:fill="FFFF99"/>
          <w:rtl/>
        </w:rPr>
        <w:t>סעיפים 198ה ו-242</w:t>
      </w:r>
      <w:r w:rsidRPr="004F5923">
        <w:rPr>
          <w:rStyle w:val="default"/>
          <w:rFonts w:cs="FrankRuehl" w:hint="cs"/>
          <w:vanish/>
          <w:sz w:val="22"/>
          <w:szCs w:val="22"/>
          <w:shd w:val="clear" w:color="auto" w:fill="FFFF99"/>
          <w:rtl/>
        </w:rPr>
        <w:t xml:space="preserve"> </w:t>
      </w:r>
      <w:r w:rsidRPr="004F5923">
        <w:rPr>
          <w:rStyle w:val="default"/>
          <w:rFonts w:cs="FrankRuehl" w:hint="cs"/>
          <w:vanish/>
          <w:sz w:val="22"/>
          <w:szCs w:val="22"/>
          <w:u w:val="single"/>
          <w:shd w:val="clear" w:color="auto" w:fill="FFFF99"/>
          <w:rtl/>
        </w:rPr>
        <w:t>סעיפים 287 ו-400</w:t>
      </w:r>
      <w:r w:rsidRPr="004F5923">
        <w:rPr>
          <w:rStyle w:val="default"/>
          <w:rFonts w:cs="FrankRuehl" w:hint="cs"/>
          <w:vanish/>
          <w:sz w:val="22"/>
          <w:szCs w:val="22"/>
          <w:shd w:val="clear" w:color="auto" w:fill="FFFF99"/>
          <w:rtl/>
        </w:rPr>
        <w:t xml:space="preserve"> לחוק הביטוח הלאומי [נוסח משולב], </w:t>
      </w:r>
      <w:r w:rsidRPr="004F5923">
        <w:rPr>
          <w:rStyle w:val="default"/>
          <w:rFonts w:cs="FrankRuehl" w:hint="cs"/>
          <w:strike/>
          <w:vanish/>
          <w:sz w:val="22"/>
          <w:szCs w:val="22"/>
          <w:shd w:val="clear" w:color="auto" w:fill="FFFF99"/>
          <w:rtl/>
        </w:rPr>
        <w:t>התשכ"ח-1968</w:t>
      </w:r>
      <w:r w:rsidRPr="004F5923">
        <w:rPr>
          <w:rStyle w:val="default"/>
          <w:rFonts w:cs="FrankRuehl" w:hint="cs"/>
          <w:vanish/>
          <w:sz w:val="22"/>
          <w:szCs w:val="22"/>
          <w:shd w:val="clear" w:color="auto" w:fill="FFFF99"/>
          <w:rtl/>
        </w:rPr>
        <w:t xml:space="preserve"> </w:t>
      </w:r>
      <w:r w:rsidRPr="004F5923">
        <w:rPr>
          <w:rStyle w:val="default"/>
          <w:rFonts w:cs="FrankRuehl" w:hint="cs"/>
          <w:vanish/>
          <w:sz w:val="22"/>
          <w:szCs w:val="22"/>
          <w:u w:val="single"/>
          <w:shd w:val="clear" w:color="auto" w:fill="FFFF99"/>
          <w:rtl/>
        </w:rPr>
        <w:t>התשנ"ה-1995</w:t>
      </w:r>
      <w:r w:rsidRPr="004F5923">
        <w:rPr>
          <w:rStyle w:val="default"/>
          <w:rFonts w:cs="FrankRuehl" w:hint="cs"/>
          <w:vanish/>
          <w:sz w:val="22"/>
          <w:szCs w:val="22"/>
          <w:shd w:val="clear" w:color="auto" w:fill="FFFF99"/>
          <w:rtl/>
        </w:rPr>
        <w:t xml:space="preserve">, אני מצווה לאמור: </w:t>
      </w:r>
      <w:bookmarkEnd w:id="0"/>
    </w:p>
    <w:p w:rsidR="00B55063" w:rsidRDefault="00B55063">
      <w:pPr>
        <w:pStyle w:val="P00"/>
        <w:spacing w:before="72"/>
        <w:ind w:left="0" w:right="1134"/>
        <w:rPr>
          <w:rStyle w:val="default"/>
          <w:rFonts w:cs="FrankRuehl"/>
          <w:rtl/>
        </w:rPr>
      </w:pPr>
      <w:bookmarkStart w:id="1" w:name="Seif0"/>
      <w:bookmarkEnd w:id="1"/>
      <w:r>
        <w:rPr>
          <w:lang w:val="he-IL"/>
        </w:rPr>
        <w:pict>
          <v:rect id="_x0000_s2050" style="position:absolute;left:0;text-align:left;margin-left:464.5pt;margin-top:8.05pt;width:75.05pt;height:10pt;z-index:251654144" o:allowincell="f" filled="f" stroked="f" strokecolor="lime" strokeweight=".25pt">
            <v:textbox style="mso-next-textbox:#_x0000_s2050" inset="0,0,0,0">
              <w:txbxContent>
                <w:p w:rsidR="00B55063" w:rsidRDefault="00B5506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צו זה:</w:t>
      </w:r>
    </w:p>
    <w:p w:rsidR="00B55063" w:rsidRDefault="00B550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המתנדבים" - </w:t>
      </w:r>
      <w:r>
        <w:rPr>
          <w:rStyle w:val="default"/>
          <w:rFonts w:cs="FrankRuehl"/>
          <w:rtl/>
        </w:rPr>
        <w:t>ת</w:t>
      </w:r>
      <w:r>
        <w:rPr>
          <w:rStyle w:val="default"/>
          <w:rFonts w:cs="FrankRuehl" w:hint="cs"/>
          <w:rtl/>
        </w:rPr>
        <w:t>קנות הביטוח הלאומי (מתנדבים),</w:t>
      </w:r>
      <w:r>
        <w:rPr>
          <w:rStyle w:val="default"/>
          <w:rFonts w:cs="FrankRuehl"/>
          <w:rtl/>
        </w:rPr>
        <w:t xml:space="preserve"> </w:t>
      </w:r>
      <w:r>
        <w:rPr>
          <w:rStyle w:val="default"/>
          <w:rFonts w:cs="FrankRuehl" w:hint="cs"/>
          <w:rtl/>
        </w:rPr>
        <w:t>תשל"ח-1978;</w:t>
      </w:r>
    </w:p>
    <w:p w:rsidR="00B55063" w:rsidRDefault="00B550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 יהודה ושומרון וחבל עזה;</w:t>
      </w:r>
    </w:p>
    <w:p w:rsidR="00B55063" w:rsidRDefault="00B550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ישוב" - ישוב חקלאי שהוקם בעזרת המחלקה להתיישבות של ההסתדרות הציונית וישוב עירוני שהוקם בסיוע המינהל לבניה כפרית וישובים חדשים שבמשרד השיכון, והכל כשהוא באזור המוחזק בידי צבא ה</w:t>
      </w:r>
      <w:r>
        <w:rPr>
          <w:rStyle w:val="default"/>
          <w:rFonts w:cs="FrankRuehl"/>
          <w:rtl/>
        </w:rPr>
        <w:t>ג</w:t>
      </w:r>
      <w:r>
        <w:rPr>
          <w:rStyle w:val="default"/>
          <w:rFonts w:cs="FrankRuehl" w:hint="cs"/>
          <w:rtl/>
        </w:rPr>
        <w:t xml:space="preserve">נה לישראל. </w:t>
      </w:r>
    </w:p>
    <w:p w:rsidR="00B55063" w:rsidRDefault="00B55063">
      <w:pPr>
        <w:pStyle w:val="P00"/>
        <w:spacing w:before="72"/>
        <w:ind w:left="0" w:right="1134"/>
        <w:rPr>
          <w:rStyle w:val="default"/>
          <w:rFonts w:cs="FrankRuehl" w:hint="cs"/>
          <w:rtl/>
        </w:rPr>
      </w:pPr>
      <w:bookmarkStart w:id="2" w:name="Seif1"/>
      <w:bookmarkEnd w:id="2"/>
      <w:r>
        <w:rPr>
          <w:lang w:val="he-IL"/>
        </w:rPr>
        <w:pict>
          <v:rect id="_x0000_s2051" style="position:absolute;left:0;text-align:left;margin-left:464.5pt;margin-top:8.05pt;width:75.05pt;height:45.05pt;z-index:251655168" o:allowincell="f" filled="f" stroked="f" strokecolor="lime" strokeweight=".25pt">
            <v:textbox inset="0,0,0,0">
              <w:txbxContent>
                <w:p w:rsidR="00B55063" w:rsidRDefault="00B55063">
                  <w:pPr>
                    <w:spacing w:line="160" w:lineRule="exact"/>
                    <w:jc w:val="left"/>
                    <w:rPr>
                      <w:rFonts w:cs="Miriam"/>
                      <w:noProof/>
                      <w:szCs w:val="18"/>
                      <w:rtl/>
                    </w:rPr>
                  </w:pPr>
                  <w:r>
                    <w:rPr>
                      <w:rFonts w:cs="Miriam"/>
                      <w:szCs w:val="18"/>
                      <w:rtl/>
                    </w:rPr>
                    <w:t>ס</w:t>
                  </w:r>
                  <w:r>
                    <w:rPr>
                      <w:rFonts w:cs="Miriam" w:hint="cs"/>
                      <w:szCs w:val="18"/>
                      <w:rtl/>
                    </w:rPr>
                    <w:t>וגי מקרים מאושרים של התנדבות מחוץ לישראל</w:t>
                  </w:r>
                </w:p>
                <w:p w:rsidR="00B55063" w:rsidRDefault="00B55063">
                  <w:pPr>
                    <w:spacing w:line="160" w:lineRule="exact"/>
                    <w:jc w:val="left"/>
                    <w:rPr>
                      <w:rFonts w:cs="Miriam" w:hint="cs"/>
                      <w:szCs w:val="18"/>
                      <w:rtl/>
                    </w:rPr>
                  </w:pPr>
                  <w:r>
                    <w:rPr>
                      <w:rFonts w:cs="Miriam"/>
                      <w:szCs w:val="18"/>
                      <w:rtl/>
                    </w:rPr>
                    <w:t>צ</w:t>
                  </w:r>
                  <w:r>
                    <w:rPr>
                      <w:rFonts w:cs="Miriam" w:hint="cs"/>
                      <w:szCs w:val="18"/>
                      <w:rtl/>
                    </w:rPr>
                    <w:t>ו תשמ"ז-1987</w:t>
                  </w:r>
                </w:p>
                <w:p w:rsidR="00B55063" w:rsidRDefault="00B55063">
                  <w:pPr>
                    <w:spacing w:line="160" w:lineRule="exact"/>
                    <w:jc w:val="left"/>
                    <w:rPr>
                      <w:rFonts w:cs="Miriam"/>
                      <w:noProof/>
                      <w:szCs w:val="18"/>
                      <w:rtl/>
                    </w:rPr>
                  </w:pPr>
                  <w:r>
                    <w:rPr>
                      <w:rFonts w:cs="Miriam" w:hint="cs"/>
                      <w:szCs w:val="18"/>
                      <w:rtl/>
                    </w:rPr>
                    <w:t>צו תשס"ב-2002</w:t>
                  </w:r>
                </w:p>
              </w:txbxContent>
            </v:textbox>
            <w10:anchorlock/>
          </v:rect>
        </w:pict>
      </w:r>
      <w:r>
        <w:rPr>
          <w:rStyle w:val="big-number"/>
          <w:rFonts w:cs="Miriam"/>
          <w:rtl/>
        </w:rPr>
        <w:t>2.</w:t>
      </w:r>
      <w:r>
        <w:rPr>
          <w:rStyle w:val="big-number"/>
          <w:rFonts w:cs="Miriam"/>
          <w:rtl/>
        </w:rPr>
        <w:tab/>
      </w:r>
      <w:r>
        <w:rPr>
          <w:rStyle w:val="default"/>
          <w:rFonts w:cs="FrankRuehl"/>
          <w:rtl/>
        </w:rPr>
        <w:t>ס</w:t>
      </w:r>
      <w:r>
        <w:rPr>
          <w:rStyle w:val="default"/>
          <w:rFonts w:cs="FrankRuehl" w:hint="cs"/>
          <w:rtl/>
        </w:rPr>
        <w:t>וגי מקרים מאושרים של התנדבות מחוץ לישראל לענין סעיף 287 לחוק יהיו כל אחד מאלה:</w:t>
      </w:r>
    </w:p>
    <w:p w:rsidR="00B55063" w:rsidRDefault="00B55063">
      <w:pPr>
        <w:pStyle w:val="P00"/>
        <w:spacing w:before="72"/>
        <w:ind w:left="0" w:right="1134"/>
        <w:rPr>
          <w:rStyle w:val="default"/>
          <w:rFonts w:cs="FrankRuehl" w:hint="cs"/>
          <w:rtl/>
        </w:rPr>
      </w:pPr>
    </w:p>
    <w:p w:rsidR="00B55063" w:rsidRDefault="00B55063">
      <w:pPr>
        <w:pStyle w:val="P00"/>
        <w:spacing w:before="72"/>
        <w:ind w:left="624" w:right="1134"/>
        <w:rPr>
          <w:rStyle w:val="default"/>
          <w:rFonts w:cs="FrankRuehl" w:hint="cs"/>
          <w:rtl/>
        </w:rPr>
      </w:pPr>
      <w:r>
        <w:rPr>
          <w:rtl/>
          <w:lang w:val="he-IL"/>
        </w:rPr>
        <w:pict>
          <v:shape id="_x0000_s2057" type="#_x0000_t202" style="position:absolute;left:0;text-align:left;margin-left:470.25pt;margin-top:7.1pt;width:1in;height:11.2pt;z-index:251659264" filled="f" stroked="f">
            <v:textbox inset="1mm,0,1mm,0">
              <w:txbxContent>
                <w:p w:rsidR="00B55063" w:rsidRDefault="00B55063">
                  <w:pPr>
                    <w:spacing w:line="160" w:lineRule="exact"/>
                    <w:jc w:val="left"/>
                    <w:rPr>
                      <w:rFonts w:cs="Miriam"/>
                      <w:noProof/>
                      <w:szCs w:val="18"/>
                      <w:rtl/>
                    </w:rPr>
                  </w:pPr>
                  <w:r>
                    <w:rPr>
                      <w:rFonts w:cs="Miriam" w:hint="cs"/>
                      <w:szCs w:val="18"/>
                      <w:rtl/>
                    </w:rPr>
                    <w:t>צו תשס"ב-2002</w:t>
                  </w:r>
                </w:p>
              </w:txbxContent>
            </v:textbox>
          </v:shape>
        </w:pict>
      </w:r>
      <w:r>
        <w:rPr>
          <w:rStyle w:val="default"/>
          <w:rFonts w:cs="FrankRuehl" w:hint="cs"/>
          <w:rtl/>
        </w:rPr>
        <w:t>(1)</w:t>
      </w:r>
      <w:r>
        <w:rPr>
          <w:rStyle w:val="default"/>
          <w:rFonts w:cs="FrankRuehl" w:hint="cs"/>
          <w:rtl/>
        </w:rPr>
        <w:tab/>
        <w:t>פעולות התנדבות שלא בשכר למען הזולת שנעשו בישוב שבאזור, על פי הפניה כאמור בסעיף 287 לחוק, לאחת מהמטרות ה</w:t>
      </w:r>
      <w:r>
        <w:rPr>
          <w:rStyle w:val="default"/>
          <w:rFonts w:cs="FrankRuehl"/>
          <w:rtl/>
        </w:rPr>
        <w:t>מ</w:t>
      </w:r>
      <w:r>
        <w:rPr>
          <w:rStyle w:val="default"/>
          <w:rFonts w:cs="FrankRuehl" w:hint="cs"/>
          <w:rtl/>
        </w:rPr>
        <w:t>נויות בתקנה 1 לתקנות המתנדבים;</w:t>
      </w:r>
    </w:p>
    <w:p w:rsidR="00B55063" w:rsidRDefault="00B55063">
      <w:pPr>
        <w:pStyle w:val="P00"/>
        <w:spacing w:before="72"/>
        <w:ind w:left="624" w:right="1134"/>
        <w:rPr>
          <w:rStyle w:val="default"/>
          <w:rFonts w:cs="FrankRuehl" w:hint="cs"/>
          <w:rtl/>
        </w:rPr>
      </w:pPr>
      <w:r>
        <w:rPr>
          <w:rtl/>
          <w:lang w:val="he-IL"/>
        </w:rPr>
        <w:pict>
          <v:shape id="_x0000_s2058" type="#_x0000_t202" style="position:absolute;left:0;text-align:left;margin-left:470.25pt;margin-top:7.1pt;width:1in;height:11.2pt;z-index:251660288" filled="f" stroked="f">
            <v:textbox inset="1mm,0,1mm,0">
              <w:txbxContent>
                <w:p w:rsidR="00B55063" w:rsidRDefault="00B55063">
                  <w:pPr>
                    <w:spacing w:line="160" w:lineRule="exact"/>
                    <w:jc w:val="left"/>
                    <w:rPr>
                      <w:rFonts w:cs="Miriam"/>
                      <w:noProof/>
                      <w:szCs w:val="18"/>
                      <w:rtl/>
                    </w:rPr>
                  </w:pPr>
                  <w:r>
                    <w:rPr>
                      <w:rFonts w:cs="Miriam" w:hint="cs"/>
                      <w:szCs w:val="18"/>
                      <w:rtl/>
                    </w:rPr>
                    <w:t>צו תשס"ב-2002</w:t>
                  </w:r>
                </w:p>
              </w:txbxContent>
            </v:textbox>
          </v:shape>
        </w:pict>
      </w:r>
      <w:r>
        <w:rPr>
          <w:rStyle w:val="default"/>
          <w:rFonts w:cs="FrankRuehl" w:hint="cs"/>
          <w:rtl/>
        </w:rPr>
        <w:t>(2)</w:t>
      </w:r>
      <w:r>
        <w:rPr>
          <w:rStyle w:val="default"/>
          <w:rFonts w:cs="FrankRuehl" w:hint="cs"/>
          <w:rtl/>
        </w:rPr>
        <w:tab/>
        <w:t>פעולות התנדבות שלא בשכר, למען הזולת, שאושרו לפי תקנה 1(2) לתקנות הביטוח הלאומי (בנות בשירות לאומי בהתנדבות), התשס"ב-2002;</w:t>
      </w:r>
    </w:p>
    <w:p w:rsidR="00F53A6B" w:rsidRDefault="00F53A6B" w:rsidP="00F53A6B">
      <w:pPr>
        <w:pStyle w:val="P00"/>
        <w:spacing w:before="72"/>
        <w:ind w:left="624" w:right="1134"/>
        <w:rPr>
          <w:rStyle w:val="default"/>
          <w:rFonts w:cs="FrankRuehl"/>
          <w:rtl/>
        </w:rPr>
      </w:pPr>
      <w:r>
        <w:rPr>
          <w:rtl/>
          <w:lang w:val="he-IL"/>
        </w:rPr>
        <w:pict>
          <v:shape id="_x0000_s2059" type="#_x0000_t202" style="position:absolute;left:0;text-align:left;margin-left:470.25pt;margin-top:7.1pt;width:1in;height:15.5pt;z-index:251661312" filled="f" stroked="f">
            <v:textbox inset="1mm,0,1mm,0">
              <w:txbxContent>
                <w:p w:rsidR="00F53A6B" w:rsidRDefault="00F53A6B" w:rsidP="00F53A6B">
                  <w:pPr>
                    <w:spacing w:line="160" w:lineRule="exact"/>
                    <w:jc w:val="left"/>
                    <w:rPr>
                      <w:rFonts w:cs="Miriam" w:hint="cs"/>
                      <w:szCs w:val="18"/>
                      <w:rtl/>
                    </w:rPr>
                  </w:pPr>
                  <w:r>
                    <w:rPr>
                      <w:rFonts w:cs="Miriam" w:hint="cs"/>
                      <w:szCs w:val="18"/>
                      <w:rtl/>
                    </w:rPr>
                    <w:t>צו תשס"ה-2005</w:t>
                  </w:r>
                </w:p>
              </w:txbxContent>
            </v:textbox>
            <w10:anchorlock/>
          </v:shape>
        </w:pict>
      </w:r>
      <w:r>
        <w:rPr>
          <w:rStyle w:val="default"/>
          <w:rFonts w:cs="FrankRuehl" w:hint="cs"/>
          <w:rtl/>
        </w:rPr>
        <w:t>(</w:t>
      </w:r>
      <w:r>
        <w:rPr>
          <w:rStyle w:val="default"/>
          <w:rFonts w:cs="FrankRuehl"/>
          <w:rtl/>
        </w:rPr>
        <w:t>3)</w:t>
      </w:r>
      <w:r>
        <w:rPr>
          <w:rStyle w:val="default"/>
          <w:rFonts w:cs="FrankRuehl" w:hint="cs"/>
          <w:rtl/>
        </w:rPr>
        <w:tab/>
      </w:r>
      <w:r>
        <w:rPr>
          <w:rStyle w:val="default"/>
          <w:rFonts w:cs="FrankRuehl"/>
          <w:rtl/>
        </w:rPr>
        <w:t>פעולות התנדבות שלא בשכר, שנועדו לקידום ולעידוד העליה לישראל, ושנעשו לפי הפניה מהסוכנות היהודית לתקופה שלא עלתה על 21 ימים רצופים, ובלבד שלא נתקיימו יחסי עובד ומעביד בין המתנדב לבין הסוכנות היהודית בתקופה שקדמה בתכוף לביצוע ההתנדבות, או בתקופה שבתכוף לאחר ההתנדבות</w:t>
      </w:r>
      <w:r>
        <w:rPr>
          <w:rStyle w:val="default"/>
          <w:rFonts w:cs="FrankRuehl" w:hint="cs"/>
          <w:rtl/>
        </w:rPr>
        <w:t>;</w:t>
      </w:r>
    </w:p>
    <w:p w:rsidR="00F53A6B" w:rsidRPr="00F53A6B" w:rsidRDefault="00B55063" w:rsidP="00F53A6B">
      <w:pPr>
        <w:pStyle w:val="P00"/>
        <w:spacing w:before="72"/>
        <w:ind w:left="624" w:right="1134"/>
        <w:rPr>
          <w:rStyle w:val="default"/>
          <w:rFonts w:cs="FrankRuehl"/>
          <w:rtl/>
        </w:rPr>
      </w:pPr>
      <w:r w:rsidRPr="00F53A6B">
        <w:rPr>
          <w:rStyle w:val="default"/>
          <w:rFonts w:cs="FrankRuehl"/>
          <w:rtl/>
        </w:rPr>
        <w:pict>
          <v:shape id="_x0000_s2054" type="#_x0000_t202" style="position:absolute;left:0;text-align:left;margin-left:470.25pt;margin-top:7.1pt;width:1in;height:15.5pt;z-index:251658240" filled="f" stroked="f">
            <v:textbox inset="1mm,0,1mm,0">
              <w:txbxContent>
                <w:p w:rsidR="00B55063" w:rsidRDefault="00F53A6B">
                  <w:pPr>
                    <w:spacing w:line="160" w:lineRule="exact"/>
                    <w:jc w:val="left"/>
                    <w:rPr>
                      <w:rFonts w:cs="Miriam" w:hint="cs"/>
                      <w:szCs w:val="18"/>
                      <w:rtl/>
                    </w:rPr>
                  </w:pPr>
                  <w:r>
                    <w:rPr>
                      <w:rFonts w:cs="Miriam" w:hint="cs"/>
                      <w:szCs w:val="18"/>
                      <w:rtl/>
                    </w:rPr>
                    <w:t>(הוראת שעה) תשפ"ב-2022</w:t>
                  </w:r>
                </w:p>
              </w:txbxContent>
            </v:textbox>
            <w10:anchorlock/>
          </v:shape>
        </w:pict>
      </w:r>
      <w:r>
        <w:rPr>
          <w:rStyle w:val="default"/>
          <w:rFonts w:cs="FrankRuehl" w:hint="cs"/>
          <w:rtl/>
        </w:rPr>
        <w:t>(</w:t>
      </w:r>
      <w:r w:rsidR="00F53A6B">
        <w:rPr>
          <w:rStyle w:val="default"/>
          <w:rFonts w:cs="FrankRuehl" w:hint="cs"/>
          <w:rtl/>
        </w:rPr>
        <w:t>4</w:t>
      </w:r>
      <w:r>
        <w:rPr>
          <w:rStyle w:val="default"/>
          <w:rFonts w:cs="FrankRuehl"/>
          <w:rtl/>
        </w:rPr>
        <w:t>)</w:t>
      </w:r>
      <w:r>
        <w:rPr>
          <w:rStyle w:val="default"/>
          <w:rFonts w:cs="FrankRuehl" w:hint="cs"/>
          <w:rtl/>
        </w:rPr>
        <w:tab/>
      </w:r>
      <w:r w:rsidR="004F5923">
        <w:rPr>
          <w:rStyle w:val="default"/>
          <w:rFonts w:cs="FrankRuehl" w:hint="cs"/>
          <w:rtl/>
        </w:rPr>
        <w:t>(פקעה)</w:t>
      </w:r>
      <w:r w:rsidR="00F53A6B" w:rsidRPr="00F53A6B">
        <w:rPr>
          <w:rStyle w:val="default"/>
          <w:rFonts w:cs="FrankRuehl" w:hint="cs"/>
          <w:rtl/>
        </w:rPr>
        <w:t>.</w:t>
      </w:r>
    </w:p>
    <w:p w:rsidR="00B55063" w:rsidRPr="004F5923" w:rsidRDefault="00B55063">
      <w:pPr>
        <w:pStyle w:val="P00"/>
        <w:spacing w:before="0"/>
        <w:ind w:left="0" w:right="1134"/>
        <w:rPr>
          <w:rFonts w:hint="cs"/>
          <w:b/>
          <w:bCs/>
          <w:vanish/>
          <w:szCs w:val="20"/>
          <w:shd w:val="clear" w:color="auto" w:fill="FFFF99"/>
          <w:rtl/>
        </w:rPr>
      </w:pPr>
      <w:bookmarkStart w:id="3" w:name="Rov5"/>
      <w:r w:rsidRPr="004F5923">
        <w:rPr>
          <w:rFonts w:hint="cs"/>
          <w:vanish/>
          <w:color w:val="FF0000"/>
          <w:szCs w:val="20"/>
          <w:shd w:val="clear" w:color="auto" w:fill="FFFF99"/>
          <w:rtl/>
        </w:rPr>
        <w:t>מיום 19.3.1987</w:t>
      </w:r>
    </w:p>
    <w:p w:rsidR="00B55063" w:rsidRPr="004F5923" w:rsidRDefault="00B55063">
      <w:pPr>
        <w:pStyle w:val="P00"/>
        <w:spacing w:before="0"/>
        <w:ind w:left="0" w:right="1134"/>
        <w:rPr>
          <w:rFonts w:hint="cs"/>
          <w:b/>
          <w:bCs/>
          <w:vanish/>
          <w:szCs w:val="20"/>
          <w:shd w:val="clear" w:color="auto" w:fill="FFFF99"/>
          <w:rtl/>
        </w:rPr>
      </w:pPr>
      <w:r w:rsidRPr="004F5923">
        <w:rPr>
          <w:rFonts w:hint="cs"/>
          <w:b/>
          <w:bCs/>
          <w:vanish/>
          <w:szCs w:val="20"/>
          <w:shd w:val="clear" w:color="auto" w:fill="FFFF99"/>
          <w:rtl/>
        </w:rPr>
        <w:t>צו תשמ"ז-1987</w:t>
      </w:r>
    </w:p>
    <w:p w:rsidR="00B55063" w:rsidRPr="004F5923" w:rsidRDefault="00B55063">
      <w:pPr>
        <w:pStyle w:val="P00"/>
        <w:tabs>
          <w:tab w:val="clear" w:pos="6259"/>
        </w:tabs>
        <w:spacing w:before="0"/>
        <w:ind w:left="0" w:right="1134"/>
        <w:rPr>
          <w:rFonts w:hint="cs"/>
          <w:vanish/>
          <w:szCs w:val="20"/>
          <w:shd w:val="clear" w:color="auto" w:fill="FFFF99"/>
          <w:rtl/>
        </w:rPr>
      </w:pPr>
      <w:hyperlink r:id="rId7" w:history="1">
        <w:r w:rsidRPr="004F5923">
          <w:rPr>
            <w:rStyle w:val="Hyperlink"/>
            <w:rFonts w:hint="cs"/>
            <w:vanish/>
            <w:szCs w:val="20"/>
            <w:shd w:val="clear" w:color="auto" w:fill="FFFF99"/>
            <w:rtl/>
          </w:rPr>
          <w:t>ק"ת תשמ"ז מס' 5039</w:t>
        </w:r>
      </w:hyperlink>
      <w:r w:rsidRPr="004F5923">
        <w:rPr>
          <w:rFonts w:hint="cs"/>
          <w:vanish/>
          <w:szCs w:val="20"/>
          <w:shd w:val="clear" w:color="auto" w:fill="FFFF99"/>
          <w:rtl/>
        </w:rPr>
        <w:t xml:space="preserve"> מיום 19.3.1987 עמ' 1065</w:t>
      </w:r>
    </w:p>
    <w:p w:rsidR="00B55063" w:rsidRPr="004F5923" w:rsidRDefault="00B55063">
      <w:pPr>
        <w:pStyle w:val="P00"/>
        <w:tabs>
          <w:tab w:val="clear" w:pos="6259"/>
        </w:tabs>
        <w:ind w:left="0" w:right="1134"/>
        <w:rPr>
          <w:rFonts w:hint="cs"/>
          <w:vanish/>
          <w:sz w:val="22"/>
          <w:szCs w:val="22"/>
          <w:shd w:val="clear" w:color="auto" w:fill="FFFF99"/>
          <w:rtl/>
        </w:rPr>
      </w:pPr>
      <w:r w:rsidRPr="004F5923">
        <w:rPr>
          <w:rFonts w:hint="cs"/>
          <w:vanish/>
          <w:sz w:val="22"/>
          <w:szCs w:val="22"/>
          <w:shd w:val="clear" w:color="auto" w:fill="FFFF99"/>
          <w:rtl/>
        </w:rPr>
        <w:t>2.</w:t>
      </w:r>
      <w:r w:rsidRPr="004F5923">
        <w:rPr>
          <w:rFonts w:hint="cs"/>
          <w:vanish/>
          <w:sz w:val="22"/>
          <w:szCs w:val="22"/>
          <w:shd w:val="clear" w:color="auto" w:fill="FFFF99"/>
          <w:rtl/>
        </w:rPr>
        <w:tab/>
        <w:t xml:space="preserve">סוגי מקרים מאושרים של התנדבות מחוץ לישראל לענין סעיף 198ה(1) לחוק יהיו פעולות התנדבות שלא בשכר למען הזולת שנעשו </w:t>
      </w:r>
      <w:r w:rsidRPr="004F5923">
        <w:rPr>
          <w:rFonts w:hint="cs"/>
          <w:vanish/>
          <w:sz w:val="22"/>
          <w:szCs w:val="22"/>
          <w:u w:val="single"/>
          <w:shd w:val="clear" w:color="auto" w:fill="FFFF99"/>
          <w:rtl/>
        </w:rPr>
        <w:t>בישוב שבאזור</w:t>
      </w:r>
      <w:r w:rsidRPr="004F5923">
        <w:rPr>
          <w:rFonts w:hint="cs"/>
          <w:vanish/>
          <w:sz w:val="22"/>
          <w:szCs w:val="22"/>
          <w:shd w:val="clear" w:color="auto" w:fill="FFFF99"/>
          <w:rtl/>
        </w:rPr>
        <w:t xml:space="preserve"> על פי הפניה כאמור בסעיף 198ה(1) לחוק, לאחת מהמטרות המנויות בתקנה 1 לתקנות המתנדבים.</w:t>
      </w:r>
    </w:p>
    <w:p w:rsidR="00B55063" w:rsidRPr="004F5923" w:rsidRDefault="00B55063">
      <w:pPr>
        <w:pStyle w:val="P00"/>
        <w:spacing w:before="0"/>
        <w:ind w:left="0" w:right="1134"/>
        <w:rPr>
          <w:rFonts w:hint="cs"/>
          <w:vanish/>
          <w:color w:val="FF0000"/>
          <w:szCs w:val="20"/>
          <w:shd w:val="clear" w:color="auto" w:fill="FFFF99"/>
          <w:rtl/>
        </w:rPr>
      </w:pPr>
    </w:p>
    <w:p w:rsidR="00B55063" w:rsidRPr="004F5923" w:rsidRDefault="00B55063">
      <w:pPr>
        <w:pStyle w:val="P00"/>
        <w:spacing w:before="0"/>
        <w:ind w:left="0" w:right="1134"/>
        <w:rPr>
          <w:b/>
          <w:bCs/>
          <w:vanish/>
          <w:szCs w:val="20"/>
          <w:shd w:val="clear" w:color="auto" w:fill="FFFF99"/>
          <w:rtl/>
        </w:rPr>
      </w:pPr>
      <w:r w:rsidRPr="004F5923">
        <w:rPr>
          <w:rFonts w:hint="cs"/>
          <w:vanish/>
          <w:color w:val="FF0000"/>
          <w:szCs w:val="20"/>
          <w:shd w:val="clear" w:color="auto" w:fill="FFFF99"/>
          <w:rtl/>
        </w:rPr>
        <w:t>מיום 21.7.2002</w:t>
      </w:r>
    </w:p>
    <w:p w:rsidR="00B55063" w:rsidRPr="004F5923" w:rsidRDefault="00B55063">
      <w:pPr>
        <w:pStyle w:val="P00"/>
        <w:spacing w:before="0"/>
        <w:ind w:left="0" w:right="1134"/>
        <w:rPr>
          <w:rFonts w:hint="cs"/>
          <w:b/>
          <w:bCs/>
          <w:vanish/>
          <w:szCs w:val="20"/>
          <w:shd w:val="clear" w:color="auto" w:fill="FFFF99"/>
          <w:rtl/>
        </w:rPr>
      </w:pPr>
      <w:r w:rsidRPr="004F5923">
        <w:rPr>
          <w:rFonts w:hint="cs"/>
          <w:b/>
          <w:bCs/>
          <w:vanish/>
          <w:szCs w:val="20"/>
          <w:shd w:val="clear" w:color="auto" w:fill="FFFF99"/>
          <w:rtl/>
        </w:rPr>
        <w:t>צו תשס"ב-2002</w:t>
      </w:r>
    </w:p>
    <w:p w:rsidR="00B55063" w:rsidRPr="004F5923" w:rsidRDefault="00B55063">
      <w:pPr>
        <w:pStyle w:val="P00"/>
        <w:tabs>
          <w:tab w:val="clear" w:pos="6259"/>
        </w:tabs>
        <w:spacing w:before="0"/>
        <w:ind w:left="0" w:right="1134"/>
        <w:rPr>
          <w:rFonts w:hint="cs"/>
          <w:vanish/>
          <w:szCs w:val="20"/>
          <w:shd w:val="clear" w:color="auto" w:fill="FFFF99"/>
          <w:rtl/>
        </w:rPr>
      </w:pPr>
      <w:hyperlink r:id="rId8" w:history="1">
        <w:r w:rsidRPr="004F5923">
          <w:rPr>
            <w:rStyle w:val="Hyperlink"/>
            <w:rFonts w:hint="cs"/>
            <w:vanish/>
            <w:szCs w:val="20"/>
            <w:shd w:val="clear" w:color="auto" w:fill="FFFF99"/>
            <w:rtl/>
          </w:rPr>
          <w:t>ק"ת תשס"ב מס' 6186</w:t>
        </w:r>
      </w:hyperlink>
      <w:r w:rsidRPr="004F5923">
        <w:rPr>
          <w:rFonts w:hint="cs"/>
          <w:vanish/>
          <w:szCs w:val="20"/>
          <w:shd w:val="clear" w:color="auto" w:fill="FFFF99"/>
          <w:rtl/>
        </w:rPr>
        <w:t xml:space="preserve"> מיום 21.7.2002 עמ' 1161</w:t>
      </w:r>
    </w:p>
    <w:p w:rsidR="00B55063" w:rsidRPr="004F5923" w:rsidRDefault="00B55063">
      <w:pPr>
        <w:pStyle w:val="P00"/>
        <w:tabs>
          <w:tab w:val="clear" w:pos="6259"/>
        </w:tabs>
        <w:ind w:left="0" w:right="1134"/>
        <w:rPr>
          <w:rFonts w:hint="cs"/>
          <w:vanish/>
          <w:sz w:val="22"/>
          <w:szCs w:val="22"/>
          <w:shd w:val="clear" w:color="auto" w:fill="FFFF99"/>
          <w:rtl/>
        </w:rPr>
      </w:pPr>
      <w:r w:rsidRPr="004F5923">
        <w:rPr>
          <w:rFonts w:hint="cs"/>
          <w:vanish/>
          <w:sz w:val="22"/>
          <w:szCs w:val="22"/>
          <w:shd w:val="clear" w:color="auto" w:fill="FFFF99"/>
          <w:rtl/>
        </w:rPr>
        <w:t>2.</w:t>
      </w:r>
      <w:r w:rsidRPr="004F5923">
        <w:rPr>
          <w:rFonts w:hint="cs"/>
          <w:vanish/>
          <w:sz w:val="22"/>
          <w:szCs w:val="22"/>
          <w:shd w:val="clear" w:color="auto" w:fill="FFFF99"/>
          <w:rtl/>
        </w:rPr>
        <w:tab/>
        <w:t xml:space="preserve">סוגי מקרים מאושרים של התנדבות מחוץ לישראל לענין </w:t>
      </w:r>
      <w:r w:rsidRPr="004F5923">
        <w:rPr>
          <w:rFonts w:hint="cs"/>
          <w:strike/>
          <w:vanish/>
          <w:sz w:val="22"/>
          <w:szCs w:val="22"/>
          <w:shd w:val="clear" w:color="auto" w:fill="FFFF99"/>
          <w:rtl/>
        </w:rPr>
        <w:t>סעיף 198ה(1)</w:t>
      </w:r>
      <w:r w:rsidRPr="004F5923">
        <w:rPr>
          <w:rFonts w:hint="cs"/>
          <w:vanish/>
          <w:sz w:val="22"/>
          <w:szCs w:val="22"/>
          <w:shd w:val="clear" w:color="auto" w:fill="FFFF99"/>
          <w:rtl/>
        </w:rPr>
        <w:t xml:space="preserve"> </w:t>
      </w:r>
      <w:r w:rsidRPr="004F5923">
        <w:rPr>
          <w:rFonts w:hint="cs"/>
          <w:vanish/>
          <w:sz w:val="22"/>
          <w:szCs w:val="22"/>
          <w:u w:val="single"/>
          <w:shd w:val="clear" w:color="auto" w:fill="FFFF99"/>
          <w:rtl/>
        </w:rPr>
        <w:t>סעיף 287</w:t>
      </w:r>
      <w:r w:rsidRPr="004F5923">
        <w:rPr>
          <w:rFonts w:hint="cs"/>
          <w:vanish/>
          <w:sz w:val="22"/>
          <w:szCs w:val="22"/>
          <w:shd w:val="clear" w:color="auto" w:fill="FFFF99"/>
          <w:rtl/>
        </w:rPr>
        <w:t xml:space="preserve"> לחוק יהיו </w:t>
      </w:r>
      <w:r w:rsidRPr="004F5923">
        <w:rPr>
          <w:rFonts w:hint="cs"/>
          <w:vanish/>
          <w:sz w:val="22"/>
          <w:szCs w:val="22"/>
          <w:u w:val="single"/>
          <w:shd w:val="clear" w:color="auto" w:fill="FFFF99"/>
          <w:rtl/>
        </w:rPr>
        <w:t>כל אחד מאלה:</w:t>
      </w:r>
      <w:r w:rsidRPr="004F5923">
        <w:rPr>
          <w:rFonts w:hint="cs"/>
          <w:vanish/>
          <w:sz w:val="22"/>
          <w:szCs w:val="22"/>
          <w:shd w:val="clear" w:color="auto" w:fill="FFFF99"/>
          <w:rtl/>
        </w:rPr>
        <w:t xml:space="preserve"> </w:t>
      </w:r>
    </w:p>
    <w:p w:rsidR="00B55063" w:rsidRPr="004F5923" w:rsidRDefault="00B55063">
      <w:pPr>
        <w:pStyle w:val="P00"/>
        <w:tabs>
          <w:tab w:val="clear" w:pos="6259"/>
        </w:tabs>
        <w:spacing w:before="0"/>
        <w:ind w:left="624" w:right="1134"/>
        <w:rPr>
          <w:rFonts w:hint="cs"/>
          <w:vanish/>
          <w:sz w:val="22"/>
          <w:szCs w:val="22"/>
          <w:shd w:val="clear" w:color="auto" w:fill="FFFF99"/>
          <w:rtl/>
        </w:rPr>
      </w:pPr>
      <w:r w:rsidRPr="004F5923">
        <w:rPr>
          <w:rFonts w:hint="cs"/>
          <w:vanish/>
          <w:sz w:val="22"/>
          <w:szCs w:val="22"/>
          <w:u w:val="single"/>
          <w:shd w:val="clear" w:color="auto" w:fill="FFFF99"/>
          <w:rtl/>
        </w:rPr>
        <w:t>(1)</w:t>
      </w:r>
      <w:r w:rsidRPr="004F5923">
        <w:rPr>
          <w:rFonts w:hint="cs"/>
          <w:vanish/>
          <w:sz w:val="22"/>
          <w:szCs w:val="22"/>
          <w:shd w:val="clear" w:color="auto" w:fill="FFFF99"/>
          <w:rtl/>
        </w:rPr>
        <w:t xml:space="preserve"> פעולות התנדבות שלא בשכר למען הזולת שנעשו בישוב שבאזור על פי הפניה כאמור </w:t>
      </w:r>
      <w:r w:rsidRPr="004F5923">
        <w:rPr>
          <w:rFonts w:hint="cs"/>
          <w:strike/>
          <w:vanish/>
          <w:sz w:val="22"/>
          <w:szCs w:val="22"/>
          <w:shd w:val="clear" w:color="auto" w:fill="FFFF99"/>
          <w:rtl/>
        </w:rPr>
        <w:t>בסעיף 198ה(1)</w:t>
      </w:r>
      <w:r w:rsidRPr="004F5923">
        <w:rPr>
          <w:rFonts w:hint="cs"/>
          <w:vanish/>
          <w:sz w:val="22"/>
          <w:szCs w:val="22"/>
          <w:shd w:val="clear" w:color="auto" w:fill="FFFF99"/>
          <w:rtl/>
        </w:rPr>
        <w:t xml:space="preserve"> </w:t>
      </w:r>
      <w:r w:rsidRPr="004F5923">
        <w:rPr>
          <w:rFonts w:hint="cs"/>
          <w:vanish/>
          <w:sz w:val="22"/>
          <w:szCs w:val="22"/>
          <w:u w:val="single"/>
          <w:shd w:val="clear" w:color="auto" w:fill="FFFF99"/>
          <w:rtl/>
        </w:rPr>
        <w:t>סעיף 287</w:t>
      </w:r>
      <w:r w:rsidRPr="004F5923">
        <w:rPr>
          <w:rFonts w:hint="cs"/>
          <w:vanish/>
          <w:sz w:val="22"/>
          <w:szCs w:val="22"/>
          <w:shd w:val="clear" w:color="auto" w:fill="FFFF99"/>
          <w:rtl/>
        </w:rPr>
        <w:t xml:space="preserve"> לחוק, לאחת מהמטרות המנויות בתקנה 1 לתקנות המתנדבים;</w:t>
      </w:r>
    </w:p>
    <w:p w:rsidR="00B55063" w:rsidRPr="004F5923" w:rsidRDefault="00B55063">
      <w:pPr>
        <w:pStyle w:val="P00"/>
        <w:tabs>
          <w:tab w:val="clear" w:pos="6259"/>
        </w:tabs>
        <w:spacing w:before="0"/>
        <w:ind w:left="624" w:right="1134"/>
        <w:rPr>
          <w:rStyle w:val="default"/>
          <w:rFonts w:cs="FrankRuehl" w:hint="cs"/>
          <w:vanish/>
          <w:sz w:val="22"/>
          <w:szCs w:val="22"/>
          <w:u w:val="single"/>
          <w:shd w:val="clear" w:color="auto" w:fill="FFFF99"/>
          <w:rtl/>
        </w:rPr>
      </w:pPr>
      <w:r w:rsidRPr="004F5923">
        <w:rPr>
          <w:rFonts w:hint="cs"/>
          <w:vanish/>
          <w:sz w:val="22"/>
          <w:szCs w:val="22"/>
          <w:u w:val="single"/>
          <w:shd w:val="clear" w:color="auto" w:fill="FFFF99"/>
          <w:rtl/>
        </w:rPr>
        <w:t>(2)</w:t>
      </w:r>
      <w:r w:rsidRPr="004F5923">
        <w:rPr>
          <w:rFonts w:hint="cs"/>
          <w:vanish/>
          <w:sz w:val="22"/>
          <w:szCs w:val="22"/>
          <w:u w:val="single"/>
          <w:shd w:val="clear" w:color="auto" w:fill="FFFF99"/>
          <w:rtl/>
        </w:rPr>
        <w:tab/>
      </w:r>
      <w:r w:rsidRPr="004F5923">
        <w:rPr>
          <w:rStyle w:val="default"/>
          <w:rFonts w:cs="FrankRuehl" w:hint="cs"/>
          <w:vanish/>
          <w:sz w:val="22"/>
          <w:szCs w:val="22"/>
          <w:u w:val="single"/>
          <w:shd w:val="clear" w:color="auto" w:fill="FFFF99"/>
          <w:rtl/>
        </w:rPr>
        <w:t>פעולות התנדבות שלא בשכר, למען הזולת, שאושרו לפי תקנה 1(2) לתקנות הביטוח הלאומי (בנות בשירות לאומי בהתנדבות), התשס"ב-2002.</w:t>
      </w:r>
    </w:p>
    <w:p w:rsidR="00B55063" w:rsidRPr="004F5923" w:rsidRDefault="00B55063">
      <w:pPr>
        <w:pStyle w:val="P00"/>
        <w:tabs>
          <w:tab w:val="clear" w:pos="6259"/>
        </w:tabs>
        <w:spacing w:before="0"/>
        <w:ind w:left="624" w:right="1134"/>
        <w:rPr>
          <w:rFonts w:hint="cs"/>
          <w:vanish/>
          <w:szCs w:val="20"/>
          <w:shd w:val="clear" w:color="auto" w:fill="FFFF99"/>
          <w:rtl/>
        </w:rPr>
      </w:pPr>
    </w:p>
    <w:p w:rsidR="00B55063" w:rsidRPr="004F5923" w:rsidRDefault="00B55063">
      <w:pPr>
        <w:pStyle w:val="P00"/>
        <w:spacing w:before="0"/>
        <w:ind w:left="624" w:right="1134"/>
        <w:rPr>
          <w:b/>
          <w:bCs/>
          <w:vanish/>
          <w:szCs w:val="20"/>
          <w:shd w:val="clear" w:color="auto" w:fill="FFFF99"/>
          <w:rtl/>
        </w:rPr>
      </w:pPr>
      <w:r w:rsidRPr="004F5923">
        <w:rPr>
          <w:rFonts w:hint="cs"/>
          <w:vanish/>
          <w:color w:val="FF0000"/>
          <w:szCs w:val="20"/>
          <w:shd w:val="clear" w:color="auto" w:fill="FFFF99"/>
          <w:rtl/>
        </w:rPr>
        <w:t>מיום 1.9.2005</w:t>
      </w:r>
    </w:p>
    <w:p w:rsidR="00B55063" w:rsidRPr="004F5923" w:rsidRDefault="00B55063">
      <w:pPr>
        <w:pStyle w:val="P00"/>
        <w:spacing w:before="0"/>
        <w:ind w:left="624" w:right="1134"/>
        <w:rPr>
          <w:rFonts w:hint="cs"/>
          <w:b/>
          <w:bCs/>
          <w:vanish/>
          <w:szCs w:val="20"/>
          <w:shd w:val="clear" w:color="auto" w:fill="FFFF99"/>
          <w:rtl/>
        </w:rPr>
      </w:pPr>
      <w:r w:rsidRPr="004F5923">
        <w:rPr>
          <w:rFonts w:hint="cs"/>
          <w:b/>
          <w:bCs/>
          <w:vanish/>
          <w:szCs w:val="20"/>
          <w:shd w:val="clear" w:color="auto" w:fill="FFFF99"/>
          <w:rtl/>
        </w:rPr>
        <w:t>צו תשס"ה-2005</w:t>
      </w:r>
    </w:p>
    <w:p w:rsidR="00B55063" w:rsidRPr="004F5923" w:rsidRDefault="00B55063">
      <w:pPr>
        <w:pStyle w:val="P00"/>
        <w:tabs>
          <w:tab w:val="clear" w:pos="6259"/>
        </w:tabs>
        <w:spacing w:before="0"/>
        <w:ind w:left="624" w:right="1134"/>
        <w:rPr>
          <w:vanish/>
          <w:szCs w:val="20"/>
          <w:shd w:val="clear" w:color="auto" w:fill="FFFF99"/>
          <w:rtl/>
        </w:rPr>
      </w:pPr>
      <w:hyperlink r:id="rId9" w:history="1">
        <w:r w:rsidRPr="004F5923">
          <w:rPr>
            <w:rStyle w:val="Hyperlink"/>
            <w:rFonts w:hint="cs"/>
            <w:vanish/>
            <w:szCs w:val="20"/>
            <w:shd w:val="clear" w:color="auto" w:fill="FFFF99"/>
            <w:rtl/>
          </w:rPr>
          <w:t>ק"ת תשס"ה מס' 6408</w:t>
        </w:r>
      </w:hyperlink>
      <w:r w:rsidRPr="004F5923">
        <w:rPr>
          <w:rFonts w:hint="cs"/>
          <w:vanish/>
          <w:szCs w:val="20"/>
          <w:shd w:val="clear" w:color="auto" w:fill="FFFF99"/>
          <w:rtl/>
        </w:rPr>
        <w:t xml:space="preserve"> מיום 4.8.2005 עמ' 873</w:t>
      </w:r>
    </w:p>
    <w:p w:rsidR="00EA40B6" w:rsidRPr="004F5923" w:rsidRDefault="00EA40B6">
      <w:pPr>
        <w:pStyle w:val="P00"/>
        <w:tabs>
          <w:tab w:val="clear" w:pos="6259"/>
        </w:tabs>
        <w:spacing w:before="0"/>
        <w:ind w:left="624" w:right="1134"/>
        <w:rPr>
          <w:vanish/>
          <w:szCs w:val="20"/>
          <w:shd w:val="clear" w:color="auto" w:fill="FFFF99"/>
          <w:rtl/>
        </w:rPr>
      </w:pPr>
      <w:r w:rsidRPr="004F5923">
        <w:rPr>
          <w:rFonts w:hint="cs"/>
          <w:b/>
          <w:bCs/>
          <w:vanish/>
          <w:szCs w:val="20"/>
          <w:shd w:val="clear" w:color="auto" w:fill="FFFF99"/>
          <w:rtl/>
        </w:rPr>
        <w:t>הוספת פסקה 2(3)</w:t>
      </w:r>
    </w:p>
    <w:p w:rsidR="00EA40B6" w:rsidRPr="004F5923" w:rsidRDefault="00EA40B6">
      <w:pPr>
        <w:pStyle w:val="P00"/>
        <w:tabs>
          <w:tab w:val="clear" w:pos="6259"/>
        </w:tabs>
        <w:spacing w:before="0"/>
        <w:ind w:left="624" w:right="1134"/>
        <w:rPr>
          <w:vanish/>
          <w:szCs w:val="20"/>
          <w:shd w:val="clear" w:color="auto" w:fill="FFFF99"/>
          <w:rtl/>
        </w:rPr>
      </w:pPr>
    </w:p>
    <w:p w:rsidR="00EA40B6" w:rsidRPr="004F5923" w:rsidRDefault="00EA40B6">
      <w:pPr>
        <w:pStyle w:val="P00"/>
        <w:tabs>
          <w:tab w:val="clear" w:pos="6259"/>
        </w:tabs>
        <w:spacing w:before="0"/>
        <w:ind w:left="624" w:right="1134"/>
        <w:rPr>
          <w:vanish/>
          <w:color w:val="FF0000"/>
          <w:szCs w:val="20"/>
          <w:shd w:val="clear" w:color="auto" w:fill="FFFF99"/>
          <w:rtl/>
        </w:rPr>
      </w:pPr>
      <w:r w:rsidRPr="004F5923">
        <w:rPr>
          <w:rFonts w:hint="cs"/>
          <w:vanish/>
          <w:color w:val="FF0000"/>
          <w:szCs w:val="20"/>
          <w:shd w:val="clear" w:color="auto" w:fill="FFFF99"/>
          <w:rtl/>
        </w:rPr>
        <w:t>מיום 1.3.2022 עד יום 31.5.2023</w:t>
      </w:r>
    </w:p>
    <w:p w:rsidR="00EA40B6" w:rsidRPr="004F5923" w:rsidRDefault="00EA40B6">
      <w:pPr>
        <w:pStyle w:val="P00"/>
        <w:tabs>
          <w:tab w:val="clear" w:pos="6259"/>
        </w:tabs>
        <w:spacing w:before="0"/>
        <w:ind w:left="624" w:right="1134"/>
        <w:rPr>
          <w:vanish/>
          <w:szCs w:val="20"/>
          <w:shd w:val="clear" w:color="auto" w:fill="FFFF99"/>
          <w:rtl/>
        </w:rPr>
      </w:pPr>
      <w:r w:rsidRPr="004F5923">
        <w:rPr>
          <w:rFonts w:hint="cs"/>
          <w:b/>
          <w:bCs/>
          <w:vanish/>
          <w:szCs w:val="20"/>
          <w:shd w:val="clear" w:color="auto" w:fill="FFFF99"/>
          <w:rtl/>
        </w:rPr>
        <w:t>(הוראת שעה) תשפ"ב-2022</w:t>
      </w:r>
    </w:p>
    <w:p w:rsidR="00EA40B6" w:rsidRPr="004F5923" w:rsidRDefault="00EA40B6">
      <w:pPr>
        <w:pStyle w:val="P00"/>
        <w:tabs>
          <w:tab w:val="clear" w:pos="6259"/>
        </w:tabs>
        <w:spacing w:before="0"/>
        <w:ind w:left="624" w:right="1134"/>
        <w:rPr>
          <w:vanish/>
          <w:szCs w:val="20"/>
          <w:shd w:val="clear" w:color="auto" w:fill="FFFF99"/>
          <w:rtl/>
        </w:rPr>
      </w:pPr>
      <w:hyperlink r:id="rId10" w:history="1">
        <w:r w:rsidRPr="004F5923">
          <w:rPr>
            <w:rStyle w:val="Hyperlink"/>
            <w:rFonts w:hint="cs"/>
            <w:vanish/>
            <w:szCs w:val="20"/>
            <w:shd w:val="clear" w:color="auto" w:fill="FFFF99"/>
            <w:rtl/>
          </w:rPr>
          <w:t>ק"ת תשפ"ב מס' 10067</w:t>
        </w:r>
      </w:hyperlink>
      <w:r w:rsidRPr="004F5923">
        <w:rPr>
          <w:rFonts w:hint="cs"/>
          <w:vanish/>
          <w:szCs w:val="20"/>
          <w:shd w:val="clear" w:color="auto" w:fill="FFFF99"/>
          <w:rtl/>
        </w:rPr>
        <w:t xml:space="preserve"> מיום 24.3.2022 עמ' 2428</w:t>
      </w:r>
    </w:p>
    <w:p w:rsidR="00EA40B6" w:rsidRPr="004F5923" w:rsidRDefault="00B55063">
      <w:pPr>
        <w:pStyle w:val="P00"/>
        <w:tabs>
          <w:tab w:val="clear" w:pos="6259"/>
        </w:tabs>
        <w:spacing w:before="0"/>
        <w:ind w:left="624" w:right="1134"/>
        <w:rPr>
          <w:b/>
          <w:bCs/>
          <w:vanish/>
          <w:szCs w:val="20"/>
          <w:shd w:val="clear" w:color="auto" w:fill="FFFF99"/>
          <w:rtl/>
        </w:rPr>
      </w:pPr>
      <w:r w:rsidRPr="004F5923">
        <w:rPr>
          <w:rFonts w:hint="cs"/>
          <w:b/>
          <w:bCs/>
          <w:vanish/>
          <w:szCs w:val="20"/>
          <w:shd w:val="clear" w:color="auto" w:fill="FFFF99"/>
          <w:rtl/>
        </w:rPr>
        <w:t>הוספת פסקה 2(</w:t>
      </w:r>
      <w:r w:rsidR="00EA40B6" w:rsidRPr="004F5923">
        <w:rPr>
          <w:rFonts w:hint="cs"/>
          <w:b/>
          <w:bCs/>
          <w:vanish/>
          <w:szCs w:val="20"/>
          <w:shd w:val="clear" w:color="auto" w:fill="FFFF99"/>
          <w:rtl/>
        </w:rPr>
        <w:t>4)</w:t>
      </w:r>
    </w:p>
    <w:p w:rsidR="00EA40B6" w:rsidRPr="004F5923" w:rsidRDefault="00EA40B6" w:rsidP="00EA40B6">
      <w:pPr>
        <w:pStyle w:val="P00"/>
        <w:tabs>
          <w:tab w:val="clear" w:pos="6259"/>
        </w:tabs>
        <w:ind w:left="624" w:right="1134"/>
        <w:rPr>
          <w:vanish/>
          <w:szCs w:val="20"/>
          <w:shd w:val="clear" w:color="auto" w:fill="FFFF99"/>
          <w:rtl/>
        </w:rPr>
      </w:pPr>
      <w:r w:rsidRPr="004F5923">
        <w:rPr>
          <w:rFonts w:hint="cs"/>
          <w:vanish/>
          <w:szCs w:val="20"/>
          <w:shd w:val="clear" w:color="auto" w:fill="FFFF99"/>
          <w:rtl/>
        </w:rPr>
        <w:t>הנוסח:</w:t>
      </w:r>
    </w:p>
    <w:p w:rsidR="00B55063" w:rsidRDefault="00F53A6B" w:rsidP="00F53A6B">
      <w:pPr>
        <w:pStyle w:val="P00"/>
        <w:tabs>
          <w:tab w:val="clear" w:pos="6259"/>
        </w:tabs>
        <w:spacing w:before="0"/>
        <w:ind w:left="624" w:right="1134"/>
        <w:rPr>
          <w:rFonts w:hint="cs"/>
          <w:b/>
          <w:bCs/>
          <w:sz w:val="2"/>
          <w:szCs w:val="2"/>
          <w:rtl/>
        </w:rPr>
      </w:pPr>
      <w:r w:rsidRPr="004F5923">
        <w:rPr>
          <w:rFonts w:hint="cs"/>
          <w:vanish/>
          <w:sz w:val="22"/>
          <w:szCs w:val="22"/>
          <w:shd w:val="clear" w:color="auto" w:fill="FFFF99"/>
          <w:rtl/>
        </w:rPr>
        <w:t>(4)</w:t>
      </w:r>
      <w:r w:rsidRPr="004F5923">
        <w:rPr>
          <w:vanish/>
          <w:sz w:val="22"/>
          <w:szCs w:val="22"/>
          <w:shd w:val="clear" w:color="auto" w:fill="FFFF99"/>
          <w:rtl/>
        </w:rPr>
        <w:tab/>
      </w:r>
      <w:r w:rsidRPr="004F5923">
        <w:rPr>
          <w:rFonts w:hint="cs"/>
          <w:vanish/>
          <w:sz w:val="22"/>
          <w:szCs w:val="22"/>
          <w:shd w:val="clear" w:color="auto" w:fill="FFFF99"/>
          <w:rtl/>
        </w:rPr>
        <w:t>פעולת התנדבות שלא בשכר למען הזולת, שנעשתה בידי מי שנשלח מישראל אל מחוץ לישראל מקום שבו מתקיים מצב חירום, מלחמה או אסון שאליו שלחה המדינה אנשים מטעמה כדי לסייע באותו המקום, וזאת על פי הפניה מאת משרד ממשלתי או גוף שאישר השר כגוף ציבורי בהתאם לתקנה 3(א) לתקנות המתנדבים, בהתאם למטרות המנויות בתקנה 1(א)(4), (5) או (7) לתקנות המתנדבים, ובלבד שתקופת ההתנדבות לא תעלה על תקופה של 60 ימים רצופים.</w:t>
      </w:r>
      <w:bookmarkEnd w:id="3"/>
    </w:p>
    <w:p w:rsidR="00B55063" w:rsidRDefault="00B55063">
      <w:pPr>
        <w:pStyle w:val="P00"/>
        <w:spacing w:before="72"/>
        <w:ind w:left="0" w:right="1134"/>
        <w:rPr>
          <w:rStyle w:val="default"/>
          <w:rFonts w:cs="FrankRuehl"/>
          <w:rtl/>
        </w:rPr>
      </w:pPr>
      <w:bookmarkStart w:id="4" w:name="Seif2"/>
      <w:bookmarkEnd w:id="4"/>
      <w:r>
        <w:rPr>
          <w:lang w:val="he-IL"/>
        </w:rPr>
        <w:pict>
          <v:rect id="_x0000_s2052" style="position:absolute;left:0;text-align:left;margin-left:464.5pt;margin-top:8.05pt;width:75.05pt;height:10pt;z-index:251656192" o:allowincell="f" filled="f" stroked="f" strokecolor="lime" strokeweight=".25pt">
            <v:textbox inset="0,0,0,0">
              <w:txbxContent>
                <w:p w:rsidR="00B55063" w:rsidRDefault="00B55063">
                  <w:pPr>
                    <w:spacing w:line="160" w:lineRule="exact"/>
                    <w:jc w:val="left"/>
                    <w:rPr>
                      <w:rFonts w:cs="Miriam"/>
                      <w:noProof/>
                      <w:szCs w:val="18"/>
                      <w:rtl/>
                    </w:rPr>
                  </w:pPr>
                  <w:r>
                    <w:rPr>
                      <w:rFonts w:cs="Miriam"/>
                      <w:szCs w:val="18"/>
                      <w:rtl/>
                    </w:rPr>
                    <w:t>ב</w:t>
                  </w:r>
                  <w:r>
                    <w:rPr>
                      <w:rFonts w:cs="Miriam" w:hint="cs"/>
                      <w:szCs w:val="18"/>
                      <w:rtl/>
                    </w:rPr>
                    <w:t>יטו</w:t>
                  </w:r>
                  <w:r>
                    <w:rPr>
                      <w:rFonts w:cs="Miriam"/>
                      <w:szCs w:val="18"/>
                      <w:rtl/>
                    </w:rPr>
                    <w:t>ל</w:t>
                  </w:r>
                </w:p>
              </w:txbxContent>
            </v:textbox>
            <w10:anchorlock/>
          </v:rect>
        </w:pict>
      </w:r>
      <w:r>
        <w:rPr>
          <w:rStyle w:val="big-number"/>
          <w:rFonts w:cs="Miriam"/>
          <w:rtl/>
        </w:rPr>
        <w:t>3.</w:t>
      </w:r>
      <w:r>
        <w:rPr>
          <w:rStyle w:val="big-number"/>
          <w:rFonts w:cs="Miriam"/>
          <w:rtl/>
        </w:rPr>
        <w:tab/>
      </w:r>
      <w:r>
        <w:rPr>
          <w:rStyle w:val="default"/>
          <w:rFonts w:cs="FrankRuehl"/>
          <w:rtl/>
        </w:rPr>
        <w:t>צ</w:t>
      </w:r>
      <w:r>
        <w:rPr>
          <w:rStyle w:val="default"/>
          <w:rFonts w:cs="FrankRuehl" w:hint="cs"/>
          <w:rtl/>
        </w:rPr>
        <w:t>ו הביטוח הלאומי (סוגי מקרים של התנדבות מחוץ לישראל), תשל"ז-1977 - בטל.</w:t>
      </w:r>
    </w:p>
    <w:p w:rsidR="00B55063" w:rsidRDefault="00B55063">
      <w:pPr>
        <w:pStyle w:val="P00"/>
        <w:spacing w:before="72"/>
        <w:ind w:left="0" w:right="1134"/>
        <w:rPr>
          <w:rStyle w:val="default"/>
          <w:rFonts w:cs="FrankRuehl"/>
          <w:rtl/>
        </w:rPr>
      </w:pPr>
    </w:p>
    <w:p w:rsidR="00B55063" w:rsidRDefault="00B55063">
      <w:pPr>
        <w:pStyle w:val="sig-0"/>
        <w:ind w:left="0" w:right="1134"/>
        <w:rPr>
          <w:rtl/>
        </w:rPr>
      </w:pPr>
      <w:r>
        <w:rPr>
          <w:rtl/>
        </w:rPr>
        <w:t>י</w:t>
      </w:r>
      <w:r>
        <w:rPr>
          <w:rFonts w:hint="cs"/>
          <w:rtl/>
        </w:rPr>
        <w:t>"ב בשבט תשמ"ז (11 בפברואר 1987)</w:t>
      </w:r>
      <w:r>
        <w:rPr>
          <w:rtl/>
        </w:rPr>
        <w:tab/>
      </w:r>
      <w:r>
        <w:rPr>
          <w:rFonts w:hint="cs"/>
          <w:rtl/>
        </w:rPr>
        <w:t>משה קצב</w:t>
      </w:r>
    </w:p>
    <w:p w:rsidR="00B55063" w:rsidRDefault="00B55063">
      <w:pPr>
        <w:pStyle w:val="sig-1"/>
        <w:widowControl/>
        <w:ind w:left="0" w:right="1134"/>
        <w:rPr>
          <w:rFonts w:hint="cs"/>
          <w:rtl/>
        </w:rPr>
      </w:pPr>
      <w:r>
        <w:rPr>
          <w:rtl/>
        </w:rPr>
        <w:tab/>
      </w:r>
      <w:r>
        <w:rPr>
          <w:rtl/>
        </w:rPr>
        <w:tab/>
      </w:r>
      <w:r>
        <w:rPr>
          <w:rtl/>
        </w:rPr>
        <w:tab/>
      </w:r>
      <w:r>
        <w:rPr>
          <w:rFonts w:hint="cs"/>
          <w:rtl/>
        </w:rPr>
        <w:t>שר העבודה והרווחה</w:t>
      </w:r>
    </w:p>
    <w:p w:rsidR="00B55063" w:rsidRDefault="00B55063">
      <w:pPr>
        <w:pStyle w:val="P00"/>
        <w:spacing w:before="72"/>
        <w:ind w:left="0" w:right="1134"/>
        <w:rPr>
          <w:rStyle w:val="default"/>
          <w:rFonts w:cs="FrankRuehl"/>
          <w:rtl/>
        </w:rPr>
      </w:pPr>
    </w:p>
    <w:p w:rsidR="00B55063" w:rsidRDefault="00B55063">
      <w:pPr>
        <w:pStyle w:val="P00"/>
        <w:spacing w:before="72"/>
        <w:ind w:left="0" w:right="1134"/>
        <w:rPr>
          <w:rStyle w:val="default"/>
          <w:rFonts w:cs="FrankRuehl"/>
          <w:rtl/>
        </w:rPr>
      </w:pPr>
      <w:bookmarkStart w:id="5" w:name="LawPartEnd"/>
    </w:p>
    <w:bookmarkEnd w:id="5"/>
    <w:p w:rsidR="00B55063" w:rsidRDefault="00B55063">
      <w:pPr>
        <w:pStyle w:val="P00"/>
        <w:spacing w:before="72"/>
        <w:ind w:left="0" w:right="1134"/>
        <w:rPr>
          <w:rStyle w:val="default"/>
          <w:rFonts w:cs="FrankRuehl"/>
          <w:rtl/>
        </w:rPr>
      </w:pPr>
    </w:p>
    <w:sectPr w:rsidR="00B55063">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3B65" w:rsidRDefault="009B3B65">
      <w:r>
        <w:separator/>
      </w:r>
    </w:p>
  </w:endnote>
  <w:endnote w:type="continuationSeparator" w:id="0">
    <w:p w:rsidR="009B3B65" w:rsidRDefault="009B3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5063" w:rsidRDefault="00B5506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55063" w:rsidRDefault="00B5506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55063" w:rsidRDefault="00B5506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5063" w:rsidRDefault="00B5506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92019">
      <w:rPr>
        <w:rFonts w:hAnsi="FrankRuehl" w:cs="FrankRuehl"/>
        <w:noProof/>
        <w:sz w:val="24"/>
        <w:szCs w:val="24"/>
        <w:rtl/>
      </w:rPr>
      <w:t>2</w:t>
    </w:r>
    <w:r>
      <w:rPr>
        <w:rFonts w:hAnsi="FrankRuehl" w:cs="FrankRuehl"/>
        <w:sz w:val="24"/>
        <w:szCs w:val="24"/>
        <w:rtl/>
      </w:rPr>
      <w:fldChar w:fldCharType="end"/>
    </w:r>
  </w:p>
  <w:p w:rsidR="00B55063" w:rsidRDefault="00B5506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55063" w:rsidRDefault="00B5506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3B65" w:rsidRDefault="009B3B65">
      <w:pPr>
        <w:spacing w:before="60" w:line="240" w:lineRule="auto"/>
        <w:ind w:right="1134"/>
      </w:pPr>
      <w:r>
        <w:separator/>
      </w:r>
    </w:p>
  </w:footnote>
  <w:footnote w:type="continuationSeparator" w:id="0">
    <w:p w:rsidR="009B3B65" w:rsidRDefault="009B3B65">
      <w:r>
        <w:continuationSeparator/>
      </w:r>
    </w:p>
  </w:footnote>
  <w:footnote w:id="1">
    <w:p w:rsidR="00B55063" w:rsidRDefault="00B550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w:t>
        </w:r>
        <w:r>
          <w:rPr>
            <w:rStyle w:val="Hyperlink"/>
            <w:rFonts w:hint="cs"/>
            <w:sz w:val="20"/>
            <w:rtl/>
          </w:rPr>
          <w:t>ת</w:t>
        </w:r>
        <w:r>
          <w:rPr>
            <w:rStyle w:val="Hyperlink"/>
            <w:rFonts w:hint="cs"/>
            <w:sz w:val="20"/>
            <w:rtl/>
          </w:rPr>
          <w:t xml:space="preserve"> תשמ"ז מס' 5015</w:t>
        </w:r>
      </w:hyperlink>
      <w:r>
        <w:rPr>
          <w:rFonts w:hint="cs"/>
          <w:sz w:val="20"/>
          <w:rtl/>
        </w:rPr>
        <w:t xml:space="preserve"> מיום 19.3.1987 עמ' 649.</w:t>
      </w:r>
    </w:p>
    <w:p w:rsidR="00B55063" w:rsidRDefault="00B550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2" w:history="1">
        <w:r>
          <w:rPr>
            <w:rStyle w:val="Hyperlink"/>
            <w:rFonts w:hint="cs"/>
            <w:sz w:val="20"/>
            <w:rtl/>
          </w:rPr>
          <w:t>ק"ת תש</w:t>
        </w:r>
        <w:r>
          <w:rPr>
            <w:rStyle w:val="Hyperlink"/>
            <w:rFonts w:hint="cs"/>
            <w:sz w:val="20"/>
            <w:rtl/>
          </w:rPr>
          <w:t>מ</w:t>
        </w:r>
        <w:r>
          <w:rPr>
            <w:rStyle w:val="Hyperlink"/>
            <w:rFonts w:hint="cs"/>
            <w:sz w:val="20"/>
            <w:rtl/>
          </w:rPr>
          <w:t>"ז מס' 5039</w:t>
        </w:r>
      </w:hyperlink>
      <w:r>
        <w:rPr>
          <w:rFonts w:hint="cs"/>
          <w:sz w:val="20"/>
          <w:rtl/>
        </w:rPr>
        <w:t xml:space="preserve"> מיום 2.7.1987 עמ' 1065 </w:t>
      </w:r>
      <w:r>
        <w:rPr>
          <w:sz w:val="20"/>
          <w:rtl/>
        </w:rPr>
        <w:t>–</w:t>
      </w:r>
      <w:r>
        <w:rPr>
          <w:rFonts w:hint="cs"/>
          <w:sz w:val="20"/>
          <w:rtl/>
        </w:rPr>
        <w:t xml:space="preserve"> צו תשמ"ז-1987; תחילתו ביום 19.3.1987.</w:t>
      </w:r>
    </w:p>
    <w:p w:rsidR="00B55063" w:rsidRDefault="00B550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w:t>
        </w:r>
        <w:r>
          <w:rPr>
            <w:rStyle w:val="Hyperlink"/>
            <w:rFonts w:hint="cs"/>
            <w:sz w:val="20"/>
            <w:rtl/>
          </w:rPr>
          <w:t>ס</w:t>
        </w:r>
        <w:r>
          <w:rPr>
            <w:rStyle w:val="Hyperlink"/>
            <w:rFonts w:hint="cs"/>
            <w:sz w:val="20"/>
            <w:rtl/>
          </w:rPr>
          <w:t>"ב מס' 6186</w:t>
        </w:r>
      </w:hyperlink>
      <w:r>
        <w:rPr>
          <w:rFonts w:hint="cs"/>
          <w:sz w:val="20"/>
          <w:rtl/>
        </w:rPr>
        <w:t xml:space="preserve"> מיום 21.7.2002 עמ' 1161 </w:t>
      </w:r>
      <w:r>
        <w:rPr>
          <w:sz w:val="20"/>
          <w:rtl/>
        </w:rPr>
        <w:t>–</w:t>
      </w:r>
      <w:r>
        <w:rPr>
          <w:rFonts w:hint="cs"/>
          <w:sz w:val="20"/>
          <w:rtl/>
        </w:rPr>
        <w:t xml:space="preserve"> צו תשס"ב-2002; התיקון יחול על בת בשירות לאומי שהתנדבה לשירות מיום תחילתו של הצו.</w:t>
      </w:r>
    </w:p>
    <w:p w:rsidR="00B55063" w:rsidRDefault="00B550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rFonts w:hint="cs"/>
            <w:sz w:val="20"/>
            <w:rtl/>
          </w:rPr>
          <w:t>ק"ת תשס"</w:t>
        </w:r>
        <w:r>
          <w:rPr>
            <w:rStyle w:val="Hyperlink"/>
            <w:rFonts w:hint="cs"/>
            <w:sz w:val="20"/>
            <w:rtl/>
          </w:rPr>
          <w:t>ה</w:t>
        </w:r>
        <w:r>
          <w:rPr>
            <w:rStyle w:val="Hyperlink"/>
            <w:rFonts w:hint="cs"/>
            <w:sz w:val="20"/>
            <w:rtl/>
          </w:rPr>
          <w:t xml:space="preserve"> מס' 6408</w:t>
        </w:r>
      </w:hyperlink>
      <w:r>
        <w:rPr>
          <w:rFonts w:hint="cs"/>
          <w:sz w:val="20"/>
          <w:rtl/>
        </w:rPr>
        <w:t xml:space="preserve"> מיום 4.8.2005 עמ' 873 </w:t>
      </w:r>
      <w:r>
        <w:rPr>
          <w:sz w:val="20"/>
          <w:rtl/>
        </w:rPr>
        <w:t>–</w:t>
      </w:r>
      <w:r>
        <w:rPr>
          <w:rFonts w:hint="cs"/>
          <w:sz w:val="20"/>
          <w:rtl/>
        </w:rPr>
        <w:t xml:space="preserve"> צו תשס"ה-2005; תחילתו ביום 1.9.2005 והוא יחול על פעולת התנדבות מיום זה ואילך.</w:t>
      </w:r>
    </w:p>
    <w:p w:rsidR="00492019" w:rsidRDefault="00492019" w:rsidP="0049201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EA40B6" w:rsidRPr="00492019">
          <w:rPr>
            <w:rStyle w:val="Hyperlink"/>
            <w:rFonts w:hint="cs"/>
            <w:sz w:val="20"/>
            <w:rtl/>
          </w:rPr>
          <w:t>ק"ת תשפ"ב מס' 10067</w:t>
        </w:r>
      </w:hyperlink>
      <w:r w:rsidR="00EA40B6">
        <w:rPr>
          <w:rFonts w:hint="cs"/>
          <w:sz w:val="20"/>
          <w:rtl/>
        </w:rPr>
        <w:t xml:space="preserve"> מיום 24.3.2022 עמ' 2428 </w:t>
      </w:r>
      <w:r w:rsidR="00EA40B6">
        <w:rPr>
          <w:sz w:val="20"/>
          <w:rtl/>
        </w:rPr>
        <w:t>–</w:t>
      </w:r>
      <w:r w:rsidR="00EA40B6">
        <w:rPr>
          <w:rFonts w:hint="cs"/>
          <w:sz w:val="20"/>
          <w:rtl/>
        </w:rPr>
        <w:t xml:space="preserve"> (הוראת שעה) תשפ"ב-2022; תוקפה מיום 1.3.2022 עד יום 31.5.2023 ור' סעיף 2 לענין תחולה.</w:t>
      </w:r>
    </w:p>
    <w:p w:rsidR="00EA40B6" w:rsidRDefault="00EA40B6" w:rsidP="00EA40B6">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תחילתו של צו זה ביום כ"ח באדר א' התשפ"ב (1 במרס 2022) (להלן </w:t>
      </w:r>
      <w:r>
        <w:rPr>
          <w:sz w:val="20"/>
          <w:rtl/>
        </w:rPr>
        <w:t>–</w:t>
      </w:r>
      <w:r>
        <w:rPr>
          <w:rFonts w:hint="cs"/>
          <w:sz w:val="20"/>
          <w:rtl/>
        </w:rPr>
        <w:t xml:space="preserve"> יום התחילה), והוא יחול על פעולת התנדבות שנעשתה מיום התחילה עד יום ז' באדר התשפ"ג (28 בפברואר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5063" w:rsidRDefault="00B5506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הביטוח הלאומי (סוגי מקרים של התנדבות מחוץ לישראל), תשמ"ז- 1987</w:t>
    </w:r>
  </w:p>
  <w:p w:rsidR="00B55063" w:rsidRDefault="00B5506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55063" w:rsidRDefault="00B5506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5063" w:rsidRDefault="00B5506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הביטוח הלאומי (סוגי מקרים של התנדבות מחוץ לישראל), תשמ"ז-1987</w:t>
    </w:r>
  </w:p>
  <w:p w:rsidR="00B55063" w:rsidRDefault="00B5506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55063" w:rsidRDefault="00B5506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4395"/>
    <w:rsid w:val="00154395"/>
    <w:rsid w:val="001E29AD"/>
    <w:rsid w:val="002C2A6E"/>
    <w:rsid w:val="00492019"/>
    <w:rsid w:val="004F5923"/>
    <w:rsid w:val="00693E3E"/>
    <w:rsid w:val="008236F4"/>
    <w:rsid w:val="009B3B65"/>
    <w:rsid w:val="00A573FA"/>
    <w:rsid w:val="00B55063"/>
    <w:rsid w:val="00EA40B6"/>
    <w:rsid w:val="00F53A6B"/>
    <w:rsid w:val="00FE56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48C58E87-F842-45F1-8B50-D31CAE9D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Unresolved Mention"/>
    <w:uiPriority w:val="99"/>
    <w:semiHidden/>
    <w:unhideWhenUsed/>
    <w:rsid w:val="00EA4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86.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5039.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186.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nevo.co.il/Law_word/law06/tak-10067.pdf" TargetMode="External"/><Relationship Id="rId4" Type="http://schemas.openxmlformats.org/officeDocument/2006/relationships/footnotes" Target="footnotes.xml"/><Relationship Id="rId9" Type="http://schemas.openxmlformats.org/officeDocument/2006/relationships/hyperlink" Target="http://www.nevo.co.il/Law_word/law06/TAK-6408.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186.pdf" TargetMode="External"/><Relationship Id="rId2" Type="http://schemas.openxmlformats.org/officeDocument/2006/relationships/hyperlink" Target="http://www.nevo.co.il/Law_word/law06/TAK-5039.pdf" TargetMode="External"/><Relationship Id="rId1" Type="http://schemas.openxmlformats.org/officeDocument/2006/relationships/hyperlink" Target="http://www.nevo.co.il/Law_word/law06/TAK-5015.pdf" TargetMode="External"/><Relationship Id="rId5" Type="http://schemas.openxmlformats.org/officeDocument/2006/relationships/hyperlink" Target="https://www.nevo.co.il/law_word/law06/tak-10067.pdf" TargetMode="External"/><Relationship Id="rId4" Type="http://schemas.openxmlformats.org/officeDocument/2006/relationships/hyperlink" Target="http://www.nevo.co.il/Law_word/law06/tak-64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3563</CharactersWithSpaces>
  <SharedDoc>false</SharedDoc>
  <HLinks>
    <vt:vector size="78" baseType="variant">
      <vt:variant>
        <vt:i4>2883614</vt:i4>
      </vt:variant>
      <vt:variant>
        <vt:i4>30</vt:i4>
      </vt:variant>
      <vt:variant>
        <vt:i4>0</vt:i4>
      </vt:variant>
      <vt:variant>
        <vt:i4>5</vt:i4>
      </vt:variant>
      <vt:variant>
        <vt:lpwstr>https://www.nevo.co.il/Law_word/law06/tak-10067.pdf</vt:lpwstr>
      </vt:variant>
      <vt:variant>
        <vt:lpwstr/>
      </vt:variant>
      <vt:variant>
        <vt:i4>8323076</vt:i4>
      </vt:variant>
      <vt:variant>
        <vt:i4>27</vt:i4>
      </vt:variant>
      <vt:variant>
        <vt:i4>0</vt:i4>
      </vt:variant>
      <vt:variant>
        <vt:i4>5</vt:i4>
      </vt:variant>
      <vt:variant>
        <vt:lpwstr>http://www.nevo.co.il/Law_word/law06/TAK-6408.pdf</vt:lpwstr>
      </vt:variant>
      <vt:variant>
        <vt:lpwstr/>
      </vt:variant>
      <vt:variant>
        <vt:i4>7798799</vt:i4>
      </vt:variant>
      <vt:variant>
        <vt:i4>24</vt:i4>
      </vt:variant>
      <vt:variant>
        <vt:i4>0</vt:i4>
      </vt:variant>
      <vt:variant>
        <vt:i4>5</vt:i4>
      </vt:variant>
      <vt:variant>
        <vt:lpwstr>http://www.nevo.co.il/Law_word/law06/TAK-6186.pdf</vt:lpwstr>
      </vt:variant>
      <vt:variant>
        <vt:lpwstr/>
      </vt:variant>
      <vt:variant>
        <vt:i4>8323073</vt:i4>
      </vt:variant>
      <vt:variant>
        <vt:i4>21</vt:i4>
      </vt:variant>
      <vt:variant>
        <vt:i4>0</vt:i4>
      </vt:variant>
      <vt:variant>
        <vt:i4>5</vt:i4>
      </vt:variant>
      <vt:variant>
        <vt:lpwstr>http://www.nevo.co.il/Law_word/law06/TAK-5039.pdf</vt:lpwstr>
      </vt:variant>
      <vt:variant>
        <vt:lpwstr/>
      </vt:variant>
      <vt:variant>
        <vt:i4>7798799</vt:i4>
      </vt:variant>
      <vt:variant>
        <vt:i4>18</vt:i4>
      </vt:variant>
      <vt:variant>
        <vt:i4>0</vt:i4>
      </vt:variant>
      <vt:variant>
        <vt:i4>5</vt:i4>
      </vt:variant>
      <vt:variant>
        <vt:lpwstr>http://www.nevo.co.il/Law_word/law06/TAK-6186.pdf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2883614</vt:i4>
      </vt:variant>
      <vt:variant>
        <vt:i4>12</vt:i4>
      </vt:variant>
      <vt:variant>
        <vt:i4>0</vt:i4>
      </vt:variant>
      <vt:variant>
        <vt:i4>5</vt:i4>
      </vt:variant>
      <vt:variant>
        <vt:lpwstr>https://www.nevo.co.il/law_word/law06/tak-10067.pdf</vt:lpwstr>
      </vt:variant>
      <vt:variant>
        <vt:lpwstr/>
      </vt:variant>
      <vt:variant>
        <vt:i4>8323076</vt:i4>
      </vt:variant>
      <vt:variant>
        <vt:i4>9</vt:i4>
      </vt:variant>
      <vt:variant>
        <vt:i4>0</vt:i4>
      </vt:variant>
      <vt:variant>
        <vt:i4>5</vt:i4>
      </vt:variant>
      <vt:variant>
        <vt:lpwstr>http://www.nevo.co.il/Law_word/law06/tak-6408.pdf</vt:lpwstr>
      </vt:variant>
      <vt:variant>
        <vt:lpwstr/>
      </vt:variant>
      <vt:variant>
        <vt:i4>7798799</vt:i4>
      </vt:variant>
      <vt:variant>
        <vt:i4>6</vt:i4>
      </vt:variant>
      <vt:variant>
        <vt:i4>0</vt:i4>
      </vt:variant>
      <vt:variant>
        <vt:i4>5</vt:i4>
      </vt:variant>
      <vt:variant>
        <vt:lpwstr>http://www.nevo.co.il/Law_word/law06/TAK-6186.pdf</vt:lpwstr>
      </vt:variant>
      <vt:variant>
        <vt:lpwstr/>
      </vt:variant>
      <vt:variant>
        <vt:i4>8323073</vt:i4>
      </vt:variant>
      <vt:variant>
        <vt:i4>3</vt:i4>
      </vt:variant>
      <vt:variant>
        <vt:i4>0</vt:i4>
      </vt:variant>
      <vt:variant>
        <vt:i4>5</vt:i4>
      </vt:variant>
      <vt:variant>
        <vt:lpwstr>http://www.nevo.co.il/Law_word/law06/TAK-5039.pdf</vt:lpwstr>
      </vt:variant>
      <vt:variant>
        <vt:lpwstr/>
      </vt:variant>
      <vt:variant>
        <vt:i4>8192013</vt:i4>
      </vt:variant>
      <vt:variant>
        <vt:i4>0</vt:i4>
      </vt:variant>
      <vt:variant>
        <vt:i4>0</vt:i4>
      </vt:variant>
      <vt:variant>
        <vt:i4>5</vt:i4>
      </vt:variant>
      <vt:variant>
        <vt:lpwstr>http://www.nevo.co.il/Law_word/law06/TAK-5015.pdf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צו הביטוח הלאומי (סוגי מקרים של התנדבות מחוץ לישראל), תשמ"ז-1987</vt:lpwstr>
  </property>
  <property fmtid="{D5CDD505-2E9C-101B-9397-08002B2CF9AE}" pid="5" name="LAWNUMBER">
    <vt:lpwstr>0145</vt:lpwstr>
  </property>
  <property fmtid="{D5CDD505-2E9C-101B-9397-08002B2CF9AE}" pid="6" name="TYPE">
    <vt:lpwstr>01</vt:lpwstr>
  </property>
  <property fmtid="{D5CDD505-2E9C-101B-9397-08002B2CF9AE}" pid="7" name="LINKK1">
    <vt:lpwstr>http://www.nevo.co.il/Law_word/law06/tak-6408.pdf;רשומות – תקנות כלליות#ק"ת תשס"ה מס' 6408#מיום 4.8.2005#עמ' 873#צו תשס"ה-2005#תחילתו ביום 1.9.2005 והוא יחול על פעולת התנדבות מיום זה ואילך</vt:lpwstr>
  </property>
  <property fmtid="{D5CDD505-2E9C-101B-9397-08002B2CF9AE}" pid="8" name="LINKK2">
    <vt:lpwstr>https://www.nevo.co.il/law_word/law06/tak-10067.pdf;‎רשומות - תקנות כלליות#ק"ת תשפ"ב מס' ‏‏10067 #מיום 24.3.2022 עמ' 2428 – (הוראת שעה) תשפ"ב-2022; תוקפה מיום 1.3.2022 עד יום ‏‏31.5.2023 ור' סעיף 2 לענין 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287X;400X</vt:lpwstr>
  </property>
  <property fmtid="{D5CDD505-2E9C-101B-9397-08002B2CF9AE}" pid="64" name="MEKORSAMCHUT">
    <vt:lpwstr/>
  </property>
</Properties>
</file>