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805" w:rsidRDefault="0048780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(סוגי משרתים במילואים לעניין תגמול), תשנ"ה-1995</w:t>
      </w:r>
    </w:p>
    <w:p w:rsidR="00487805" w:rsidRDefault="00487805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:rsidR="00F72CAA" w:rsidRPr="00F72CAA" w:rsidRDefault="00F72CAA" w:rsidP="00F72CAA">
      <w:pPr>
        <w:spacing w:line="320" w:lineRule="auto"/>
        <w:jc w:val="left"/>
        <w:rPr>
          <w:rFonts w:cs="FrankRuehl"/>
          <w:szCs w:val="26"/>
          <w:rtl/>
        </w:rPr>
      </w:pPr>
    </w:p>
    <w:p w:rsidR="00F72CAA" w:rsidRDefault="00F72CAA" w:rsidP="00F72CAA">
      <w:pPr>
        <w:spacing w:line="320" w:lineRule="auto"/>
        <w:jc w:val="left"/>
        <w:rPr>
          <w:rFonts w:cs="Miriam"/>
          <w:szCs w:val="22"/>
          <w:rtl/>
        </w:rPr>
      </w:pPr>
      <w:r w:rsidRPr="00F72CAA">
        <w:rPr>
          <w:rFonts w:cs="Miriam"/>
          <w:szCs w:val="22"/>
          <w:rtl/>
        </w:rPr>
        <w:t>ביטוח</w:t>
      </w:r>
      <w:r w:rsidRPr="00F72CAA">
        <w:rPr>
          <w:rFonts w:cs="FrankRuehl"/>
          <w:szCs w:val="26"/>
          <w:rtl/>
        </w:rPr>
        <w:t xml:space="preserve"> – ביטוח לאומי – תגמולים</w:t>
      </w:r>
    </w:p>
    <w:p w:rsidR="00F72CAA" w:rsidRPr="00F72CAA" w:rsidRDefault="00F72CAA" w:rsidP="00F72CAA">
      <w:pPr>
        <w:spacing w:line="320" w:lineRule="auto"/>
        <w:jc w:val="left"/>
        <w:rPr>
          <w:rFonts w:cs="Miriam" w:hint="cs"/>
          <w:szCs w:val="22"/>
          <w:rtl/>
        </w:rPr>
      </w:pPr>
      <w:r w:rsidRPr="00F72CAA">
        <w:rPr>
          <w:rFonts w:cs="Miriam"/>
          <w:szCs w:val="22"/>
          <w:rtl/>
        </w:rPr>
        <w:t>בטחון</w:t>
      </w:r>
      <w:r w:rsidRPr="00F72CAA">
        <w:rPr>
          <w:rFonts w:cs="FrankRuehl"/>
          <w:szCs w:val="26"/>
          <w:rtl/>
        </w:rPr>
        <w:t xml:space="preserve"> – צה"ל – מילואים</w:t>
      </w:r>
    </w:p>
    <w:p w:rsidR="00487805" w:rsidRDefault="0048780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7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hyperlink w:anchor="Seif0" w:tooltip="קביעת סוגים של משרתים ב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7805" w:rsidRDefault="00487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סוגים של משרתים במילואים</w:t>
            </w:r>
          </w:p>
        </w:tc>
        <w:tc>
          <w:tcPr>
            <w:tcW w:w="1247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780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7805" w:rsidRDefault="00487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487805" w:rsidRDefault="00487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87805" w:rsidRDefault="00487805">
      <w:pPr>
        <w:pStyle w:val="big-header"/>
        <w:ind w:left="0" w:right="1134"/>
        <w:rPr>
          <w:rtl/>
        </w:rPr>
      </w:pPr>
    </w:p>
    <w:p w:rsidR="00487805" w:rsidRPr="00F72CAA" w:rsidRDefault="00487805" w:rsidP="00F72CA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הביטוח הלאומי (סוגי משרתים במילואים לעניין תגמול), תשנ"ה-1995</w:t>
      </w:r>
      <w:r>
        <w:rPr>
          <w:rStyle w:val="default"/>
          <w:rtl/>
        </w:rPr>
        <w:footnoteReference w:customMarkFollows="1" w:id="1"/>
        <w:t>*</w:t>
      </w: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127סח(ב) לחוק הביטוח הלאומי [נוסח משולב], תשכ"ח-1968 (להלן - החוק), ובהתייעצות עם שר העבודה והרווחה, אני מצווה לאמור:</w:t>
      </w: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:rsidR="00487805" w:rsidRDefault="004878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ס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גים של משרתים במילואים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סוגים של משרתים במילואים המנויים להלן נקבעים בזה כזכאים לתגמול לפי סעיף 127סח(א) לחוק בשל שירות, בהתייצבות אחת, של יום מילואים אחד: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 צוות אויר;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 צוות עזר אוירי;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צולל;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צוללן;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מג"ד במערך השדה;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מח"טים ומפקדי אגד במערך השדה;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487805" w:rsidRDefault="004878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תשנ"ט-1999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 צוות עזר חיל תותחנים;</w:t>
      </w:r>
    </w:p>
    <w:p w:rsidR="00487805" w:rsidRDefault="0048780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487805" w:rsidRDefault="004878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תשנ"ט</w:t>
                  </w:r>
                  <w:r>
                    <w:rPr>
                      <w:rFonts w:cs="Miriam"/>
                      <w:szCs w:val="18"/>
                      <w:rtl/>
                    </w:rPr>
                    <w:t>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 צוות עזר חיל מודיעין.</w:t>
      </w:r>
    </w:p>
    <w:p w:rsidR="00487805" w:rsidRDefault="00487805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7.7.1999</w:t>
      </w:r>
    </w:p>
    <w:p w:rsidR="00487805" w:rsidRDefault="00487805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תשנ"ט-1999</w:t>
      </w:r>
    </w:p>
    <w:p w:rsidR="00487805" w:rsidRDefault="00487805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5989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7.7.1999 עמ' 1043</w:t>
      </w:r>
    </w:p>
    <w:p w:rsidR="00487805" w:rsidRDefault="00487805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1(7), 1(8)</w:t>
      </w:r>
      <w:bookmarkEnd w:id="1"/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487805" w:rsidRDefault="004878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הביטוח הלאומי (סוגי משרתים במילואים לעניין תגמול), תשנ"ג-</w:t>
      </w:r>
      <w:r>
        <w:rPr>
          <w:rStyle w:val="default"/>
          <w:rFonts w:cs="FrankRuehl"/>
          <w:rtl/>
        </w:rPr>
        <w:t xml:space="preserve">1993 - </w:t>
      </w:r>
      <w:r>
        <w:rPr>
          <w:rStyle w:val="default"/>
          <w:rFonts w:cs="FrankRuehl" w:hint="cs"/>
          <w:rtl/>
        </w:rPr>
        <w:t>בטל.</w:t>
      </w: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7805" w:rsidRDefault="00487805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באדר א' תשנ"ה (26 בפברואר 1995)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487805" w:rsidRDefault="0048780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87805" w:rsidRDefault="004878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780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890" w:rsidRDefault="00614890">
      <w:r>
        <w:separator/>
      </w:r>
    </w:p>
  </w:endnote>
  <w:endnote w:type="continuationSeparator" w:id="0">
    <w:p w:rsidR="00614890" w:rsidRDefault="0061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7805" w:rsidRDefault="00487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7805" w:rsidRDefault="00487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7805" w:rsidRDefault="00487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7805" w:rsidRDefault="00487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213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7805" w:rsidRDefault="00487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7805" w:rsidRDefault="00487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890" w:rsidRDefault="006148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14890" w:rsidRDefault="00614890">
      <w:r>
        <w:continuationSeparator/>
      </w:r>
    </w:p>
  </w:footnote>
  <w:footnote w:id="1">
    <w:p w:rsidR="00487805" w:rsidRDefault="004878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 xml:space="preserve">ק"ת </w:t>
        </w:r>
        <w:r>
          <w:rPr>
            <w:rStyle w:val="Hyperlink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שנ"ה מס' 5676</w:t>
        </w:r>
      </w:hyperlink>
      <w:r>
        <w:rPr>
          <w:rFonts w:hint="cs"/>
          <w:sz w:val="20"/>
          <w:rtl/>
        </w:rPr>
        <w:t xml:space="preserve"> מיום 12.4.1995 עמ' 1371.</w:t>
      </w:r>
    </w:p>
    <w:p w:rsidR="00487805" w:rsidRDefault="004878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תשנ"ט מס' 5989</w:t>
        </w:r>
      </w:hyperlink>
      <w:r>
        <w:rPr>
          <w:rFonts w:hint="cs"/>
          <w:sz w:val="20"/>
          <w:rtl/>
        </w:rPr>
        <w:t xml:space="preserve"> מיום 7.7.1999 עמ' 1043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תשנ"ט-1999.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7805" w:rsidRDefault="004878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(סוגי משרתים במילואים לעניין תגמול), תשנ"ה- 1995</w:t>
    </w:r>
  </w:p>
  <w:p w:rsidR="00487805" w:rsidRDefault="00487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7805" w:rsidRDefault="00487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7805" w:rsidRDefault="004878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(סוגי משרתים במילואים לעניין תגמול), תשנ"ה-1995</w:t>
    </w:r>
  </w:p>
  <w:p w:rsidR="00487805" w:rsidRDefault="00487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7805" w:rsidRDefault="00487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2CAA"/>
    <w:rsid w:val="00014E75"/>
    <w:rsid w:val="00487805"/>
    <w:rsid w:val="00614890"/>
    <w:rsid w:val="00CC213A"/>
    <w:rsid w:val="00F278A8"/>
    <w:rsid w:val="00F7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88A5CED-3096-47DE-9A32-F882EA60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8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89.pdf" TargetMode="External"/><Relationship Id="rId1" Type="http://schemas.openxmlformats.org/officeDocument/2006/relationships/hyperlink" Target="http://www.nevo.co.il/Law_word/law06/TAK-56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1172</CharactersWithSpaces>
  <SharedDoc>false</SharedDoc>
  <HLinks>
    <vt:vector size="30" baseType="variant">
      <vt:variant>
        <vt:i4>7602184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(סוגי משרתים במילואים לעניין תגמול), תשנ"ה-1995 - רבדים</vt:lpwstr>
  </property>
  <property fmtid="{D5CDD505-2E9C-101B-9397-08002B2CF9AE}" pid="5" name="LAWNUMBER">
    <vt:lpwstr>0113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תגמולים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מילואים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127סחXבX</vt:lpwstr>
  </property>
</Properties>
</file>