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816FA" w14:textId="77777777" w:rsidR="000B6B75" w:rsidRDefault="000B6B75">
      <w:pPr>
        <w:pStyle w:val="big-header"/>
        <w:ind w:left="0" w:right="1134"/>
        <w:rPr>
          <w:rFonts w:hint="cs"/>
          <w:rtl/>
        </w:rPr>
      </w:pPr>
      <w:r>
        <w:rPr>
          <w:rtl/>
        </w:rPr>
        <w:t>צו הביטוח הלאומי (שיעורי</w:t>
      </w:r>
      <w:r w:rsidR="00FE1002">
        <w:rPr>
          <w:rtl/>
        </w:rPr>
        <w:t>ם מופחתים של דמי ביטוח), תשנ"ט-</w:t>
      </w:r>
      <w:r>
        <w:rPr>
          <w:rtl/>
        </w:rPr>
        <w:t>1999</w:t>
      </w:r>
    </w:p>
    <w:p w14:paraId="39A6156A" w14:textId="77777777" w:rsidR="00496C4B" w:rsidRDefault="00496C4B" w:rsidP="00496C4B">
      <w:pPr>
        <w:pStyle w:val="big-header"/>
        <w:ind w:left="0" w:right="1134"/>
        <w:rPr>
          <w:rFonts w:hint="cs"/>
          <w:color w:val="008000"/>
          <w:rtl/>
        </w:rPr>
      </w:pPr>
      <w:r w:rsidRPr="006E674C">
        <w:rPr>
          <w:rFonts w:hint="cs"/>
          <w:color w:val="008000"/>
          <w:rtl/>
        </w:rPr>
        <w:t>רבדים בחקיקה</w:t>
      </w:r>
    </w:p>
    <w:p w14:paraId="33905DDF" w14:textId="77777777" w:rsidR="00EA15B8" w:rsidRDefault="00EA15B8" w:rsidP="00EA15B8">
      <w:pPr>
        <w:spacing w:line="320" w:lineRule="auto"/>
        <w:jc w:val="left"/>
        <w:rPr>
          <w:rtl/>
        </w:rPr>
      </w:pPr>
    </w:p>
    <w:p w14:paraId="446E1019" w14:textId="77777777" w:rsidR="00EA15B8" w:rsidRPr="00EA15B8" w:rsidRDefault="00EA15B8" w:rsidP="00EA15B8">
      <w:pPr>
        <w:spacing w:line="320" w:lineRule="auto"/>
        <w:jc w:val="left"/>
        <w:rPr>
          <w:rFonts w:cs="Miriam" w:hint="cs"/>
          <w:szCs w:val="22"/>
          <w:rtl/>
        </w:rPr>
      </w:pPr>
      <w:r w:rsidRPr="00EA15B8">
        <w:rPr>
          <w:rFonts w:cs="Miriam"/>
          <w:szCs w:val="22"/>
          <w:rtl/>
        </w:rPr>
        <w:t>ביטוח</w:t>
      </w:r>
      <w:r w:rsidRPr="00EA15B8">
        <w:rPr>
          <w:rFonts w:cs="FrankRuehl"/>
          <w:szCs w:val="26"/>
          <w:rtl/>
        </w:rPr>
        <w:t xml:space="preserve"> – ביטוח לאומי – דמי ביטוח – שיעורים מופחתים</w:t>
      </w:r>
    </w:p>
    <w:p w14:paraId="4D6C71FD" w14:textId="77777777" w:rsidR="000B6B75" w:rsidRDefault="000B6B75">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80340" w:rsidRPr="00680340" w14:paraId="1C84072C" w14:textId="77777777">
        <w:tblPrEx>
          <w:tblCellMar>
            <w:top w:w="0" w:type="dxa"/>
            <w:bottom w:w="0" w:type="dxa"/>
          </w:tblCellMar>
        </w:tblPrEx>
        <w:tc>
          <w:tcPr>
            <w:tcW w:w="1247" w:type="dxa"/>
          </w:tcPr>
          <w:p w14:paraId="545DC7C2" w14:textId="77777777" w:rsidR="00680340" w:rsidRPr="00680340" w:rsidRDefault="00680340" w:rsidP="00680340">
            <w:pPr>
              <w:spacing w:line="240" w:lineRule="auto"/>
              <w:jc w:val="left"/>
              <w:rPr>
                <w:rFonts w:cs="Frankruhel"/>
                <w:sz w:val="24"/>
                <w:rtl/>
              </w:rPr>
            </w:pPr>
            <w:r>
              <w:rPr>
                <w:rFonts w:cs="Times New Roman"/>
                <w:sz w:val="24"/>
                <w:rtl/>
              </w:rPr>
              <w:t xml:space="preserve">סעיף 1 </w:t>
            </w:r>
          </w:p>
        </w:tc>
        <w:tc>
          <w:tcPr>
            <w:tcW w:w="5669" w:type="dxa"/>
          </w:tcPr>
          <w:p w14:paraId="2CC536F1" w14:textId="77777777" w:rsidR="00680340" w:rsidRPr="00680340" w:rsidRDefault="00680340" w:rsidP="00680340">
            <w:pPr>
              <w:spacing w:line="240" w:lineRule="auto"/>
              <w:jc w:val="left"/>
              <w:rPr>
                <w:rFonts w:cs="Frankruhel"/>
                <w:sz w:val="24"/>
                <w:rtl/>
              </w:rPr>
            </w:pPr>
            <w:r>
              <w:rPr>
                <w:rFonts w:cs="Times New Roman"/>
                <w:sz w:val="24"/>
                <w:rtl/>
              </w:rPr>
              <w:t>שיעור מופחת של דמי ביטוח צו תש"ס 2000</w:t>
            </w:r>
          </w:p>
        </w:tc>
        <w:tc>
          <w:tcPr>
            <w:tcW w:w="567" w:type="dxa"/>
          </w:tcPr>
          <w:p w14:paraId="24D990BF" w14:textId="77777777" w:rsidR="00680340" w:rsidRPr="00680340" w:rsidRDefault="00680340" w:rsidP="00680340">
            <w:pPr>
              <w:spacing w:line="240" w:lineRule="auto"/>
              <w:jc w:val="left"/>
              <w:rPr>
                <w:rStyle w:val="Hyperlink"/>
                <w:rtl/>
              </w:rPr>
            </w:pPr>
            <w:hyperlink w:anchor="Seif1" w:tooltip="שיעור מופחת של דמי ביטוח צו תשס 2000" w:history="1">
              <w:r w:rsidRPr="00680340">
                <w:rPr>
                  <w:rStyle w:val="Hyperlink"/>
                </w:rPr>
                <w:t>Go</w:t>
              </w:r>
            </w:hyperlink>
          </w:p>
        </w:tc>
        <w:tc>
          <w:tcPr>
            <w:tcW w:w="850" w:type="dxa"/>
          </w:tcPr>
          <w:p w14:paraId="4992B705" w14:textId="77777777" w:rsidR="00680340" w:rsidRPr="00680340" w:rsidRDefault="00680340" w:rsidP="006803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80340" w:rsidRPr="00680340" w14:paraId="0D176961" w14:textId="77777777">
        <w:tblPrEx>
          <w:tblCellMar>
            <w:top w:w="0" w:type="dxa"/>
            <w:bottom w:w="0" w:type="dxa"/>
          </w:tblCellMar>
        </w:tblPrEx>
        <w:tc>
          <w:tcPr>
            <w:tcW w:w="1247" w:type="dxa"/>
          </w:tcPr>
          <w:p w14:paraId="1013D9FC" w14:textId="77777777" w:rsidR="00680340" w:rsidRPr="00680340" w:rsidRDefault="00680340" w:rsidP="00680340">
            <w:pPr>
              <w:spacing w:line="240" w:lineRule="auto"/>
              <w:jc w:val="left"/>
              <w:rPr>
                <w:rFonts w:cs="Frankruhel"/>
                <w:sz w:val="24"/>
                <w:rtl/>
              </w:rPr>
            </w:pPr>
            <w:r>
              <w:rPr>
                <w:rFonts w:cs="Times New Roman"/>
                <w:sz w:val="24"/>
                <w:rtl/>
              </w:rPr>
              <w:t xml:space="preserve">סעיף 2 </w:t>
            </w:r>
          </w:p>
        </w:tc>
        <w:tc>
          <w:tcPr>
            <w:tcW w:w="5669" w:type="dxa"/>
          </w:tcPr>
          <w:p w14:paraId="649E5875" w14:textId="77777777" w:rsidR="00680340" w:rsidRPr="00680340" w:rsidRDefault="00680340" w:rsidP="00680340">
            <w:pPr>
              <w:spacing w:line="240" w:lineRule="auto"/>
              <w:jc w:val="left"/>
              <w:rPr>
                <w:rFonts w:cs="Frankruhel"/>
                <w:sz w:val="24"/>
                <w:rtl/>
              </w:rPr>
            </w:pPr>
            <w:r>
              <w:rPr>
                <w:rFonts w:cs="Times New Roman"/>
                <w:sz w:val="24"/>
                <w:rtl/>
              </w:rPr>
              <w:t>ביטול</w:t>
            </w:r>
          </w:p>
        </w:tc>
        <w:tc>
          <w:tcPr>
            <w:tcW w:w="567" w:type="dxa"/>
          </w:tcPr>
          <w:p w14:paraId="29B47E63" w14:textId="77777777" w:rsidR="00680340" w:rsidRPr="00680340" w:rsidRDefault="00680340" w:rsidP="00680340">
            <w:pPr>
              <w:spacing w:line="240" w:lineRule="auto"/>
              <w:jc w:val="left"/>
              <w:rPr>
                <w:rStyle w:val="Hyperlink"/>
                <w:rtl/>
              </w:rPr>
            </w:pPr>
            <w:hyperlink w:anchor="Seif4" w:tooltip="ביטול" w:history="1">
              <w:r w:rsidRPr="00680340">
                <w:rPr>
                  <w:rStyle w:val="Hyperlink"/>
                </w:rPr>
                <w:t>Go</w:t>
              </w:r>
            </w:hyperlink>
          </w:p>
        </w:tc>
        <w:tc>
          <w:tcPr>
            <w:tcW w:w="850" w:type="dxa"/>
          </w:tcPr>
          <w:p w14:paraId="0C615570" w14:textId="77777777" w:rsidR="00680340" w:rsidRPr="00680340" w:rsidRDefault="00680340" w:rsidP="006803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80340" w:rsidRPr="00680340" w14:paraId="3A10A6A3" w14:textId="77777777">
        <w:tblPrEx>
          <w:tblCellMar>
            <w:top w:w="0" w:type="dxa"/>
            <w:bottom w:w="0" w:type="dxa"/>
          </w:tblCellMar>
        </w:tblPrEx>
        <w:tc>
          <w:tcPr>
            <w:tcW w:w="1247" w:type="dxa"/>
          </w:tcPr>
          <w:p w14:paraId="563270D9" w14:textId="77777777" w:rsidR="00680340" w:rsidRPr="00680340" w:rsidRDefault="00680340" w:rsidP="00680340">
            <w:pPr>
              <w:spacing w:line="240" w:lineRule="auto"/>
              <w:jc w:val="left"/>
              <w:rPr>
                <w:rFonts w:cs="Frankruhel"/>
                <w:sz w:val="24"/>
                <w:rtl/>
              </w:rPr>
            </w:pPr>
            <w:r>
              <w:rPr>
                <w:rFonts w:cs="Times New Roman"/>
                <w:sz w:val="24"/>
                <w:rtl/>
              </w:rPr>
              <w:t xml:space="preserve">סעיף 3 </w:t>
            </w:r>
          </w:p>
        </w:tc>
        <w:tc>
          <w:tcPr>
            <w:tcW w:w="5669" w:type="dxa"/>
          </w:tcPr>
          <w:p w14:paraId="68202107" w14:textId="77777777" w:rsidR="00680340" w:rsidRPr="00680340" w:rsidRDefault="00680340" w:rsidP="00680340">
            <w:pPr>
              <w:spacing w:line="240" w:lineRule="auto"/>
              <w:jc w:val="left"/>
              <w:rPr>
                <w:rFonts w:cs="Frankruhel"/>
                <w:sz w:val="24"/>
                <w:rtl/>
              </w:rPr>
            </w:pPr>
            <w:r>
              <w:rPr>
                <w:rFonts w:cs="Times New Roman"/>
                <w:sz w:val="24"/>
                <w:rtl/>
              </w:rPr>
              <w:t>תחילה ותחולה</w:t>
            </w:r>
          </w:p>
        </w:tc>
        <w:tc>
          <w:tcPr>
            <w:tcW w:w="567" w:type="dxa"/>
          </w:tcPr>
          <w:p w14:paraId="339FEE79" w14:textId="77777777" w:rsidR="00680340" w:rsidRPr="00680340" w:rsidRDefault="00680340" w:rsidP="00680340">
            <w:pPr>
              <w:spacing w:line="240" w:lineRule="auto"/>
              <w:jc w:val="left"/>
              <w:rPr>
                <w:rStyle w:val="Hyperlink"/>
                <w:rtl/>
              </w:rPr>
            </w:pPr>
            <w:hyperlink w:anchor="Seif2" w:tooltip="תחילה ותחולה" w:history="1">
              <w:r w:rsidRPr="00680340">
                <w:rPr>
                  <w:rStyle w:val="Hyperlink"/>
                </w:rPr>
                <w:t>Go</w:t>
              </w:r>
            </w:hyperlink>
          </w:p>
        </w:tc>
        <w:tc>
          <w:tcPr>
            <w:tcW w:w="850" w:type="dxa"/>
          </w:tcPr>
          <w:p w14:paraId="198C6523" w14:textId="77777777" w:rsidR="00680340" w:rsidRPr="00680340" w:rsidRDefault="00680340" w:rsidP="006803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80340" w:rsidRPr="00680340" w14:paraId="35490B11" w14:textId="77777777">
        <w:tblPrEx>
          <w:tblCellMar>
            <w:top w:w="0" w:type="dxa"/>
            <w:bottom w:w="0" w:type="dxa"/>
          </w:tblCellMar>
        </w:tblPrEx>
        <w:tc>
          <w:tcPr>
            <w:tcW w:w="1247" w:type="dxa"/>
          </w:tcPr>
          <w:p w14:paraId="2BD59A86" w14:textId="77777777" w:rsidR="00680340" w:rsidRPr="00680340" w:rsidRDefault="00680340" w:rsidP="00680340">
            <w:pPr>
              <w:spacing w:line="240" w:lineRule="auto"/>
              <w:jc w:val="left"/>
              <w:rPr>
                <w:rFonts w:cs="Frankruhel"/>
                <w:sz w:val="24"/>
                <w:rtl/>
              </w:rPr>
            </w:pPr>
            <w:r>
              <w:rPr>
                <w:rFonts w:cs="Times New Roman"/>
                <w:sz w:val="24"/>
                <w:rtl/>
              </w:rPr>
              <w:t xml:space="preserve">סעיף 4 </w:t>
            </w:r>
          </w:p>
        </w:tc>
        <w:tc>
          <w:tcPr>
            <w:tcW w:w="5669" w:type="dxa"/>
          </w:tcPr>
          <w:p w14:paraId="3C95E251" w14:textId="77777777" w:rsidR="00680340" w:rsidRPr="00680340" w:rsidRDefault="00680340" w:rsidP="00680340">
            <w:pPr>
              <w:spacing w:line="240" w:lineRule="auto"/>
              <w:jc w:val="left"/>
              <w:rPr>
                <w:rFonts w:cs="Frankruhel"/>
                <w:sz w:val="24"/>
                <w:rtl/>
              </w:rPr>
            </w:pPr>
            <w:r>
              <w:rPr>
                <w:rFonts w:cs="Times New Roman"/>
                <w:sz w:val="24"/>
                <w:rtl/>
              </w:rPr>
              <w:t>הוראת שעה</w:t>
            </w:r>
          </w:p>
        </w:tc>
        <w:tc>
          <w:tcPr>
            <w:tcW w:w="567" w:type="dxa"/>
          </w:tcPr>
          <w:p w14:paraId="5D181CE2" w14:textId="77777777" w:rsidR="00680340" w:rsidRPr="00680340" w:rsidRDefault="00680340" w:rsidP="00680340">
            <w:pPr>
              <w:spacing w:line="240" w:lineRule="auto"/>
              <w:jc w:val="left"/>
              <w:rPr>
                <w:rStyle w:val="Hyperlink"/>
                <w:rtl/>
              </w:rPr>
            </w:pPr>
            <w:hyperlink w:anchor="Seif3" w:tooltip="הוראת שעה" w:history="1">
              <w:r w:rsidRPr="00680340">
                <w:rPr>
                  <w:rStyle w:val="Hyperlink"/>
                </w:rPr>
                <w:t>Go</w:t>
              </w:r>
            </w:hyperlink>
          </w:p>
        </w:tc>
        <w:tc>
          <w:tcPr>
            <w:tcW w:w="850" w:type="dxa"/>
          </w:tcPr>
          <w:p w14:paraId="0118F3AE" w14:textId="77777777" w:rsidR="00680340" w:rsidRPr="00680340" w:rsidRDefault="00680340" w:rsidP="006803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4E3A4F23" w14:textId="77777777" w:rsidR="000B6B75" w:rsidRDefault="000B6B75">
      <w:pPr>
        <w:pStyle w:val="big-header"/>
        <w:ind w:left="0" w:right="1134"/>
        <w:rPr>
          <w:rtl/>
        </w:rPr>
      </w:pPr>
    </w:p>
    <w:p w14:paraId="2DFACD64" w14:textId="77777777" w:rsidR="000B6B75" w:rsidRDefault="000B6B75" w:rsidP="00FE1002">
      <w:pPr>
        <w:pStyle w:val="big-header"/>
        <w:ind w:left="0" w:right="1134"/>
        <w:rPr>
          <w:rStyle w:val="default"/>
          <w:rFonts w:cs="FrankRuehl" w:hint="cs"/>
          <w:rtl/>
        </w:rPr>
      </w:pPr>
      <w:r>
        <w:rPr>
          <w:rtl/>
        </w:rPr>
        <w:br w:type="page"/>
      </w:r>
      <w:r>
        <w:rPr>
          <w:rtl/>
        </w:rPr>
        <w:lastRenderedPageBreak/>
        <w:t>צ</w:t>
      </w:r>
      <w:r>
        <w:rPr>
          <w:rFonts w:hint="cs"/>
          <w:rtl/>
        </w:rPr>
        <w:t>ו הביטוח הלאומי (שיעורים מו</w:t>
      </w:r>
      <w:r w:rsidR="00FE1002">
        <w:rPr>
          <w:rFonts w:hint="cs"/>
          <w:rtl/>
        </w:rPr>
        <w:t>פחתים של דמי ביטוח), תשנ"ט-</w:t>
      </w:r>
      <w:r>
        <w:rPr>
          <w:rFonts w:hint="cs"/>
          <w:rtl/>
        </w:rPr>
        <w:t>1999</w:t>
      </w:r>
      <w:r w:rsidR="00FE1002">
        <w:rPr>
          <w:rStyle w:val="a6"/>
          <w:rtl/>
        </w:rPr>
        <w:footnoteReference w:customMarkFollows="1" w:id="1"/>
        <w:t>*</w:t>
      </w:r>
    </w:p>
    <w:p w14:paraId="09A6450E" w14:textId="77777777" w:rsidR="000B6B75" w:rsidRDefault="000B6B75" w:rsidP="001F0E71">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341 ו-400 לחוק הביטוח הלאומי [נוסח משולב], תשנ"ה-1995, אני מצווה לאמור:</w:t>
      </w:r>
    </w:p>
    <w:p w14:paraId="4AB3E7C0" w14:textId="77777777" w:rsidR="00954168" w:rsidRDefault="000B6B75" w:rsidP="00954168">
      <w:pPr>
        <w:pStyle w:val="P00"/>
        <w:spacing w:before="72"/>
        <w:ind w:left="0" w:right="1134"/>
        <w:rPr>
          <w:rStyle w:val="default"/>
          <w:rFonts w:cs="FrankRuehl" w:hint="cs"/>
          <w:rtl/>
        </w:rPr>
      </w:pPr>
      <w:bookmarkStart w:id="0" w:name="Seif1"/>
      <w:bookmarkEnd w:id="0"/>
      <w:r>
        <w:rPr>
          <w:lang w:val="he-IL"/>
        </w:rPr>
        <w:pict w14:anchorId="3D455CA3">
          <v:rect id="_x0000_s1026" style="position:absolute;left:0;text-align:left;margin-left:464.5pt;margin-top:8.05pt;width:75.05pt;height:30pt;z-index:251656192" o:allowincell="f" filled="f" stroked="f" strokecolor="lime" strokeweight=".25pt">
            <v:textbox style="mso-next-textbox:#_x0000_s1026" inset="0,0,0,0">
              <w:txbxContent>
                <w:p w14:paraId="3705969F" w14:textId="77777777" w:rsidR="000B6B75" w:rsidRDefault="000B6B75" w:rsidP="006A0442">
                  <w:pPr>
                    <w:spacing w:line="160" w:lineRule="exact"/>
                    <w:jc w:val="left"/>
                    <w:rPr>
                      <w:rFonts w:cs="Miriam"/>
                      <w:noProof/>
                      <w:szCs w:val="18"/>
                      <w:rtl/>
                    </w:rPr>
                  </w:pPr>
                  <w:r>
                    <w:rPr>
                      <w:rFonts w:cs="Miriam"/>
                      <w:szCs w:val="18"/>
                      <w:rtl/>
                    </w:rPr>
                    <w:t>שי</w:t>
                  </w:r>
                  <w:r>
                    <w:rPr>
                      <w:rFonts w:cs="Miriam" w:hint="cs"/>
                      <w:szCs w:val="18"/>
                      <w:rtl/>
                    </w:rPr>
                    <w:t>ע</w:t>
                  </w:r>
                  <w:r>
                    <w:rPr>
                      <w:rFonts w:cs="Miriam"/>
                      <w:szCs w:val="18"/>
                      <w:rtl/>
                    </w:rPr>
                    <w:t>ו</w:t>
                  </w:r>
                  <w:r>
                    <w:rPr>
                      <w:rFonts w:cs="Miriam" w:hint="cs"/>
                      <w:szCs w:val="18"/>
                      <w:rtl/>
                    </w:rPr>
                    <w:t xml:space="preserve">ר מופחת </w:t>
                  </w:r>
                  <w:r>
                    <w:rPr>
                      <w:rFonts w:cs="Miriam"/>
                      <w:szCs w:val="18"/>
                      <w:rtl/>
                    </w:rPr>
                    <w:t>ש</w:t>
                  </w:r>
                  <w:r>
                    <w:rPr>
                      <w:rFonts w:cs="Miriam" w:hint="cs"/>
                      <w:szCs w:val="18"/>
                      <w:rtl/>
                    </w:rPr>
                    <w:t>ל דמי ביטוח</w:t>
                  </w:r>
                </w:p>
                <w:p w14:paraId="6C70345D" w14:textId="77777777" w:rsidR="000B6B75" w:rsidRDefault="000B6B75">
                  <w:pPr>
                    <w:spacing w:line="160" w:lineRule="exact"/>
                    <w:jc w:val="left"/>
                    <w:rPr>
                      <w:rFonts w:cs="Miriam"/>
                      <w:noProof/>
                      <w:szCs w:val="18"/>
                      <w:rtl/>
                    </w:rPr>
                  </w:pPr>
                  <w:r>
                    <w:rPr>
                      <w:rFonts w:cs="Miriam"/>
                      <w:szCs w:val="18"/>
                      <w:rtl/>
                    </w:rPr>
                    <w:t>צ</w:t>
                  </w:r>
                  <w:r w:rsidR="006A0442">
                    <w:rPr>
                      <w:rFonts w:cs="Miriam" w:hint="cs"/>
                      <w:szCs w:val="18"/>
                      <w:rtl/>
                    </w:rPr>
                    <w:t>ו תש"ס-2000</w:t>
                  </w:r>
                </w:p>
              </w:txbxContent>
            </v:textbox>
            <w10:anchorlock/>
          </v:rect>
        </w:pict>
      </w:r>
      <w:r>
        <w:rPr>
          <w:rStyle w:val="big-number"/>
          <w:rFonts w:cs="Miriam"/>
          <w:rtl/>
        </w:rPr>
        <w:t>1.</w:t>
      </w:r>
      <w:r>
        <w:rPr>
          <w:rStyle w:val="big-number"/>
          <w:rFonts w:cs="Miriam"/>
          <w:rtl/>
        </w:rPr>
        <w:tab/>
      </w:r>
      <w:r>
        <w:rPr>
          <w:rStyle w:val="default"/>
          <w:rFonts w:cs="FrankRuehl"/>
          <w:rtl/>
        </w:rPr>
        <w:t>ס</w:t>
      </w:r>
      <w:r>
        <w:rPr>
          <w:rStyle w:val="default"/>
          <w:rFonts w:cs="FrankRuehl" w:hint="cs"/>
          <w:rtl/>
        </w:rPr>
        <w:t>כום השכר או ההכנסה שאינם עולים על מחצית השכר הממוצע לעובד, לעובד עצמאי ולמבוטח שאינו עובד ואינו עובד עצמאי, ייקבע לגבי כל חודש ברבעון ולגבי רבעון, לפי הענין, לפי השכר הממוצע של החודש הראשון שבאותו רבעון; לענין ז</w:t>
      </w:r>
      <w:r>
        <w:rPr>
          <w:rStyle w:val="default"/>
          <w:rFonts w:cs="FrankRuehl"/>
          <w:rtl/>
        </w:rPr>
        <w:t>ה</w:t>
      </w:r>
      <w:r>
        <w:rPr>
          <w:rStyle w:val="default"/>
          <w:rFonts w:cs="FrankRuehl" w:hint="cs"/>
          <w:rtl/>
        </w:rPr>
        <w:t>, "רבעון" - כהגדרתו בלוח י"א.</w:t>
      </w:r>
    </w:p>
    <w:p w14:paraId="72CE9D65" w14:textId="77777777" w:rsidR="00954168" w:rsidRPr="001F0E71" w:rsidRDefault="00954168" w:rsidP="00954168">
      <w:pPr>
        <w:pStyle w:val="P00"/>
        <w:spacing w:before="0"/>
        <w:ind w:left="0" w:right="1134"/>
        <w:rPr>
          <w:rFonts w:hint="cs"/>
          <w:b/>
          <w:bCs/>
          <w:vanish/>
          <w:szCs w:val="20"/>
          <w:shd w:val="clear" w:color="auto" w:fill="FFFF99"/>
          <w:rtl/>
        </w:rPr>
      </w:pPr>
      <w:bookmarkStart w:id="1" w:name="Rov5"/>
      <w:r w:rsidRPr="001F0E71">
        <w:rPr>
          <w:rFonts w:hint="cs"/>
          <w:vanish/>
          <w:color w:val="FF0000"/>
          <w:szCs w:val="20"/>
          <w:shd w:val="clear" w:color="auto" w:fill="FFFF99"/>
          <w:rtl/>
        </w:rPr>
        <w:t>מיום 1.4.2000</w:t>
      </w:r>
    </w:p>
    <w:p w14:paraId="7B791410" w14:textId="77777777" w:rsidR="00954168" w:rsidRPr="001F0E71" w:rsidRDefault="00954168" w:rsidP="00954168">
      <w:pPr>
        <w:pStyle w:val="P00"/>
        <w:spacing w:before="0"/>
        <w:ind w:left="0" w:right="1134"/>
        <w:rPr>
          <w:rFonts w:hint="cs"/>
          <w:b/>
          <w:bCs/>
          <w:vanish/>
          <w:szCs w:val="20"/>
          <w:shd w:val="clear" w:color="auto" w:fill="FFFF99"/>
          <w:rtl/>
        </w:rPr>
      </w:pPr>
      <w:r w:rsidRPr="001F0E71">
        <w:rPr>
          <w:rFonts w:hint="cs"/>
          <w:b/>
          <w:bCs/>
          <w:vanish/>
          <w:szCs w:val="20"/>
          <w:shd w:val="clear" w:color="auto" w:fill="FFFF99"/>
          <w:rtl/>
        </w:rPr>
        <w:t>צו תש"ס-2000</w:t>
      </w:r>
    </w:p>
    <w:p w14:paraId="6F03AB10" w14:textId="77777777" w:rsidR="00954168" w:rsidRPr="001F0E71" w:rsidRDefault="00954168" w:rsidP="00954168">
      <w:pPr>
        <w:pStyle w:val="P00"/>
        <w:spacing w:before="0"/>
        <w:ind w:left="0" w:right="1134"/>
        <w:rPr>
          <w:rFonts w:hint="cs"/>
          <w:vanish/>
          <w:szCs w:val="20"/>
          <w:shd w:val="clear" w:color="auto" w:fill="FFFF99"/>
          <w:rtl/>
        </w:rPr>
      </w:pPr>
      <w:hyperlink r:id="rId6" w:history="1">
        <w:r w:rsidRPr="001F0E71">
          <w:rPr>
            <w:rStyle w:val="Hyperlink"/>
            <w:rFonts w:hint="cs"/>
            <w:vanish/>
            <w:szCs w:val="20"/>
            <w:shd w:val="clear" w:color="auto" w:fill="FFFF99"/>
            <w:rtl/>
          </w:rPr>
          <w:t>ק"ת תש"ס מס' 6047</w:t>
        </w:r>
      </w:hyperlink>
      <w:r w:rsidRPr="001F0E71">
        <w:rPr>
          <w:rFonts w:hint="cs"/>
          <w:vanish/>
          <w:szCs w:val="20"/>
          <w:shd w:val="clear" w:color="auto" w:fill="FFFF99"/>
          <w:rtl/>
        </w:rPr>
        <w:t xml:space="preserve"> מיום 30.7.2000 עמ' 778</w:t>
      </w:r>
    </w:p>
    <w:p w14:paraId="7AC66B63" w14:textId="77777777" w:rsidR="00954168" w:rsidRPr="00954168" w:rsidRDefault="00954168" w:rsidP="00954168">
      <w:pPr>
        <w:pStyle w:val="P00"/>
        <w:ind w:left="0" w:right="1134"/>
        <w:rPr>
          <w:rStyle w:val="default"/>
          <w:rFonts w:cs="FrankRuehl" w:hint="cs"/>
          <w:sz w:val="2"/>
          <w:szCs w:val="2"/>
          <w:rtl/>
        </w:rPr>
      </w:pPr>
      <w:r w:rsidRPr="001F0E71">
        <w:rPr>
          <w:rStyle w:val="big-number"/>
          <w:rFonts w:cs="FrankRuehl"/>
          <w:vanish/>
          <w:sz w:val="22"/>
          <w:szCs w:val="22"/>
          <w:shd w:val="clear" w:color="auto" w:fill="FFFF99"/>
          <w:rtl/>
        </w:rPr>
        <w:t>1.</w:t>
      </w:r>
      <w:r w:rsidRPr="001F0E71">
        <w:rPr>
          <w:rStyle w:val="big-number"/>
          <w:rFonts w:cs="FrankRuehl"/>
          <w:vanish/>
          <w:sz w:val="22"/>
          <w:szCs w:val="22"/>
          <w:shd w:val="clear" w:color="auto" w:fill="FFFF99"/>
          <w:rtl/>
        </w:rPr>
        <w:tab/>
      </w:r>
      <w:r w:rsidRPr="001F0E71">
        <w:rPr>
          <w:rStyle w:val="default"/>
          <w:rFonts w:cs="FrankRuehl"/>
          <w:vanish/>
          <w:sz w:val="22"/>
          <w:szCs w:val="22"/>
          <w:shd w:val="clear" w:color="auto" w:fill="FFFF99"/>
          <w:rtl/>
        </w:rPr>
        <w:t>ס</w:t>
      </w:r>
      <w:r w:rsidRPr="001F0E71">
        <w:rPr>
          <w:rStyle w:val="default"/>
          <w:rFonts w:cs="FrankRuehl" w:hint="cs"/>
          <w:vanish/>
          <w:sz w:val="22"/>
          <w:szCs w:val="22"/>
          <w:shd w:val="clear" w:color="auto" w:fill="FFFF99"/>
          <w:rtl/>
        </w:rPr>
        <w:t xml:space="preserve">כום השכר או ההכנסה שאינם עולים על מחצית השכר הממוצע </w:t>
      </w:r>
      <w:r w:rsidRPr="001F0E71">
        <w:rPr>
          <w:rStyle w:val="default"/>
          <w:rFonts w:cs="FrankRuehl" w:hint="cs"/>
          <w:vanish/>
          <w:sz w:val="22"/>
          <w:szCs w:val="22"/>
          <w:u w:val="single"/>
          <w:shd w:val="clear" w:color="auto" w:fill="FFFF99"/>
          <w:rtl/>
        </w:rPr>
        <w:t>לעובד</w:t>
      </w:r>
      <w:r w:rsidRPr="001F0E71">
        <w:rPr>
          <w:rStyle w:val="default"/>
          <w:rFonts w:cs="FrankRuehl" w:hint="cs"/>
          <w:vanish/>
          <w:sz w:val="22"/>
          <w:szCs w:val="22"/>
          <w:shd w:val="clear" w:color="auto" w:fill="FFFF99"/>
          <w:rtl/>
        </w:rPr>
        <w:t>, לעובד עצמאי ולמבוטח שאינו עובד ואינו עובד עצמאי, ייקבע לגבי כל חודש ברבעון ולגבי רבעון, לפי הענין, לפי השכר הממוצע של החודש הראשון שבאותו רבעון; לענין ז</w:t>
      </w:r>
      <w:r w:rsidRPr="001F0E71">
        <w:rPr>
          <w:rStyle w:val="default"/>
          <w:rFonts w:cs="FrankRuehl"/>
          <w:vanish/>
          <w:sz w:val="22"/>
          <w:szCs w:val="22"/>
          <w:shd w:val="clear" w:color="auto" w:fill="FFFF99"/>
          <w:rtl/>
        </w:rPr>
        <w:t>ה</w:t>
      </w:r>
      <w:r w:rsidRPr="001F0E71">
        <w:rPr>
          <w:rStyle w:val="default"/>
          <w:rFonts w:cs="FrankRuehl" w:hint="cs"/>
          <w:vanish/>
          <w:sz w:val="22"/>
          <w:szCs w:val="22"/>
          <w:shd w:val="clear" w:color="auto" w:fill="FFFF99"/>
          <w:rtl/>
        </w:rPr>
        <w:t>, "רבעון" - כהגדרתו בלוח י"א.</w:t>
      </w:r>
      <w:bookmarkEnd w:id="1"/>
    </w:p>
    <w:p w14:paraId="2912A86E" w14:textId="77777777" w:rsidR="00954168" w:rsidRPr="00954168" w:rsidRDefault="001F0E71" w:rsidP="001F0E71">
      <w:pPr>
        <w:pStyle w:val="P00"/>
        <w:spacing w:before="72"/>
        <w:ind w:left="0" w:right="1134"/>
        <w:rPr>
          <w:rStyle w:val="default"/>
          <w:rFonts w:cs="FrankRuehl"/>
          <w:rtl/>
        </w:rPr>
      </w:pPr>
      <w:bookmarkStart w:id="2" w:name="Seif4"/>
      <w:bookmarkEnd w:id="2"/>
      <w:r>
        <w:rPr>
          <w:rFonts w:cs="Miriam"/>
          <w:szCs w:val="32"/>
          <w:rtl/>
          <w:lang w:eastAsia="en-US"/>
        </w:rPr>
        <w:pict w14:anchorId="28FFAC63">
          <v:shapetype id="_x0000_t202" coordsize="21600,21600" o:spt="202" path="m,l,21600r21600,l21600,xe">
            <v:stroke joinstyle="miter"/>
            <v:path gradientshapeok="t" o:connecttype="rect"/>
          </v:shapetype>
          <v:shape id="_x0000_s1031" type="#_x0000_t202" style="position:absolute;left:0;text-align:left;margin-left:470.25pt;margin-top:7.15pt;width:1in;height:16.8pt;z-index:251659264" filled="f" stroked="f">
            <v:textbox inset="1mm,0,1mm,0">
              <w:txbxContent>
                <w:p w14:paraId="6A289205" w14:textId="77777777" w:rsidR="001F0E71" w:rsidRDefault="001F0E71" w:rsidP="001F0E71">
                  <w:pPr>
                    <w:spacing w:line="160" w:lineRule="exact"/>
                    <w:jc w:val="left"/>
                    <w:rPr>
                      <w:rFonts w:cs="Miriam" w:hint="cs"/>
                      <w:szCs w:val="18"/>
                      <w:rtl/>
                    </w:rPr>
                  </w:pPr>
                  <w:r>
                    <w:rPr>
                      <w:rFonts w:cs="Miriam" w:hint="cs"/>
                      <w:szCs w:val="18"/>
                      <w:rtl/>
                    </w:rPr>
                    <w:t>ביטול</w:t>
                  </w:r>
                </w:p>
              </w:txbxContent>
            </v:textbox>
          </v:shape>
        </w:pict>
      </w:r>
      <w:r w:rsidR="00954168" w:rsidRPr="001F0E71">
        <w:rPr>
          <w:rStyle w:val="big-number"/>
          <w:rFonts w:cs="Miriam"/>
          <w:rtl/>
        </w:rPr>
        <w:t>2.</w:t>
      </w:r>
      <w:r w:rsidR="00954168" w:rsidRPr="001F0E71">
        <w:rPr>
          <w:rStyle w:val="big-number"/>
          <w:rFonts w:cs="Miriam"/>
          <w:rtl/>
        </w:rPr>
        <w:tab/>
      </w:r>
      <w:r w:rsidR="00954168" w:rsidRPr="001F0E71">
        <w:rPr>
          <w:rStyle w:val="default"/>
          <w:rFonts w:cs="FrankRuehl"/>
          <w:rtl/>
        </w:rPr>
        <w:t>צ</w:t>
      </w:r>
      <w:r w:rsidR="00954168" w:rsidRPr="001F0E71">
        <w:rPr>
          <w:rStyle w:val="default"/>
          <w:rFonts w:cs="FrankRuehl" w:hint="cs"/>
          <w:rtl/>
        </w:rPr>
        <w:t xml:space="preserve">ו הביטוח הלאומי (שיעורים מופחתים של דמי ביטוח) (מס' 2), </w:t>
      </w:r>
      <w:r>
        <w:rPr>
          <w:rStyle w:val="default"/>
          <w:rFonts w:cs="FrankRuehl" w:hint="cs"/>
          <w:rtl/>
        </w:rPr>
        <w:t>ה</w:t>
      </w:r>
      <w:r w:rsidR="00954168" w:rsidRPr="001F0E71">
        <w:rPr>
          <w:rStyle w:val="default"/>
          <w:rFonts w:cs="FrankRuehl" w:hint="cs"/>
          <w:rtl/>
        </w:rPr>
        <w:t>תשמ"ז-1987 - בטל מיום תחילתו של צו זה.</w:t>
      </w:r>
    </w:p>
    <w:p w14:paraId="4BD45A5A" w14:textId="77777777" w:rsidR="000B6B75" w:rsidRDefault="000B6B75">
      <w:pPr>
        <w:pStyle w:val="P00"/>
        <w:spacing w:before="72"/>
        <w:ind w:left="0" w:right="1134"/>
        <w:rPr>
          <w:rStyle w:val="default"/>
          <w:rFonts w:cs="FrankRuehl" w:hint="cs"/>
          <w:rtl/>
        </w:rPr>
      </w:pPr>
      <w:bookmarkStart w:id="3" w:name="Seif2"/>
      <w:bookmarkEnd w:id="3"/>
      <w:r>
        <w:rPr>
          <w:lang w:val="he-IL"/>
        </w:rPr>
        <w:pict w14:anchorId="73851D44">
          <v:rect id="_x0000_s1027" style="position:absolute;left:0;text-align:left;margin-left:486.75pt;margin-top:8.05pt;width:52.8pt;height:13.1pt;z-index:251657216" o:allowincell="f" filled="f" stroked="f" strokecolor="lime" strokeweight=".25pt">
            <v:textbox style="mso-next-textbox:#_x0000_s1027" inset="0,0,0,0">
              <w:txbxContent>
                <w:p w14:paraId="3A2BE012" w14:textId="77777777" w:rsidR="00954168" w:rsidRDefault="00954168" w:rsidP="00954168">
                  <w:pPr>
                    <w:spacing w:line="160" w:lineRule="exact"/>
                    <w:jc w:val="left"/>
                    <w:rPr>
                      <w:rFonts w:cs="Miriam" w:hint="cs"/>
                      <w:szCs w:val="18"/>
                      <w:rtl/>
                    </w:rPr>
                  </w:pPr>
                  <w:r w:rsidRPr="001F0E71">
                    <w:rPr>
                      <w:rFonts w:cs="Miriam" w:hint="cs"/>
                      <w:szCs w:val="18"/>
                      <w:rtl/>
                    </w:rPr>
                    <w:t>תחילה ותחולה</w:t>
                  </w:r>
                </w:p>
              </w:txbxContent>
            </v:textbox>
            <w10:anchorlock/>
          </v:rect>
        </w:pict>
      </w:r>
      <w:r>
        <w:rPr>
          <w:rStyle w:val="big-number"/>
          <w:rFonts w:cs="Miriam"/>
          <w:rtl/>
        </w:rPr>
        <w:t>3.</w:t>
      </w:r>
      <w:r>
        <w:rPr>
          <w:rStyle w:val="big-number"/>
          <w:rFonts w:cs="Miriam"/>
          <w:rtl/>
        </w:rPr>
        <w:tab/>
      </w:r>
      <w:r>
        <w:rPr>
          <w:rStyle w:val="default"/>
          <w:rFonts w:cs="FrankRuehl"/>
          <w:rtl/>
        </w:rPr>
        <w:t>ת</w:t>
      </w:r>
      <w:r>
        <w:rPr>
          <w:rStyle w:val="default"/>
          <w:rFonts w:cs="FrankRuehl" w:hint="cs"/>
          <w:rtl/>
        </w:rPr>
        <w:t xml:space="preserve">חילתו של צו זה ביום י"ב בטבת </w:t>
      </w:r>
      <w:r w:rsidR="001F0E71">
        <w:rPr>
          <w:rStyle w:val="default"/>
          <w:rFonts w:cs="FrankRuehl" w:hint="cs"/>
          <w:rtl/>
        </w:rPr>
        <w:t>ה</w:t>
      </w:r>
      <w:r>
        <w:rPr>
          <w:rStyle w:val="default"/>
          <w:rFonts w:cs="FrankRuehl" w:hint="cs"/>
          <w:rtl/>
        </w:rPr>
        <w:t>תשנ"ט (1 בינואר 1999) (להלן - יום התחילה), והוא יחול על דמי ביטוח המשת</w:t>
      </w:r>
      <w:r>
        <w:rPr>
          <w:rStyle w:val="default"/>
          <w:rFonts w:cs="FrankRuehl"/>
          <w:rtl/>
        </w:rPr>
        <w:t>ל</w:t>
      </w:r>
      <w:r>
        <w:rPr>
          <w:rStyle w:val="default"/>
          <w:rFonts w:cs="FrankRuehl" w:hint="cs"/>
          <w:rtl/>
        </w:rPr>
        <w:t>מים בעד יום התחילה ולאחריו</w:t>
      </w:r>
      <w:r w:rsidR="00FE1002">
        <w:rPr>
          <w:rStyle w:val="a6"/>
          <w:rtl/>
        </w:rPr>
        <w:footnoteReference w:id="2"/>
      </w:r>
      <w:r>
        <w:rPr>
          <w:rStyle w:val="default"/>
          <w:rFonts w:cs="FrankRuehl" w:hint="cs"/>
          <w:rtl/>
        </w:rPr>
        <w:t>.</w:t>
      </w:r>
    </w:p>
    <w:p w14:paraId="2C9B1918" w14:textId="77777777" w:rsidR="000B6B75" w:rsidRDefault="000B6B75">
      <w:pPr>
        <w:pStyle w:val="P00"/>
        <w:spacing w:before="72"/>
        <w:ind w:left="0" w:right="1134"/>
        <w:rPr>
          <w:rStyle w:val="default"/>
          <w:rFonts w:cs="FrankRuehl"/>
          <w:rtl/>
        </w:rPr>
      </w:pPr>
      <w:bookmarkStart w:id="4" w:name="Seif3"/>
      <w:bookmarkEnd w:id="4"/>
      <w:r>
        <w:rPr>
          <w:lang w:val="he-IL"/>
        </w:rPr>
        <w:pict w14:anchorId="54C0A899">
          <v:rect id="_x0000_s1028" style="position:absolute;left:0;text-align:left;margin-left:464.5pt;margin-top:8.05pt;width:75.05pt;height:10pt;z-index:251658240" o:allowincell="f" filled="f" stroked="f" strokecolor="lime" strokeweight=".25pt">
            <v:textbox inset="0,0,0,0">
              <w:txbxContent>
                <w:p w14:paraId="6F7BB57C" w14:textId="77777777" w:rsidR="000B6B75" w:rsidRDefault="000B6B75">
                  <w:pPr>
                    <w:spacing w:line="160" w:lineRule="exact"/>
                    <w:jc w:val="left"/>
                    <w:rPr>
                      <w:rFonts w:cs="Miriam"/>
                      <w:noProof/>
                      <w:szCs w:val="18"/>
                      <w:rtl/>
                    </w:rPr>
                  </w:pPr>
                  <w:r>
                    <w:rPr>
                      <w:rFonts w:cs="Miriam"/>
                      <w:szCs w:val="18"/>
                      <w:rtl/>
                    </w:rPr>
                    <w:t>ה</w:t>
                  </w:r>
                  <w:r>
                    <w:rPr>
                      <w:rFonts w:cs="Miriam" w:hint="cs"/>
                      <w:szCs w:val="18"/>
                      <w:rtl/>
                    </w:rPr>
                    <w:t>וראת שעה</w:t>
                  </w:r>
                </w:p>
              </w:txbxContent>
            </v:textbox>
            <w10:anchorlock/>
          </v:rect>
        </w:pict>
      </w:r>
      <w:r>
        <w:rPr>
          <w:rStyle w:val="big-number"/>
          <w:rFonts w:cs="Miriam"/>
          <w:rtl/>
        </w:rPr>
        <w:t>4.</w:t>
      </w:r>
      <w:r>
        <w:rPr>
          <w:rStyle w:val="big-number"/>
          <w:rFonts w:cs="Miriam"/>
          <w:rtl/>
        </w:rPr>
        <w:tab/>
      </w:r>
      <w:r>
        <w:rPr>
          <w:rStyle w:val="default"/>
          <w:rFonts w:cs="FrankRuehl"/>
          <w:rtl/>
        </w:rPr>
        <w:t>ב</w:t>
      </w:r>
      <w:r>
        <w:rPr>
          <w:rStyle w:val="default"/>
          <w:rFonts w:cs="FrankRuehl" w:hint="cs"/>
          <w:rtl/>
        </w:rPr>
        <w:t>תקופה שמיום התחילה עד יום כ"ד באדר ב' תש"ס (31 במרס 2000), יחול האמור בתקנה 1 גם לגבי עובד.</w:t>
      </w:r>
    </w:p>
    <w:p w14:paraId="551E84DC" w14:textId="77777777" w:rsidR="000B6B75" w:rsidRDefault="000B6B75">
      <w:pPr>
        <w:pStyle w:val="P00"/>
        <w:spacing w:before="72"/>
        <w:ind w:left="0" w:right="1134"/>
        <w:rPr>
          <w:rStyle w:val="default"/>
          <w:rFonts w:cs="FrankRuehl" w:hint="cs"/>
          <w:rtl/>
        </w:rPr>
      </w:pPr>
    </w:p>
    <w:p w14:paraId="0EDBCF48" w14:textId="77777777" w:rsidR="00FE1002" w:rsidRDefault="00FE1002">
      <w:pPr>
        <w:pStyle w:val="P00"/>
        <w:spacing w:before="72"/>
        <w:ind w:left="0" w:right="1134"/>
        <w:rPr>
          <w:rStyle w:val="default"/>
          <w:rFonts w:cs="FrankRuehl" w:hint="cs"/>
          <w:rtl/>
        </w:rPr>
      </w:pPr>
    </w:p>
    <w:p w14:paraId="21ABAB17" w14:textId="77777777" w:rsidR="000B6B75" w:rsidRDefault="000B6B75">
      <w:pPr>
        <w:pStyle w:val="sig-0"/>
        <w:ind w:left="0" w:right="1134"/>
        <w:rPr>
          <w:rtl/>
        </w:rPr>
      </w:pPr>
      <w:r>
        <w:rPr>
          <w:rtl/>
        </w:rPr>
        <w:t>ד</w:t>
      </w:r>
      <w:r>
        <w:rPr>
          <w:rFonts w:hint="cs"/>
          <w:rtl/>
        </w:rPr>
        <w:t>' בניסן תשנ"ט (21 במרס 1999)</w:t>
      </w:r>
      <w:r>
        <w:rPr>
          <w:rtl/>
        </w:rPr>
        <w:tab/>
      </w:r>
      <w:r>
        <w:rPr>
          <w:rFonts w:hint="cs"/>
          <w:rtl/>
        </w:rPr>
        <w:t>אליהו ישי</w:t>
      </w:r>
    </w:p>
    <w:p w14:paraId="51CF5218" w14:textId="77777777" w:rsidR="000B6B75" w:rsidRPr="00FE1002" w:rsidRDefault="000B6B75">
      <w:pPr>
        <w:pStyle w:val="sig-1"/>
        <w:widowControl/>
        <w:ind w:left="0" w:right="1134"/>
        <w:rPr>
          <w:rStyle w:val="default"/>
          <w:rFonts w:cs="FrankRuehl"/>
          <w:sz w:val="22"/>
          <w:szCs w:val="22"/>
          <w:rtl/>
        </w:rPr>
      </w:pPr>
      <w:r w:rsidRPr="00FE1002">
        <w:rPr>
          <w:sz w:val="22"/>
          <w:rtl/>
        </w:rPr>
        <w:tab/>
      </w:r>
      <w:r w:rsidRPr="00FE1002">
        <w:rPr>
          <w:sz w:val="22"/>
          <w:rtl/>
        </w:rPr>
        <w:tab/>
      </w:r>
      <w:r w:rsidRPr="00FE1002">
        <w:rPr>
          <w:sz w:val="22"/>
          <w:rtl/>
        </w:rPr>
        <w:tab/>
      </w:r>
      <w:r w:rsidRPr="00FE1002">
        <w:rPr>
          <w:rStyle w:val="default"/>
          <w:rFonts w:cs="FrankRuehl"/>
          <w:sz w:val="22"/>
          <w:szCs w:val="22"/>
          <w:rtl/>
        </w:rPr>
        <w:t>ש</w:t>
      </w:r>
      <w:r w:rsidRPr="00FE1002">
        <w:rPr>
          <w:rStyle w:val="default"/>
          <w:rFonts w:cs="FrankRuehl" w:hint="cs"/>
          <w:sz w:val="22"/>
          <w:szCs w:val="22"/>
          <w:rtl/>
        </w:rPr>
        <w:t>ר העבודה והרווחה</w:t>
      </w:r>
    </w:p>
    <w:p w14:paraId="198D3A2A" w14:textId="77777777" w:rsidR="00954168" w:rsidRPr="001F0E71" w:rsidRDefault="00954168" w:rsidP="00FE1002">
      <w:pPr>
        <w:pStyle w:val="P00"/>
        <w:spacing w:before="72"/>
        <w:ind w:left="0" w:right="1134"/>
        <w:rPr>
          <w:rStyle w:val="default"/>
          <w:rFonts w:cs="FrankRuehl" w:hint="cs"/>
          <w:rtl/>
        </w:rPr>
      </w:pPr>
    </w:p>
    <w:p w14:paraId="59FD0FC2" w14:textId="77777777" w:rsidR="00FE1002" w:rsidRPr="001F0E71" w:rsidRDefault="00FE1002" w:rsidP="00FE1002">
      <w:pPr>
        <w:pStyle w:val="P00"/>
        <w:spacing w:before="72"/>
        <w:ind w:left="0" w:right="1134"/>
        <w:rPr>
          <w:rStyle w:val="default"/>
          <w:rFonts w:cs="FrankRuehl"/>
          <w:rtl/>
        </w:rPr>
      </w:pPr>
    </w:p>
    <w:p w14:paraId="5C526FA6" w14:textId="77777777" w:rsidR="000B6B75" w:rsidRPr="001F0E71" w:rsidRDefault="000B6B75" w:rsidP="001F0E71">
      <w:pPr>
        <w:pStyle w:val="P00"/>
        <w:spacing w:before="72"/>
        <w:ind w:left="0" w:right="1134"/>
        <w:rPr>
          <w:rStyle w:val="default"/>
          <w:rFonts w:cs="FrankRuehl"/>
          <w:rtl/>
        </w:rPr>
      </w:pPr>
      <w:bookmarkStart w:id="5" w:name="LawPartEnd"/>
    </w:p>
    <w:bookmarkEnd w:id="5"/>
    <w:p w14:paraId="61921BE7" w14:textId="77777777" w:rsidR="000B6B75" w:rsidRPr="001F0E71" w:rsidRDefault="000B6B75" w:rsidP="001F0E71">
      <w:pPr>
        <w:pStyle w:val="P00"/>
        <w:spacing w:before="72"/>
        <w:ind w:left="0" w:right="1134"/>
        <w:rPr>
          <w:rStyle w:val="default"/>
          <w:rFonts w:cs="FrankRuehl"/>
          <w:rtl/>
        </w:rPr>
      </w:pPr>
    </w:p>
    <w:sectPr w:rsidR="000B6B75" w:rsidRPr="001F0E71">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4E52E" w14:textId="77777777" w:rsidR="00F77349" w:rsidRDefault="00F77349">
      <w:r>
        <w:separator/>
      </w:r>
    </w:p>
  </w:endnote>
  <w:endnote w:type="continuationSeparator" w:id="0">
    <w:p w14:paraId="353AAAF0" w14:textId="77777777" w:rsidR="00F77349" w:rsidRDefault="00F77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F2CBA" w14:textId="77777777" w:rsidR="000B6B75" w:rsidRDefault="000B6B7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6738A7A" w14:textId="77777777" w:rsidR="000B6B75" w:rsidRDefault="000B6B7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99438EC" w14:textId="77777777" w:rsidR="000B6B75" w:rsidRDefault="000B6B7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80340">
      <w:rPr>
        <w:rFonts w:cs="TopType Jerushalmi"/>
        <w:noProof/>
        <w:color w:val="000000"/>
        <w:sz w:val="14"/>
        <w:szCs w:val="14"/>
      </w:rPr>
      <w:t>Z:\000000000000-law\yael\revadim\08-12-04\039_139.doc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54A78" w14:textId="77777777" w:rsidR="000B6B75" w:rsidRDefault="000B6B7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261FC">
      <w:rPr>
        <w:rFonts w:hAnsi="FrankRuehl" w:cs="FrankRuehl"/>
        <w:noProof/>
        <w:sz w:val="24"/>
        <w:szCs w:val="24"/>
        <w:rtl/>
      </w:rPr>
      <w:t>2</w:t>
    </w:r>
    <w:r>
      <w:rPr>
        <w:rFonts w:hAnsi="FrankRuehl" w:cs="FrankRuehl"/>
        <w:sz w:val="24"/>
        <w:szCs w:val="24"/>
        <w:rtl/>
      </w:rPr>
      <w:fldChar w:fldCharType="end"/>
    </w:r>
  </w:p>
  <w:p w14:paraId="766699FC" w14:textId="77777777" w:rsidR="000B6B75" w:rsidRDefault="000B6B7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92E41D2" w14:textId="77777777" w:rsidR="000B6B75" w:rsidRDefault="000B6B7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80340">
      <w:rPr>
        <w:rFonts w:cs="TopType Jerushalmi"/>
        <w:noProof/>
        <w:color w:val="000000"/>
        <w:sz w:val="14"/>
        <w:szCs w:val="14"/>
      </w:rPr>
      <w:t>Z:\000000000000-law\yael\revadim\08-12-04\039_139.doc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0C8D3" w14:textId="77777777" w:rsidR="00F77349" w:rsidRDefault="00F77349" w:rsidP="00FE1002">
      <w:pPr>
        <w:spacing w:before="60" w:line="240" w:lineRule="auto"/>
        <w:ind w:right="1134"/>
      </w:pPr>
      <w:r>
        <w:separator/>
      </w:r>
    </w:p>
  </w:footnote>
  <w:footnote w:type="continuationSeparator" w:id="0">
    <w:p w14:paraId="2F89BE72" w14:textId="77777777" w:rsidR="00F77349" w:rsidRDefault="00F77349">
      <w:r>
        <w:continuationSeparator/>
      </w:r>
    </w:p>
  </w:footnote>
  <w:footnote w:id="1">
    <w:p w14:paraId="6CB98331" w14:textId="77777777" w:rsidR="00FE1002" w:rsidRPr="00954168" w:rsidRDefault="00FE1002" w:rsidP="00FE1002">
      <w:pPr>
        <w:pStyle w:val="P00"/>
        <w:spacing w:before="72"/>
        <w:ind w:left="0" w:right="1134"/>
        <w:rPr>
          <w:sz w:val="22"/>
          <w:szCs w:val="22"/>
          <w:rtl/>
        </w:rPr>
      </w:pPr>
      <w:r w:rsidRPr="00FE1002">
        <w:rPr>
          <w:sz w:val="22"/>
          <w:szCs w:val="22"/>
          <w:rtl/>
        </w:rPr>
        <w:t xml:space="preserve">* </w:t>
      </w:r>
      <w:r>
        <w:rPr>
          <w:rFonts w:hint="cs"/>
          <w:sz w:val="22"/>
          <w:szCs w:val="22"/>
          <w:rtl/>
        </w:rPr>
        <w:t xml:space="preserve">פורסם </w:t>
      </w:r>
      <w:hyperlink r:id="rId1" w:history="1">
        <w:r w:rsidRPr="00954168">
          <w:rPr>
            <w:rStyle w:val="Hyperlink"/>
            <w:sz w:val="22"/>
            <w:szCs w:val="22"/>
            <w:rtl/>
          </w:rPr>
          <w:t>ק"ת</w:t>
        </w:r>
        <w:r w:rsidRPr="00954168">
          <w:rPr>
            <w:rStyle w:val="Hyperlink"/>
            <w:rFonts w:hint="cs"/>
            <w:sz w:val="22"/>
            <w:szCs w:val="22"/>
            <w:rtl/>
          </w:rPr>
          <w:t xml:space="preserve"> תשנ"ט מס</w:t>
        </w:r>
        <w:r w:rsidRPr="00954168">
          <w:rPr>
            <w:rStyle w:val="Hyperlink"/>
            <w:rFonts w:hint="cs"/>
            <w:sz w:val="22"/>
            <w:szCs w:val="22"/>
            <w:rtl/>
          </w:rPr>
          <w:t>'</w:t>
        </w:r>
        <w:r w:rsidRPr="00954168">
          <w:rPr>
            <w:rStyle w:val="Hyperlink"/>
            <w:sz w:val="22"/>
            <w:szCs w:val="22"/>
            <w:rtl/>
          </w:rPr>
          <w:t xml:space="preserve"> 5968</w:t>
        </w:r>
      </w:hyperlink>
      <w:r>
        <w:rPr>
          <w:rFonts w:hint="cs"/>
          <w:sz w:val="22"/>
          <w:szCs w:val="22"/>
          <w:rtl/>
        </w:rPr>
        <w:t xml:space="preserve"> מיום </w:t>
      </w:r>
      <w:r w:rsidRPr="00954168">
        <w:rPr>
          <w:sz w:val="22"/>
          <w:szCs w:val="22"/>
          <w:rtl/>
        </w:rPr>
        <w:t>28.4.1999 עמ' 713.</w:t>
      </w:r>
    </w:p>
    <w:p w14:paraId="23EAE4BD" w14:textId="77777777" w:rsidR="00FE1002" w:rsidRPr="00FE1002" w:rsidRDefault="00FE1002" w:rsidP="00FE1002">
      <w:pPr>
        <w:pStyle w:val="P00"/>
        <w:spacing w:before="72"/>
        <w:ind w:left="0" w:right="1134"/>
        <w:rPr>
          <w:rFonts w:hint="cs"/>
          <w:sz w:val="22"/>
          <w:szCs w:val="22"/>
        </w:rPr>
      </w:pPr>
      <w:r>
        <w:rPr>
          <w:rFonts w:hint="cs"/>
          <w:sz w:val="22"/>
          <w:szCs w:val="22"/>
          <w:rtl/>
        </w:rPr>
        <w:t xml:space="preserve">תוקן </w:t>
      </w:r>
      <w:hyperlink r:id="rId2" w:history="1">
        <w:r w:rsidRPr="00954168">
          <w:rPr>
            <w:rStyle w:val="Hyperlink"/>
            <w:sz w:val="22"/>
            <w:szCs w:val="22"/>
            <w:rtl/>
          </w:rPr>
          <w:t>ק"ת</w:t>
        </w:r>
        <w:r w:rsidRPr="00954168">
          <w:rPr>
            <w:rStyle w:val="Hyperlink"/>
            <w:rFonts w:hint="cs"/>
            <w:sz w:val="22"/>
            <w:szCs w:val="22"/>
            <w:rtl/>
          </w:rPr>
          <w:t xml:space="preserve"> תש"ס מס</w:t>
        </w:r>
        <w:r w:rsidRPr="00954168">
          <w:rPr>
            <w:rStyle w:val="Hyperlink"/>
            <w:rFonts w:hint="cs"/>
            <w:sz w:val="22"/>
            <w:szCs w:val="22"/>
            <w:rtl/>
          </w:rPr>
          <w:t>'</w:t>
        </w:r>
        <w:r w:rsidRPr="00954168">
          <w:rPr>
            <w:rStyle w:val="Hyperlink"/>
            <w:sz w:val="22"/>
            <w:szCs w:val="22"/>
            <w:rtl/>
          </w:rPr>
          <w:t xml:space="preserve"> 6047</w:t>
        </w:r>
      </w:hyperlink>
      <w:r>
        <w:rPr>
          <w:rFonts w:hint="cs"/>
          <w:sz w:val="22"/>
          <w:szCs w:val="22"/>
          <w:rtl/>
        </w:rPr>
        <w:t xml:space="preserve"> מיום </w:t>
      </w:r>
      <w:r w:rsidRPr="00954168">
        <w:rPr>
          <w:sz w:val="22"/>
          <w:szCs w:val="22"/>
          <w:rtl/>
        </w:rPr>
        <w:t>30.7.2000 עמ' 77</w:t>
      </w:r>
      <w:r>
        <w:rPr>
          <w:rFonts w:hint="cs"/>
          <w:sz w:val="22"/>
          <w:szCs w:val="22"/>
          <w:rtl/>
        </w:rPr>
        <w:t xml:space="preserve">8 </w:t>
      </w:r>
      <w:r>
        <w:rPr>
          <w:sz w:val="22"/>
          <w:szCs w:val="22"/>
          <w:rtl/>
        </w:rPr>
        <w:t>–</w:t>
      </w:r>
      <w:r>
        <w:rPr>
          <w:rFonts w:hint="cs"/>
          <w:sz w:val="22"/>
          <w:szCs w:val="22"/>
          <w:rtl/>
        </w:rPr>
        <w:t xml:space="preserve"> צו תש"ס-2000; תחילתו ביום 1.4.2000 ור' תקנה 2 לענין תחולה.</w:t>
      </w:r>
    </w:p>
  </w:footnote>
  <w:footnote w:id="2">
    <w:p w14:paraId="0555FCE8" w14:textId="77777777" w:rsidR="00FE1002" w:rsidRDefault="00FE1002" w:rsidP="00FE1002">
      <w:pPr>
        <w:pStyle w:val="a5"/>
        <w:spacing w:before="72" w:line="240" w:lineRule="auto"/>
        <w:ind w:right="1134"/>
        <w:rPr>
          <w:rFonts w:hint="cs"/>
          <w:rtl/>
        </w:rPr>
      </w:pPr>
      <w:r>
        <w:rPr>
          <w:rStyle w:val="a6"/>
        </w:rPr>
        <w:footnoteRef/>
      </w:r>
      <w:r w:rsidRPr="00FE1002">
        <w:rPr>
          <w:rFonts w:cs="FrankRuehl"/>
          <w:sz w:val="22"/>
          <w:szCs w:val="22"/>
          <w:rtl/>
        </w:rPr>
        <w:t xml:space="preserve"> </w:t>
      </w:r>
      <w:r>
        <w:rPr>
          <w:rFonts w:cs="FrankRuehl" w:hint="cs"/>
          <w:sz w:val="22"/>
          <w:szCs w:val="22"/>
          <w:rtl/>
        </w:rPr>
        <w:t xml:space="preserve">לענין תחולה </w:t>
      </w:r>
      <w:r w:rsidRPr="00FE1002">
        <w:rPr>
          <w:rFonts w:cs="FrankRuehl" w:hint="cs"/>
          <w:sz w:val="22"/>
          <w:szCs w:val="22"/>
          <w:rtl/>
        </w:rPr>
        <w:t>ר' סעיף 341 לחוק כפי שתוקן בחוק הביטוח הלאומי (תיקון מס' 82), תשס"ה-2005 (</w:t>
      </w:r>
      <w:r w:rsidRPr="00FE1002">
        <w:rPr>
          <w:rFonts w:cs="FrankRuehl"/>
          <w:sz w:val="22"/>
          <w:szCs w:val="22"/>
          <w:rtl/>
        </w:rPr>
        <w:fldChar w:fldCharType="begin"/>
      </w:r>
      <w:r w:rsidRPr="00FE1002">
        <w:rPr>
          <w:rFonts w:cs="FrankRuehl"/>
          <w:sz w:val="22"/>
          <w:szCs w:val="22"/>
        </w:rPr>
        <w:instrText>HYPERLINK "http://www.nevo.co.il/Law_word/law14/LAW-2023.pdf"</w:instrText>
      </w:r>
      <w:r w:rsidRPr="00FE1002">
        <w:rPr>
          <w:rFonts w:cs="FrankRuehl"/>
          <w:sz w:val="22"/>
          <w:szCs w:val="22"/>
        </w:rPr>
      </w:r>
      <w:r w:rsidRPr="00FE1002">
        <w:rPr>
          <w:rFonts w:cs="FrankRuehl"/>
          <w:sz w:val="22"/>
          <w:szCs w:val="22"/>
          <w:rtl/>
        </w:rPr>
        <w:fldChar w:fldCharType="separate"/>
      </w:r>
      <w:r w:rsidRPr="00FE1002">
        <w:rPr>
          <w:rStyle w:val="Hyperlink"/>
          <w:rFonts w:cs="FrankRuehl" w:hint="cs"/>
          <w:sz w:val="22"/>
          <w:szCs w:val="22"/>
          <w:rtl/>
        </w:rPr>
        <w:t>ס"ח ת</w:t>
      </w:r>
      <w:r w:rsidRPr="00FE1002">
        <w:rPr>
          <w:rStyle w:val="Hyperlink"/>
          <w:rFonts w:cs="FrankRuehl" w:hint="cs"/>
          <w:sz w:val="22"/>
          <w:szCs w:val="22"/>
          <w:rtl/>
        </w:rPr>
        <w:t>ש</w:t>
      </w:r>
      <w:r w:rsidRPr="00FE1002">
        <w:rPr>
          <w:rStyle w:val="Hyperlink"/>
          <w:rFonts w:cs="FrankRuehl" w:hint="cs"/>
          <w:sz w:val="22"/>
          <w:szCs w:val="22"/>
          <w:rtl/>
        </w:rPr>
        <w:t>ס"</w:t>
      </w:r>
      <w:r w:rsidRPr="00FE1002">
        <w:rPr>
          <w:rStyle w:val="Hyperlink"/>
          <w:rFonts w:cs="FrankRuehl" w:hint="cs"/>
          <w:sz w:val="22"/>
          <w:szCs w:val="22"/>
          <w:rtl/>
        </w:rPr>
        <w:t>ה</w:t>
      </w:r>
      <w:r w:rsidRPr="00FE1002">
        <w:rPr>
          <w:rStyle w:val="Hyperlink"/>
          <w:rFonts w:cs="FrankRuehl" w:hint="cs"/>
          <w:sz w:val="22"/>
          <w:szCs w:val="22"/>
          <w:rtl/>
        </w:rPr>
        <w:t xml:space="preserve"> מס' 2023</w:t>
      </w:r>
      <w:r w:rsidRPr="00FE1002">
        <w:rPr>
          <w:rFonts w:cs="FrankRuehl"/>
          <w:sz w:val="22"/>
          <w:szCs w:val="22"/>
          <w:rtl/>
        </w:rPr>
        <w:fldChar w:fldCharType="end"/>
      </w:r>
      <w:r w:rsidRPr="00FE1002">
        <w:rPr>
          <w:rFonts w:cs="FrankRuehl" w:hint="cs"/>
          <w:sz w:val="22"/>
          <w:szCs w:val="22"/>
          <w:rtl/>
        </w:rPr>
        <w:t xml:space="preserve"> מיום 10.8.2005 עמ' 809).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9B951" w14:textId="77777777" w:rsidR="000B6B75" w:rsidRDefault="000B6B7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הביטוח הלאומי (שיעורים מופחתים של דמי ביטוח), תשנ"ט- 1999</w:t>
    </w:r>
  </w:p>
  <w:p w14:paraId="6EF7364F" w14:textId="77777777" w:rsidR="000B6B75" w:rsidRDefault="000B6B7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CEB6565" w14:textId="77777777" w:rsidR="000B6B75" w:rsidRDefault="000B6B7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B41E0" w14:textId="77777777" w:rsidR="000B6B75" w:rsidRDefault="000B6B75" w:rsidP="00FE100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הביטוח הלאומי (שיעורים מופחתים של דמי ביטוח), תשנ"ט-1999</w:t>
    </w:r>
  </w:p>
  <w:p w14:paraId="5DCB2223" w14:textId="77777777" w:rsidR="000B6B75" w:rsidRDefault="000B6B7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4E98AFB" w14:textId="77777777" w:rsidR="000B6B75" w:rsidRDefault="000B6B7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A15B8"/>
    <w:rsid w:val="000B6B75"/>
    <w:rsid w:val="001E5529"/>
    <w:rsid w:val="001F0E71"/>
    <w:rsid w:val="0038469D"/>
    <w:rsid w:val="00394D3D"/>
    <w:rsid w:val="00496C4B"/>
    <w:rsid w:val="00680340"/>
    <w:rsid w:val="006A0442"/>
    <w:rsid w:val="00715AEA"/>
    <w:rsid w:val="00954168"/>
    <w:rsid w:val="00A261FC"/>
    <w:rsid w:val="00BC6AEB"/>
    <w:rsid w:val="00EA15B8"/>
    <w:rsid w:val="00F77349"/>
    <w:rsid w:val="00FE100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507FC93"/>
  <w15:chartTrackingRefBased/>
  <w15:docId w15:val="{F3F0E94C-9BAA-419B-A9E1-B76C7D51F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954168"/>
    <w:rPr>
      <w:color w:val="800080"/>
      <w:u w:val="single"/>
    </w:rPr>
  </w:style>
  <w:style w:type="paragraph" w:styleId="a5">
    <w:name w:val="footnote text"/>
    <w:basedOn w:val="a"/>
    <w:semiHidden/>
    <w:rsid w:val="00FE1002"/>
    <w:rPr>
      <w:sz w:val="20"/>
      <w:szCs w:val="20"/>
    </w:rPr>
  </w:style>
  <w:style w:type="character" w:styleId="a6">
    <w:name w:val="footnote reference"/>
    <w:basedOn w:val="a0"/>
    <w:semiHidden/>
    <w:rsid w:val="00FE10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6047.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047.pdf" TargetMode="External"/><Relationship Id="rId1" Type="http://schemas.openxmlformats.org/officeDocument/2006/relationships/hyperlink" Target="http://www.nevo.co.il/Law_word/law06/TAK-596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פרק 39</vt:lpstr>
    </vt:vector>
  </TitlesOfParts>
  <Company/>
  <LinksUpToDate>false</LinksUpToDate>
  <CharactersWithSpaces>1710</CharactersWithSpaces>
  <SharedDoc>false</SharedDoc>
  <HLinks>
    <vt:vector size="48" baseType="variant">
      <vt:variant>
        <vt:i4>8060943</vt:i4>
      </vt:variant>
      <vt:variant>
        <vt:i4>24</vt:i4>
      </vt:variant>
      <vt:variant>
        <vt:i4>0</vt:i4>
      </vt:variant>
      <vt:variant>
        <vt:i4>5</vt:i4>
      </vt:variant>
      <vt:variant>
        <vt:lpwstr>http://www.nevo.co.il/Law_word/law06/TAK-6047.pdf</vt:lpwstr>
      </vt:variant>
      <vt:variant>
        <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Seif4</vt:lpwstr>
      </vt:variant>
      <vt:variant>
        <vt:i4>196634</vt:i4>
      </vt:variant>
      <vt:variant>
        <vt:i4>0</vt:i4>
      </vt:variant>
      <vt:variant>
        <vt:i4>0</vt:i4>
      </vt:variant>
      <vt:variant>
        <vt:i4>5</vt:i4>
      </vt:variant>
      <vt:variant>
        <vt:lpwstr/>
      </vt:variant>
      <vt:variant>
        <vt:lpwstr>Seif1</vt:lpwstr>
      </vt:variant>
      <vt:variant>
        <vt:i4>8323082</vt:i4>
      </vt:variant>
      <vt:variant>
        <vt:i4>6</vt:i4>
      </vt:variant>
      <vt:variant>
        <vt:i4>0</vt:i4>
      </vt:variant>
      <vt:variant>
        <vt:i4>5</vt:i4>
      </vt:variant>
      <vt:variant>
        <vt:lpwstr>http://www.nevo.co.il/Law_word/law14/LAW-2023.pdf</vt:lpwstr>
      </vt:variant>
      <vt:variant>
        <vt:lpwstr/>
      </vt:variant>
      <vt:variant>
        <vt:i4>8060943</vt:i4>
      </vt:variant>
      <vt:variant>
        <vt:i4>3</vt:i4>
      </vt:variant>
      <vt:variant>
        <vt:i4>0</vt:i4>
      </vt:variant>
      <vt:variant>
        <vt:i4>5</vt:i4>
      </vt:variant>
      <vt:variant>
        <vt:lpwstr>http://www.nevo.co.il/Law_word/law06/TAK-6047.pdf</vt:lpwstr>
      </vt:variant>
      <vt:variant>
        <vt:lpwstr/>
      </vt:variant>
      <vt:variant>
        <vt:i4>7995401</vt:i4>
      </vt:variant>
      <vt:variant>
        <vt:i4>0</vt:i4>
      </vt:variant>
      <vt:variant>
        <vt:i4>0</vt:i4>
      </vt:variant>
      <vt:variant>
        <vt:i4>5</vt:i4>
      </vt:variant>
      <vt:variant>
        <vt:lpwstr>http://www.nevo.co.il/Law_word/law06/TAK-5968.pdf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39</dc:title>
  <dc:subject/>
  <dc:creator>comp99</dc:creator>
  <cp:keywords/>
  <dc:description/>
  <cp:lastModifiedBy>Shimon Doodkin</cp:lastModifiedBy>
  <cp:revision>2</cp:revision>
  <dcterms:created xsi:type="dcterms:W3CDTF">2023-06-05T19:15:00Z</dcterms:created>
  <dcterms:modified xsi:type="dcterms:W3CDTF">2023-06-05T19:15:00Z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0039</vt:lpwstr>
  </property>
  <property fmtid="{D5CDD505-2E9C-101B-9397-08002B2CF9AE}" pid="3" name="CHNAME">
    <vt:lpwstr>ביטוח לאומי</vt:lpwstr>
  </property>
  <property fmtid="{D5CDD505-2E9C-101B-9397-08002B2CF9AE}" pid="4" name="LAWNAME">
    <vt:lpwstr>צו הביטוח הלאומי (שיעורים מופחתים של דמי ביטוח), תשנ"ט-1999 - רבדים</vt:lpwstr>
  </property>
  <property fmtid="{D5CDD505-2E9C-101B-9397-08002B2CF9AE}" pid="5" name="LAWNUMBER">
    <vt:lpwstr>0139</vt:lpwstr>
  </property>
  <property fmtid="{D5CDD505-2E9C-101B-9397-08002B2CF9AE}" pid="6" name="TYPE">
    <vt:lpwstr>01</vt:lpwstr>
  </property>
  <property fmtid="{D5CDD505-2E9C-101B-9397-08002B2CF9AE}" pid="7" name="NOSE11">
    <vt:lpwstr>ביטוח</vt:lpwstr>
  </property>
  <property fmtid="{D5CDD505-2E9C-101B-9397-08002B2CF9AE}" pid="8" name="NOSE21">
    <vt:lpwstr>ביטוח לאומי</vt:lpwstr>
  </property>
  <property fmtid="{D5CDD505-2E9C-101B-9397-08002B2CF9AE}" pid="9" name="NOSE31">
    <vt:lpwstr>דמי ביטוח</vt:lpwstr>
  </property>
  <property fmtid="{D5CDD505-2E9C-101B-9397-08002B2CF9AE}" pid="10" name="NOSE41">
    <vt:lpwstr>שיעורים מופחתים</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הביטוח הלאומי [נוסח משולב]</vt:lpwstr>
  </property>
  <property fmtid="{D5CDD505-2E9C-101B-9397-08002B2CF9AE}" pid="48" name="MEKOR_SAIF1">
    <vt:lpwstr>341X;400X</vt:lpwstr>
  </property>
</Properties>
</file>