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1AC" w:rsidRDefault="00B451AC" w:rsidP="00E1665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הבלו על טבק (שינוי תעריף), תש"ם</w:t>
      </w:r>
      <w:r w:rsidR="00E166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:rsidR="00DD1FD5" w:rsidRPr="00DD1FD5" w:rsidRDefault="00DD1FD5" w:rsidP="00DD1FD5">
      <w:pPr>
        <w:spacing w:line="320" w:lineRule="auto"/>
        <w:jc w:val="left"/>
        <w:rPr>
          <w:rFonts w:cs="FrankRuehl"/>
          <w:szCs w:val="26"/>
          <w:rtl/>
        </w:rPr>
      </w:pPr>
    </w:p>
    <w:p w:rsidR="00FE4D31" w:rsidRPr="00DD1FD5" w:rsidRDefault="00DD1FD5" w:rsidP="00DD1FD5">
      <w:pPr>
        <w:spacing w:line="320" w:lineRule="auto"/>
        <w:jc w:val="left"/>
        <w:rPr>
          <w:rFonts w:cs="Miriam" w:hint="cs"/>
          <w:szCs w:val="22"/>
          <w:rtl/>
        </w:rPr>
      </w:pPr>
      <w:r w:rsidRPr="00DD1FD5">
        <w:rPr>
          <w:rFonts w:cs="Miriam"/>
          <w:szCs w:val="22"/>
          <w:rtl/>
        </w:rPr>
        <w:t>מסים</w:t>
      </w:r>
      <w:r w:rsidRPr="00DD1FD5">
        <w:rPr>
          <w:rFonts w:cs="FrankRuehl"/>
          <w:szCs w:val="26"/>
          <w:rtl/>
        </w:rPr>
        <w:t xml:space="preserve"> – בלו</w:t>
      </w:r>
    </w:p>
    <w:p w:rsidR="00B451AC" w:rsidRDefault="00B451A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45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51AC" w:rsidRDefault="00B45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66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51AC" w:rsidRDefault="00B451AC">
            <w:pPr>
              <w:spacing w:line="240" w:lineRule="auto"/>
              <w:rPr>
                <w:sz w:val="24"/>
              </w:rPr>
            </w:pPr>
            <w:hyperlink w:anchor="Seif0" w:tooltip="הבלו על טב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51AC" w:rsidRDefault="00B45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הבלו על טבק</w:t>
            </w:r>
          </w:p>
        </w:tc>
        <w:tc>
          <w:tcPr>
            <w:tcW w:w="1247" w:type="dxa"/>
          </w:tcPr>
          <w:p w:rsidR="00B451AC" w:rsidRDefault="00B45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45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451AC" w:rsidRDefault="00B45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66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451AC" w:rsidRDefault="00B451AC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451AC" w:rsidRDefault="00B45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451AC" w:rsidRDefault="00B45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B451AC" w:rsidRDefault="00B451AC">
      <w:pPr>
        <w:pStyle w:val="big-header"/>
        <w:ind w:left="0" w:right="1134"/>
        <w:rPr>
          <w:rFonts w:cs="FrankRuehl"/>
          <w:sz w:val="32"/>
          <w:rtl/>
        </w:rPr>
      </w:pPr>
    </w:p>
    <w:p w:rsidR="00B451AC" w:rsidRDefault="00B451AC" w:rsidP="00E1665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הבלו על טבק (שינוי תעריף), תש"ם</w:t>
      </w:r>
      <w:r w:rsidR="00E166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E1665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451AC" w:rsidRDefault="00B451AC" w:rsidP="00E166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1(ב)(5) לחוק מסי מכס ובלו (שינוי תעריף), תש"ט</w:t>
      </w:r>
      <w:r w:rsidR="00E166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מצווה לאמור:</w:t>
      </w:r>
    </w:p>
    <w:p w:rsidR="00B451AC" w:rsidRDefault="00B45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B451AC" w:rsidRDefault="00B45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 על טבק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לו על טבק יהיה כמפורט להלן:</w:t>
      </w:r>
    </w:p>
    <w:p w:rsidR="00B451AC" w:rsidRPr="00E16653" w:rsidRDefault="00E16653" w:rsidP="00E166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005"/>
          <w:tab w:val="center" w:pos="4706"/>
          <w:tab w:val="center" w:pos="6577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Pr="00E16653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 w:rsidRPr="00E16653">
        <w:rPr>
          <w:rStyle w:val="default"/>
          <w:rFonts w:cs="FrankRuehl" w:hint="cs"/>
          <w:sz w:val="22"/>
          <w:szCs w:val="22"/>
          <w:rtl/>
        </w:rPr>
        <w:tab/>
      </w:r>
      <w:r w:rsidR="00B451AC" w:rsidRPr="00E16653">
        <w:rPr>
          <w:rStyle w:val="default"/>
          <w:rFonts w:cs="FrankRuehl" w:hint="cs"/>
          <w:sz w:val="22"/>
          <w:szCs w:val="22"/>
          <w:rtl/>
        </w:rPr>
        <w:t>ב</w:t>
      </w:r>
      <w:r w:rsidR="00B451AC" w:rsidRPr="00E16653">
        <w:rPr>
          <w:rStyle w:val="default"/>
          <w:rFonts w:cs="FrankRuehl"/>
          <w:sz w:val="22"/>
          <w:szCs w:val="22"/>
          <w:rtl/>
        </w:rPr>
        <w:t>ל</w:t>
      </w:r>
      <w:r w:rsidR="00B451AC" w:rsidRPr="00E16653">
        <w:rPr>
          <w:rStyle w:val="default"/>
          <w:rFonts w:cs="FrankRuehl" w:hint="cs"/>
          <w:sz w:val="22"/>
          <w:szCs w:val="22"/>
          <w:rtl/>
        </w:rPr>
        <w:t>ו באחוזים</w:t>
      </w:r>
    </w:p>
    <w:p w:rsidR="00B451AC" w:rsidRPr="00E16653" w:rsidRDefault="00E16653" w:rsidP="00E166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005"/>
          <w:tab w:val="center" w:pos="4706"/>
          <w:tab w:val="center" w:pos="6577"/>
        </w:tabs>
        <w:spacing w:before="0"/>
        <w:ind w:left="624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Pr="00E16653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 w:rsidRPr="00E16653">
        <w:rPr>
          <w:rStyle w:val="default"/>
          <w:rFonts w:cs="FrankRuehl" w:hint="cs"/>
          <w:sz w:val="22"/>
          <w:szCs w:val="22"/>
          <w:rtl/>
        </w:rPr>
        <w:tab/>
      </w:r>
      <w:r w:rsidR="00B451AC" w:rsidRPr="00E16653">
        <w:rPr>
          <w:rStyle w:val="default"/>
          <w:rFonts w:cs="FrankRuehl" w:hint="cs"/>
          <w:sz w:val="22"/>
          <w:szCs w:val="22"/>
          <w:rtl/>
        </w:rPr>
        <w:t>מהמחיר לצרכן</w:t>
      </w:r>
    </w:p>
    <w:p w:rsidR="00B451AC" w:rsidRPr="00E16653" w:rsidRDefault="00B451AC" w:rsidP="00E1665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005"/>
          <w:tab w:val="center" w:pos="4706"/>
          <w:tab w:val="center" w:pos="6577"/>
        </w:tabs>
        <w:spacing w:before="0"/>
        <w:ind w:left="624" w:right="1134"/>
        <w:rPr>
          <w:rStyle w:val="default"/>
          <w:rFonts w:cs="FrankRuehl"/>
          <w:sz w:val="22"/>
          <w:szCs w:val="22"/>
          <w:rtl/>
        </w:rPr>
      </w:pPr>
      <w:r w:rsidRPr="00E16653">
        <w:rPr>
          <w:rStyle w:val="default"/>
          <w:rFonts w:cs="FrankRuehl"/>
          <w:sz w:val="22"/>
          <w:szCs w:val="22"/>
          <w:rtl/>
        </w:rPr>
        <w:tab/>
      </w:r>
      <w:r w:rsidRPr="00E16653">
        <w:rPr>
          <w:rStyle w:val="default"/>
          <w:rFonts w:cs="FrankRuehl"/>
          <w:sz w:val="22"/>
          <w:szCs w:val="22"/>
          <w:rtl/>
        </w:rPr>
        <w:tab/>
      </w:r>
      <w:r w:rsidR="00E16653" w:rsidRPr="00E16653">
        <w:rPr>
          <w:rStyle w:val="default"/>
          <w:rFonts w:cs="FrankRuehl" w:hint="cs"/>
          <w:sz w:val="22"/>
          <w:szCs w:val="22"/>
          <w:rtl/>
        </w:rPr>
        <w:tab/>
      </w:r>
      <w:r w:rsidR="00E16653" w:rsidRPr="00E16653">
        <w:rPr>
          <w:rStyle w:val="default"/>
          <w:rFonts w:cs="FrankRuehl" w:hint="cs"/>
          <w:sz w:val="22"/>
          <w:szCs w:val="22"/>
          <w:rtl/>
        </w:rPr>
        <w:tab/>
      </w:r>
      <w:r w:rsidRPr="00E16653">
        <w:rPr>
          <w:rStyle w:val="default"/>
          <w:rFonts w:cs="FrankRuehl" w:hint="cs"/>
          <w:sz w:val="22"/>
          <w:szCs w:val="22"/>
          <w:rtl/>
        </w:rPr>
        <w:t>(בשקלים)</w:t>
      </w:r>
      <w:r w:rsidR="00E16653" w:rsidRPr="00E16653">
        <w:rPr>
          <w:rStyle w:val="default"/>
          <w:rFonts w:cs="FrankRuehl" w:hint="cs"/>
          <w:sz w:val="22"/>
          <w:szCs w:val="22"/>
          <w:rtl/>
        </w:rPr>
        <w:t xml:space="preserve"> </w:t>
      </w:r>
      <w:r w:rsidRPr="00E16653">
        <w:rPr>
          <w:rStyle w:val="default"/>
          <w:rFonts w:cs="FrankRuehl" w:hint="cs"/>
          <w:sz w:val="22"/>
          <w:szCs w:val="22"/>
          <w:rtl/>
        </w:rPr>
        <w:t>ל</w:t>
      </w:r>
      <w:r w:rsidRPr="00E16653">
        <w:rPr>
          <w:rStyle w:val="default"/>
          <w:rFonts w:cs="FrankRuehl"/>
          <w:sz w:val="22"/>
          <w:szCs w:val="22"/>
          <w:rtl/>
        </w:rPr>
        <w:t>מ</w:t>
      </w:r>
      <w:r w:rsidRPr="00E16653">
        <w:rPr>
          <w:rStyle w:val="default"/>
          <w:rFonts w:cs="FrankRuehl" w:hint="cs"/>
          <w:sz w:val="22"/>
          <w:szCs w:val="22"/>
          <w:rtl/>
        </w:rPr>
        <w:t>עט</w:t>
      </w:r>
    </w:p>
    <w:p w:rsidR="00B451AC" w:rsidRPr="00E16653" w:rsidRDefault="00E16653" w:rsidP="00E1665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3005"/>
          <w:tab w:val="center" w:pos="4706"/>
          <w:tab w:val="center" w:pos="6577"/>
        </w:tabs>
        <w:spacing w:before="0"/>
        <w:ind w:left="624" w:right="1134"/>
        <w:rPr>
          <w:rStyle w:val="default"/>
          <w:rFonts w:cs="FrankRuehl"/>
          <w:sz w:val="22"/>
          <w:szCs w:val="22"/>
          <w:rtl/>
        </w:rPr>
      </w:pPr>
      <w:r w:rsidRPr="00E16653">
        <w:rPr>
          <w:rStyle w:val="default"/>
          <w:rFonts w:cs="FrankRuehl" w:hint="cs"/>
          <w:sz w:val="22"/>
          <w:szCs w:val="22"/>
          <w:rtl/>
        </w:rPr>
        <w:tab/>
      </w:r>
      <w:r w:rsidRPr="00E16653">
        <w:rPr>
          <w:rStyle w:val="default"/>
          <w:rFonts w:cs="FrankRuehl"/>
          <w:sz w:val="22"/>
          <w:szCs w:val="22"/>
          <w:rtl/>
        </w:rPr>
        <w:t>ה</w:t>
      </w:r>
      <w:r w:rsidRPr="00E16653">
        <w:rPr>
          <w:rStyle w:val="default"/>
          <w:rFonts w:cs="FrankRuehl" w:hint="cs"/>
          <w:sz w:val="22"/>
          <w:szCs w:val="22"/>
          <w:rtl/>
        </w:rPr>
        <w:t>תיאור</w:t>
      </w:r>
      <w:r w:rsidRPr="00E16653">
        <w:rPr>
          <w:rStyle w:val="default"/>
          <w:rFonts w:cs="FrankRuehl" w:hint="cs"/>
          <w:sz w:val="22"/>
          <w:szCs w:val="22"/>
          <w:rtl/>
        </w:rPr>
        <w:tab/>
      </w:r>
      <w:r w:rsidRPr="00E16653">
        <w:rPr>
          <w:rStyle w:val="default"/>
          <w:rFonts w:cs="FrankRuehl"/>
          <w:sz w:val="22"/>
          <w:szCs w:val="22"/>
          <w:rtl/>
        </w:rPr>
        <w:t>ה</w:t>
      </w:r>
      <w:r w:rsidRPr="00E16653">
        <w:rPr>
          <w:rStyle w:val="default"/>
          <w:rFonts w:cs="FrankRuehl" w:hint="cs"/>
          <w:sz w:val="22"/>
          <w:szCs w:val="22"/>
          <w:rtl/>
        </w:rPr>
        <w:t>יחידה</w:t>
      </w:r>
      <w:r w:rsidRPr="00E16653">
        <w:rPr>
          <w:rStyle w:val="default"/>
          <w:rFonts w:cs="FrankRuehl" w:hint="cs"/>
          <w:sz w:val="22"/>
          <w:szCs w:val="22"/>
          <w:rtl/>
        </w:rPr>
        <w:tab/>
        <w:t>ב</w:t>
      </w:r>
      <w:r w:rsidRPr="00E16653">
        <w:rPr>
          <w:rStyle w:val="default"/>
          <w:rFonts w:cs="FrankRuehl"/>
          <w:sz w:val="22"/>
          <w:szCs w:val="22"/>
          <w:rtl/>
        </w:rPr>
        <w:t>ל</w:t>
      </w:r>
      <w:r w:rsidRPr="00E16653">
        <w:rPr>
          <w:rStyle w:val="default"/>
          <w:rFonts w:cs="FrankRuehl" w:hint="cs"/>
          <w:sz w:val="22"/>
          <w:szCs w:val="22"/>
          <w:rtl/>
        </w:rPr>
        <w:t>ו קצוב</w:t>
      </w:r>
      <w:r w:rsidRPr="00E16653">
        <w:rPr>
          <w:rStyle w:val="default"/>
          <w:rFonts w:cs="FrankRuehl" w:hint="cs"/>
          <w:sz w:val="22"/>
          <w:szCs w:val="22"/>
          <w:rtl/>
        </w:rPr>
        <w:tab/>
      </w:r>
      <w:r w:rsidR="00B451AC" w:rsidRPr="00E16653">
        <w:rPr>
          <w:rStyle w:val="default"/>
          <w:rFonts w:cs="FrankRuehl" w:hint="cs"/>
          <w:sz w:val="22"/>
          <w:szCs w:val="22"/>
          <w:rtl/>
        </w:rPr>
        <w:t>מ</w:t>
      </w:r>
      <w:r w:rsidR="00B451AC" w:rsidRPr="00E16653">
        <w:rPr>
          <w:rStyle w:val="default"/>
          <w:rFonts w:cs="FrankRuehl"/>
          <w:sz w:val="22"/>
          <w:szCs w:val="22"/>
          <w:rtl/>
        </w:rPr>
        <w:t>ס</w:t>
      </w:r>
      <w:r w:rsidR="00B451AC" w:rsidRPr="00E16653">
        <w:rPr>
          <w:rStyle w:val="default"/>
          <w:rFonts w:cs="FrankRuehl" w:hint="cs"/>
          <w:sz w:val="22"/>
          <w:szCs w:val="22"/>
          <w:rtl/>
        </w:rPr>
        <w:t xml:space="preserve"> ערך מו</w:t>
      </w:r>
      <w:r w:rsidR="00B451AC" w:rsidRPr="00E16653">
        <w:rPr>
          <w:rStyle w:val="default"/>
          <w:rFonts w:cs="FrankRuehl"/>
          <w:sz w:val="22"/>
          <w:szCs w:val="22"/>
          <w:rtl/>
        </w:rPr>
        <w:t>סף</w:t>
      </w:r>
    </w:p>
    <w:p w:rsidR="00B451AC" w:rsidRDefault="00B451AC" w:rsidP="00E16653">
      <w:pPr>
        <w:pStyle w:val="P05"/>
        <w:tabs>
          <w:tab w:val="clear" w:pos="1474"/>
          <w:tab w:val="clear" w:pos="1928"/>
          <w:tab w:val="clear" w:pos="2381"/>
          <w:tab w:val="clear" w:pos="6259"/>
          <w:tab w:val="left" w:pos="4536"/>
          <w:tab w:val="left" w:pos="6237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טבק מקטרת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 w:rsidR="00E16653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52.5%</w:t>
      </w:r>
    </w:p>
    <w:p w:rsidR="00B451AC" w:rsidRDefault="00B451AC" w:rsidP="00E16653">
      <w:pPr>
        <w:pStyle w:val="P05"/>
        <w:tabs>
          <w:tab w:val="clear" w:pos="1474"/>
          <w:tab w:val="clear" w:pos="1928"/>
          <w:tab w:val="clear" w:pos="2381"/>
          <w:tab w:val="clear" w:pos="6259"/>
          <w:tab w:val="left" w:pos="4536"/>
          <w:tab w:val="left" w:pos="6237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סיגרים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"ג</w:t>
      </w:r>
      <w:r w:rsidR="00E16653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2.5</w:t>
      </w:r>
    </w:p>
    <w:p w:rsidR="00B451AC" w:rsidRDefault="00B451AC" w:rsidP="00E166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style="mso-next-textbox:#_x0000_s1027" inset="0,0,0,0">
              <w:txbxContent>
                <w:p w:rsidR="00B451AC" w:rsidRDefault="00B45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הבלו על טבק (שינוי תעריף), תשל"ה</w:t>
      </w:r>
      <w:r w:rsidR="00E166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1975 </w:t>
      </w:r>
      <w:r w:rsidR="00E1665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B451AC" w:rsidRDefault="00B451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16653" w:rsidRDefault="00E16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451AC" w:rsidRDefault="00B451A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באב תש"ם (5 באוגוסט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הורביץ</w:t>
      </w:r>
    </w:p>
    <w:p w:rsidR="00B451AC" w:rsidRDefault="00B451A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E16653" w:rsidRDefault="00E16653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:rsidR="00E16653" w:rsidRDefault="00E16653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B451AC" w:rsidRDefault="00B451AC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:rsidR="00B451AC" w:rsidRDefault="00B451AC">
      <w:pPr>
        <w:ind w:right="1134"/>
        <w:rPr>
          <w:rFonts w:cs="David"/>
          <w:sz w:val="24"/>
          <w:rtl/>
        </w:rPr>
      </w:pPr>
    </w:p>
    <w:sectPr w:rsidR="00B451A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6890" w:rsidRDefault="00E96890">
      <w:r>
        <w:separator/>
      </w:r>
    </w:p>
  </w:endnote>
  <w:endnote w:type="continuationSeparator" w:id="0">
    <w:p w:rsidR="00E96890" w:rsidRDefault="00E9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51AC" w:rsidRDefault="00B451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451AC" w:rsidRDefault="00B451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51AC" w:rsidRDefault="00B451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6653">
      <w:rPr>
        <w:rFonts w:cs="TopType Jerushalmi"/>
        <w:noProof/>
        <w:color w:val="000000"/>
        <w:sz w:val="14"/>
        <w:szCs w:val="14"/>
      </w:rPr>
      <w:t>D:\Yael\hakika\Revadim\161_006.doc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51AC" w:rsidRDefault="00B451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03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451AC" w:rsidRDefault="00B451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51AC" w:rsidRDefault="00B451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6653">
      <w:rPr>
        <w:rFonts w:cs="TopType Jerushalmi"/>
        <w:noProof/>
        <w:color w:val="000000"/>
        <w:sz w:val="14"/>
        <w:szCs w:val="14"/>
      </w:rPr>
      <w:t>D:\Yael\hakika\Revadim\161_006.doc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6890" w:rsidRDefault="00E96890" w:rsidP="00E1665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96890" w:rsidRDefault="00E96890">
      <w:r>
        <w:continuationSeparator/>
      </w:r>
    </w:p>
  </w:footnote>
  <w:footnote w:id="1">
    <w:p w:rsidR="00E16653" w:rsidRPr="00E16653" w:rsidRDefault="00E16653" w:rsidP="00E166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1665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A7F6B">
          <w:rPr>
            <w:rStyle w:val="Hyperlink"/>
            <w:rFonts w:cs="FrankRuehl" w:hint="cs"/>
            <w:rtl/>
          </w:rPr>
          <w:t>ק"ת שיעור מק"ח מס'</w:t>
        </w:r>
        <w:r w:rsidRPr="003A7F6B">
          <w:rPr>
            <w:rStyle w:val="Hyperlink"/>
            <w:rFonts w:cs="FrankRuehl" w:hint="cs"/>
            <w:rtl/>
          </w:rPr>
          <w:t xml:space="preserve"> 326</w:t>
        </w:r>
      </w:hyperlink>
      <w:r>
        <w:rPr>
          <w:rFonts w:cs="FrankRuehl" w:hint="cs"/>
          <w:rtl/>
        </w:rPr>
        <w:t xml:space="preserve"> מיום 12.8.1980 עמ' 712.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51AC" w:rsidRDefault="00B451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הבלו על טבק (שינוי תעריף), תש"ם–1980</w:t>
    </w:r>
  </w:p>
  <w:p w:rsidR="00B451AC" w:rsidRDefault="00B45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51AC" w:rsidRDefault="00B45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51AC" w:rsidRDefault="00B451AC" w:rsidP="00E166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הבלו על טבק (שינוי תעריף), תש"ם</w:t>
    </w:r>
    <w:r w:rsidR="00E1665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B451AC" w:rsidRDefault="00B45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51AC" w:rsidRDefault="00B45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4D31"/>
    <w:rsid w:val="00015E0A"/>
    <w:rsid w:val="002C2F56"/>
    <w:rsid w:val="00346F80"/>
    <w:rsid w:val="003A7F6B"/>
    <w:rsid w:val="003C3DEE"/>
    <w:rsid w:val="004B0705"/>
    <w:rsid w:val="007B6CB2"/>
    <w:rsid w:val="007D0363"/>
    <w:rsid w:val="00B451AC"/>
    <w:rsid w:val="00DD1FD5"/>
    <w:rsid w:val="00E16653"/>
    <w:rsid w:val="00E733F0"/>
    <w:rsid w:val="00E96890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21DE48-63D0-41AD-A2D2-648B60D8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3A7F6B"/>
    <w:rPr>
      <w:color w:val="800080"/>
      <w:u w:val="single"/>
    </w:rPr>
  </w:style>
  <w:style w:type="paragraph" w:styleId="a5">
    <w:name w:val="footnote text"/>
    <w:basedOn w:val="a"/>
    <w:semiHidden/>
    <w:rsid w:val="00E16653"/>
    <w:rPr>
      <w:sz w:val="20"/>
      <w:szCs w:val="20"/>
    </w:rPr>
  </w:style>
  <w:style w:type="character" w:styleId="a6">
    <w:name w:val="footnote reference"/>
    <w:basedOn w:val="a0"/>
    <w:semiHidden/>
    <w:rsid w:val="00E16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8/MECHES-03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161</vt:lpstr>
    </vt:vector>
  </TitlesOfParts>
  <Company/>
  <LinksUpToDate>false</LinksUpToDate>
  <CharactersWithSpaces>642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http://www.nevo.co.il/Law_word/law08/MECHES-0326.pdf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161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0161</vt:lpwstr>
  </property>
  <property fmtid="{D5CDD505-2E9C-101B-9397-08002B2CF9AE}" pid="3" name="CHNAME">
    <vt:lpwstr>טבק</vt:lpwstr>
  </property>
  <property fmtid="{D5CDD505-2E9C-101B-9397-08002B2CF9AE}" pid="4" name="LAWNAME">
    <vt:lpwstr>צו הבלו על טבק (שינוי תעריף), תש"ם-1980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בלו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מסי מכס ובלו (שינוי תעריף)</vt:lpwstr>
  </property>
  <property fmtid="{D5CDD505-2E9C-101B-9397-08002B2CF9AE}" pid="48" name="MEKOR_SAIF1">
    <vt:lpwstr>1XבX5X</vt:lpwstr>
  </property>
</Properties>
</file>