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C17" w:rsidRDefault="00BC1C17" w:rsidP="009C369B">
      <w:pPr>
        <w:pStyle w:val="big-header"/>
        <w:ind w:left="0" w:right="1134"/>
      </w:pPr>
      <w:r>
        <w:rPr>
          <w:rtl/>
        </w:rPr>
        <w:t>צו הבנקאות (</w:t>
      </w:r>
      <w:r w:rsidR="009C369B">
        <w:rPr>
          <w:rFonts w:hint="cs"/>
          <w:rtl/>
        </w:rPr>
        <w:t>פירעון מוקדם של הלוואה לדיור</w:t>
      </w:r>
      <w:r>
        <w:rPr>
          <w:rtl/>
        </w:rPr>
        <w:t>), תשס"ב-2002</w:t>
      </w:r>
    </w:p>
    <w:p w:rsidR="00B170E0" w:rsidRPr="00B170E0" w:rsidRDefault="00B170E0" w:rsidP="00B170E0">
      <w:pPr>
        <w:spacing w:line="320" w:lineRule="auto"/>
        <w:jc w:val="left"/>
        <w:rPr>
          <w:rFonts w:cs="FrankRuehl"/>
          <w:szCs w:val="26"/>
          <w:rtl/>
        </w:rPr>
      </w:pPr>
    </w:p>
    <w:p w:rsidR="00B170E0" w:rsidRDefault="00B170E0" w:rsidP="00B170E0">
      <w:pPr>
        <w:spacing w:line="320" w:lineRule="auto"/>
        <w:jc w:val="left"/>
        <w:rPr>
          <w:rtl/>
        </w:rPr>
      </w:pPr>
    </w:p>
    <w:p w:rsidR="00B170E0" w:rsidRPr="00B170E0" w:rsidRDefault="00B170E0" w:rsidP="00B170E0">
      <w:pPr>
        <w:spacing w:line="320" w:lineRule="auto"/>
        <w:jc w:val="left"/>
        <w:rPr>
          <w:rFonts w:cs="Miriam"/>
          <w:szCs w:val="22"/>
          <w:rtl/>
        </w:rPr>
      </w:pPr>
      <w:r w:rsidRPr="00B170E0">
        <w:rPr>
          <w:rFonts w:cs="Miriam"/>
          <w:szCs w:val="22"/>
          <w:rtl/>
        </w:rPr>
        <w:t>משפט פרטי וכלכלה</w:t>
      </w:r>
      <w:r w:rsidRPr="00B170E0">
        <w:rPr>
          <w:rFonts w:cs="FrankRuehl"/>
          <w:szCs w:val="26"/>
          <w:rtl/>
        </w:rPr>
        <w:t xml:space="preserve"> – כספים – בנקאות</w:t>
      </w:r>
    </w:p>
    <w:p w:rsidR="00BC1C17" w:rsidRDefault="00BC1C1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1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הגדרות</w:t>
            </w:r>
          </w:p>
        </w:tc>
        <w:tc>
          <w:tcPr>
            <w:tcW w:w="567" w:type="dxa"/>
          </w:tcPr>
          <w:p w:rsidR="001F7581" w:rsidRPr="001F7581" w:rsidRDefault="001F7581" w:rsidP="001F7581">
            <w:pPr>
              <w:spacing w:line="240" w:lineRule="auto"/>
              <w:jc w:val="left"/>
              <w:rPr>
                <w:rStyle w:val="Hyperlink"/>
                <w:rtl/>
              </w:rPr>
            </w:pPr>
            <w:hyperlink w:anchor="Seif1" w:tooltip="הגדרות"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2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הלוואה מוכוונת</w:t>
            </w:r>
          </w:p>
        </w:tc>
        <w:tc>
          <w:tcPr>
            <w:tcW w:w="567" w:type="dxa"/>
          </w:tcPr>
          <w:p w:rsidR="001F7581" w:rsidRPr="001F7581" w:rsidRDefault="001F7581" w:rsidP="001F7581">
            <w:pPr>
              <w:spacing w:line="240" w:lineRule="auto"/>
              <w:jc w:val="left"/>
              <w:rPr>
                <w:rStyle w:val="Hyperlink"/>
                <w:rtl/>
              </w:rPr>
            </w:pPr>
            <w:hyperlink w:anchor="Seif2" w:tooltip="הלוואה מוכוונת"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3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עמלות הפירעון המוקדם</w:t>
            </w:r>
          </w:p>
        </w:tc>
        <w:tc>
          <w:tcPr>
            <w:tcW w:w="567" w:type="dxa"/>
          </w:tcPr>
          <w:p w:rsidR="001F7581" w:rsidRPr="001F7581" w:rsidRDefault="001F7581" w:rsidP="001F7581">
            <w:pPr>
              <w:spacing w:line="240" w:lineRule="auto"/>
              <w:jc w:val="left"/>
              <w:rPr>
                <w:rStyle w:val="Hyperlink"/>
                <w:rtl/>
              </w:rPr>
            </w:pPr>
            <w:hyperlink w:anchor="Seif3" w:tooltip="עמלות הפירעון המוקדם"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4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הלוואות בריבית משתנה</w:t>
            </w:r>
          </w:p>
        </w:tc>
        <w:tc>
          <w:tcPr>
            <w:tcW w:w="567" w:type="dxa"/>
          </w:tcPr>
          <w:p w:rsidR="001F7581" w:rsidRPr="001F7581" w:rsidRDefault="001F7581" w:rsidP="001F7581">
            <w:pPr>
              <w:spacing w:line="240" w:lineRule="auto"/>
              <w:jc w:val="left"/>
              <w:rPr>
                <w:rStyle w:val="Hyperlink"/>
                <w:rtl/>
              </w:rPr>
            </w:pPr>
            <w:hyperlink w:anchor="Seif4" w:tooltip="הלוואות בריבית משתנה"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5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הלוואה צמודה</w:t>
            </w:r>
          </w:p>
        </w:tc>
        <w:tc>
          <w:tcPr>
            <w:tcW w:w="567" w:type="dxa"/>
          </w:tcPr>
          <w:p w:rsidR="001F7581" w:rsidRPr="001F7581" w:rsidRDefault="001F7581" w:rsidP="001F7581">
            <w:pPr>
              <w:spacing w:line="240" w:lineRule="auto"/>
              <w:jc w:val="left"/>
              <w:rPr>
                <w:rStyle w:val="Hyperlink"/>
                <w:rtl/>
              </w:rPr>
            </w:pPr>
            <w:hyperlink w:anchor="Seif5" w:tooltip="הלוואה צמודה"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6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הלוואה במטבע חוץ</w:t>
            </w:r>
          </w:p>
        </w:tc>
        <w:tc>
          <w:tcPr>
            <w:tcW w:w="567" w:type="dxa"/>
          </w:tcPr>
          <w:p w:rsidR="001F7581" w:rsidRPr="001F7581" w:rsidRDefault="001F7581" w:rsidP="001F7581">
            <w:pPr>
              <w:spacing w:line="240" w:lineRule="auto"/>
              <w:jc w:val="left"/>
              <w:rPr>
                <w:rStyle w:val="Hyperlink"/>
                <w:rtl/>
              </w:rPr>
            </w:pPr>
            <w:hyperlink w:anchor="Seif6" w:tooltip="הלוואה במטבע חוץ"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7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כללי היוון</w:t>
            </w:r>
          </w:p>
        </w:tc>
        <w:tc>
          <w:tcPr>
            <w:tcW w:w="567" w:type="dxa"/>
          </w:tcPr>
          <w:p w:rsidR="001F7581" w:rsidRPr="001F7581" w:rsidRDefault="001F7581" w:rsidP="001F7581">
            <w:pPr>
              <w:spacing w:line="240" w:lineRule="auto"/>
              <w:jc w:val="left"/>
              <w:rPr>
                <w:rStyle w:val="Hyperlink"/>
                <w:rtl/>
              </w:rPr>
            </w:pPr>
            <w:hyperlink w:anchor="Seif7" w:tooltip="כללי היוון"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8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הפחתות</w:t>
            </w:r>
          </w:p>
        </w:tc>
        <w:tc>
          <w:tcPr>
            <w:tcW w:w="567" w:type="dxa"/>
          </w:tcPr>
          <w:p w:rsidR="001F7581" w:rsidRPr="001F7581" w:rsidRDefault="001F7581" w:rsidP="001F7581">
            <w:pPr>
              <w:spacing w:line="240" w:lineRule="auto"/>
              <w:jc w:val="left"/>
              <w:rPr>
                <w:rStyle w:val="Hyperlink"/>
                <w:rtl/>
              </w:rPr>
            </w:pPr>
            <w:hyperlink w:anchor="Seif8" w:tooltip="הפחתות"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9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סמכות המפקח</w:t>
            </w:r>
          </w:p>
        </w:tc>
        <w:tc>
          <w:tcPr>
            <w:tcW w:w="567" w:type="dxa"/>
          </w:tcPr>
          <w:p w:rsidR="001F7581" w:rsidRPr="001F7581" w:rsidRDefault="001F7581" w:rsidP="001F7581">
            <w:pPr>
              <w:spacing w:line="240" w:lineRule="auto"/>
              <w:jc w:val="left"/>
              <w:rPr>
                <w:rStyle w:val="Hyperlink"/>
                <w:rtl/>
              </w:rPr>
            </w:pPr>
            <w:hyperlink w:anchor="Seif9" w:tooltip="סמכות המפקח"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10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הודעה מוקדמת</w:t>
            </w:r>
          </w:p>
        </w:tc>
        <w:tc>
          <w:tcPr>
            <w:tcW w:w="567" w:type="dxa"/>
          </w:tcPr>
          <w:p w:rsidR="001F7581" w:rsidRPr="001F7581" w:rsidRDefault="001F7581" w:rsidP="001F7581">
            <w:pPr>
              <w:spacing w:line="240" w:lineRule="auto"/>
              <w:jc w:val="left"/>
              <w:rPr>
                <w:rStyle w:val="Hyperlink"/>
                <w:rtl/>
              </w:rPr>
            </w:pPr>
            <w:hyperlink w:anchor="Seif10" w:tooltip="הודעה מוקדמת"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11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אי ביצוע פירעון מוקדם</w:t>
            </w:r>
          </w:p>
        </w:tc>
        <w:tc>
          <w:tcPr>
            <w:tcW w:w="567" w:type="dxa"/>
          </w:tcPr>
          <w:p w:rsidR="001F7581" w:rsidRPr="001F7581" w:rsidRDefault="001F7581" w:rsidP="001F7581">
            <w:pPr>
              <w:spacing w:line="240" w:lineRule="auto"/>
              <w:jc w:val="left"/>
              <w:rPr>
                <w:rStyle w:val="Hyperlink"/>
                <w:rtl/>
              </w:rPr>
            </w:pPr>
            <w:hyperlink w:anchor="Seif11" w:tooltip="אי ביצוע פירעון מוקדם"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12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דף הסבר</w:t>
            </w:r>
          </w:p>
        </w:tc>
        <w:tc>
          <w:tcPr>
            <w:tcW w:w="567" w:type="dxa"/>
          </w:tcPr>
          <w:p w:rsidR="001F7581" w:rsidRPr="001F7581" w:rsidRDefault="001F7581" w:rsidP="001F7581">
            <w:pPr>
              <w:spacing w:line="240" w:lineRule="auto"/>
              <w:jc w:val="left"/>
              <w:rPr>
                <w:rStyle w:val="Hyperlink"/>
                <w:rtl/>
              </w:rPr>
            </w:pPr>
            <w:hyperlink w:anchor="Seif12" w:tooltip="דף הסבר"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13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ביטול</w:t>
            </w:r>
          </w:p>
        </w:tc>
        <w:tc>
          <w:tcPr>
            <w:tcW w:w="567" w:type="dxa"/>
          </w:tcPr>
          <w:p w:rsidR="001F7581" w:rsidRPr="001F7581" w:rsidRDefault="001F7581" w:rsidP="001F7581">
            <w:pPr>
              <w:spacing w:line="240" w:lineRule="auto"/>
              <w:jc w:val="left"/>
              <w:rPr>
                <w:rStyle w:val="Hyperlink"/>
                <w:rtl/>
              </w:rPr>
            </w:pPr>
            <w:hyperlink w:anchor="Seif13" w:tooltip="ביטול"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r>
              <w:rPr>
                <w:rFonts w:cs="Times New Roman"/>
                <w:sz w:val="24"/>
                <w:rtl/>
              </w:rPr>
              <w:t xml:space="preserve">סעיף 14 </w:t>
            </w: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תחילה</w:t>
            </w:r>
          </w:p>
        </w:tc>
        <w:tc>
          <w:tcPr>
            <w:tcW w:w="567" w:type="dxa"/>
          </w:tcPr>
          <w:p w:rsidR="001F7581" w:rsidRPr="001F7581" w:rsidRDefault="001F7581" w:rsidP="001F7581">
            <w:pPr>
              <w:spacing w:line="240" w:lineRule="auto"/>
              <w:jc w:val="left"/>
              <w:rPr>
                <w:rStyle w:val="Hyperlink"/>
                <w:rtl/>
              </w:rPr>
            </w:pPr>
            <w:hyperlink w:anchor="Seif14" w:tooltip="תחילה"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תוספת ראשונה</w:t>
            </w:r>
          </w:p>
        </w:tc>
        <w:tc>
          <w:tcPr>
            <w:tcW w:w="567" w:type="dxa"/>
          </w:tcPr>
          <w:p w:rsidR="001F7581" w:rsidRPr="001F7581" w:rsidRDefault="001F7581" w:rsidP="001F7581">
            <w:pPr>
              <w:spacing w:line="240" w:lineRule="auto"/>
              <w:jc w:val="left"/>
              <w:rPr>
                <w:rStyle w:val="Hyperlink"/>
                <w:rtl/>
              </w:rPr>
            </w:pPr>
            <w:hyperlink w:anchor="med0" w:tooltip="תוספת ראשונה"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F7581" w:rsidRPr="001F7581">
        <w:tblPrEx>
          <w:tblCellMar>
            <w:top w:w="0" w:type="dxa"/>
            <w:bottom w:w="0" w:type="dxa"/>
          </w:tblCellMar>
        </w:tblPrEx>
        <w:tc>
          <w:tcPr>
            <w:tcW w:w="1247" w:type="dxa"/>
          </w:tcPr>
          <w:p w:rsidR="001F7581" w:rsidRPr="001F7581" w:rsidRDefault="001F7581" w:rsidP="001F7581">
            <w:pPr>
              <w:spacing w:line="240" w:lineRule="auto"/>
              <w:jc w:val="left"/>
              <w:rPr>
                <w:rFonts w:cs="Frankruhel"/>
                <w:sz w:val="24"/>
                <w:rtl/>
              </w:rPr>
            </w:pPr>
          </w:p>
        </w:tc>
        <w:tc>
          <w:tcPr>
            <w:tcW w:w="5669" w:type="dxa"/>
          </w:tcPr>
          <w:p w:rsidR="001F7581" w:rsidRPr="001F7581" w:rsidRDefault="001F7581" w:rsidP="001F7581">
            <w:pPr>
              <w:spacing w:line="240" w:lineRule="auto"/>
              <w:jc w:val="left"/>
              <w:rPr>
                <w:rFonts w:cs="Frankruhel"/>
                <w:sz w:val="24"/>
                <w:rtl/>
              </w:rPr>
            </w:pPr>
            <w:r>
              <w:rPr>
                <w:rFonts w:cs="Times New Roman"/>
                <w:sz w:val="24"/>
                <w:rtl/>
              </w:rPr>
              <w:t>תוספת שנייה</w:t>
            </w:r>
          </w:p>
        </w:tc>
        <w:tc>
          <w:tcPr>
            <w:tcW w:w="567" w:type="dxa"/>
          </w:tcPr>
          <w:p w:rsidR="001F7581" w:rsidRPr="001F7581" w:rsidRDefault="001F7581" w:rsidP="001F7581">
            <w:pPr>
              <w:spacing w:line="240" w:lineRule="auto"/>
              <w:jc w:val="left"/>
              <w:rPr>
                <w:rStyle w:val="Hyperlink"/>
                <w:rtl/>
              </w:rPr>
            </w:pPr>
            <w:hyperlink w:anchor="med1" w:tooltip="תוספת שנייה" w:history="1">
              <w:r w:rsidRPr="001F7581">
                <w:rPr>
                  <w:rStyle w:val="Hyperlink"/>
                </w:rPr>
                <w:t>Go</w:t>
              </w:r>
            </w:hyperlink>
          </w:p>
        </w:tc>
        <w:tc>
          <w:tcPr>
            <w:tcW w:w="850" w:type="dxa"/>
          </w:tcPr>
          <w:p w:rsidR="001F7581" w:rsidRPr="001F7581" w:rsidRDefault="001F7581" w:rsidP="001F75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BC1C17" w:rsidRDefault="00BC1C17">
      <w:pPr>
        <w:pStyle w:val="big-header"/>
        <w:ind w:left="0" w:right="1134"/>
        <w:rPr>
          <w:rtl/>
        </w:rPr>
      </w:pPr>
    </w:p>
    <w:p w:rsidR="00BF322D" w:rsidRDefault="00BC1C17" w:rsidP="00B170E0">
      <w:pPr>
        <w:pStyle w:val="big-header"/>
        <w:ind w:left="0" w:right="1134"/>
        <w:rPr>
          <w:rFonts w:hint="cs"/>
          <w:rtl/>
        </w:rPr>
      </w:pPr>
      <w:r>
        <w:rPr>
          <w:rtl/>
        </w:rPr>
        <w:br w:type="page"/>
      </w:r>
      <w:r w:rsidR="00BF322D">
        <w:rPr>
          <w:rFonts w:hint="cs"/>
          <w:rtl/>
        </w:rPr>
        <w:lastRenderedPageBreak/>
        <w:t>צו</w:t>
      </w:r>
    </w:p>
    <w:p w:rsidR="00BC1C17" w:rsidRDefault="00BF322D" w:rsidP="009C369B">
      <w:pPr>
        <w:pStyle w:val="big-header"/>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42" type="#_x0000_t202" style="position:absolute;left:0;text-align:left;margin-left:468.65pt;margin-top:25.5pt;width:1in;height:14.9pt;z-index:251651072" filled="f" stroked="f">
            <v:textbox inset="1mm,0,1mm,0">
              <w:txbxContent>
                <w:p w:rsidR="009825C7" w:rsidRDefault="009825C7" w:rsidP="00BF322D">
                  <w:pPr>
                    <w:spacing w:line="160" w:lineRule="exact"/>
                    <w:jc w:val="left"/>
                    <w:rPr>
                      <w:rFonts w:cs="Miriam" w:hint="cs"/>
                      <w:noProof/>
                      <w:szCs w:val="18"/>
                      <w:rtl/>
                    </w:rPr>
                  </w:pPr>
                  <w:r>
                    <w:rPr>
                      <w:rFonts w:cs="Miriam" w:hint="cs"/>
                      <w:szCs w:val="18"/>
                      <w:rtl/>
                    </w:rPr>
                    <w:t>צו תשע"ד-2014</w:t>
                  </w:r>
                </w:p>
              </w:txbxContent>
            </v:textbox>
          </v:shape>
        </w:pict>
      </w:r>
      <w:r w:rsidR="00BC1C17">
        <w:rPr>
          <w:rtl/>
        </w:rPr>
        <w:t>צ</w:t>
      </w:r>
      <w:r w:rsidR="00BC1C17">
        <w:rPr>
          <w:rFonts w:hint="cs"/>
          <w:rtl/>
        </w:rPr>
        <w:t>ו הבנקאות (פירעון מוקדם</w:t>
      </w:r>
      <w:r w:rsidR="009C369B">
        <w:rPr>
          <w:rFonts w:hint="cs"/>
          <w:rtl/>
        </w:rPr>
        <w:t xml:space="preserve"> של הלוואה לדיור</w:t>
      </w:r>
      <w:r w:rsidR="00BC1C17">
        <w:rPr>
          <w:rFonts w:hint="cs"/>
          <w:rtl/>
        </w:rPr>
        <w:t>), תשס"ב-2002</w:t>
      </w:r>
      <w:r w:rsidR="00BC1C17">
        <w:rPr>
          <w:rStyle w:val="default"/>
          <w:rtl/>
        </w:rPr>
        <w:footnoteReference w:customMarkFollows="1" w:id="1"/>
        <w:t>*</w:t>
      </w:r>
    </w:p>
    <w:p w:rsidR="00BF322D" w:rsidRPr="009C369B" w:rsidRDefault="00BF322D" w:rsidP="00BF322D">
      <w:pPr>
        <w:pStyle w:val="P00"/>
        <w:spacing w:before="0"/>
        <w:ind w:left="0" w:right="1134"/>
        <w:rPr>
          <w:rFonts w:hint="cs"/>
          <w:vanish/>
          <w:color w:val="FF0000"/>
          <w:szCs w:val="20"/>
          <w:shd w:val="clear" w:color="auto" w:fill="FFFF99"/>
          <w:rtl/>
        </w:rPr>
      </w:pPr>
      <w:bookmarkStart w:id="0" w:name="Rov16"/>
      <w:r w:rsidRPr="009C369B">
        <w:rPr>
          <w:rFonts w:hint="cs"/>
          <w:vanish/>
          <w:color w:val="FF0000"/>
          <w:szCs w:val="20"/>
          <w:shd w:val="clear" w:color="auto" w:fill="FFFF99"/>
          <w:rtl/>
        </w:rPr>
        <w:t>מיום 23.2.2015</w:t>
      </w:r>
    </w:p>
    <w:p w:rsidR="00BF322D" w:rsidRPr="009C369B" w:rsidRDefault="00BF322D" w:rsidP="00BF322D">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BF322D" w:rsidRPr="009C369B" w:rsidRDefault="00BF322D" w:rsidP="00BF322D">
      <w:pPr>
        <w:pStyle w:val="P00"/>
        <w:spacing w:before="0"/>
        <w:ind w:left="0" w:right="1134"/>
        <w:rPr>
          <w:rFonts w:hint="cs"/>
          <w:vanish/>
          <w:szCs w:val="20"/>
          <w:shd w:val="clear" w:color="auto" w:fill="FFFF99"/>
          <w:rtl/>
        </w:rPr>
      </w:pPr>
      <w:hyperlink r:id="rId6"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1705</w:t>
      </w:r>
    </w:p>
    <w:p w:rsidR="00BF322D" w:rsidRPr="00BF322D" w:rsidRDefault="00BF322D" w:rsidP="00BF322D">
      <w:pPr>
        <w:pStyle w:val="P00"/>
        <w:ind w:left="0" w:right="1134"/>
        <w:rPr>
          <w:rFonts w:hint="cs"/>
          <w:sz w:val="2"/>
          <w:szCs w:val="2"/>
          <w:rtl/>
        </w:rPr>
      </w:pPr>
      <w:r w:rsidRPr="009C369B">
        <w:rPr>
          <w:rFonts w:hint="cs"/>
          <w:vanish/>
          <w:sz w:val="22"/>
          <w:szCs w:val="22"/>
          <w:shd w:val="clear" w:color="auto" w:fill="FFFF99"/>
          <w:rtl/>
        </w:rPr>
        <w:t>צו הבנקאות (</w:t>
      </w:r>
      <w:r w:rsidRPr="009C369B">
        <w:rPr>
          <w:rFonts w:hint="cs"/>
          <w:strike/>
          <w:vanish/>
          <w:sz w:val="22"/>
          <w:szCs w:val="22"/>
          <w:shd w:val="clear" w:color="auto" w:fill="FFFF99"/>
          <w:rtl/>
        </w:rPr>
        <w:t>עמלות פירעון מוקדם</w:t>
      </w:r>
      <w:r w:rsidRPr="009C369B">
        <w:rPr>
          <w:rFonts w:hint="cs"/>
          <w:vanish/>
          <w:sz w:val="22"/>
          <w:szCs w:val="22"/>
          <w:shd w:val="clear" w:color="auto" w:fill="FFFF99"/>
          <w:rtl/>
        </w:rPr>
        <w:t xml:space="preserve"> </w:t>
      </w:r>
      <w:r w:rsidRPr="009C369B">
        <w:rPr>
          <w:rFonts w:hint="cs"/>
          <w:vanish/>
          <w:sz w:val="22"/>
          <w:szCs w:val="22"/>
          <w:u w:val="single"/>
          <w:shd w:val="clear" w:color="auto" w:fill="FFFF99"/>
          <w:rtl/>
        </w:rPr>
        <w:t>פירעון מוקדם של הלוואה לדיור</w:t>
      </w:r>
      <w:r w:rsidRPr="009C369B">
        <w:rPr>
          <w:rFonts w:hint="cs"/>
          <w:vanish/>
          <w:sz w:val="22"/>
          <w:szCs w:val="22"/>
          <w:shd w:val="clear" w:color="auto" w:fill="FFFF99"/>
          <w:rtl/>
        </w:rPr>
        <w:t>), תשס"ב-2002</w:t>
      </w:r>
      <w:bookmarkEnd w:id="0"/>
    </w:p>
    <w:p w:rsidR="00BC1C17" w:rsidRDefault="00BC1C1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13 לפקודת הבנקאות</w:t>
      </w:r>
      <w:r>
        <w:rPr>
          <w:rStyle w:val="default"/>
          <w:rFonts w:cs="FrankRuehl"/>
          <w:rtl/>
        </w:rPr>
        <w:t>, 1941 (</w:t>
      </w:r>
      <w:r>
        <w:rPr>
          <w:rStyle w:val="default"/>
          <w:rFonts w:cs="FrankRuehl" w:hint="cs"/>
          <w:rtl/>
        </w:rPr>
        <w:t>להלן - הפקודה), לאחר התייעצות עם הועדה, באישור שר האוצר ובאישור ועדת הכספים של הכנסת, אני מצווה לאמור:</w:t>
      </w:r>
    </w:p>
    <w:p w:rsidR="00BC1C17" w:rsidRDefault="00BC1C1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36736" o:allowincell="f" filled="f" stroked="f" strokecolor="lime" strokeweight=".25pt">
            <v:textbox style="mso-next-textbox:#_x0000_s1026" inset="0,0,0,0">
              <w:txbxContent>
                <w:p w:rsidR="009825C7" w:rsidRDefault="009825C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BF322D">
        <w:rPr>
          <w:rStyle w:val="default"/>
          <w:rFonts w:cs="FrankRuehl" w:hint="cs"/>
          <w:rtl/>
        </w:rPr>
        <w:t xml:space="preserve">צו זה </w:t>
      </w:r>
      <w:r w:rsidR="00BF322D">
        <w:rPr>
          <w:rStyle w:val="default"/>
          <w:rFonts w:cs="FrankRuehl"/>
          <w:rtl/>
        </w:rPr>
        <w:t>–</w:t>
      </w:r>
    </w:p>
    <w:p w:rsidR="00BC1C17" w:rsidRDefault="00BF322D" w:rsidP="009C369B">
      <w:pPr>
        <w:pStyle w:val="P00"/>
        <w:spacing w:before="72"/>
        <w:ind w:left="0" w:right="1134"/>
        <w:rPr>
          <w:rStyle w:val="default"/>
          <w:rFonts w:cs="FrankRuehl" w:hint="cs"/>
          <w:rtl/>
        </w:rPr>
      </w:pPr>
      <w:r>
        <w:rPr>
          <w:rtl/>
          <w:lang w:eastAsia="en-US"/>
        </w:rPr>
        <w:pict>
          <v:shape id="_x0000_s1045" type="#_x0000_t202" style="position:absolute;left:0;text-align:left;margin-left:470.35pt;margin-top:7.1pt;width:1in;height:11.2pt;z-index:251652096" filled="f" stroked="f">
            <v:textbox inset="1mm,0,1mm,0">
              <w:txbxContent>
                <w:p w:rsidR="009825C7" w:rsidRDefault="009825C7" w:rsidP="00BF322D">
                  <w:pPr>
                    <w:spacing w:line="160" w:lineRule="exact"/>
                    <w:jc w:val="left"/>
                    <w:rPr>
                      <w:rFonts w:cs="Miriam" w:hint="cs"/>
                      <w:noProof/>
                      <w:szCs w:val="18"/>
                      <w:rtl/>
                    </w:rPr>
                  </w:pPr>
                  <w:r>
                    <w:rPr>
                      <w:rFonts w:cs="Miriam" w:hint="cs"/>
                      <w:szCs w:val="18"/>
                      <w:rtl/>
                    </w:rPr>
                    <w:t>צו תשע"ד-2014</w:t>
                  </w:r>
                </w:p>
              </w:txbxContent>
            </v:textbox>
          </v:shape>
        </w:pict>
      </w:r>
      <w:r w:rsidR="00BC1C17">
        <w:rPr>
          <w:rtl/>
        </w:rPr>
        <w:tab/>
      </w:r>
      <w:r w:rsidR="00BC1C17">
        <w:rPr>
          <w:rStyle w:val="default"/>
          <w:rFonts w:cs="FrankRuehl"/>
          <w:rtl/>
        </w:rPr>
        <w:t>"</w:t>
      </w:r>
      <w:r w:rsidR="00BC1C17">
        <w:rPr>
          <w:rStyle w:val="default"/>
          <w:rFonts w:cs="FrankRuehl" w:hint="cs"/>
          <w:rtl/>
        </w:rPr>
        <w:t xml:space="preserve">הודעה מוקדמת" </w:t>
      </w:r>
      <w:r>
        <w:rPr>
          <w:rStyle w:val="default"/>
          <w:rFonts w:cs="FrankRuehl"/>
          <w:rtl/>
        </w:rPr>
        <w:t>–</w:t>
      </w:r>
      <w:r w:rsidR="00BC1C17">
        <w:rPr>
          <w:rStyle w:val="default"/>
          <w:rFonts w:cs="FrankRuehl" w:hint="cs"/>
          <w:rtl/>
        </w:rPr>
        <w:t xml:space="preserve"> הודעה שנתן לווה לתאגיד בנקאי, על כוונתו לפרוע פירעון מוקדם במועד מסוים;</w:t>
      </w:r>
    </w:p>
    <w:p w:rsidR="00BF322D" w:rsidRPr="009C369B" w:rsidRDefault="00BF322D" w:rsidP="00BF322D">
      <w:pPr>
        <w:pStyle w:val="P00"/>
        <w:spacing w:before="0"/>
        <w:ind w:left="0" w:right="1134"/>
        <w:rPr>
          <w:rFonts w:hint="cs"/>
          <w:vanish/>
          <w:color w:val="FF0000"/>
          <w:szCs w:val="20"/>
          <w:shd w:val="clear" w:color="auto" w:fill="FFFF99"/>
          <w:rtl/>
        </w:rPr>
      </w:pPr>
      <w:bookmarkStart w:id="2" w:name="Rov20"/>
      <w:r w:rsidRPr="009C369B">
        <w:rPr>
          <w:rFonts w:hint="cs"/>
          <w:vanish/>
          <w:color w:val="FF0000"/>
          <w:szCs w:val="20"/>
          <w:shd w:val="clear" w:color="auto" w:fill="FFFF99"/>
          <w:rtl/>
        </w:rPr>
        <w:t>מיום 23.2.2015</w:t>
      </w:r>
    </w:p>
    <w:p w:rsidR="00BF322D" w:rsidRPr="009C369B" w:rsidRDefault="00BF322D" w:rsidP="00BF322D">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BF322D" w:rsidRPr="009C369B" w:rsidRDefault="00BF322D" w:rsidP="00BF322D">
      <w:pPr>
        <w:pStyle w:val="P00"/>
        <w:spacing w:before="0"/>
        <w:ind w:left="0" w:right="1134"/>
        <w:rPr>
          <w:rFonts w:hint="cs"/>
          <w:vanish/>
          <w:szCs w:val="20"/>
          <w:shd w:val="clear" w:color="auto" w:fill="FFFF99"/>
          <w:rtl/>
        </w:rPr>
      </w:pPr>
      <w:hyperlink r:id="rId7"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1705</w:t>
      </w:r>
    </w:p>
    <w:p w:rsidR="00BF322D" w:rsidRPr="00D446F1" w:rsidRDefault="00BF322D" w:rsidP="009C369B">
      <w:pPr>
        <w:pStyle w:val="P00"/>
        <w:ind w:left="0" w:right="1134"/>
        <w:rPr>
          <w:rStyle w:val="default"/>
          <w:rFonts w:cs="FrankRuehl" w:hint="cs"/>
          <w:sz w:val="2"/>
          <w:szCs w:val="2"/>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הודעה מוקדמת"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הודעה </w:t>
      </w:r>
      <w:r w:rsidRPr="009C369B">
        <w:rPr>
          <w:rStyle w:val="default"/>
          <w:rFonts w:cs="FrankRuehl" w:hint="cs"/>
          <w:strike/>
          <w:vanish/>
          <w:sz w:val="22"/>
          <w:szCs w:val="22"/>
          <w:shd w:val="clear" w:color="auto" w:fill="FFFF99"/>
          <w:rtl/>
        </w:rPr>
        <w:t>בכתב</w:t>
      </w:r>
      <w:r w:rsidRPr="009C369B">
        <w:rPr>
          <w:rStyle w:val="default"/>
          <w:rFonts w:cs="FrankRuehl" w:hint="cs"/>
          <w:vanish/>
          <w:sz w:val="22"/>
          <w:szCs w:val="22"/>
          <w:shd w:val="clear" w:color="auto" w:fill="FFFF99"/>
          <w:rtl/>
        </w:rPr>
        <w:t xml:space="preserve"> שנתן לווה לתאגיד בנקאי, על כוונתו לפרוע פירעון מוקדם במועד מסוים;</w:t>
      </w:r>
      <w:bookmarkEnd w:id="2"/>
    </w:p>
    <w:p w:rsidR="00BC1C17" w:rsidRDefault="00BC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הלוואה" </w:t>
      </w:r>
      <w:r w:rsidR="00BF322D">
        <w:rPr>
          <w:rStyle w:val="default"/>
          <w:rFonts w:cs="FrankRuehl"/>
          <w:rtl/>
        </w:rPr>
        <w:t>–</w:t>
      </w:r>
      <w:r>
        <w:rPr>
          <w:rStyle w:val="default"/>
          <w:rFonts w:cs="FrankRuehl" w:hint="cs"/>
          <w:rtl/>
        </w:rPr>
        <w:t xml:space="preserve"> הלוואה שנתן תא</w:t>
      </w:r>
      <w:r>
        <w:rPr>
          <w:rStyle w:val="default"/>
          <w:rFonts w:cs="FrankRuehl"/>
          <w:rtl/>
        </w:rPr>
        <w:t>ג</w:t>
      </w:r>
      <w:r>
        <w:rPr>
          <w:rStyle w:val="default"/>
          <w:rFonts w:cs="FrankRuehl" w:hint="cs"/>
          <w:rtl/>
        </w:rPr>
        <w:t>יד בנקאי לשם רכישת דירת מגורים או במישכון דירת מגורים;</w:t>
      </w:r>
    </w:p>
    <w:p w:rsidR="00BC1C17" w:rsidRDefault="00BC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הלוואה במטבע חוץ" </w:t>
      </w:r>
      <w:r w:rsidR="00BF322D">
        <w:rPr>
          <w:rStyle w:val="default"/>
          <w:rFonts w:cs="FrankRuehl"/>
          <w:rtl/>
        </w:rPr>
        <w:t>–</w:t>
      </w:r>
      <w:r>
        <w:rPr>
          <w:rStyle w:val="default"/>
          <w:rFonts w:cs="FrankRuehl" w:hint="cs"/>
          <w:rtl/>
        </w:rPr>
        <w:t xml:space="preserve"> הלוואה נקובה במטבע חוץ או הלוואה שסכומה צמוד למטבע חוץ;</w:t>
      </w:r>
    </w:p>
    <w:p w:rsidR="00BC1C17" w:rsidRDefault="00BF322D">
      <w:pPr>
        <w:pStyle w:val="P00"/>
        <w:spacing w:before="72"/>
        <w:ind w:left="0" w:right="1134"/>
        <w:rPr>
          <w:rStyle w:val="default"/>
          <w:rFonts w:cs="FrankRuehl" w:hint="cs"/>
          <w:rtl/>
        </w:rPr>
      </w:pPr>
      <w:r>
        <w:rPr>
          <w:rtl/>
          <w:lang w:eastAsia="en-US"/>
        </w:rPr>
        <w:pict>
          <v:shape id="_x0000_s1048" type="#_x0000_t202" style="position:absolute;left:0;text-align:left;margin-left:470.35pt;margin-top:7.1pt;width:1in;height:11.2pt;z-index:251653120" filled="f" stroked="f">
            <v:textbox inset="1mm,0,1mm,0">
              <w:txbxContent>
                <w:p w:rsidR="009825C7" w:rsidRDefault="009825C7" w:rsidP="00BF322D">
                  <w:pPr>
                    <w:spacing w:line="160" w:lineRule="exact"/>
                    <w:jc w:val="left"/>
                    <w:rPr>
                      <w:rFonts w:cs="Miriam" w:hint="cs"/>
                      <w:noProof/>
                      <w:szCs w:val="18"/>
                      <w:rtl/>
                    </w:rPr>
                  </w:pPr>
                  <w:r>
                    <w:rPr>
                      <w:rFonts w:cs="Miriam" w:hint="cs"/>
                      <w:szCs w:val="18"/>
                      <w:rtl/>
                    </w:rPr>
                    <w:t>צו תשע"ד-2014</w:t>
                  </w:r>
                </w:p>
              </w:txbxContent>
            </v:textbox>
          </v:shape>
        </w:pict>
      </w:r>
      <w:r w:rsidR="00BC1C17">
        <w:rPr>
          <w:rtl/>
        </w:rPr>
        <w:tab/>
      </w:r>
      <w:r w:rsidR="00BC1C17">
        <w:rPr>
          <w:rStyle w:val="default"/>
          <w:rFonts w:cs="FrankRuehl"/>
          <w:rtl/>
        </w:rPr>
        <w:t>"</w:t>
      </w:r>
      <w:r w:rsidR="00BC1C17">
        <w:rPr>
          <w:rStyle w:val="default"/>
          <w:rFonts w:cs="FrankRuehl" w:hint="cs"/>
          <w:rtl/>
        </w:rPr>
        <w:t xml:space="preserve">הלוואה מוכוונת" </w:t>
      </w:r>
      <w:r>
        <w:rPr>
          <w:rStyle w:val="default"/>
          <w:rFonts w:cs="FrankRuehl"/>
          <w:rtl/>
        </w:rPr>
        <w:t>–</w:t>
      </w:r>
      <w:r w:rsidR="00BC1C17">
        <w:rPr>
          <w:rStyle w:val="default"/>
          <w:rFonts w:cs="FrankRuehl" w:hint="cs"/>
          <w:rtl/>
        </w:rPr>
        <w:t xml:space="preserve"> הלוואה שניתנה לפי הסדר עם הממשלה, הסוכנות היהודית, ההסתדרות הציונית העולמית, רשות מקומית או אחת החברות</w:t>
      </w:r>
      <w:r w:rsidR="00BC1C17">
        <w:rPr>
          <w:rStyle w:val="default"/>
          <w:rFonts w:cs="FrankRuehl"/>
          <w:rtl/>
        </w:rPr>
        <w:t xml:space="preserve"> </w:t>
      </w:r>
      <w:r w:rsidR="00BC1C17">
        <w:rPr>
          <w:rStyle w:val="default"/>
          <w:rFonts w:cs="FrankRuehl" w:hint="cs"/>
          <w:rtl/>
        </w:rPr>
        <w:t>המנויות בתוספת</w:t>
      </w:r>
      <w:r w:rsidR="009C369B">
        <w:rPr>
          <w:rStyle w:val="default"/>
          <w:rFonts w:cs="FrankRuehl" w:hint="cs"/>
          <w:rtl/>
        </w:rPr>
        <w:t xml:space="preserve"> הראשונה</w:t>
      </w:r>
      <w:r w:rsidR="00BC1C17">
        <w:rPr>
          <w:rStyle w:val="default"/>
          <w:rFonts w:cs="FrankRuehl" w:hint="cs"/>
          <w:rtl/>
        </w:rPr>
        <w:t>, בין אם ניתנה מפיקדונות למתן הלוואות של הגופים האמורים ובין אם ניתנה מאמצעיו של התאגיד הבנקאי;</w:t>
      </w:r>
    </w:p>
    <w:p w:rsidR="00BF322D" w:rsidRPr="009C369B" w:rsidRDefault="00BF322D" w:rsidP="00BF322D">
      <w:pPr>
        <w:pStyle w:val="P00"/>
        <w:spacing w:before="0"/>
        <w:ind w:left="0" w:right="1134"/>
        <w:rPr>
          <w:rFonts w:hint="cs"/>
          <w:vanish/>
          <w:color w:val="FF0000"/>
          <w:szCs w:val="20"/>
          <w:shd w:val="clear" w:color="auto" w:fill="FFFF99"/>
          <w:rtl/>
        </w:rPr>
      </w:pPr>
      <w:bookmarkStart w:id="3" w:name="Rov19"/>
      <w:r w:rsidRPr="009C369B">
        <w:rPr>
          <w:rFonts w:hint="cs"/>
          <w:vanish/>
          <w:color w:val="FF0000"/>
          <w:szCs w:val="20"/>
          <w:shd w:val="clear" w:color="auto" w:fill="FFFF99"/>
          <w:rtl/>
        </w:rPr>
        <w:t>מיום 23.2.2015</w:t>
      </w:r>
    </w:p>
    <w:p w:rsidR="00BF322D" w:rsidRPr="009C369B" w:rsidRDefault="00BF322D" w:rsidP="00BF322D">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BF322D" w:rsidRPr="009C369B" w:rsidRDefault="00BF322D" w:rsidP="00BF322D">
      <w:pPr>
        <w:pStyle w:val="P00"/>
        <w:spacing w:before="0"/>
        <w:ind w:left="0" w:right="1134"/>
        <w:rPr>
          <w:rFonts w:hint="cs"/>
          <w:vanish/>
          <w:szCs w:val="20"/>
          <w:shd w:val="clear" w:color="auto" w:fill="FFFF99"/>
          <w:rtl/>
        </w:rPr>
      </w:pPr>
      <w:hyperlink r:id="rId8"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1705</w:t>
      </w:r>
    </w:p>
    <w:p w:rsidR="00BF322D" w:rsidRPr="00D446F1" w:rsidRDefault="00BF322D" w:rsidP="00D446F1">
      <w:pPr>
        <w:pStyle w:val="P00"/>
        <w:ind w:left="0" w:right="1134"/>
        <w:rPr>
          <w:rStyle w:val="default"/>
          <w:rFonts w:cs="FrankRuehl" w:hint="cs"/>
          <w:sz w:val="2"/>
          <w:szCs w:val="2"/>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הלוואה מוכוונת"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הלוואה שניתנה לפי הסדר עם הממשלה, הסוכנות היהודית, ההסתדרות הציונית העולמית, רשות מקומית או אחת החברות</w:t>
      </w:r>
      <w:r w:rsidRPr="009C369B">
        <w:rPr>
          <w:rStyle w:val="default"/>
          <w:rFonts w:cs="FrankRuehl"/>
          <w:vanish/>
          <w:sz w:val="22"/>
          <w:szCs w:val="22"/>
          <w:shd w:val="clear" w:color="auto" w:fill="FFFF99"/>
          <w:rtl/>
        </w:rPr>
        <w:t xml:space="preserve"> </w:t>
      </w:r>
      <w:r w:rsidRPr="009C369B">
        <w:rPr>
          <w:rStyle w:val="default"/>
          <w:rFonts w:cs="FrankRuehl" w:hint="cs"/>
          <w:vanish/>
          <w:sz w:val="22"/>
          <w:szCs w:val="22"/>
          <w:shd w:val="clear" w:color="auto" w:fill="FFFF99"/>
          <w:rtl/>
        </w:rPr>
        <w:t xml:space="preserve">המנויות בתוספת </w:t>
      </w:r>
      <w:r w:rsidRPr="009C369B">
        <w:rPr>
          <w:rStyle w:val="default"/>
          <w:rFonts w:cs="FrankRuehl" w:hint="cs"/>
          <w:vanish/>
          <w:sz w:val="22"/>
          <w:szCs w:val="22"/>
          <w:u w:val="single"/>
          <w:shd w:val="clear" w:color="auto" w:fill="FFFF99"/>
          <w:rtl/>
        </w:rPr>
        <w:t>הראשונה</w:t>
      </w:r>
      <w:r w:rsidRPr="009C369B">
        <w:rPr>
          <w:rStyle w:val="default"/>
          <w:rFonts w:cs="FrankRuehl" w:hint="cs"/>
          <w:vanish/>
          <w:sz w:val="22"/>
          <w:szCs w:val="22"/>
          <w:shd w:val="clear" w:color="auto" w:fill="FFFF99"/>
          <w:rtl/>
        </w:rPr>
        <w:t>, בין אם ניתנה מפיקדונות למתן הלוואות של הגופים האמורים ובין אם ניתנה מאמצעיו של התאגיד הבנקאי;</w:t>
      </w:r>
      <w:bookmarkEnd w:id="3"/>
    </w:p>
    <w:p w:rsidR="00BC1C17" w:rsidRDefault="00BF322D">
      <w:pPr>
        <w:pStyle w:val="P00"/>
        <w:spacing w:before="72"/>
        <w:ind w:left="0" w:right="1134"/>
        <w:rPr>
          <w:rStyle w:val="default"/>
          <w:rFonts w:cs="FrankRuehl" w:hint="cs"/>
          <w:rtl/>
        </w:rPr>
      </w:pPr>
      <w:r>
        <w:rPr>
          <w:rtl/>
          <w:lang w:eastAsia="en-US"/>
        </w:rPr>
        <w:pict>
          <v:shape id="_x0000_s1051" type="#_x0000_t202" style="position:absolute;left:0;text-align:left;margin-left:470.35pt;margin-top:7.1pt;width:1in;height:11.2pt;z-index:251654144" filled="f" stroked="f">
            <v:textbox inset="1mm,0,1mm,0">
              <w:txbxContent>
                <w:p w:rsidR="009825C7" w:rsidRDefault="009825C7" w:rsidP="00BF322D">
                  <w:pPr>
                    <w:spacing w:line="160" w:lineRule="exact"/>
                    <w:jc w:val="left"/>
                    <w:rPr>
                      <w:rFonts w:cs="Miriam" w:hint="cs"/>
                      <w:noProof/>
                      <w:szCs w:val="18"/>
                      <w:rtl/>
                    </w:rPr>
                  </w:pPr>
                  <w:r>
                    <w:rPr>
                      <w:rFonts w:cs="Miriam" w:hint="cs"/>
                      <w:szCs w:val="18"/>
                      <w:rtl/>
                    </w:rPr>
                    <w:t>צו תשע"ד-2014</w:t>
                  </w:r>
                </w:p>
              </w:txbxContent>
            </v:textbox>
          </v:shape>
        </w:pict>
      </w:r>
      <w:r w:rsidR="00BC1C17">
        <w:rPr>
          <w:rtl/>
        </w:rPr>
        <w:tab/>
      </w:r>
      <w:r w:rsidR="00BC1C17">
        <w:rPr>
          <w:rStyle w:val="default"/>
          <w:rFonts w:cs="FrankRuehl"/>
          <w:rtl/>
        </w:rPr>
        <w:t>"</w:t>
      </w:r>
      <w:r w:rsidR="00BC1C17">
        <w:rPr>
          <w:rStyle w:val="default"/>
          <w:rFonts w:cs="FrankRuehl" w:hint="cs"/>
          <w:rtl/>
        </w:rPr>
        <w:t xml:space="preserve">הלוואה משלימה" </w:t>
      </w:r>
      <w:r>
        <w:rPr>
          <w:rStyle w:val="default"/>
          <w:rFonts w:cs="FrankRuehl"/>
          <w:rtl/>
        </w:rPr>
        <w:t>–</w:t>
      </w:r>
      <w:r w:rsidR="00BC1C17">
        <w:rPr>
          <w:rStyle w:val="default"/>
          <w:rFonts w:cs="FrankRuehl" w:hint="cs"/>
          <w:rtl/>
        </w:rPr>
        <w:t xml:space="preserve"> הלוואה שאינה מוכוונת, שניתנה מאמצעיו של התאגיד הבנקאי למי שזכאי להלוואה מוכוונת, נוסף על ההלוואה המוכוונת ולאותה מטרה</w:t>
      </w:r>
      <w:r w:rsidR="009C369B">
        <w:rPr>
          <w:rStyle w:val="default"/>
          <w:rFonts w:cs="FrankRuehl" w:hint="cs"/>
          <w:rtl/>
        </w:rPr>
        <w:t xml:space="preserve"> </w:t>
      </w:r>
      <w:r w:rsidR="009C369B" w:rsidRPr="009C369B">
        <w:rPr>
          <w:rStyle w:val="default"/>
          <w:rFonts w:cs="FrankRuehl" w:hint="cs"/>
          <w:rtl/>
        </w:rPr>
        <w:t>בלא תלות במועד שבו ניתנה ההלוואה</w:t>
      </w:r>
      <w:r w:rsidR="00BC1C17">
        <w:rPr>
          <w:rStyle w:val="default"/>
          <w:rFonts w:cs="FrankRuehl" w:hint="cs"/>
          <w:rtl/>
        </w:rPr>
        <w:t>;</w:t>
      </w:r>
    </w:p>
    <w:p w:rsidR="00BF322D" w:rsidRPr="009C369B" w:rsidRDefault="00BF322D" w:rsidP="00BF322D">
      <w:pPr>
        <w:pStyle w:val="P00"/>
        <w:spacing w:before="0"/>
        <w:ind w:left="0" w:right="1134"/>
        <w:rPr>
          <w:rFonts w:hint="cs"/>
          <w:vanish/>
          <w:color w:val="FF0000"/>
          <w:szCs w:val="20"/>
          <w:shd w:val="clear" w:color="auto" w:fill="FFFF99"/>
          <w:rtl/>
        </w:rPr>
      </w:pPr>
      <w:bookmarkStart w:id="4" w:name="Rov18"/>
      <w:r w:rsidRPr="009C369B">
        <w:rPr>
          <w:rFonts w:hint="cs"/>
          <w:vanish/>
          <w:color w:val="FF0000"/>
          <w:szCs w:val="20"/>
          <w:shd w:val="clear" w:color="auto" w:fill="FFFF99"/>
          <w:rtl/>
        </w:rPr>
        <w:t>מיום 23.2.2015</w:t>
      </w:r>
    </w:p>
    <w:p w:rsidR="00BF322D" w:rsidRPr="009C369B" w:rsidRDefault="00BF322D" w:rsidP="00BF322D">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BF322D" w:rsidRPr="009C369B" w:rsidRDefault="00BF322D" w:rsidP="00BF322D">
      <w:pPr>
        <w:pStyle w:val="P00"/>
        <w:spacing w:before="0"/>
        <w:ind w:left="0" w:right="1134"/>
        <w:rPr>
          <w:rFonts w:hint="cs"/>
          <w:vanish/>
          <w:szCs w:val="20"/>
          <w:shd w:val="clear" w:color="auto" w:fill="FFFF99"/>
          <w:rtl/>
        </w:rPr>
      </w:pPr>
      <w:hyperlink r:id="rId9"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1705</w:t>
      </w:r>
    </w:p>
    <w:p w:rsidR="00BF322D" w:rsidRPr="00D446F1" w:rsidRDefault="00BF322D" w:rsidP="00D446F1">
      <w:pPr>
        <w:pStyle w:val="P00"/>
        <w:ind w:left="0" w:right="1134"/>
        <w:rPr>
          <w:rStyle w:val="default"/>
          <w:rFonts w:cs="FrankRuehl" w:hint="cs"/>
          <w:sz w:val="2"/>
          <w:szCs w:val="2"/>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הלוואה משלימה"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הלוואה שאינה מוכוונת, שניתנה מאמצעיו של התאגיד הבנקאי למי שזכאי להלוואה מוכוונת, נוסף על ההלוואה המוכוונת ולאותה מטרה </w:t>
      </w:r>
      <w:r w:rsidRPr="009C369B">
        <w:rPr>
          <w:rStyle w:val="default"/>
          <w:rFonts w:cs="FrankRuehl" w:hint="cs"/>
          <w:vanish/>
          <w:sz w:val="22"/>
          <w:szCs w:val="22"/>
          <w:u w:val="single"/>
          <w:shd w:val="clear" w:color="auto" w:fill="FFFF99"/>
          <w:rtl/>
        </w:rPr>
        <w:t>בלא תלות במועד שבו ניתנה ההלוואה</w:t>
      </w:r>
      <w:r w:rsidRPr="009C369B">
        <w:rPr>
          <w:rStyle w:val="default"/>
          <w:rFonts w:cs="FrankRuehl" w:hint="cs"/>
          <w:vanish/>
          <w:sz w:val="22"/>
          <w:szCs w:val="22"/>
          <w:shd w:val="clear" w:color="auto" w:fill="FFFF99"/>
          <w:rtl/>
        </w:rPr>
        <w:t>;</w:t>
      </w:r>
      <w:bookmarkEnd w:id="4"/>
    </w:p>
    <w:p w:rsidR="00BC1C17" w:rsidRDefault="00BC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הלווא</w:t>
      </w:r>
      <w:r>
        <w:rPr>
          <w:rStyle w:val="default"/>
          <w:rFonts w:cs="FrankRuehl"/>
          <w:rtl/>
        </w:rPr>
        <w:t>ה</w:t>
      </w:r>
      <w:r>
        <w:rPr>
          <w:rStyle w:val="default"/>
          <w:rFonts w:cs="FrankRuehl" w:hint="cs"/>
          <w:rtl/>
        </w:rPr>
        <w:t xml:space="preserve"> צמודה" </w:t>
      </w:r>
      <w:r w:rsidR="00BF322D">
        <w:rPr>
          <w:rStyle w:val="default"/>
          <w:rFonts w:cs="FrankRuehl"/>
          <w:rtl/>
        </w:rPr>
        <w:t>–</w:t>
      </w:r>
      <w:r>
        <w:rPr>
          <w:rStyle w:val="default"/>
          <w:rFonts w:cs="FrankRuehl" w:hint="cs"/>
          <w:rtl/>
        </w:rPr>
        <w:t xml:space="preserve"> הלוואה שסכומה צמוד למדד, שמפרסמת הלשכה המרכזית לסטטיסטיקה אחת לחודש;</w:t>
      </w:r>
    </w:p>
    <w:p w:rsidR="00BC1C17" w:rsidRDefault="00BC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המפקח" </w:t>
      </w:r>
      <w:r w:rsidR="00BF322D">
        <w:rPr>
          <w:rStyle w:val="default"/>
          <w:rFonts w:cs="FrankRuehl"/>
          <w:rtl/>
        </w:rPr>
        <w:t>–</w:t>
      </w:r>
      <w:r>
        <w:rPr>
          <w:rStyle w:val="default"/>
          <w:rFonts w:cs="FrankRuehl" w:hint="cs"/>
          <w:rtl/>
        </w:rPr>
        <w:t xml:space="preserve"> המפקח על הבנקים או מי שהוא הסמיך לענין צו זה;</w:t>
      </w:r>
    </w:p>
    <w:p w:rsidR="00BC1C17" w:rsidRDefault="00BC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הסכום הנפרע" </w:t>
      </w:r>
      <w:r w:rsidR="00BF322D">
        <w:rPr>
          <w:rStyle w:val="default"/>
          <w:rFonts w:cs="FrankRuehl"/>
          <w:rtl/>
        </w:rPr>
        <w:t>–</w:t>
      </w:r>
      <w:r>
        <w:rPr>
          <w:rStyle w:val="default"/>
          <w:rFonts w:cs="FrankRuehl" w:hint="cs"/>
          <w:rtl/>
        </w:rPr>
        <w:t xml:space="preserve"> סכום הקרן הנפרע בפירעון מוקדם בתוספת הפרשי הצמדה או שער חליפין, לפי הענין, ובתוספת ריבית, שנצברו עד יו</w:t>
      </w:r>
      <w:r>
        <w:rPr>
          <w:rStyle w:val="default"/>
          <w:rFonts w:cs="FrankRuehl"/>
          <w:rtl/>
        </w:rPr>
        <w:t>ם</w:t>
      </w:r>
      <w:r>
        <w:rPr>
          <w:rStyle w:val="default"/>
          <w:rFonts w:cs="FrankRuehl" w:hint="cs"/>
          <w:rtl/>
        </w:rPr>
        <w:t xml:space="preserve"> הפירעון המוקדם;</w:t>
      </w:r>
    </w:p>
    <w:p w:rsidR="00BC1C17" w:rsidRDefault="00BC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פירעון מוקדם" </w:t>
      </w:r>
      <w:r w:rsidR="00BF322D">
        <w:rPr>
          <w:rStyle w:val="default"/>
          <w:rFonts w:cs="FrankRuehl"/>
          <w:rtl/>
        </w:rPr>
        <w:t>–</w:t>
      </w:r>
      <w:r>
        <w:rPr>
          <w:rStyle w:val="default"/>
          <w:rFonts w:cs="FrankRuehl" w:hint="cs"/>
          <w:rtl/>
        </w:rPr>
        <w:t xml:space="preserve"> של ההלוואה או חלק ממנה, לפי סעיף 13 לפקודה;</w:t>
      </w:r>
    </w:p>
    <w:p w:rsidR="00BC1C17" w:rsidRDefault="00D446F1">
      <w:pPr>
        <w:pStyle w:val="P00"/>
        <w:spacing w:before="72"/>
        <w:ind w:left="0" w:right="1134"/>
        <w:rPr>
          <w:rStyle w:val="default"/>
          <w:rFonts w:cs="FrankRuehl" w:hint="cs"/>
          <w:rtl/>
        </w:rPr>
      </w:pPr>
      <w:r>
        <w:rPr>
          <w:rtl/>
          <w:lang w:eastAsia="en-US"/>
        </w:rPr>
        <w:pict>
          <v:shape id="_x0000_s1054" type="#_x0000_t202" style="position:absolute;left:0;text-align:left;margin-left:470.35pt;margin-top:7.1pt;width:1in;height:13.05pt;z-index:251655168" filled="f" stroked="f">
            <v:textbox inset="1mm,0,1mm,0">
              <w:txbxContent>
                <w:p w:rsidR="009825C7" w:rsidRDefault="009825C7" w:rsidP="00D446F1">
                  <w:pPr>
                    <w:spacing w:line="160" w:lineRule="exact"/>
                    <w:jc w:val="left"/>
                    <w:rPr>
                      <w:rFonts w:cs="Miriam" w:hint="cs"/>
                      <w:noProof/>
                      <w:szCs w:val="18"/>
                      <w:rtl/>
                    </w:rPr>
                  </w:pPr>
                  <w:r>
                    <w:rPr>
                      <w:rFonts w:cs="Miriam" w:hint="cs"/>
                      <w:szCs w:val="18"/>
                      <w:rtl/>
                    </w:rPr>
                    <w:t>צו תשע"ד-2014</w:t>
                  </w:r>
                </w:p>
              </w:txbxContent>
            </v:textbox>
          </v:shape>
        </w:pict>
      </w:r>
      <w:r w:rsidR="00BC1C17">
        <w:rPr>
          <w:rtl/>
        </w:rPr>
        <w:tab/>
      </w:r>
      <w:r w:rsidR="00BC1C17">
        <w:rPr>
          <w:rStyle w:val="default"/>
          <w:rFonts w:cs="FrankRuehl"/>
          <w:rtl/>
        </w:rPr>
        <w:t>"</w:t>
      </w:r>
      <w:r w:rsidR="00BC1C17">
        <w:rPr>
          <w:rStyle w:val="default"/>
          <w:rFonts w:cs="FrankRuehl" w:hint="cs"/>
          <w:rtl/>
        </w:rPr>
        <w:t xml:space="preserve">ריבית ממוצעת" </w:t>
      </w:r>
      <w:r w:rsidR="00BF322D">
        <w:rPr>
          <w:rStyle w:val="default"/>
          <w:rFonts w:cs="FrankRuehl"/>
          <w:rtl/>
        </w:rPr>
        <w:t>–</w:t>
      </w:r>
      <w:r w:rsidR="00BC1C17">
        <w:rPr>
          <w:rStyle w:val="default"/>
          <w:rFonts w:cs="FrankRuehl" w:hint="cs"/>
          <w:rtl/>
        </w:rPr>
        <w:t xml:space="preserve"> הריבית האחרונה הידועה שפרסם המפקח, ושהודעה עליה ניתנה לתאגידים הבנ</w:t>
      </w:r>
      <w:r w:rsidR="00BC1C17">
        <w:rPr>
          <w:rStyle w:val="default"/>
          <w:rFonts w:cs="FrankRuehl"/>
          <w:rtl/>
        </w:rPr>
        <w:t>ק</w:t>
      </w:r>
      <w:r w:rsidR="00BC1C17">
        <w:rPr>
          <w:rStyle w:val="default"/>
          <w:rFonts w:cs="FrankRuehl" w:hint="cs"/>
          <w:rtl/>
        </w:rPr>
        <w:t>איים, ואשר נקבעה על פי חישוב הריבית המשוקללת הממוצעת של הלוואות, שאינן הלוואות מוכוונות, שנתנו תאגידים בנקאיים</w:t>
      </w:r>
      <w:r w:rsidR="009C369B">
        <w:rPr>
          <w:rStyle w:val="default"/>
          <w:rFonts w:cs="FrankRuehl" w:hint="cs"/>
          <w:rtl/>
        </w:rPr>
        <w:t xml:space="preserve"> </w:t>
      </w:r>
      <w:r w:rsidR="009C369B" w:rsidRPr="009C369B">
        <w:rPr>
          <w:rStyle w:val="default"/>
          <w:rFonts w:cs="FrankRuehl" w:hint="cs"/>
          <w:rtl/>
        </w:rPr>
        <w:t>או לפי חישוב ריבית אחר, והכול</w:t>
      </w:r>
      <w:r w:rsidR="00BC1C17">
        <w:rPr>
          <w:rStyle w:val="default"/>
          <w:rFonts w:cs="FrankRuehl" w:hint="cs"/>
          <w:rtl/>
        </w:rPr>
        <w:t xml:space="preserve"> כפי שקבע המפקח;</w:t>
      </w:r>
      <w:r w:rsidR="009C369B">
        <w:rPr>
          <w:rStyle w:val="default"/>
          <w:rFonts w:cs="FrankRuehl" w:hint="cs"/>
          <w:rtl/>
        </w:rPr>
        <w:t xml:space="preserve"> </w:t>
      </w:r>
      <w:r w:rsidR="009C369B" w:rsidRPr="009C369B">
        <w:rPr>
          <w:rStyle w:val="default"/>
          <w:rFonts w:cs="FrankRuehl" w:hint="cs"/>
          <w:rtl/>
        </w:rPr>
        <w:t>קביעת חישוב ריבית אחר תובא לאישור ועדת הכספים של הכנסת;</w:t>
      </w:r>
      <w:r w:rsidR="00BC1C17">
        <w:rPr>
          <w:rStyle w:val="default"/>
          <w:rFonts w:cs="FrankRuehl" w:hint="cs"/>
          <w:rtl/>
        </w:rPr>
        <w:t xml:space="preserve"> המפקח רשאי לפרסם שיעורים שונים של ריביות ממוצעות בהתאם לתקופות שונות ולמגזרים שונים של הלוואות.</w:t>
      </w:r>
    </w:p>
    <w:p w:rsidR="00BF322D" w:rsidRPr="009C369B" w:rsidRDefault="00BF322D" w:rsidP="00BF322D">
      <w:pPr>
        <w:pStyle w:val="P00"/>
        <w:spacing w:before="0"/>
        <w:ind w:left="0" w:right="1134"/>
        <w:rPr>
          <w:rFonts w:hint="cs"/>
          <w:vanish/>
          <w:color w:val="FF0000"/>
          <w:szCs w:val="20"/>
          <w:shd w:val="clear" w:color="auto" w:fill="FFFF99"/>
          <w:rtl/>
        </w:rPr>
      </w:pPr>
      <w:bookmarkStart w:id="5" w:name="Rov17"/>
      <w:r w:rsidRPr="009C369B">
        <w:rPr>
          <w:rFonts w:hint="cs"/>
          <w:vanish/>
          <w:color w:val="FF0000"/>
          <w:szCs w:val="20"/>
          <w:shd w:val="clear" w:color="auto" w:fill="FFFF99"/>
          <w:rtl/>
        </w:rPr>
        <w:t>מיום 23.2.2015</w:t>
      </w:r>
    </w:p>
    <w:p w:rsidR="00BF322D" w:rsidRPr="009C369B" w:rsidRDefault="00BF322D" w:rsidP="00BF322D">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BF322D" w:rsidRPr="009C369B" w:rsidRDefault="00BF322D" w:rsidP="00BF322D">
      <w:pPr>
        <w:pStyle w:val="P00"/>
        <w:spacing w:before="0"/>
        <w:ind w:left="0" w:right="1134"/>
        <w:rPr>
          <w:rFonts w:hint="cs"/>
          <w:vanish/>
          <w:szCs w:val="20"/>
          <w:shd w:val="clear" w:color="auto" w:fill="FFFF99"/>
          <w:rtl/>
        </w:rPr>
      </w:pPr>
      <w:hyperlink r:id="rId10"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1705</w:t>
      </w:r>
    </w:p>
    <w:p w:rsidR="00BF322D" w:rsidRPr="00D446F1" w:rsidRDefault="00BF322D" w:rsidP="00D446F1">
      <w:pPr>
        <w:pStyle w:val="P00"/>
        <w:ind w:left="0" w:right="1134"/>
        <w:rPr>
          <w:rStyle w:val="default"/>
          <w:rFonts w:cs="FrankRuehl" w:hint="cs"/>
          <w:sz w:val="2"/>
          <w:szCs w:val="2"/>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ריבית ממוצעת"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הריבית האחרונה הידועה שפרסם המפקח, ושהודעה עליה ניתנה לתאגידים הבנ</w:t>
      </w:r>
      <w:r w:rsidRPr="009C369B">
        <w:rPr>
          <w:rStyle w:val="default"/>
          <w:rFonts w:cs="FrankRuehl"/>
          <w:vanish/>
          <w:sz w:val="22"/>
          <w:szCs w:val="22"/>
          <w:shd w:val="clear" w:color="auto" w:fill="FFFF99"/>
          <w:rtl/>
        </w:rPr>
        <w:t>ק</w:t>
      </w:r>
      <w:r w:rsidRPr="009C369B">
        <w:rPr>
          <w:rStyle w:val="default"/>
          <w:rFonts w:cs="FrankRuehl" w:hint="cs"/>
          <w:vanish/>
          <w:sz w:val="22"/>
          <w:szCs w:val="22"/>
          <w:shd w:val="clear" w:color="auto" w:fill="FFFF99"/>
          <w:rtl/>
        </w:rPr>
        <w:t>איים, ואשר נקבעה על פי חישוב הריבית המשוקללת הממוצעת של הלוואות, שאינן הלוואות מוכוונות, שנתנו תאגידים בנקאיים</w:t>
      </w:r>
      <w:r w:rsidR="00D446F1" w:rsidRPr="009C369B">
        <w:rPr>
          <w:rStyle w:val="default"/>
          <w:rFonts w:cs="FrankRuehl" w:hint="cs"/>
          <w:vanish/>
          <w:sz w:val="22"/>
          <w:szCs w:val="22"/>
          <w:shd w:val="clear" w:color="auto" w:fill="FFFF99"/>
          <w:rtl/>
        </w:rPr>
        <w:t xml:space="preserve"> </w:t>
      </w:r>
      <w:r w:rsidR="00D446F1" w:rsidRPr="009C369B">
        <w:rPr>
          <w:rStyle w:val="default"/>
          <w:rFonts w:cs="FrankRuehl" w:hint="cs"/>
          <w:vanish/>
          <w:sz w:val="22"/>
          <w:szCs w:val="22"/>
          <w:u w:val="single"/>
          <w:shd w:val="clear" w:color="auto" w:fill="FFFF99"/>
          <w:rtl/>
        </w:rPr>
        <w:t>או לפי חישוב ריבית אחר, והכול</w:t>
      </w:r>
      <w:r w:rsidRPr="009C369B">
        <w:rPr>
          <w:rStyle w:val="default"/>
          <w:rFonts w:cs="FrankRuehl" w:hint="cs"/>
          <w:vanish/>
          <w:sz w:val="22"/>
          <w:szCs w:val="22"/>
          <w:shd w:val="clear" w:color="auto" w:fill="FFFF99"/>
          <w:rtl/>
        </w:rPr>
        <w:t xml:space="preserve"> כפי שקבע המפקח;</w:t>
      </w:r>
      <w:r w:rsidR="00D446F1" w:rsidRPr="009C369B">
        <w:rPr>
          <w:rStyle w:val="default"/>
          <w:rFonts w:cs="FrankRuehl" w:hint="cs"/>
          <w:vanish/>
          <w:sz w:val="22"/>
          <w:szCs w:val="22"/>
          <w:shd w:val="clear" w:color="auto" w:fill="FFFF99"/>
          <w:rtl/>
        </w:rPr>
        <w:t xml:space="preserve"> </w:t>
      </w:r>
      <w:r w:rsidR="00D446F1" w:rsidRPr="009C369B">
        <w:rPr>
          <w:rStyle w:val="default"/>
          <w:rFonts w:cs="FrankRuehl" w:hint="cs"/>
          <w:vanish/>
          <w:sz w:val="22"/>
          <w:szCs w:val="22"/>
          <w:u w:val="single"/>
          <w:shd w:val="clear" w:color="auto" w:fill="FFFF99"/>
          <w:rtl/>
        </w:rPr>
        <w:t>קביעת חישוב ריבית אחר תובא לאישור ועדת הכספים של הכנסת;</w:t>
      </w:r>
      <w:r w:rsidRPr="009C369B">
        <w:rPr>
          <w:rStyle w:val="default"/>
          <w:rFonts w:cs="FrankRuehl" w:hint="cs"/>
          <w:vanish/>
          <w:sz w:val="22"/>
          <w:szCs w:val="22"/>
          <w:shd w:val="clear" w:color="auto" w:fill="FFFF99"/>
          <w:rtl/>
        </w:rPr>
        <w:t xml:space="preserve"> המפקח רשאי לפרסם שיעורים שונים של ריביות ממוצעות בהתאם לתקופות שונות ולמגזרים שונים של הלוואות.</w:t>
      </w:r>
      <w:bookmarkEnd w:id="5"/>
    </w:p>
    <w:p w:rsidR="00BC1C17" w:rsidRDefault="00BC1C17">
      <w:pPr>
        <w:pStyle w:val="P00"/>
        <w:spacing w:before="72"/>
        <w:ind w:left="0" w:right="1134"/>
        <w:rPr>
          <w:rStyle w:val="default"/>
          <w:rFonts w:cs="FrankRuehl"/>
          <w:rtl/>
        </w:rPr>
      </w:pPr>
      <w:bookmarkStart w:id="6" w:name="Seif2"/>
      <w:bookmarkEnd w:id="6"/>
      <w:r>
        <w:rPr>
          <w:lang w:val="he-IL"/>
        </w:rPr>
        <w:pict>
          <v:rect id="_x0000_s1027" style="position:absolute;left:0;text-align:left;margin-left:464.5pt;margin-top:8.05pt;width:75.05pt;height:10pt;z-index:251637760" o:allowincell="f" filled="f" stroked="f" strokecolor="lime" strokeweight=".25pt">
            <v:textbox style="mso-next-textbox:#_x0000_s1027" inset="0,0,0,0">
              <w:txbxContent>
                <w:p w:rsidR="009825C7" w:rsidRDefault="009825C7">
                  <w:pPr>
                    <w:spacing w:line="160" w:lineRule="exact"/>
                    <w:jc w:val="left"/>
                    <w:rPr>
                      <w:rFonts w:cs="Miriam"/>
                      <w:noProof/>
                      <w:szCs w:val="18"/>
                      <w:rtl/>
                    </w:rPr>
                  </w:pPr>
                  <w:r>
                    <w:rPr>
                      <w:rFonts w:cs="Miriam"/>
                      <w:szCs w:val="18"/>
                      <w:rtl/>
                    </w:rPr>
                    <w:t>ה</w:t>
                  </w:r>
                  <w:r>
                    <w:rPr>
                      <w:rFonts w:cs="Miriam" w:hint="cs"/>
                      <w:szCs w:val="18"/>
                      <w:rtl/>
                    </w:rPr>
                    <w:t>לוואה מוכוונת</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יתנה תאג</w:t>
      </w:r>
      <w:r>
        <w:rPr>
          <w:rStyle w:val="default"/>
          <w:rFonts w:cs="FrankRuehl"/>
          <w:rtl/>
        </w:rPr>
        <w:t>י</w:t>
      </w:r>
      <w:r>
        <w:rPr>
          <w:rStyle w:val="default"/>
          <w:rFonts w:cs="FrankRuehl" w:hint="cs"/>
          <w:rtl/>
        </w:rPr>
        <w:t>ד בנקאי פירעון מוקדם של הלוואה מוכוונת בתשלום עמלה כלשהי.</w:t>
      </w:r>
    </w:p>
    <w:p w:rsidR="00BC1C17" w:rsidRDefault="00BC1C17">
      <w:pPr>
        <w:pStyle w:val="P00"/>
        <w:spacing w:before="72"/>
        <w:ind w:left="0" w:right="1134"/>
        <w:rPr>
          <w:rStyle w:val="default"/>
          <w:rFonts w:cs="FrankRuehl"/>
          <w:rtl/>
        </w:rPr>
      </w:pPr>
      <w:bookmarkStart w:id="7" w:name="Seif3"/>
      <w:bookmarkEnd w:id="7"/>
      <w:r>
        <w:rPr>
          <w:lang w:val="he-IL"/>
        </w:rPr>
        <w:pict>
          <v:rect id="_x0000_s1028" style="position:absolute;left:0;text-align:left;margin-left:464.5pt;margin-top:8.05pt;width:75.05pt;height:20pt;z-index:251638784" o:allowincell="f" filled="f" stroked="f" strokecolor="lime" strokeweight=".25pt">
            <v:textbox style="mso-next-textbox:#_x0000_s1028" inset="0,0,0,0">
              <w:txbxContent>
                <w:p w:rsidR="009825C7" w:rsidRDefault="009825C7">
                  <w:pPr>
                    <w:spacing w:line="160" w:lineRule="exact"/>
                    <w:jc w:val="left"/>
                    <w:rPr>
                      <w:rFonts w:cs="Miriam"/>
                      <w:noProof/>
                      <w:szCs w:val="18"/>
                      <w:rtl/>
                    </w:rPr>
                  </w:pPr>
                  <w:r>
                    <w:rPr>
                      <w:rFonts w:cs="Miriam"/>
                      <w:szCs w:val="18"/>
                      <w:rtl/>
                    </w:rPr>
                    <w:t>ע</w:t>
                  </w:r>
                  <w:r>
                    <w:rPr>
                      <w:rFonts w:cs="Miriam" w:hint="cs"/>
                      <w:szCs w:val="18"/>
                      <w:rtl/>
                    </w:rPr>
                    <w:t xml:space="preserve">מלות הפירעון </w:t>
                  </w:r>
                  <w:r>
                    <w:rPr>
                      <w:rFonts w:cs="Miriam"/>
                      <w:szCs w:val="18"/>
                      <w:rtl/>
                    </w:rPr>
                    <w:t>ה</w:t>
                  </w:r>
                  <w:r>
                    <w:rPr>
                      <w:rFonts w:cs="Miriam" w:hint="cs"/>
                      <w:szCs w:val="18"/>
                      <w:rtl/>
                    </w:rPr>
                    <w:t>מוקדם</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אגיד בנקאי רשאי להתנות פירעון מוקדם בתשלום עמלות כמפורט להלן:</w:t>
      </w:r>
    </w:p>
    <w:p w:rsidR="00BC1C17" w:rsidRDefault="00BC1C1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עמלה תפעולית שלא תעלה על 60 שקלים חדשים;</w:t>
      </w:r>
    </w:p>
    <w:p w:rsidR="00BC1C17" w:rsidRDefault="008472A3" w:rsidP="009C369B">
      <w:pPr>
        <w:pStyle w:val="P11"/>
        <w:spacing w:before="72"/>
        <w:ind w:left="624" w:right="1134"/>
        <w:rPr>
          <w:rStyle w:val="default"/>
          <w:rFonts w:cs="FrankRuehl" w:hint="cs"/>
          <w:rtl/>
        </w:rPr>
      </w:pPr>
      <w:r>
        <w:rPr>
          <w:rtl/>
          <w:lang w:eastAsia="en-US"/>
        </w:rPr>
        <w:pict>
          <v:shape id="_x0000_s1057" type="#_x0000_t202" style="position:absolute;left:0;text-align:left;margin-left:470.35pt;margin-top:7.1pt;width:1in;height:11.2pt;z-index:251656192" filled="f" stroked="f">
            <v:textbox inset="1mm,0,1mm,0">
              <w:txbxContent>
                <w:p w:rsidR="009825C7" w:rsidRDefault="009825C7" w:rsidP="008472A3">
                  <w:pPr>
                    <w:spacing w:line="160" w:lineRule="exact"/>
                    <w:jc w:val="left"/>
                    <w:rPr>
                      <w:rFonts w:cs="Miriam" w:hint="cs"/>
                      <w:noProof/>
                      <w:szCs w:val="18"/>
                      <w:rtl/>
                    </w:rPr>
                  </w:pPr>
                  <w:r>
                    <w:rPr>
                      <w:rFonts w:cs="Miriam" w:hint="cs"/>
                      <w:szCs w:val="18"/>
                      <w:rtl/>
                    </w:rPr>
                    <w:t>צו תשע"ד-2014</w:t>
                  </w:r>
                </w:p>
              </w:txbxContent>
            </v:textbox>
          </v:shape>
        </w:pict>
      </w:r>
      <w:r w:rsidR="00BC1C17">
        <w:rPr>
          <w:rStyle w:val="default"/>
          <w:rFonts w:cs="FrankRuehl"/>
          <w:rtl/>
        </w:rPr>
        <w:t>(2)</w:t>
      </w:r>
      <w:r w:rsidR="00BC1C17">
        <w:rPr>
          <w:rStyle w:val="default"/>
          <w:rFonts w:cs="FrankRuehl"/>
          <w:rtl/>
        </w:rPr>
        <w:tab/>
      </w:r>
      <w:r w:rsidR="00BC1C17">
        <w:rPr>
          <w:rStyle w:val="default"/>
          <w:rFonts w:cs="FrankRuehl" w:hint="cs"/>
          <w:rtl/>
        </w:rPr>
        <w:t xml:space="preserve">נתן הלווה הודעה מוקדמת של פחות מעשרה ימים </w:t>
      </w:r>
      <w:r w:rsidR="00D446F1">
        <w:rPr>
          <w:rStyle w:val="default"/>
          <w:rFonts w:cs="FrankRuehl"/>
          <w:rtl/>
        </w:rPr>
        <w:t>–</w:t>
      </w:r>
      <w:r w:rsidR="00BC1C17">
        <w:rPr>
          <w:rStyle w:val="default"/>
          <w:rFonts w:cs="FrankRuehl" w:hint="cs"/>
          <w:rtl/>
        </w:rPr>
        <w:t xml:space="preserve"> עמלה בגובה עשי</w:t>
      </w:r>
      <w:r w:rsidR="00BC1C17">
        <w:rPr>
          <w:rStyle w:val="default"/>
          <w:rFonts w:cs="FrankRuehl"/>
          <w:rtl/>
        </w:rPr>
        <w:t>ר</w:t>
      </w:r>
      <w:r w:rsidR="00BC1C17">
        <w:rPr>
          <w:rStyle w:val="default"/>
          <w:rFonts w:cs="FrankRuehl" w:hint="cs"/>
          <w:rtl/>
        </w:rPr>
        <w:t xml:space="preserve">ית האחוז מהסכום הנפרע; ואולם </w:t>
      </w:r>
      <w:r w:rsidR="009C369B">
        <w:rPr>
          <w:rStyle w:val="default"/>
          <w:rFonts w:cs="FrankRuehl"/>
          <w:rtl/>
        </w:rPr>
        <w:t>–</w:t>
      </w:r>
    </w:p>
    <w:p w:rsidR="009C369B" w:rsidRPr="009C369B" w:rsidRDefault="009C369B" w:rsidP="009C369B">
      <w:pPr>
        <w:pStyle w:val="P11"/>
        <w:spacing w:before="72"/>
        <w:ind w:left="1021" w:right="1134"/>
        <w:rPr>
          <w:rStyle w:val="default"/>
          <w:rFonts w:cs="FrankRuehl" w:hint="cs"/>
          <w:rtl/>
        </w:rPr>
      </w:pPr>
      <w:r w:rsidRPr="009C369B">
        <w:rPr>
          <w:rStyle w:val="default"/>
          <w:rFonts w:cs="FrankRuehl" w:hint="cs"/>
          <w:rtl/>
        </w:rPr>
        <w:t>(א)</w:t>
      </w:r>
      <w:r w:rsidRPr="009C369B">
        <w:rPr>
          <w:rStyle w:val="default"/>
          <w:rFonts w:cs="FrankRuehl" w:hint="cs"/>
          <w:rtl/>
        </w:rPr>
        <w:tab/>
        <w:t>נתן התאגיד הבנקאי הלוואה לצורך הפירעון המוקדם, לא תיגבה העמלה האמורה בפסקה זו לגבי סכום ההלוואה החדשה שנתן;</w:t>
      </w:r>
    </w:p>
    <w:p w:rsidR="009C369B" w:rsidRPr="009C369B" w:rsidRDefault="009C369B" w:rsidP="009C369B">
      <w:pPr>
        <w:pStyle w:val="P11"/>
        <w:spacing w:before="72"/>
        <w:ind w:left="1021" w:right="1134"/>
        <w:rPr>
          <w:rStyle w:val="default"/>
          <w:rFonts w:cs="FrankRuehl"/>
          <w:rtl/>
        </w:rPr>
      </w:pPr>
      <w:r w:rsidRPr="009C369B">
        <w:rPr>
          <w:rStyle w:val="default"/>
          <w:rFonts w:cs="FrankRuehl" w:hint="cs"/>
          <w:rtl/>
        </w:rPr>
        <w:t>(ב)</w:t>
      </w:r>
      <w:r w:rsidRPr="009C369B">
        <w:rPr>
          <w:rStyle w:val="default"/>
          <w:rFonts w:cs="FrankRuehl" w:hint="cs"/>
          <w:rtl/>
        </w:rPr>
        <w:tab/>
        <w:t>נפטר הלווה, לא תיגבה העמלה האמורה בפסקה זו;</w:t>
      </w:r>
    </w:p>
    <w:p w:rsidR="00BC1C17" w:rsidRDefault="008472A3" w:rsidP="009C369B">
      <w:pPr>
        <w:pStyle w:val="P11"/>
        <w:spacing w:before="72"/>
        <w:ind w:left="624" w:right="1134"/>
        <w:rPr>
          <w:rStyle w:val="default"/>
          <w:rFonts w:cs="FrankRuehl" w:hint="cs"/>
          <w:rtl/>
        </w:rPr>
      </w:pPr>
      <w:r w:rsidRPr="009C369B">
        <w:rPr>
          <w:rStyle w:val="default"/>
          <w:rFonts w:cs="FrankRuehl"/>
          <w:rtl/>
        </w:rPr>
        <w:lastRenderedPageBreak/>
        <w:pict>
          <v:shape id="_x0000_s1060" type="#_x0000_t202" style="position:absolute;left:0;text-align:left;margin-left:470.35pt;margin-top:7.1pt;width:1in;height:11.2pt;z-index:251657216" filled="f" stroked="f">
            <v:textbox inset="1mm,0,1mm,0">
              <w:txbxContent>
                <w:p w:rsidR="009825C7" w:rsidRDefault="009825C7" w:rsidP="008472A3">
                  <w:pPr>
                    <w:spacing w:line="160" w:lineRule="exact"/>
                    <w:jc w:val="left"/>
                    <w:rPr>
                      <w:rFonts w:cs="Miriam" w:hint="cs"/>
                      <w:noProof/>
                      <w:szCs w:val="18"/>
                      <w:rtl/>
                    </w:rPr>
                  </w:pPr>
                  <w:r>
                    <w:rPr>
                      <w:rFonts w:cs="Miriam" w:hint="cs"/>
                      <w:szCs w:val="18"/>
                      <w:rtl/>
                    </w:rPr>
                    <w:t>צו תשע"ד-2014</w:t>
                  </w:r>
                </w:p>
              </w:txbxContent>
            </v:textbox>
          </v:shape>
        </w:pict>
      </w:r>
      <w:r w:rsidR="00BC1C17">
        <w:rPr>
          <w:rStyle w:val="default"/>
          <w:rFonts w:cs="FrankRuehl"/>
          <w:rtl/>
        </w:rPr>
        <w:t>(3)</w:t>
      </w:r>
      <w:r w:rsidR="00BC1C17">
        <w:rPr>
          <w:rStyle w:val="default"/>
          <w:rFonts w:cs="FrankRuehl"/>
          <w:rtl/>
        </w:rPr>
        <w:tab/>
      </w:r>
      <w:r w:rsidR="009C369B" w:rsidRPr="009C369B">
        <w:rPr>
          <w:rStyle w:val="default"/>
          <w:rFonts w:cs="FrankRuehl" w:hint="cs"/>
          <w:rtl/>
        </w:rPr>
        <w:t xml:space="preserve">אם שיעור הריבית הממוצעת במועד הפירעון המוקדם נמוך משיעור הריבית התקופתית החלה על ההלוואה במועד הפירעון המוקדם </w:t>
      </w:r>
      <w:r w:rsidR="009C369B" w:rsidRPr="009C369B">
        <w:rPr>
          <w:rStyle w:val="default"/>
          <w:rFonts w:cs="FrankRuehl"/>
          <w:rtl/>
        </w:rPr>
        <w:t>–</w:t>
      </w:r>
      <w:r w:rsidR="009C369B" w:rsidRPr="009C369B">
        <w:rPr>
          <w:rStyle w:val="default"/>
          <w:rFonts w:cs="FrankRuehl" w:hint="cs"/>
          <w:rtl/>
        </w:rPr>
        <w:t xml:space="preserve"> עמלה שלא תעלה על סך כל ההפרש שבין התשלומים העתידיים שהלווה חפץ לפרוע בפירעון מוקדם, כשהם מהוונים לערך הנוכחי ביום הפירעון המוקדם לפי הריבית הממוצעת נכון ליום זה, לבין אותם תשלומים, כשהם מהוונים לערך הנוכחי ביום הפירעון המוקדם לפי הריבית התקופתית החלה על ההלוואה ביום הפירעון המוקדם; עמלה כאמור בפסקה זו תחושב לפי הנוסחה הקבועה בפרט ב לתוספת השנייה</w:t>
      </w:r>
      <w:r w:rsidR="009C369B">
        <w:rPr>
          <w:rStyle w:val="default"/>
          <w:rFonts w:cs="FrankRuehl" w:hint="cs"/>
          <w:rtl/>
        </w:rPr>
        <w:t>;</w:t>
      </w:r>
    </w:p>
    <w:p w:rsidR="009C369B" w:rsidRDefault="009C369B" w:rsidP="009C369B">
      <w:pPr>
        <w:pStyle w:val="P11"/>
        <w:spacing w:before="72"/>
        <w:ind w:left="624" w:right="1134"/>
        <w:rPr>
          <w:rStyle w:val="default"/>
          <w:rFonts w:cs="FrankRuehl" w:hint="cs"/>
          <w:rtl/>
        </w:rPr>
      </w:pPr>
      <w:r w:rsidRPr="009C369B">
        <w:rPr>
          <w:rStyle w:val="default"/>
          <w:rFonts w:cs="FrankRuehl"/>
          <w:rtl/>
        </w:rPr>
        <w:pict>
          <v:shape id="_x0000_s1103" type="#_x0000_t202" style="position:absolute;left:0;text-align:left;margin-left:470.35pt;margin-top:7.1pt;width:1in;height:11.2pt;z-index:251670528" filled="f" stroked="f">
            <v:textbox inset="1mm,0,1mm,0">
              <w:txbxContent>
                <w:p w:rsidR="009C369B" w:rsidRDefault="009C369B" w:rsidP="009C369B">
                  <w:pPr>
                    <w:spacing w:line="160" w:lineRule="exact"/>
                    <w:jc w:val="left"/>
                    <w:rPr>
                      <w:rFonts w:cs="Miriam" w:hint="cs"/>
                      <w:noProof/>
                      <w:szCs w:val="18"/>
                      <w:rtl/>
                    </w:rPr>
                  </w:pPr>
                  <w:r>
                    <w:rPr>
                      <w:rFonts w:cs="Miriam" w:hint="cs"/>
                      <w:szCs w:val="18"/>
                      <w:rtl/>
                    </w:rPr>
                    <w:t>צו תשע"ד-2014</w:t>
                  </w:r>
                </w:p>
              </w:txbxContent>
            </v:textbox>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9C369B">
        <w:rPr>
          <w:rStyle w:val="default"/>
          <w:rFonts w:cs="FrankRuehl" w:hint="cs"/>
          <w:rtl/>
        </w:rPr>
        <w:t xml:space="preserve">על אף האמור בפסקת משנה (3), אם שיעור הריבית הממוצעת במועד העמדת ההלוואה נמוך משיעור הריבית התקופתית החלה על ההלוואה במועד העמדת ההלוואה </w:t>
      </w:r>
      <w:r w:rsidRPr="009C369B">
        <w:rPr>
          <w:rStyle w:val="default"/>
          <w:rFonts w:cs="FrankRuehl"/>
          <w:rtl/>
        </w:rPr>
        <w:t>–</w:t>
      </w:r>
      <w:r w:rsidRPr="009C369B">
        <w:rPr>
          <w:rStyle w:val="default"/>
          <w:rFonts w:cs="FrankRuehl" w:hint="cs"/>
          <w:rtl/>
        </w:rPr>
        <w:t xml:space="preserve"> עמלה שלא תעלה על סך כל ההפרש שבין התשלומים העתידיים שהלווה חפץ לפרוע בפירעון מוקדם, כשהם מהוונים לערך הנוכחי ביום הפירעון המוקדם לפי הריבית הממוצעת נכון ליום זה, לבין אותם תשלומים, כשהם מהוונים לערך הנוכחי ביום הפירעון המוקדם לפי הריבית הממוצעת במועד העמדת ההלוואה; עמלה כאמור בפסקה זו תחושב לפי הנוסחה הקבועה בפרט ב לתוספת השנייה; לא פורסמה הריבית הממוצעת נכון למועד העמדת ההלוואה, יראו את הריבית התקופתית החלה על ההלוואה במועד העמדת ההלוואה כריבית הממוצעת נכון למועד העמדת ההלוואה</w:t>
      </w:r>
      <w:r>
        <w:rPr>
          <w:rStyle w:val="default"/>
          <w:rFonts w:cs="FrankRuehl" w:hint="cs"/>
          <w:rtl/>
        </w:rPr>
        <w:t>;</w:t>
      </w:r>
    </w:p>
    <w:p w:rsidR="009C369B" w:rsidRDefault="009C369B" w:rsidP="009C369B">
      <w:pPr>
        <w:pStyle w:val="P11"/>
        <w:spacing w:before="72"/>
        <w:ind w:left="624" w:right="1134"/>
        <w:rPr>
          <w:rStyle w:val="default"/>
          <w:rFonts w:cs="FrankRuehl" w:hint="cs"/>
          <w:rtl/>
        </w:rPr>
      </w:pPr>
      <w:r w:rsidRPr="009C369B">
        <w:rPr>
          <w:rStyle w:val="default"/>
          <w:rFonts w:cs="FrankRuehl"/>
          <w:rtl/>
        </w:rPr>
        <w:pict>
          <v:shape id="_x0000_s1104" type="#_x0000_t202" style="position:absolute;left:0;text-align:left;margin-left:470.35pt;margin-top:7.1pt;width:1in;height:11.2pt;z-index:251671552" filled="f" stroked="f">
            <v:textbox inset="1mm,0,1mm,0">
              <w:txbxContent>
                <w:p w:rsidR="009C369B" w:rsidRDefault="009C369B" w:rsidP="009C369B">
                  <w:pPr>
                    <w:spacing w:line="160" w:lineRule="exact"/>
                    <w:jc w:val="left"/>
                    <w:rPr>
                      <w:rFonts w:cs="Miriam" w:hint="cs"/>
                      <w:noProof/>
                      <w:szCs w:val="18"/>
                      <w:rtl/>
                    </w:rPr>
                  </w:pPr>
                  <w:r>
                    <w:rPr>
                      <w:rFonts w:cs="Miriam" w:hint="cs"/>
                      <w:szCs w:val="18"/>
                      <w:rtl/>
                    </w:rPr>
                    <w:t>צו תשע"ד-2014</w:t>
                  </w:r>
                </w:p>
              </w:txbxContent>
            </v:textbox>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Pr="009C369B">
        <w:rPr>
          <w:rStyle w:val="default"/>
          <w:rFonts w:cs="FrankRuehl" w:hint="cs"/>
          <w:rtl/>
        </w:rPr>
        <w:t>תאגיד בנקאי רשאי לגבות עמלה כאמור בפסקת משנה (3) או כאמור בפסקת משנה (4), אם קיימת, לפי הנמוכה מביניהן</w:t>
      </w:r>
      <w:r>
        <w:rPr>
          <w:rStyle w:val="default"/>
          <w:rFonts w:cs="FrankRuehl" w:hint="cs"/>
          <w:rtl/>
        </w:rPr>
        <w:t>.</w:t>
      </w:r>
    </w:p>
    <w:p w:rsidR="00D446F1" w:rsidRPr="009C369B" w:rsidRDefault="00D446F1" w:rsidP="008472A3">
      <w:pPr>
        <w:pStyle w:val="P00"/>
        <w:spacing w:before="0"/>
        <w:ind w:left="624" w:right="1134"/>
        <w:rPr>
          <w:rFonts w:hint="cs"/>
          <w:vanish/>
          <w:color w:val="FF0000"/>
          <w:szCs w:val="20"/>
          <w:shd w:val="clear" w:color="auto" w:fill="FFFF99"/>
          <w:rtl/>
        </w:rPr>
      </w:pPr>
      <w:bookmarkStart w:id="8" w:name="Rov21"/>
      <w:r w:rsidRPr="009C369B">
        <w:rPr>
          <w:rFonts w:hint="cs"/>
          <w:vanish/>
          <w:color w:val="FF0000"/>
          <w:szCs w:val="20"/>
          <w:shd w:val="clear" w:color="auto" w:fill="FFFF99"/>
          <w:rtl/>
        </w:rPr>
        <w:t>מיום 23.2.2015</w:t>
      </w:r>
    </w:p>
    <w:p w:rsidR="00D446F1" w:rsidRPr="009C369B" w:rsidRDefault="00D446F1" w:rsidP="008472A3">
      <w:pPr>
        <w:pStyle w:val="P00"/>
        <w:spacing w:before="0"/>
        <w:ind w:left="624" w:right="1134"/>
        <w:rPr>
          <w:rFonts w:hint="cs"/>
          <w:vanish/>
          <w:szCs w:val="20"/>
          <w:shd w:val="clear" w:color="auto" w:fill="FFFF99"/>
          <w:rtl/>
        </w:rPr>
      </w:pPr>
      <w:r w:rsidRPr="009C369B">
        <w:rPr>
          <w:rFonts w:hint="cs"/>
          <w:b/>
          <w:bCs/>
          <w:vanish/>
          <w:szCs w:val="20"/>
          <w:shd w:val="clear" w:color="auto" w:fill="FFFF99"/>
          <w:rtl/>
        </w:rPr>
        <w:t>צו תשע"ד-2014</w:t>
      </w:r>
    </w:p>
    <w:p w:rsidR="00D446F1" w:rsidRPr="009C369B" w:rsidRDefault="00D446F1" w:rsidP="008472A3">
      <w:pPr>
        <w:pStyle w:val="P00"/>
        <w:spacing w:before="0"/>
        <w:ind w:left="624" w:right="1134"/>
        <w:rPr>
          <w:rFonts w:hint="cs"/>
          <w:vanish/>
          <w:szCs w:val="20"/>
          <w:shd w:val="clear" w:color="auto" w:fill="FFFF99"/>
          <w:rtl/>
        </w:rPr>
      </w:pPr>
      <w:hyperlink r:id="rId11"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1705</w:t>
      </w:r>
    </w:p>
    <w:p w:rsidR="00D446F1" w:rsidRPr="009C369B" w:rsidRDefault="00D446F1" w:rsidP="00D446F1">
      <w:pPr>
        <w:pStyle w:val="P11"/>
        <w:ind w:left="624" w:right="1134"/>
        <w:rPr>
          <w:rStyle w:val="default"/>
          <w:rFonts w:cs="FrankRuehl" w:hint="cs"/>
          <w:vanish/>
          <w:sz w:val="22"/>
          <w:szCs w:val="22"/>
          <w:u w:val="single"/>
          <w:shd w:val="clear" w:color="auto" w:fill="FFFF99"/>
          <w:rtl/>
        </w:rPr>
      </w:pPr>
      <w:r w:rsidRPr="009C369B">
        <w:rPr>
          <w:rStyle w:val="default"/>
          <w:rFonts w:cs="FrankRuehl"/>
          <w:vanish/>
          <w:sz w:val="22"/>
          <w:szCs w:val="22"/>
          <w:shd w:val="clear" w:color="auto" w:fill="FFFF99"/>
          <w:rtl/>
        </w:rPr>
        <w:t>(2)</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נתן הלווה הודעה מוקדמת של פחות מעשרה ימים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עמלה בגובה עשי</w:t>
      </w:r>
      <w:r w:rsidRPr="009C369B">
        <w:rPr>
          <w:rStyle w:val="default"/>
          <w:rFonts w:cs="FrankRuehl"/>
          <w:vanish/>
          <w:sz w:val="22"/>
          <w:szCs w:val="22"/>
          <w:shd w:val="clear" w:color="auto" w:fill="FFFF99"/>
          <w:rtl/>
        </w:rPr>
        <w:t>ר</w:t>
      </w:r>
      <w:r w:rsidRPr="009C369B">
        <w:rPr>
          <w:rStyle w:val="default"/>
          <w:rFonts w:cs="FrankRuehl" w:hint="cs"/>
          <w:vanish/>
          <w:sz w:val="22"/>
          <w:szCs w:val="22"/>
          <w:shd w:val="clear" w:color="auto" w:fill="FFFF99"/>
          <w:rtl/>
        </w:rPr>
        <w:t xml:space="preserve">ית האחוז מהסכום הנפרע; </w:t>
      </w:r>
      <w:r w:rsidRPr="009C369B">
        <w:rPr>
          <w:rStyle w:val="default"/>
          <w:rFonts w:cs="FrankRuehl" w:hint="cs"/>
          <w:strike/>
          <w:vanish/>
          <w:sz w:val="22"/>
          <w:szCs w:val="22"/>
          <w:shd w:val="clear" w:color="auto" w:fill="FFFF99"/>
          <w:rtl/>
        </w:rPr>
        <w:t>ואולם אם נתן התאגיד הבנקאי הלוואה לצורך הפירעון המוקדם, לא תיגבה העמלה האמורה בפסקה זו ביחס לסכום ההלוואה החדשה שנתן;</w:t>
      </w:r>
      <w:r w:rsidRPr="009C369B">
        <w:rPr>
          <w:rStyle w:val="default"/>
          <w:rFonts w:cs="FrankRuehl" w:hint="cs"/>
          <w:vanish/>
          <w:sz w:val="22"/>
          <w:szCs w:val="22"/>
          <w:shd w:val="clear" w:color="auto" w:fill="FFFF99"/>
          <w:rtl/>
        </w:rPr>
        <w:t xml:space="preserve"> </w:t>
      </w:r>
      <w:r w:rsidRPr="009C369B">
        <w:rPr>
          <w:rStyle w:val="default"/>
          <w:rFonts w:cs="FrankRuehl" w:hint="cs"/>
          <w:vanish/>
          <w:sz w:val="22"/>
          <w:szCs w:val="22"/>
          <w:u w:val="single"/>
          <w:shd w:val="clear" w:color="auto" w:fill="FFFF99"/>
          <w:rtl/>
        </w:rPr>
        <w:t xml:space="preserve">ואולם </w:t>
      </w:r>
      <w:r w:rsidRPr="009C369B">
        <w:rPr>
          <w:rStyle w:val="default"/>
          <w:rFonts w:cs="FrankRuehl"/>
          <w:vanish/>
          <w:sz w:val="22"/>
          <w:szCs w:val="22"/>
          <w:u w:val="single"/>
          <w:shd w:val="clear" w:color="auto" w:fill="FFFF99"/>
          <w:rtl/>
        </w:rPr>
        <w:t>–</w:t>
      </w:r>
    </w:p>
    <w:p w:rsidR="00D446F1" w:rsidRPr="009C369B" w:rsidRDefault="00D446F1" w:rsidP="00D446F1">
      <w:pPr>
        <w:pStyle w:val="P11"/>
        <w:spacing w:before="0"/>
        <w:ind w:left="1021" w:right="1134"/>
        <w:rPr>
          <w:rStyle w:val="default"/>
          <w:rFonts w:cs="FrankRuehl" w:hint="cs"/>
          <w:vanish/>
          <w:sz w:val="22"/>
          <w:szCs w:val="22"/>
          <w:u w:val="single"/>
          <w:shd w:val="clear" w:color="auto" w:fill="FFFF99"/>
          <w:rtl/>
        </w:rPr>
      </w:pPr>
      <w:r w:rsidRPr="009C369B">
        <w:rPr>
          <w:rStyle w:val="default"/>
          <w:rFonts w:cs="FrankRuehl" w:hint="cs"/>
          <w:vanish/>
          <w:sz w:val="22"/>
          <w:szCs w:val="22"/>
          <w:u w:val="single"/>
          <w:shd w:val="clear" w:color="auto" w:fill="FFFF99"/>
          <w:rtl/>
        </w:rPr>
        <w:t>(א)</w:t>
      </w:r>
      <w:r w:rsidRPr="009C369B">
        <w:rPr>
          <w:rStyle w:val="default"/>
          <w:rFonts w:cs="FrankRuehl" w:hint="cs"/>
          <w:vanish/>
          <w:sz w:val="22"/>
          <w:szCs w:val="22"/>
          <w:u w:val="single"/>
          <w:shd w:val="clear" w:color="auto" w:fill="FFFF99"/>
          <w:rtl/>
        </w:rPr>
        <w:tab/>
        <w:t>נתן התאגיד הבנקאי הלוואה לצורך הפירעון המוקדם, לא תיגבה העמלה האמורה בפסקה זו לגבי סכום ההלוואה החדשה שנתן;</w:t>
      </w:r>
    </w:p>
    <w:p w:rsidR="00D446F1" w:rsidRPr="009C369B" w:rsidRDefault="00D446F1" w:rsidP="00D446F1">
      <w:pPr>
        <w:pStyle w:val="P11"/>
        <w:spacing w:before="0"/>
        <w:ind w:left="1021" w:right="1134"/>
        <w:rPr>
          <w:rStyle w:val="default"/>
          <w:rFonts w:cs="FrankRuehl"/>
          <w:vanish/>
          <w:sz w:val="22"/>
          <w:szCs w:val="22"/>
          <w:u w:val="single"/>
          <w:shd w:val="clear" w:color="auto" w:fill="FFFF99"/>
          <w:rtl/>
        </w:rPr>
      </w:pPr>
      <w:r w:rsidRPr="009C369B">
        <w:rPr>
          <w:rStyle w:val="default"/>
          <w:rFonts w:cs="FrankRuehl" w:hint="cs"/>
          <w:vanish/>
          <w:sz w:val="22"/>
          <w:szCs w:val="22"/>
          <w:u w:val="single"/>
          <w:shd w:val="clear" w:color="auto" w:fill="FFFF99"/>
          <w:rtl/>
        </w:rPr>
        <w:t>(ב)</w:t>
      </w:r>
      <w:r w:rsidRPr="009C369B">
        <w:rPr>
          <w:rStyle w:val="default"/>
          <w:rFonts w:cs="FrankRuehl" w:hint="cs"/>
          <w:vanish/>
          <w:sz w:val="22"/>
          <w:szCs w:val="22"/>
          <w:u w:val="single"/>
          <w:shd w:val="clear" w:color="auto" w:fill="FFFF99"/>
          <w:rtl/>
        </w:rPr>
        <w:tab/>
        <w:t>נפטר הלווה, לא תיגבה העמלה האמורה בפסקה זו;</w:t>
      </w:r>
    </w:p>
    <w:p w:rsidR="00D446F1" w:rsidRPr="009C369B" w:rsidRDefault="00D446F1" w:rsidP="00D446F1">
      <w:pPr>
        <w:pStyle w:val="P11"/>
        <w:spacing w:before="0"/>
        <w:ind w:left="624" w:right="1134"/>
        <w:rPr>
          <w:rStyle w:val="default"/>
          <w:rFonts w:cs="FrankRuehl" w:hint="cs"/>
          <w:strike/>
          <w:vanish/>
          <w:sz w:val="22"/>
          <w:szCs w:val="22"/>
          <w:shd w:val="clear" w:color="auto" w:fill="FFFF99"/>
          <w:rtl/>
        </w:rPr>
      </w:pPr>
      <w:r w:rsidRPr="009C369B">
        <w:rPr>
          <w:rStyle w:val="default"/>
          <w:rFonts w:cs="FrankRuehl"/>
          <w:strike/>
          <w:vanish/>
          <w:sz w:val="22"/>
          <w:szCs w:val="22"/>
          <w:shd w:val="clear" w:color="auto" w:fill="FFFF99"/>
          <w:rtl/>
        </w:rPr>
        <w:t>(3)</w:t>
      </w:r>
      <w:r w:rsidRPr="009C369B">
        <w:rPr>
          <w:rStyle w:val="default"/>
          <w:rFonts w:cs="FrankRuehl"/>
          <w:strike/>
          <w:vanish/>
          <w:sz w:val="22"/>
          <w:szCs w:val="22"/>
          <w:shd w:val="clear" w:color="auto" w:fill="FFFF99"/>
          <w:rtl/>
        </w:rPr>
        <w:tab/>
      </w:r>
      <w:r w:rsidRPr="009C369B">
        <w:rPr>
          <w:rStyle w:val="default"/>
          <w:rFonts w:cs="FrankRuehl" w:hint="cs"/>
          <w:strike/>
          <w:vanish/>
          <w:sz w:val="22"/>
          <w:szCs w:val="22"/>
          <w:shd w:val="clear" w:color="auto" w:fill="FFFF99"/>
          <w:rtl/>
        </w:rPr>
        <w:t xml:space="preserve">היה שיעור הריבית הממוצעת נמוך משיעור הריבית על ההלוואה </w:t>
      </w:r>
      <w:r w:rsidRPr="009C369B">
        <w:rPr>
          <w:rStyle w:val="default"/>
          <w:rFonts w:cs="FrankRuehl"/>
          <w:strike/>
          <w:vanish/>
          <w:sz w:val="22"/>
          <w:szCs w:val="22"/>
          <w:shd w:val="clear" w:color="auto" w:fill="FFFF99"/>
          <w:rtl/>
        </w:rPr>
        <w:t>–</w:t>
      </w:r>
      <w:r w:rsidRPr="009C369B">
        <w:rPr>
          <w:rStyle w:val="default"/>
          <w:rFonts w:cs="FrankRuehl" w:hint="cs"/>
          <w:strike/>
          <w:vanish/>
          <w:sz w:val="22"/>
          <w:szCs w:val="22"/>
          <w:shd w:val="clear" w:color="auto" w:fill="FFFF99"/>
          <w:rtl/>
        </w:rPr>
        <w:t xml:space="preserve"> עמלה בגובה ההפרש שבין התשלומים העתידיים שהלווה חפץ לפ</w:t>
      </w:r>
      <w:r w:rsidRPr="009C369B">
        <w:rPr>
          <w:rStyle w:val="default"/>
          <w:rFonts w:cs="FrankRuehl"/>
          <w:strike/>
          <w:vanish/>
          <w:sz w:val="22"/>
          <w:szCs w:val="22"/>
          <w:shd w:val="clear" w:color="auto" w:fill="FFFF99"/>
          <w:rtl/>
        </w:rPr>
        <w:t>ר</w:t>
      </w:r>
      <w:r w:rsidRPr="009C369B">
        <w:rPr>
          <w:rStyle w:val="default"/>
          <w:rFonts w:cs="FrankRuehl" w:hint="cs"/>
          <w:strike/>
          <w:vanish/>
          <w:sz w:val="22"/>
          <w:szCs w:val="22"/>
          <w:shd w:val="clear" w:color="auto" w:fill="FFFF99"/>
          <w:rtl/>
        </w:rPr>
        <w:t>וע בפירעון מוקדם, כשהם מהוונים לערך הנוכחי ביום הפירעון המוקדם על פי הריבית הממוצעת, לבין אותם תשלומים, כשהם מהוונים לערך הנוכחי ביום הפירעון המוקדם על פי הריבית החלה ביום הפירעון המוקדם.</w:t>
      </w:r>
    </w:p>
    <w:p w:rsidR="00D446F1" w:rsidRPr="009C369B" w:rsidRDefault="00D446F1" w:rsidP="00D446F1">
      <w:pPr>
        <w:pStyle w:val="P11"/>
        <w:spacing w:before="0"/>
        <w:ind w:left="624" w:right="1134"/>
        <w:rPr>
          <w:rStyle w:val="default"/>
          <w:rFonts w:cs="FrankRuehl" w:hint="cs"/>
          <w:vanish/>
          <w:sz w:val="22"/>
          <w:szCs w:val="22"/>
          <w:u w:val="single"/>
          <w:shd w:val="clear" w:color="auto" w:fill="FFFF99"/>
          <w:rtl/>
        </w:rPr>
      </w:pPr>
      <w:r w:rsidRPr="009C369B">
        <w:rPr>
          <w:rStyle w:val="default"/>
          <w:rFonts w:cs="FrankRuehl" w:hint="cs"/>
          <w:vanish/>
          <w:sz w:val="22"/>
          <w:szCs w:val="22"/>
          <w:u w:val="single"/>
          <w:shd w:val="clear" w:color="auto" w:fill="FFFF99"/>
          <w:rtl/>
        </w:rPr>
        <w:t>(3)</w:t>
      </w:r>
      <w:r w:rsidRPr="009C369B">
        <w:rPr>
          <w:rStyle w:val="default"/>
          <w:rFonts w:cs="FrankRuehl" w:hint="cs"/>
          <w:vanish/>
          <w:sz w:val="22"/>
          <w:szCs w:val="22"/>
          <w:u w:val="single"/>
          <w:shd w:val="clear" w:color="auto" w:fill="FFFF99"/>
          <w:rtl/>
        </w:rPr>
        <w:tab/>
        <w:t xml:space="preserve">אם שיעור הריבית הממוצעת במועד הפירעון המוקדם נמוך משיעור הריבית התקופתית החלה על ההלוואה במועד הפירעון המוקדם </w:t>
      </w:r>
      <w:r w:rsidRPr="009C369B">
        <w:rPr>
          <w:rStyle w:val="default"/>
          <w:rFonts w:cs="FrankRuehl"/>
          <w:vanish/>
          <w:sz w:val="22"/>
          <w:szCs w:val="22"/>
          <w:u w:val="single"/>
          <w:shd w:val="clear" w:color="auto" w:fill="FFFF99"/>
          <w:rtl/>
        </w:rPr>
        <w:t>–</w:t>
      </w:r>
      <w:r w:rsidRPr="009C369B">
        <w:rPr>
          <w:rStyle w:val="default"/>
          <w:rFonts w:cs="FrankRuehl" w:hint="cs"/>
          <w:vanish/>
          <w:sz w:val="22"/>
          <w:szCs w:val="22"/>
          <w:u w:val="single"/>
          <w:shd w:val="clear" w:color="auto" w:fill="FFFF99"/>
          <w:rtl/>
        </w:rPr>
        <w:t xml:space="preserve"> עמלה שלא תעלה על סך כל ההפרש שבין התשלומים העתידיים שהלווה חפץ לפרוע בפירעון מוקדם, כשהם מהוונים לערך הנוכחי ביום הפירעון המוקדם לפי הריבית הממוצעת נכון ליום זה, לבין אותם תשלומים, כשהם מהוונים לערך הנוכחי ביום הפירעון המוקדם לפי הריבית התקופתית החלה על ההלוואה ביום הפירעון המוקדם; עמלה כאמור בפסקה זו תחושב לפי הנוסחה הקבועה בפרט ב לתוספת השנייה;</w:t>
      </w:r>
    </w:p>
    <w:p w:rsidR="00D446F1" w:rsidRPr="009C369B" w:rsidRDefault="00D446F1" w:rsidP="00D446F1">
      <w:pPr>
        <w:pStyle w:val="P11"/>
        <w:spacing w:before="0"/>
        <w:ind w:left="624" w:right="1134"/>
        <w:rPr>
          <w:rStyle w:val="default"/>
          <w:rFonts w:cs="FrankRuehl" w:hint="cs"/>
          <w:vanish/>
          <w:sz w:val="22"/>
          <w:szCs w:val="22"/>
          <w:u w:val="single"/>
          <w:shd w:val="clear" w:color="auto" w:fill="FFFF99"/>
          <w:rtl/>
        </w:rPr>
      </w:pPr>
      <w:r w:rsidRPr="009C369B">
        <w:rPr>
          <w:rStyle w:val="default"/>
          <w:rFonts w:cs="FrankRuehl" w:hint="cs"/>
          <w:vanish/>
          <w:sz w:val="22"/>
          <w:szCs w:val="22"/>
          <w:u w:val="single"/>
          <w:shd w:val="clear" w:color="auto" w:fill="FFFF99"/>
          <w:rtl/>
        </w:rPr>
        <w:t>(4)</w:t>
      </w:r>
      <w:r w:rsidRPr="009C369B">
        <w:rPr>
          <w:rStyle w:val="default"/>
          <w:rFonts w:cs="FrankRuehl" w:hint="cs"/>
          <w:vanish/>
          <w:sz w:val="22"/>
          <w:szCs w:val="22"/>
          <w:u w:val="single"/>
          <w:shd w:val="clear" w:color="auto" w:fill="FFFF99"/>
          <w:rtl/>
        </w:rPr>
        <w:tab/>
        <w:t xml:space="preserve">על אף האמור בפסקת משנה (3), אם שיעור הריבית הממוצעת במועד העמדת ההלוואה נמוך משיעור הריבית התקופתית החלה על ההלוואה במועד העמדת ההלוואה </w:t>
      </w:r>
      <w:r w:rsidRPr="009C369B">
        <w:rPr>
          <w:rStyle w:val="default"/>
          <w:rFonts w:cs="FrankRuehl"/>
          <w:vanish/>
          <w:sz w:val="22"/>
          <w:szCs w:val="22"/>
          <w:u w:val="single"/>
          <w:shd w:val="clear" w:color="auto" w:fill="FFFF99"/>
          <w:rtl/>
        </w:rPr>
        <w:t>–</w:t>
      </w:r>
      <w:r w:rsidRPr="009C369B">
        <w:rPr>
          <w:rStyle w:val="default"/>
          <w:rFonts w:cs="FrankRuehl" w:hint="cs"/>
          <w:vanish/>
          <w:sz w:val="22"/>
          <w:szCs w:val="22"/>
          <w:u w:val="single"/>
          <w:shd w:val="clear" w:color="auto" w:fill="FFFF99"/>
          <w:rtl/>
        </w:rPr>
        <w:t xml:space="preserve"> עמלה שלא תעלה על סך כל ההפרש שבין התשלומים העתידיים שהלווה חפץ לפרוע בפירעון מוקדם, </w:t>
      </w:r>
      <w:r w:rsidR="008472A3" w:rsidRPr="009C369B">
        <w:rPr>
          <w:rStyle w:val="default"/>
          <w:rFonts w:cs="FrankRuehl" w:hint="cs"/>
          <w:vanish/>
          <w:sz w:val="22"/>
          <w:szCs w:val="22"/>
          <w:u w:val="single"/>
          <w:shd w:val="clear" w:color="auto" w:fill="FFFF99"/>
          <w:rtl/>
        </w:rPr>
        <w:t>כשהם מהוונים לערך הנוכחי ביום הפירעון המוקדם לפי הריבית הממוצעת נכון ליום זה, לבין אותם תשלומים, כשהם מהוונים לערך הנוכחי ביום הפירעון המוקדם לפי הריבית הממוצעת במועד העמדת ההלוואה; עמלה כאמור בפסקה זו תחושב לפי הנוסחה הקבועה בפרט ב לתוספת השנייה; לא פורסמה הריבית הממוצעת נכון למועד העמדת ההלוואה, יראו את הריבית התקופתית החלה על ההלוואה במועד העמדת ההלוואה כריבית הממוצעת נכון למועד העמדת ההלוואה;</w:t>
      </w:r>
    </w:p>
    <w:p w:rsidR="008472A3" w:rsidRPr="008472A3" w:rsidRDefault="008472A3" w:rsidP="008472A3">
      <w:pPr>
        <w:pStyle w:val="P11"/>
        <w:spacing w:before="0"/>
        <w:ind w:left="624" w:right="1134"/>
        <w:rPr>
          <w:rStyle w:val="default"/>
          <w:rFonts w:cs="FrankRuehl" w:hint="cs"/>
          <w:sz w:val="2"/>
          <w:szCs w:val="2"/>
          <w:rtl/>
        </w:rPr>
      </w:pPr>
      <w:r w:rsidRPr="009C369B">
        <w:rPr>
          <w:rStyle w:val="default"/>
          <w:rFonts w:cs="FrankRuehl" w:hint="cs"/>
          <w:vanish/>
          <w:sz w:val="22"/>
          <w:szCs w:val="22"/>
          <w:u w:val="single"/>
          <w:shd w:val="clear" w:color="auto" w:fill="FFFF99"/>
          <w:rtl/>
        </w:rPr>
        <w:t>(5)</w:t>
      </w:r>
      <w:r w:rsidRPr="009C369B">
        <w:rPr>
          <w:rStyle w:val="default"/>
          <w:rFonts w:cs="FrankRuehl" w:hint="cs"/>
          <w:vanish/>
          <w:sz w:val="22"/>
          <w:szCs w:val="22"/>
          <w:u w:val="single"/>
          <w:shd w:val="clear" w:color="auto" w:fill="FFFF99"/>
          <w:rtl/>
        </w:rPr>
        <w:tab/>
        <w:t>תאגיד בנקאי רשאי לגבות עמלה כאמור בפסקת משנה (3) או כאמור בפסקת משנה (4), אם קיימת, לפי הנמוכה מביניהן.</w:t>
      </w:r>
      <w:bookmarkEnd w:id="8"/>
    </w:p>
    <w:p w:rsidR="00BC1C17" w:rsidRDefault="00BC1C17">
      <w:pPr>
        <w:pStyle w:val="P00"/>
        <w:spacing w:before="72"/>
        <w:ind w:left="0" w:right="1134"/>
        <w:rPr>
          <w:rStyle w:val="default"/>
          <w:rFonts w:cs="FrankRuehl" w:hint="cs"/>
          <w:rtl/>
        </w:rPr>
      </w:pPr>
      <w:bookmarkStart w:id="9" w:name="Seif4"/>
      <w:bookmarkEnd w:id="9"/>
      <w:r>
        <w:rPr>
          <w:lang w:val="he-IL"/>
        </w:rPr>
        <w:pict>
          <v:rect id="_x0000_s1029" style="position:absolute;left:0;text-align:left;margin-left:464.5pt;margin-top:8.05pt;width:75.05pt;height:20pt;z-index:251639808" o:allowincell="f" filled="f" stroked="f" strokecolor="lime" strokeweight=".25pt">
            <v:textbox style="mso-next-textbox:#_x0000_s1029" inset="0,0,0,0">
              <w:txbxContent>
                <w:p w:rsidR="009825C7" w:rsidRDefault="009825C7">
                  <w:pPr>
                    <w:spacing w:line="160" w:lineRule="exact"/>
                    <w:jc w:val="left"/>
                    <w:rPr>
                      <w:rFonts w:cs="Miriam"/>
                      <w:noProof/>
                      <w:szCs w:val="18"/>
                      <w:rtl/>
                    </w:rPr>
                  </w:pPr>
                  <w:r>
                    <w:rPr>
                      <w:rFonts w:cs="Miriam"/>
                      <w:szCs w:val="18"/>
                      <w:rtl/>
                    </w:rPr>
                    <w:t>ה</w:t>
                  </w:r>
                  <w:r>
                    <w:rPr>
                      <w:rFonts w:cs="Miriam" w:hint="cs"/>
                      <w:szCs w:val="18"/>
                      <w:rtl/>
                    </w:rPr>
                    <w:t>לוואות בריבית משתנה</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הלוואה ששיעור</w:t>
      </w:r>
      <w:r>
        <w:rPr>
          <w:rStyle w:val="default"/>
          <w:rFonts w:cs="FrankRuehl"/>
          <w:rtl/>
        </w:rPr>
        <w:t xml:space="preserve"> </w:t>
      </w:r>
      <w:r>
        <w:rPr>
          <w:rStyle w:val="default"/>
          <w:rFonts w:cs="FrankRuehl" w:hint="cs"/>
          <w:rtl/>
        </w:rPr>
        <w:t>הריבית לגביה משתנה במשך תקופת ההלוואה, ושיעור הריבית המשת</w:t>
      </w:r>
      <w:r w:rsidR="008472A3">
        <w:rPr>
          <w:rStyle w:val="default"/>
          <w:rFonts w:cs="FrankRuehl" w:hint="cs"/>
          <w:rtl/>
        </w:rPr>
        <w:t xml:space="preserve">נה אינו ידוע בעת קבלת ההלוואה </w:t>
      </w:r>
      <w:r w:rsidR="008472A3">
        <w:rPr>
          <w:rStyle w:val="default"/>
          <w:rFonts w:cs="FrankRuehl"/>
          <w:rtl/>
        </w:rPr>
        <w:t>–</w:t>
      </w:r>
    </w:p>
    <w:p w:rsidR="00BC1C17" w:rsidRDefault="008472A3">
      <w:pPr>
        <w:pStyle w:val="P11"/>
        <w:spacing w:before="72"/>
        <w:ind w:left="624" w:right="1134"/>
        <w:rPr>
          <w:rStyle w:val="default"/>
          <w:rFonts w:cs="FrankRuehl"/>
          <w:rtl/>
        </w:rPr>
      </w:pPr>
      <w:r>
        <w:rPr>
          <w:rtl/>
          <w:lang w:eastAsia="en-US"/>
        </w:rPr>
        <w:pict>
          <v:shape id="_x0000_s1063" type="#_x0000_t202" style="position:absolute;left:0;text-align:left;margin-left:470.35pt;margin-top:7.1pt;width:1in;height:11.2pt;z-index:251658240" filled="f" stroked="f">
            <v:textbox inset="1mm,0,1mm,0">
              <w:txbxContent>
                <w:p w:rsidR="009825C7" w:rsidRDefault="009825C7" w:rsidP="008472A3">
                  <w:pPr>
                    <w:spacing w:line="160" w:lineRule="exact"/>
                    <w:jc w:val="left"/>
                    <w:rPr>
                      <w:rFonts w:cs="Miriam" w:hint="cs"/>
                      <w:noProof/>
                      <w:szCs w:val="18"/>
                      <w:rtl/>
                    </w:rPr>
                  </w:pPr>
                  <w:r>
                    <w:rPr>
                      <w:rFonts w:cs="Miriam" w:hint="cs"/>
                      <w:szCs w:val="18"/>
                      <w:rtl/>
                    </w:rPr>
                    <w:t>צו תשע"ד-2014</w:t>
                  </w:r>
                </w:p>
              </w:txbxContent>
            </v:textbox>
          </v:shape>
        </w:pict>
      </w:r>
      <w:r w:rsidR="00BC1C17">
        <w:rPr>
          <w:rStyle w:val="default"/>
          <w:rFonts w:cs="FrankRuehl"/>
          <w:rtl/>
        </w:rPr>
        <w:t>(1)</w:t>
      </w:r>
      <w:r w:rsidR="00BC1C17">
        <w:rPr>
          <w:rStyle w:val="default"/>
          <w:rFonts w:cs="FrankRuehl"/>
          <w:rtl/>
        </w:rPr>
        <w:tab/>
      </w:r>
      <w:r w:rsidR="00BC1C17">
        <w:rPr>
          <w:rStyle w:val="default"/>
          <w:rFonts w:cs="FrankRuehl" w:hint="cs"/>
          <w:rtl/>
        </w:rPr>
        <w:t>יראו לצורך חישוב העמלה כאמור בסעיף 3(3)</w:t>
      </w:r>
      <w:r w:rsidR="009C369B">
        <w:rPr>
          <w:rStyle w:val="default"/>
          <w:rFonts w:cs="FrankRuehl" w:hint="cs"/>
          <w:rtl/>
        </w:rPr>
        <w:t xml:space="preserve"> ובסעיף 3(4)</w:t>
      </w:r>
      <w:r w:rsidR="00BC1C17">
        <w:rPr>
          <w:rStyle w:val="default"/>
          <w:rFonts w:cs="FrankRuehl" w:hint="cs"/>
          <w:rtl/>
        </w:rPr>
        <w:t>, את יתרת הקרן במועד שבו חל או יכול היה לחול שיעור ריבית חדש, כתשלום העתידי האחרון בזרם התשלומים העתידי שהלווה חפץ לפרוע;</w:t>
      </w:r>
    </w:p>
    <w:p w:rsidR="00BC1C17" w:rsidRDefault="008472A3">
      <w:pPr>
        <w:pStyle w:val="P11"/>
        <w:spacing w:before="72"/>
        <w:ind w:left="624" w:right="1134"/>
        <w:rPr>
          <w:rStyle w:val="default"/>
          <w:rFonts w:cs="FrankRuehl"/>
          <w:rtl/>
        </w:rPr>
      </w:pPr>
      <w:r>
        <w:rPr>
          <w:rtl/>
          <w:lang w:eastAsia="en-US"/>
        </w:rPr>
        <w:pict>
          <v:shape id="_x0000_s1066" type="#_x0000_t202" style="position:absolute;left:0;text-align:left;margin-left:470.35pt;margin-top:7.1pt;width:1in;height:11.2pt;z-index:251659264" filled="f" stroked="f">
            <v:textbox inset="1mm,0,1mm,0">
              <w:txbxContent>
                <w:p w:rsidR="009825C7" w:rsidRDefault="009825C7" w:rsidP="008472A3">
                  <w:pPr>
                    <w:spacing w:line="160" w:lineRule="exact"/>
                    <w:jc w:val="left"/>
                    <w:rPr>
                      <w:rFonts w:cs="Miriam" w:hint="cs"/>
                      <w:noProof/>
                      <w:szCs w:val="18"/>
                      <w:rtl/>
                    </w:rPr>
                  </w:pPr>
                  <w:r>
                    <w:rPr>
                      <w:rFonts w:cs="Miriam" w:hint="cs"/>
                      <w:szCs w:val="18"/>
                      <w:rtl/>
                    </w:rPr>
                    <w:t>צו תשע"ד-2014</w:t>
                  </w:r>
                </w:p>
              </w:txbxContent>
            </v:textbox>
          </v:shape>
        </w:pict>
      </w:r>
      <w:r w:rsidR="00BC1C17">
        <w:rPr>
          <w:rStyle w:val="default"/>
          <w:rFonts w:cs="FrankRuehl"/>
          <w:rtl/>
        </w:rPr>
        <w:t>(2)</w:t>
      </w:r>
      <w:r w:rsidR="00BC1C17">
        <w:rPr>
          <w:rStyle w:val="default"/>
          <w:rFonts w:cs="FrankRuehl"/>
          <w:rtl/>
        </w:rPr>
        <w:tab/>
      </w:r>
      <w:r w:rsidR="00BC1C17">
        <w:rPr>
          <w:rStyle w:val="default"/>
          <w:rFonts w:cs="FrankRuehl" w:hint="cs"/>
          <w:rtl/>
        </w:rPr>
        <w:t>אם מועדי שינוי הריבית אינם ידועים מראש, או אם הם ידועים מראש אך נקבעו לאחת לשנה או לתדירות גבוהה יותר, לא תיגבה עמלה כאמור בסעיף 3(3)</w:t>
      </w:r>
      <w:r w:rsidR="009C369B">
        <w:rPr>
          <w:rStyle w:val="default"/>
          <w:rFonts w:cs="FrankRuehl" w:hint="cs"/>
          <w:rtl/>
        </w:rPr>
        <w:t xml:space="preserve"> ובסעיף 3(4)</w:t>
      </w:r>
      <w:r w:rsidR="00BC1C17">
        <w:rPr>
          <w:rStyle w:val="default"/>
          <w:rFonts w:cs="FrankRuehl" w:hint="cs"/>
          <w:rtl/>
        </w:rPr>
        <w:t>;</w:t>
      </w:r>
    </w:p>
    <w:p w:rsidR="00BC1C17" w:rsidRDefault="00BC1C17">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נעשה הפירעון ביום שינוי הריבית, ת</w:t>
      </w:r>
      <w:r w:rsidR="009C369B">
        <w:rPr>
          <w:rStyle w:val="default"/>
          <w:rFonts w:cs="FrankRuehl" w:hint="cs"/>
          <w:rtl/>
        </w:rPr>
        <w:t>יגבה עמלה כאמור בסעיף 3(1) בלבד;</w:t>
      </w:r>
    </w:p>
    <w:p w:rsidR="009C369B" w:rsidRDefault="009C369B" w:rsidP="009C369B">
      <w:pPr>
        <w:pStyle w:val="P11"/>
        <w:spacing w:before="72"/>
        <w:ind w:left="624" w:right="1134"/>
        <w:rPr>
          <w:rStyle w:val="default"/>
          <w:rFonts w:cs="FrankRuehl" w:hint="cs"/>
          <w:rtl/>
        </w:rPr>
      </w:pPr>
      <w:r w:rsidRPr="009C369B">
        <w:rPr>
          <w:rStyle w:val="default"/>
          <w:rFonts w:cs="FrankRuehl"/>
          <w:rtl/>
        </w:rPr>
        <w:pict>
          <v:shape id="_x0000_s1105" type="#_x0000_t202" style="position:absolute;left:0;text-align:left;margin-left:470.35pt;margin-top:7.1pt;width:1in;height:11.2pt;z-index:251672576" filled="f" stroked="f">
            <v:textbox inset="1mm,0,1mm,0">
              <w:txbxContent>
                <w:p w:rsidR="009C369B" w:rsidRDefault="009C369B" w:rsidP="009C369B">
                  <w:pPr>
                    <w:spacing w:line="160" w:lineRule="exact"/>
                    <w:jc w:val="left"/>
                    <w:rPr>
                      <w:rFonts w:cs="Miriam" w:hint="cs"/>
                      <w:noProof/>
                      <w:szCs w:val="18"/>
                      <w:rtl/>
                    </w:rPr>
                  </w:pPr>
                  <w:r>
                    <w:rPr>
                      <w:rFonts w:cs="Miriam" w:hint="cs"/>
                      <w:szCs w:val="18"/>
                      <w:rtl/>
                    </w:rPr>
                    <w:t>צו תשע"ד-2014</w:t>
                  </w:r>
                </w:p>
              </w:txbxContent>
            </v:textbox>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9C369B">
        <w:rPr>
          <w:rStyle w:val="default"/>
          <w:rFonts w:cs="FrankRuehl" w:hint="cs"/>
          <w:rtl/>
        </w:rPr>
        <w:t>יראו לעניין הנוסחה הקבועה בפרט ב לתוספת השנייה ולעניין סעיף 7(ג), את הריבית הממוצעת במועד שינוי הריבית האחרון כריבית הממוצעת במועד העמדת ההלוואה</w:t>
      </w:r>
      <w:r>
        <w:rPr>
          <w:rStyle w:val="default"/>
          <w:rFonts w:cs="FrankRuehl" w:hint="cs"/>
          <w:rtl/>
        </w:rPr>
        <w:t>.</w:t>
      </w:r>
    </w:p>
    <w:p w:rsidR="008472A3" w:rsidRPr="009C369B" w:rsidRDefault="008472A3" w:rsidP="008472A3">
      <w:pPr>
        <w:pStyle w:val="P00"/>
        <w:spacing w:before="0"/>
        <w:ind w:left="624" w:right="1134"/>
        <w:rPr>
          <w:rFonts w:hint="cs"/>
          <w:vanish/>
          <w:color w:val="FF0000"/>
          <w:szCs w:val="20"/>
          <w:shd w:val="clear" w:color="auto" w:fill="FFFF99"/>
          <w:rtl/>
        </w:rPr>
      </w:pPr>
      <w:bookmarkStart w:id="10" w:name="Rov22"/>
      <w:r w:rsidRPr="009C369B">
        <w:rPr>
          <w:rFonts w:hint="cs"/>
          <w:vanish/>
          <w:color w:val="FF0000"/>
          <w:szCs w:val="20"/>
          <w:shd w:val="clear" w:color="auto" w:fill="FFFF99"/>
          <w:rtl/>
        </w:rPr>
        <w:t>מיום 23.2.2015</w:t>
      </w:r>
    </w:p>
    <w:p w:rsidR="008472A3" w:rsidRPr="009C369B" w:rsidRDefault="008472A3" w:rsidP="008472A3">
      <w:pPr>
        <w:pStyle w:val="P00"/>
        <w:spacing w:before="0"/>
        <w:ind w:left="624" w:right="1134"/>
        <w:rPr>
          <w:rFonts w:hint="cs"/>
          <w:vanish/>
          <w:szCs w:val="20"/>
          <w:shd w:val="clear" w:color="auto" w:fill="FFFF99"/>
          <w:rtl/>
        </w:rPr>
      </w:pPr>
      <w:r w:rsidRPr="009C369B">
        <w:rPr>
          <w:rFonts w:hint="cs"/>
          <w:b/>
          <w:bCs/>
          <w:vanish/>
          <w:szCs w:val="20"/>
          <w:shd w:val="clear" w:color="auto" w:fill="FFFF99"/>
          <w:rtl/>
        </w:rPr>
        <w:t>צו תשע"ד-2014</w:t>
      </w:r>
    </w:p>
    <w:p w:rsidR="008472A3" w:rsidRPr="009C369B" w:rsidRDefault="008472A3" w:rsidP="008472A3">
      <w:pPr>
        <w:pStyle w:val="P00"/>
        <w:spacing w:before="0"/>
        <w:ind w:left="624" w:right="1134"/>
        <w:rPr>
          <w:rFonts w:hint="cs"/>
          <w:vanish/>
          <w:szCs w:val="20"/>
          <w:shd w:val="clear" w:color="auto" w:fill="FFFF99"/>
          <w:rtl/>
        </w:rPr>
      </w:pPr>
      <w:hyperlink r:id="rId12"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1706</w:t>
      </w:r>
    </w:p>
    <w:p w:rsidR="008472A3" w:rsidRPr="009C369B" w:rsidRDefault="008472A3" w:rsidP="008472A3">
      <w:pPr>
        <w:pStyle w:val="P11"/>
        <w:ind w:left="62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(1)</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יראו לצורך חישוב העמלה כאמור בסעיף 3(3) </w:t>
      </w:r>
      <w:r w:rsidRPr="009C369B">
        <w:rPr>
          <w:rStyle w:val="default"/>
          <w:rFonts w:cs="FrankRuehl" w:hint="cs"/>
          <w:vanish/>
          <w:sz w:val="22"/>
          <w:szCs w:val="22"/>
          <w:u w:val="single"/>
          <w:shd w:val="clear" w:color="auto" w:fill="FFFF99"/>
          <w:rtl/>
        </w:rPr>
        <w:t>ובסעיף 3(4)</w:t>
      </w:r>
      <w:r w:rsidRPr="009C369B">
        <w:rPr>
          <w:rStyle w:val="default"/>
          <w:rFonts w:cs="FrankRuehl" w:hint="cs"/>
          <w:vanish/>
          <w:sz w:val="22"/>
          <w:szCs w:val="22"/>
          <w:shd w:val="clear" w:color="auto" w:fill="FFFF99"/>
          <w:rtl/>
        </w:rPr>
        <w:t>, את יתרת הקרן במועד שבו חל או יכול היה לחול שיעור ריבית חדש, כתשלום העתידי האחרון בזרם התשלומים העתידי שהלווה חפץ לפרוע;</w:t>
      </w:r>
    </w:p>
    <w:p w:rsidR="008472A3" w:rsidRPr="009C369B" w:rsidRDefault="008472A3" w:rsidP="008472A3">
      <w:pPr>
        <w:pStyle w:val="P11"/>
        <w:spacing w:before="0"/>
        <w:ind w:left="62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(2)</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אם מועדי שינוי הריבית אינם ידועים מראש, או אם הם ידועים מראש אך נקבעו לאחת לשנה או לתדירות גבוהה יותר, לא תיגבה עמלה כאמור בסעיף 3(3) </w:t>
      </w:r>
      <w:r w:rsidRPr="009C369B">
        <w:rPr>
          <w:rStyle w:val="default"/>
          <w:rFonts w:cs="FrankRuehl" w:hint="cs"/>
          <w:vanish/>
          <w:sz w:val="22"/>
          <w:szCs w:val="22"/>
          <w:u w:val="single"/>
          <w:shd w:val="clear" w:color="auto" w:fill="FFFF99"/>
          <w:rtl/>
        </w:rPr>
        <w:t>ובסעיף 3(4)</w:t>
      </w:r>
      <w:r w:rsidRPr="009C369B">
        <w:rPr>
          <w:rStyle w:val="default"/>
          <w:rFonts w:cs="FrankRuehl" w:hint="cs"/>
          <w:vanish/>
          <w:sz w:val="22"/>
          <w:szCs w:val="22"/>
          <w:shd w:val="clear" w:color="auto" w:fill="FFFF99"/>
          <w:rtl/>
        </w:rPr>
        <w:t>;</w:t>
      </w:r>
    </w:p>
    <w:p w:rsidR="008472A3" w:rsidRPr="009C369B" w:rsidRDefault="008472A3" w:rsidP="008472A3">
      <w:pPr>
        <w:pStyle w:val="P11"/>
        <w:spacing w:before="0"/>
        <w:ind w:left="624" w:right="1134"/>
        <w:rPr>
          <w:rStyle w:val="default"/>
          <w:rFonts w:cs="FrankRuehl" w:hint="cs"/>
          <w:vanish/>
          <w:sz w:val="22"/>
          <w:szCs w:val="22"/>
          <w:shd w:val="clear" w:color="auto" w:fill="FFFF99"/>
          <w:rtl/>
        </w:rPr>
      </w:pPr>
      <w:r w:rsidRPr="009C369B">
        <w:rPr>
          <w:rStyle w:val="default"/>
          <w:rFonts w:cs="FrankRuehl"/>
          <w:vanish/>
          <w:sz w:val="22"/>
          <w:szCs w:val="22"/>
          <w:shd w:val="clear" w:color="auto" w:fill="FFFF99"/>
          <w:rtl/>
        </w:rPr>
        <w:t>(3)</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נעשה הפירעון ביום שינוי הריבית, תיגבה עמלה כאמור בסעיף 3(1) בלבד;</w:t>
      </w:r>
    </w:p>
    <w:p w:rsidR="008472A3" w:rsidRPr="008472A3" w:rsidRDefault="008472A3" w:rsidP="008472A3">
      <w:pPr>
        <w:pStyle w:val="P11"/>
        <w:spacing w:before="0"/>
        <w:ind w:left="624" w:right="1134"/>
        <w:rPr>
          <w:rStyle w:val="default"/>
          <w:rFonts w:cs="FrankRuehl" w:hint="cs"/>
          <w:sz w:val="2"/>
          <w:szCs w:val="2"/>
          <w:rtl/>
        </w:rPr>
      </w:pPr>
      <w:r w:rsidRPr="009C369B">
        <w:rPr>
          <w:rStyle w:val="default"/>
          <w:rFonts w:cs="FrankRuehl" w:hint="cs"/>
          <w:vanish/>
          <w:sz w:val="22"/>
          <w:szCs w:val="22"/>
          <w:u w:val="single"/>
          <w:shd w:val="clear" w:color="auto" w:fill="FFFF99"/>
          <w:rtl/>
        </w:rPr>
        <w:t>(4)</w:t>
      </w:r>
      <w:r w:rsidRPr="009C369B">
        <w:rPr>
          <w:rStyle w:val="default"/>
          <w:rFonts w:cs="FrankRuehl" w:hint="cs"/>
          <w:vanish/>
          <w:sz w:val="22"/>
          <w:szCs w:val="22"/>
          <w:u w:val="single"/>
          <w:shd w:val="clear" w:color="auto" w:fill="FFFF99"/>
          <w:rtl/>
        </w:rPr>
        <w:tab/>
        <w:t>יראו לעניין הנוסחה הקבועה בפרט ב לתוספת השנייה ולעניין סעיף 7(ג), את הריבית הממוצעת במועד שינוי הריבית האחרון כריבית הממוצעת במועד העמדת ההלוואה.</w:t>
      </w:r>
      <w:bookmarkEnd w:id="10"/>
    </w:p>
    <w:p w:rsidR="00BC1C17" w:rsidRDefault="00BC1C17">
      <w:pPr>
        <w:pStyle w:val="P00"/>
        <w:spacing w:before="72"/>
        <w:ind w:left="0" w:right="1134"/>
        <w:rPr>
          <w:rStyle w:val="default"/>
          <w:rFonts w:cs="FrankRuehl"/>
          <w:rtl/>
        </w:rPr>
      </w:pPr>
      <w:bookmarkStart w:id="11" w:name="Seif5"/>
      <w:bookmarkEnd w:id="11"/>
      <w:r>
        <w:rPr>
          <w:lang w:val="he-IL"/>
        </w:rPr>
        <w:pict>
          <v:rect id="_x0000_s1030" style="position:absolute;left:0;text-align:left;margin-left:464.5pt;margin-top:8.05pt;width:75.05pt;height:10pt;z-index:251640832" o:allowincell="f" filled="f" stroked="f" strokecolor="lime" strokeweight=".25pt">
            <v:textbox style="mso-next-textbox:#_x0000_s1030" inset="0,0,0,0">
              <w:txbxContent>
                <w:p w:rsidR="009825C7" w:rsidRDefault="009825C7">
                  <w:pPr>
                    <w:spacing w:line="160" w:lineRule="exact"/>
                    <w:jc w:val="left"/>
                    <w:rPr>
                      <w:rFonts w:cs="Miriam"/>
                      <w:noProof/>
                      <w:szCs w:val="18"/>
                      <w:rtl/>
                    </w:rPr>
                  </w:pPr>
                  <w:r>
                    <w:rPr>
                      <w:rFonts w:cs="Miriam"/>
                      <w:szCs w:val="18"/>
                      <w:rtl/>
                    </w:rPr>
                    <w:t>ה</w:t>
                  </w:r>
                  <w:r>
                    <w:rPr>
                      <w:rFonts w:cs="Miriam" w:hint="cs"/>
                      <w:szCs w:val="18"/>
                      <w:rtl/>
                    </w:rPr>
                    <w:t>לוואה צמודה</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 xml:space="preserve">הלוואה צמודת מדד </w:t>
      </w:r>
      <w:r w:rsidR="009C369B">
        <w:rPr>
          <w:rStyle w:val="default"/>
          <w:rFonts w:cs="FrankRuehl"/>
          <w:rtl/>
        </w:rPr>
        <w:t>–</w:t>
      </w:r>
      <w:r>
        <w:rPr>
          <w:rStyle w:val="default"/>
          <w:rFonts w:cs="FrankRuehl" w:hint="cs"/>
          <w:rtl/>
        </w:rPr>
        <w:t xml:space="preserve"> נוסף על </w:t>
      </w:r>
      <w:r>
        <w:rPr>
          <w:rStyle w:val="default"/>
          <w:rFonts w:cs="FrankRuehl"/>
          <w:rtl/>
        </w:rPr>
        <w:t>ה</w:t>
      </w:r>
      <w:r>
        <w:rPr>
          <w:rStyle w:val="default"/>
          <w:rFonts w:cs="FrankRuehl" w:hint="cs"/>
          <w:rtl/>
        </w:rPr>
        <w:t>עמלות לפי סעיף 3, רשאי התאגיד הבנקאי, אם נעשה הפירעון המוקדם בין היום הראשון ליום החמישה עשר בחודש, לגבות עמלה בגובה הסכום הנפרע, כפול מחצית השיעור הממוצע של השינוי במדד, בשנים עשר המדדים האחרונים שפורסמו לפני יום הפירעון.</w:t>
      </w:r>
    </w:p>
    <w:p w:rsidR="00BC1C17" w:rsidRDefault="00BC1C17">
      <w:pPr>
        <w:pStyle w:val="P00"/>
        <w:spacing w:before="72"/>
        <w:ind w:left="0" w:right="1134"/>
        <w:rPr>
          <w:rStyle w:val="default"/>
          <w:rFonts w:cs="FrankRuehl"/>
          <w:rtl/>
        </w:rPr>
      </w:pPr>
      <w:bookmarkStart w:id="12" w:name="Seif6"/>
      <w:bookmarkEnd w:id="12"/>
      <w:r>
        <w:rPr>
          <w:lang w:val="he-IL"/>
        </w:rPr>
        <w:pict>
          <v:rect id="_x0000_s1031" style="position:absolute;left:0;text-align:left;margin-left:464.5pt;margin-top:8.05pt;width:75.05pt;height:10pt;z-index:251641856" o:allowincell="f" filled="f" stroked="f" strokecolor="lime" strokeweight=".25pt">
            <v:textbox style="mso-next-textbox:#_x0000_s1031" inset="0,0,0,0">
              <w:txbxContent>
                <w:p w:rsidR="009825C7" w:rsidRDefault="009825C7">
                  <w:pPr>
                    <w:spacing w:line="160" w:lineRule="exact"/>
                    <w:jc w:val="left"/>
                    <w:rPr>
                      <w:rFonts w:cs="Miriam"/>
                      <w:noProof/>
                      <w:szCs w:val="18"/>
                      <w:rtl/>
                    </w:rPr>
                  </w:pPr>
                  <w:r>
                    <w:rPr>
                      <w:rFonts w:cs="Miriam"/>
                      <w:szCs w:val="18"/>
                      <w:rtl/>
                    </w:rPr>
                    <w:t>ה</w:t>
                  </w:r>
                  <w:r>
                    <w:rPr>
                      <w:rFonts w:cs="Miriam" w:hint="cs"/>
                      <w:szCs w:val="18"/>
                      <w:rtl/>
                    </w:rPr>
                    <w:t>לוואה במטבע חוץ</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הלוואה ב</w:t>
      </w:r>
      <w:r>
        <w:rPr>
          <w:rStyle w:val="default"/>
          <w:rFonts w:cs="FrankRuehl"/>
          <w:rtl/>
        </w:rPr>
        <w:t>מ</w:t>
      </w:r>
      <w:r>
        <w:rPr>
          <w:rStyle w:val="default"/>
          <w:rFonts w:cs="FrankRuehl" w:hint="cs"/>
          <w:rtl/>
        </w:rPr>
        <w:t xml:space="preserve">טבע חוץ </w:t>
      </w:r>
      <w:r w:rsidR="009C369B">
        <w:rPr>
          <w:rStyle w:val="default"/>
          <w:rFonts w:cs="FrankRuehl"/>
          <w:rtl/>
        </w:rPr>
        <w:t>–</w:t>
      </w:r>
      <w:r>
        <w:rPr>
          <w:rStyle w:val="default"/>
          <w:rFonts w:cs="FrankRuehl" w:hint="cs"/>
          <w:rtl/>
        </w:rPr>
        <w:t xml:space="preserve"> נוסף על העמלות לפי סעיף 3, רשאי התאגיד הבנקאי, אם נתן הלווה הודעה מוקדמת של פחות משני ימי עסקים, להתנות את הפירעון המוקדם בעמלה בגובה הפרשי השער, שבין שער מטבע החוץ ביום שבו בוצע הפירעון המוקדם לבין שער מטבע החוץ שיחול שני ימי עסקים מאוחר יותר;</w:t>
      </w:r>
      <w:r>
        <w:rPr>
          <w:rStyle w:val="default"/>
          <w:rFonts w:cs="FrankRuehl"/>
          <w:rtl/>
        </w:rPr>
        <w:t xml:space="preserve"> ל</w:t>
      </w:r>
      <w:r>
        <w:rPr>
          <w:rStyle w:val="default"/>
          <w:rFonts w:cs="FrankRuehl" w:hint="cs"/>
          <w:rtl/>
        </w:rPr>
        <w:t>ענין סעיף זה יראו כיום עסקים, כל יום שבו נערך מסחר במטבע חוץ הן בארץ והן בחוץ לארץ.</w:t>
      </w:r>
    </w:p>
    <w:p w:rsidR="00BC1C17" w:rsidRDefault="00BC1C17">
      <w:pPr>
        <w:pStyle w:val="P00"/>
        <w:spacing w:before="72"/>
        <w:ind w:left="0" w:right="1134"/>
        <w:rPr>
          <w:rStyle w:val="default"/>
          <w:rFonts w:cs="FrankRuehl"/>
          <w:rtl/>
        </w:rPr>
      </w:pPr>
      <w:bookmarkStart w:id="13" w:name="Seif7"/>
      <w:bookmarkEnd w:id="13"/>
      <w:r>
        <w:rPr>
          <w:lang w:val="he-IL"/>
        </w:rPr>
        <w:pict>
          <v:rect id="_x0000_s1032" style="position:absolute;left:0;text-align:left;margin-left:464.5pt;margin-top:8.05pt;width:75.05pt;height:19.15pt;z-index:251642880" o:allowincell="f" filled="f" stroked="f" strokecolor="lime" strokeweight=".25pt">
            <v:textbox style="mso-next-textbox:#_x0000_s1032" inset="0,0,0,0">
              <w:txbxContent>
                <w:p w:rsidR="009825C7" w:rsidRDefault="009825C7">
                  <w:pPr>
                    <w:spacing w:line="160" w:lineRule="exact"/>
                    <w:jc w:val="left"/>
                    <w:rPr>
                      <w:rFonts w:cs="Miriam" w:hint="cs"/>
                      <w:noProof/>
                      <w:szCs w:val="18"/>
                      <w:rtl/>
                    </w:rPr>
                  </w:pPr>
                  <w:r>
                    <w:rPr>
                      <w:rFonts w:cs="Miriam"/>
                      <w:szCs w:val="18"/>
                      <w:rtl/>
                    </w:rPr>
                    <w:t>כ</w:t>
                  </w:r>
                  <w:r>
                    <w:rPr>
                      <w:rFonts w:cs="Miriam" w:hint="cs"/>
                      <w:szCs w:val="18"/>
                      <w:rtl/>
                    </w:rPr>
                    <w:t>ללי היוון</w:t>
                  </w:r>
                </w:p>
                <w:p w:rsidR="009825C7" w:rsidRDefault="009825C7">
                  <w:pPr>
                    <w:spacing w:line="160" w:lineRule="exact"/>
                    <w:jc w:val="left"/>
                    <w:rPr>
                      <w:rFonts w:cs="Miriam" w:hint="cs"/>
                      <w:noProof/>
                      <w:szCs w:val="18"/>
                      <w:rtl/>
                    </w:rPr>
                  </w:pPr>
                  <w:r>
                    <w:rPr>
                      <w:rFonts w:cs="Miriam" w:hint="cs"/>
                      <w:noProof/>
                      <w:szCs w:val="18"/>
                      <w:rtl/>
                    </w:rPr>
                    <w:t>צו תשע"ד-2014</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נקבעו מספר שיעורי ריבית ממוצעת על פי תקופות שונות, תחושב העמלה האמורה בסעיף 3(3)</w:t>
      </w:r>
      <w:r w:rsidR="009C369B">
        <w:rPr>
          <w:rStyle w:val="default"/>
          <w:rFonts w:cs="FrankRuehl" w:hint="cs"/>
          <w:rtl/>
        </w:rPr>
        <w:t xml:space="preserve"> ובסעיף 3(4)</w:t>
      </w:r>
      <w:r>
        <w:rPr>
          <w:rStyle w:val="default"/>
          <w:rFonts w:cs="FrankRuehl" w:hint="cs"/>
          <w:rtl/>
        </w:rPr>
        <w:t>, על פי שיעור ריבית ממוצעת לתקופה שנותרה עד יום הפירעון הסופי של ההלוו</w:t>
      </w:r>
      <w:r>
        <w:rPr>
          <w:rStyle w:val="default"/>
          <w:rFonts w:cs="FrankRuehl"/>
          <w:rtl/>
        </w:rPr>
        <w:t>א</w:t>
      </w:r>
      <w:r w:rsidR="009C369B">
        <w:rPr>
          <w:rStyle w:val="default"/>
          <w:rFonts w:cs="FrankRuehl" w:hint="cs"/>
          <w:rtl/>
        </w:rPr>
        <w:t>ה, ובמקרה כאמור בסעיף 4</w:t>
      </w:r>
      <w:r>
        <w:rPr>
          <w:rStyle w:val="default"/>
          <w:rFonts w:cs="FrankRuehl" w:hint="cs"/>
          <w:rtl/>
        </w:rPr>
        <w:t xml:space="preserve"> </w:t>
      </w:r>
      <w:r w:rsidR="008472A3">
        <w:rPr>
          <w:rStyle w:val="default"/>
          <w:rFonts w:cs="FrankRuehl"/>
          <w:rtl/>
        </w:rPr>
        <w:t>–</w:t>
      </w:r>
      <w:r>
        <w:rPr>
          <w:rStyle w:val="default"/>
          <w:rFonts w:cs="FrankRuehl" w:hint="cs"/>
          <w:rtl/>
        </w:rPr>
        <w:t xml:space="preserve"> לתקופה שנותרה עד היום שלפני המועד שבו חל או יכול היה לחול שיעור ריבית חדש.</w:t>
      </w:r>
    </w:p>
    <w:p w:rsidR="009C369B" w:rsidRDefault="009C369B" w:rsidP="009C369B">
      <w:pPr>
        <w:pStyle w:val="P00"/>
        <w:spacing w:before="72"/>
        <w:ind w:left="0" w:right="1134"/>
        <w:rPr>
          <w:rStyle w:val="default"/>
          <w:rFonts w:cs="FrankRuehl" w:hint="cs"/>
          <w:rtl/>
        </w:rPr>
      </w:pPr>
      <w:r>
        <w:rPr>
          <w:rtl/>
          <w:lang w:eastAsia="en-US"/>
        </w:rPr>
        <w:pict>
          <v:shape id="_x0000_s1106" type="#_x0000_t202" style="position:absolute;left:0;text-align:left;margin-left:470.35pt;margin-top:7.1pt;width:1in;height:11.2pt;z-index:251673600" filled="f" stroked="f">
            <v:textbox inset="1mm,0,1mm,0">
              <w:txbxContent>
                <w:p w:rsidR="009C369B" w:rsidRDefault="009C369B" w:rsidP="009C369B">
                  <w:pPr>
                    <w:spacing w:line="160" w:lineRule="exact"/>
                    <w:jc w:val="left"/>
                    <w:rPr>
                      <w:rFonts w:cs="Miriam" w:hint="cs"/>
                      <w:noProof/>
                      <w:szCs w:val="18"/>
                      <w:rtl/>
                    </w:rPr>
                  </w:pPr>
                  <w:r>
                    <w:rPr>
                      <w:rFonts w:cs="Miriam" w:hint="cs"/>
                      <w:noProof/>
                      <w:szCs w:val="18"/>
                      <w:rtl/>
                    </w:rPr>
                    <w:t>צו תשע"ד-2014</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שיעור הריבית הממוצעת </w:t>
      </w:r>
      <w:r w:rsidRPr="009C369B">
        <w:rPr>
          <w:rStyle w:val="default"/>
          <w:rFonts w:cs="FrankRuehl" w:hint="cs"/>
          <w:rtl/>
        </w:rPr>
        <w:t>במועד הפירעון המוקדם</w:t>
      </w:r>
      <w:r>
        <w:rPr>
          <w:rStyle w:val="default"/>
          <w:rFonts w:cs="FrankRuehl" w:hint="cs"/>
          <w:rtl/>
        </w:rPr>
        <w:t xml:space="preserve"> גבוה משיעור הריבית על ההלוואה </w:t>
      </w:r>
      <w:r w:rsidRPr="009C369B">
        <w:rPr>
          <w:rStyle w:val="default"/>
          <w:rFonts w:cs="FrankRuehl" w:hint="cs"/>
          <w:rtl/>
        </w:rPr>
        <w:t>במועד הפירעון המוקדם</w:t>
      </w:r>
      <w:r>
        <w:rPr>
          <w:rStyle w:val="default"/>
          <w:rFonts w:cs="FrankRuehl" w:hint="cs"/>
          <w:rtl/>
        </w:rPr>
        <w:t>, ייערך חישוב כאמור בסעיף 3(3), ויתרת הסכום המהוון תקוזז מהסכומים כאמור בסעיפים 3 ו-5.</w:t>
      </w:r>
    </w:p>
    <w:p w:rsidR="00BC1C17" w:rsidRDefault="008472A3" w:rsidP="009C369B">
      <w:pPr>
        <w:pStyle w:val="P00"/>
        <w:spacing w:before="72"/>
        <w:ind w:left="0" w:right="1134"/>
        <w:rPr>
          <w:rStyle w:val="default"/>
          <w:rFonts w:cs="FrankRuehl" w:hint="cs"/>
          <w:rtl/>
        </w:rPr>
      </w:pPr>
      <w:r w:rsidRPr="009C369B">
        <w:rPr>
          <w:rStyle w:val="default"/>
          <w:rFonts w:cs="FrankRuehl"/>
          <w:rtl/>
        </w:rPr>
        <w:pict>
          <v:shape id="_x0000_s1070" type="#_x0000_t202" style="position:absolute;left:0;text-align:left;margin-left:470.35pt;margin-top:7.1pt;width:1in;height:11.2pt;z-index:251660288" filled="f" stroked="f">
            <v:textbox inset="1mm,0,1mm,0">
              <w:txbxContent>
                <w:p w:rsidR="009825C7" w:rsidRDefault="009825C7" w:rsidP="008472A3">
                  <w:pPr>
                    <w:spacing w:line="160" w:lineRule="exact"/>
                    <w:jc w:val="left"/>
                    <w:rPr>
                      <w:rFonts w:cs="Miriam" w:hint="cs"/>
                      <w:noProof/>
                      <w:szCs w:val="18"/>
                      <w:rtl/>
                    </w:rPr>
                  </w:pPr>
                  <w:r>
                    <w:rPr>
                      <w:rFonts w:cs="Miriam" w:hint="cs"/>
                      <w:noProof/>
                      <w:szCs w:val="18"/>
                      <w:rtl/>
                    </w:rPr>
                    <w:t>צו תשע"ד-2014</w:t>
                  </w:r>
                </w:p>
              </w:txbxContent>
            </v:textbox>
          </v:shape>
        </w:pict>
      </w:r>
      <w:r w:rsidR="00BC1C17" w:rsidRPr="009C369B">
        <w:rPr>
          <w:rStyle w:val="default"/>
          <w:rFonts w:cs="FrankRuehl"/>
          <w:rtl/>
        </w:rPr>
        <w:tab/>
      </w:r>
      <w:r w:rsidR="00BC1C17">
        <w:rPr>
          <w:rStyle w:val="default"/>
          <w:rFonts w:cs="FrankRuehl"/>
          <w:rtl/>
        </w:rPr>
        <w:t>(</w:t>
      </w:r>
      <w:r w:rsidR="009C369B">
        <w:rPr>
          <w:rStyle w:val="default"/>
          <w:rFonts w:cs="FrankRuehl" w:hint="cs"/>
          <w:rtl/>
        </w:rPr>
        <w:t>ג</w:t>
      </w:r>
      <w:r w:rsidR="00BC1C17">
        <w:rPr>
          <w:rStyle w:val="default"/>
          <w:rFonts w:cs="FrankRuehl" w:hint="cs"/>
          <w:rtl/>
        </w:rPr>
        <w:t>)</w:t>
      </w:r>
      <w:r w:rsidR="00BC1C17">
        <w:rPr>
          <w:rStyle w:val="default"/>
          <w:rFonts w:cs="FrankRuehl"/>
          <w:rtl/>
        </w:rPr>
        <w:tab/>
      </w:r>
      <w:r w:rsidR="009C369B" w:rsidRPr="009C369B">
        <w:rPr>
          <w:rStyle w:val="default"/>
          <w:rFonts w:cs="FrankRuehl" w:hint="cs"/>
          <w:rtl/>
        </w:rPr>
        <w:t xml:space="preserve">על אף האמור בסעיף קטן (ב), לעניין סעיף 3(4) </w:t>
      </w:r>
      <w:r w:rsidR="009C369B" w:rsidRPr="009C369B">
        <w:rPr>
          <w:rStyle w:val="default"/>
          <w:rFonts w:cs="FrankRuehl"/>
          <w:rtl/>
        </w:rPr>
        <w:t>–</w:t>
      </w:r>
      <w:r w:rsidR="009C369B" w:rsidRPr="009C369B">
        <w:rPr>
          <w:rStyle w:val="default"/>
          <w:rFonts w:cs="FrankRuehl" w:hint="cs"/>
          <w:rtl/>
        </w:rPr>
        <w:t xml:space="preserve"> היה שיעור הריבית הממוצעת במועד העמדת ההלוואה נמוך משיעור הריבית הממוצעת במועד הפירעון המוקדם או שווה לו, ייערך חישוב כאמור בסעיף 3(4), ויתרת הסכום המהוון תקוזז מהסכומים כאמור בסעיפים 3 ו-5</w:t>
      </w:r>
      <w:r w:rsidR="00BC1C17">
        <w:rPr>
          <w:rStyle w:val="default"/>
          <w:rFonts w:cs="FrankRuehl" w:hint="cs"/>
          <w:rtl/>
        </w:rPr>
        <w:t>.</w:t>
      </w:r>
    </w:p>
    <w:p w:rsidR="008472A3" w:rsidRPr="009C369B" w:rsidRDefault="008472A3" w:rsidP="008472A3">
      <w:pPr>
        <w:pStyle w:val="P00"/>
        <w:spacing w:before="0"/>
        <w:ind w:left="0" w:right="1134"/>
        <w:rPr>
          <w:rFonts w:hint="cs"/>
          <w:vanish/>
          <w:color w:val="FF0000"/>
          <w:szCs w:val="20"/>
          <w:shd w:val="clear" w:color="auto" w:fill="FFFF99"/>
          <w:rtl/>
        </w:rPr>
      </w:pPr>
      <w:bookmarkStart w:id="14" w:name="Rov23"/>
      <w:r w:rsidRPr="009C369B">
        <w:rPr>
          <w:rFonts w:hint="cs"/>
          <w:vanish/>
          <w:color w:val="FF0000"/>
          <w:szCs w:val="20"/>
          <w:shd w:val="clear" w:color="auto" w:fill="FFFF99"/>
          <w:rtl/>
        </w:rPr>
        <w:t>מיום 23.2.2015</w:t>
      </w:r>
    </w:p>
    <w:p w:rsidR="008472A3" w:rsidRPr="009C369B" w:rsidRDefault="008472A3" w:rsidP="008472A3">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8472A3" w:rsidRPr="009C369B" w:rsidRDefault="008472A3" w:rsidP="008472A3">
      <w:pPr>
        <w:pStyle w:val="P00"/>
        <w:spacing w:before="0"/>
        <w:ind w:left="0" w:right="1134"/>
        <w:rPr>
          <w:rFonts w:hint="cs"/>
          <w:vanish/>
          <w:szCs w:val="20"/>
          <w:shd w:val="clear" w:color="auto" w:fill="FFFF99"/>
          <w:rtl/>
        </w:rPr>
      </w:pPr>
      <w:hyperlink r:id="rId13"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1706</w:t>
      </w:r>
    </w:p>
    <w:p w:rsidR="008472A3" w:rsidRPr="009C369B" w:rsidRDefault="008472A3" w:rsidP="008472A3">
      <w:pPr>
        <w:pStyle w:val="P00"/>
        <w:ind w:left="0"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7.</w:t>
      </w:r>
      <w:r w:rsidRPr="009C369B">
        <w:rPr>
          <w:rStyle w:val="default"/>
          <w:rFonts w:cs="FrankRuehl"/>
          <w:vanish/>
          <w:sz w:val="22"/>
          <w:szCs w:val="22"/>
          <w:shd w:val="clear" w:color="auto" w:fill="FFFF99"/>
          <w:rtl/>
        </w:rPr>
        <w:tab/>
        <w:t>(</w:t>
      </w:r>
      <w:r w:rsidRPr="009C369B">
        <w:rPr>
          <w:rStyle w:val="default"/>
          <w:rFonts w:cs="FrankRuehl" w:hint="cs"/>
          <w:vanish/>
          <w:sz w:val="22"/>
          <w:szCs w:val="22"/>
          <w:shd w:val="clear" w:color="auto" w:fill="FFFF99"/>
          <w:rtl/>
        </w:rPr>
        <w:t>א)</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נקבעו מספר שיעורי ריבית ממוצעת על פי תקופות שונות, תחושב העמלה האמורה בסעיף 3(3) </w:t>
      </w:r>
      <w:r w:rsidRPr="009C369B">
        <w:rPr>
          <w:rStyle w:val="default"/>
          <w:rFonts w:cs="FrankRuehl" w:hint="cs"/>
          <w:vanish/>
          <w:sz w:val="22"/>
          <w:szCs w:val="22"/>
          <w:u w:val="single"/>
          <w:shd w:val="clear" w:color="auto" w:fill="FFFF99"/>
          <w:rtl/>
        </w:rPr>
        <w:t>ובסעיף 3(4)</w:t>
      </w:r>
      <w:r w:rsidRPr="009C369B">
        <w:rPr>
          <w:rStyle w:val="default"/>
          <w:rFonts w:cs="FrankRuehl" w:hint="cs"/>
          <w:vanish/>
          <w:sz w:val="22"/>
          <w:szCs w:val="22"/>
          <w:shd w:val="clear" w:color="auto" w:fill="FFFF99"/>
          <w:rtl/>
        </w:rPr>
        <w:t>, על פי שיעור ריבית ממוצעת לתקופה שנותרה עד יום הפירעון הסופי של ההלוו</w:t>
      </w:r>
      <w:r w:rsidRPr="009C369B">
        <w:rPr>
          <w:rStyle w:val="default"/>
          <w:rFonts w:cs="FrankRuehl"/>
          <w:vanish/>
          <w:sz w:val="22"/>
          <w:szCs w:val="22"/>
          <w:shd w:val="clear" w:color="auto" w:fill="FFFF99"/>
          <w:rtl/>
        </w:rPr>
        <w:t>א</w:t>
      </w:r>
      <w:r w:rsidRPr="009C369B">
        <w:rPr>
          <w:rStyle w:val="default"/>
          <w:rFonts w:cs="FrankRuehl" w:hint="cs"/>
          <w:vanish/>
          <w:sz w:val="22"/>
          <w:szCs w:val="22"/>
          <w:shd w:val="clear" w:color="auto" w:fill="FFFF99"/>
          <w:rtl/>
        </w:rPr>
        <w:t xml:space="preserve">ה, ובמקרה כאמור בסעיף </w:t>
      </w:r>
      <w:r w:rsidRPr="009C369B">
        <w:rPr>
          <w:rStyle w:val="default"/>
          <w:rFonts w:cs="FrankRuehl" w:hint="cs"/>
          <w:strike/>
          <w:vanish/>
          <w:sz w:val="22"/>
          <w:szCs w:val="22"/>
          <w:shd w:val="clear" w:color="auto" w:fill="FFFF99"/>
          <w:rtl/>
        </w:rPr>
        <w:t>4(1)</w:t>
      </w:r>
      <w:r w:rsidRPr="009C369B">
        <w:rPr>
          <w:rStyle w:val="default"/>
          <w:rFonts w:cs="FrankRuehl" w:hint="cs"/>
          <w:vanish/>
          <w:sz w:val="22"/>
          <w:szCs w:val="22"/>
          <w:shd w:val="clear" w:color="auto" w:fill="FFFF99"/>
          <w:rtl/>
        </w:rPr>
        <w:t xml:space="preserve"> </w:t>
      </w:r>
      <w:r w:rsidRPr="009C369B">
        <w:rPr>
          <w:rStyle w:val="default"/>
          <w:rFonts w:cs="FrankRuehl" w:hint="cs"/>
          <w:vanish/>
          <w:sz w:val="22"/>
          <w:szCs w:val="22"/>
          <w:u w:val="single"/>
          <w:shd w:val="clear" w:color="auto" w:fill="FFFF99"/>
          <w:rtl/>
        </w:rPr>
        <w:t>4</w:t>
      </w:r>
      <w:r w:rsidRPr="009C369B">
        <w:rPr>
          <w:rStyle w:val="default"/>
          <w:rFonts w:cs="FrankRuehl" w:hint="cs"/>
          <w:vanish/>
          <w:sz w:val="22"/>
          <w:szCs w:val="22"/>
          <w:shd w:val="clear" w:color="auto" w:fill="FFFF99"/>
          <w:rtl/>
        </w:rPr>
        <w:t xml:space="preserve">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לתקופה שנותרה עד היום שלפני המועד שבו חל או יכול היה לחול שיעור ריבית חדש.</w:t>
      </w:r>
    </w:p>
    <w:p w:rsidR="008472A3" w:rsidRPr="009C369B" w:rsidRDefault="008472A3" w:rsidP="008472A3">
      <w:pPr>
        <w:pStyle w:val="P00"/>
        <w:spacing w:before="0"/>
        <w:ind w:left="0" w:right="1134"/>
        <w:rPr>
          <w:rStyle w:val="default"/>
          <w:rFonts w:cs="FrankRuehl" w:hint="cs"/>
          <w:vanish/>
          <w:sz w:val="22"/>
          <w:szCs w:val="22"/>
          <w:shd w:val="clear" w:color="auto" w:fill="FFFF99"/>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ב)</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היה שיעור הריבית הממוצעת </w:t>
      </w:r>
      <w:r w:rsidRPr="009C369B">
        <w:rPr>
          <w:rStyle w:val="default"/>
          <w:rFonts w:cs="FrankRuehl" w:hint="cs"/>
          <w:vanish/>
          <w:sz w:val="22"/>
          <w:szCs w:val="22"/>
          <w:u w:val="single"/>
          <w:shd w:val="clear" w:color="auto" w:fill="FFFF99"/>
          <w:rtl/>
        </w:rPr>
        <w:t>במועד הפירעון המוקדם</w:t>
      </w:r>
      <w:r w:rsidRPr="009C369B">
        <w:rPr>
          <w:rStyle w:val="default"/>
          <w:rFonts w:cs="FrankRuehl" w:hint="cs"/>
          <w:vanish/>
          <w:sz w:val="22"/>
          <w:szCs w:val="22"/>
          <w:shd w:val="clear" w:color="auto" w:fill="FFFF99"/>
          <w:rtl/>
        </w:rPr>
        <w:t xml:space="preserve"> גבוה משיעור הריבית על ההלוואה </w:t>
      </w:r>
      <w:r w:rsidRPr="009C369B">
        <w:rPr>
          <w:rStyle w:val="default"/>
          <w:rFonts w:cs="FrankRuehl" w:hint="cs"/>
          <w:vanish/>
          <w:sz w:val="22"/>
          <w:szCs w:val="22"/>
          <w:u w:val="single"/>
          <w:shd w:val="clear" w:color="auto" w:fill="FFFF99"/>
          <w:rtl/>
        </w:rPr>
        <w:t>במועד הפירעון המוקדם</w:t>
      </w:r>
      <w:r w:rsidRPr="009C369B">
        <w:rPr>
          <w:rStyle w:val="default"/>
          <w:rFonts w:cs="FrankRuehl" w:hint="cs"/>
          <w:vanish/>
          <w:sz w:val="22"/>
          <w:szCs w:val="22"/>
          <w:shd w:val="clear" w:color="auto" w:fill="FFFF99"/>
          <w:rtl/>
        </w:rPr>
        <w:t>, ייערך חישוב כאמור בסעיף 3(3), ויתרת הסכום המהוון תקוזז מהסכומים כאמור בסעיפים 3 ו-5.</w:t>
      </w:r>
    </w:p>
    <w:p w:rsidR="008472A3" w:rsidRPr="008472A3" w:rsidRDefault="008472A3" w:rsidP="008472A3">
      <w:pPr>
        <w:pStyle w:val="P00"/>
        <w:spacing w:before="0"/>
        <w:ind w:left="0" w:right="1134"/>
        <w:rPr>
          <w:rStyle w:val="default"/>
          <w:rFonts w:cs="FrankRuehl" w:hint="cs"/>
          <w:sz w:val="2"/>
          <w:szCs w:val="2"/>
          <w:rtl/>
        </w:rPr>
      </w:pPr>
      <w:r w:rsidRPr="009C369B">
        <w:rPr>
          <w:rStyle w:val="default"/>
          <w:rFonts w:cs="FrankRuehl" w:hint="cs"/>
          <w:vanish/>
          <w:sz w:val="22"/>
          <w:szCs w:val="22"/>
          <w:shd w:val="clear" w:color="auto" w:fill="FFFF99"/>
          <w:rtl/>
        </w:rPr>
        <w:tab/>
      </w:r>
      <w:r w:rsidRPr="009C369B">
        <w:rPr>
          <w:rStyle w:val="default"/>
          <w:rFonts w:cs="FrankRuehl" w:hint="cs"/>
          <w:vanish/>
          <w:sz w:val="22"/>
          <w:szCs w:val="22"/>
          <w:u w:val="single"/>
          <w:shd w:val="clear" w:color="auto" w:fill="FFFF99"/>
          <w:rtl/>
        </w:rPr>
        <w:t>(ג)</w:t>
      </w:r>
      <w:r w:rsidRPr="009C369B">
        <w:rPr>
          <w:rStyle w:val="default"/>
          <w:rFonts w:cs="FrankRuehl" w:hint="cs"/>
          <w:vanish/>
          <w:sz w:val="22"/>
          <w:szCs w:val="22"/>
          <w:u w:val="single"/>
          <w:shd w:val="clear" w:color="auto" w:fill="FFFF99"/>
          <w:rtl/>
        </w:rPr>
        <w:tab/>
        <w:t xml:space="preserve">על אף האמור בסעיף קטן (ב), לעניין סעיף 3(4) </w:t>
      </w:r>
      <w:r w:rsidRPr="009C369B">
        <w:rPr>
          <w:rStyle w:val="default"/>
          <w:rFonts w:cs="FrankRuehl"/>
          <w:vanish/>
          <w:sz w:val="22"/>
          <w:szCs w:val="22"/>
          <w:u w:val="single"/>
          <w:shd w:val="clear" w:color="auto" w:fill="FFFF99"/>
          <w:rtl/>
        </w:rPr>
        <w:t>–</w:t>
      </w:r>
      <w:r w:rsidRPr="009C369B">
        <w:rPr>
          <w:rStyle w:val="default"/>
          <w:rFonts w:cs="FrankRuehl" w:hint="cs"/>
          <w:vanish/>
          <w:sz w:val="22"/>
          <w:szCs w:val="22"/>
          <w:u w:val="single"/>
          <w:shd w:val="clear" w:color="auto" w:fill="FFFF99"/>
          <w:rtl/>
        </w:rPr>
        <w:t xml:space="preserve"> היה שיעור הריבית הממוצעת במועד העמדת ההלוואה נמוך משיעור הריבית הממוצעת במועד הפירעון המוקדם או שווה לו, ייערך חישוב כאמור בסעיף 3(4), ויתרת הסכום המהוון תקוזז מהסכומים כאמור בסעיפים 3 ו-5.</w:t>
      </w:r>
      <w:bookmarkEnd w:id="14"/>
    </w:p>
    <w:p w:rsidR="00BC1C17" w:rsidRDefault="00BC1C17">
      <w:pPr>
        <w:pStyle w:val="P00"/>
        <w:spacing w:before="72"/>
        <w:ind w:left="0" w:right="1134"/>
        <w:rPr>
          <w:rStyle w:val="default"/>
          <w:rFonts w:cs="FrankRuehl"/>
          <w:rtl/>
        </w:rPr>
      </w:pPr>
      <w:bookmarkStart w:id="15" w:name="Seif8"/>
      <w:bookmarkEnd w:id="15"/>
      <w:r>
        <w:rPr>
          <w:lang w:val="he-IL"/>
        </w:rPr>
        <w:pict>
          <v:rect id="_x0000_s1033" style="position:absolute;left:0;text-align:left;margin-left:464.5pt;margin-top:8.05pt;width:75.05pt;height:19.75pt;z-index:251643904" o:allowincell="f" filled="f" stroked="f" strokecolor="lime" strokeweight=".25pt">
            <v:textbox style="mso-next-textbox:#_x0000_s1033" inset="0,0,0,0">
              <w:txbxContent>
                <w:p w:rsidR="009825C7" w:rsidRDefault="009825C7">
                  <w:pPr>
                    <w:spacing w:line="160" w:lineRule="exact"/>
                    <w:jc w:val="left"/>
                    <w:rPr>
                      <w:rFonts w:cs="Miriam" w:hint="cs"/>
                      <w:noProof/>
                      <w:szCs w:val="18"/>
                      <w:rtl/>
                    </w:rPr>
                  </w:pPr>
                  <w:r>
                    <w:rPr>
                      <w:rFonts w:cs="Miriam"/>
                      <w:szCs w:val="18"/>
                      <w:rtl/>
                    </w:rPr>
                    <w:t>ה</w:t>
                  </w:r>
                  <w:r>
                    <w:rPr>
                      <w:rFonts w:cs="Miriam" w:hint="cs"/>
                      <w:szCs w:val="18"/>
                      <w:rtl/>
                    </w:rPr>
                    <w:t>פחת</w:t>
                  </w:r>
                  <w:r>
                    <w:rPr>
                      <w:rFonts w:cs="Miriam"/>
                      <w:szCs w:val="18"/>
                      <w:rtl/>
                    </w:rPr>
                    <w:t>ו</w:t>
                  </w:r>
                  <w:r>
                    <w:rPr>
                      <w:rFonts w:cs="Miriam" w:hint="cs"/>
                      <w:szCs w:val="18"/>
                      <w:rtl/>
                    </w:rPr>
                    <w:t>ת</w:t>
                  </w:r>
                </w:p>
                <w:p w:rsidR="009825C7" w:rsidRDefault="009825C7" w:rsidP="009825C7">
                  <w:pPr>
                    <w:spacing w:line="160" w:lineRule="exact"/>
                    <w:jc w:val="left"/>
                    <w:rPr>
                      <w:rFonts w:cs="Miriam" w:hint="cs"/>
                      <w:noProof/>
                      <w:szCs w:val="18"/>
                      <w:rtl/>
                    </w:rPr>
                  </w:pPr>
                  <w:r>
                    <w:rPr>
                      <w:rFonts w:cs="Miriam" w:hint="cs"/>
                      <w:noProof/>
                      <w:szCs w:val="18"/>
                      <w:rtl/>
                    </w:rPr>
                    <w:t>צו תשע"ד-2014</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ההלוואה הלוואה משלימה, תופחת העמלה על פי סעיף 3(3)</w:t>
      </w:r>
      <w:r w:rsidR="009C369B">
        <w:rPr>
          <w:rStyle w:val="default"/>
          <w:rFonts w:cs="FrankRuehl" w:hint="cs"/>
          <w:rtl/>
        </w:rPr>
        <w:t xml:space="preserve"> </w:t>
      </w:r>
      <w:r w:rsidR="009C369B" w:rsidRPr="009C369B">
        <w:rPr>
          <w:rStyle w:val="default"/>
          <w:rFonts w:cs="FrankRuehl" w:hint="cs"/>
          <w:rtl/>
        </w:rPr>
        <w:t>או לפי סעיף 3(4)</w:t>
      </w:r>
      <w:r>
        <w:rPr>
          <w:rStyle w:val="default"/>
          <w:rFonts w:cs="FrankRuehl" w:hint="cs"/>
          <w:rtl/>
        </w:rPr>
        <w:t xml:space="preserve"> בשיעורים כלהלן:</w:t>
      </w:r>
    </w:p>
    <w:p w:rsidR="00BC1C17" w:rsidRDefault="00BC1C1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נעשה הפירעון המוקדם בתום שנה או יותר, אך פחות משנתיים מיום מתן ההלוואה - 10% מסכום העמלה;</w:t>
      </w:r>
    </w:p>
    <w:p w:rsidR="00BC1C17" w:rsidRDefault="00BC1C1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נעשה הפירעון המוקדם בתום שנתיים או יותר, אך פחו</w:t>
      </w:r>
      <w:r>
        <w:rPr>
          <w:rStyle w:val="default"/>
          <w:rFonts w:cs="FrankRuehl"/>
          <w:rtl/>
        </w:rPr>
        <w:t>ת</w:t>
      </w:r>
      <w:r>
        <w:rPr>
          <w:rStyle w:val="default"/>
          <w:rFonts w:cs="FrankRuehl" w:hint="cs"/>
          <w:rtl/>
        </w:rPr>
        <w:t xml:space="preserve"> משלוש שנים מיום מתן ההלוואה - 20% מסכום העמלה;</w:t>
      </w:r>
    </w:p>
    <w:p w:rsidR="00BC1C17" w:rsidRDefault="00BC1C1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נעשה הפירעון המוקדם בתום שלוש שנים או יותר, אך פחות מארבע שנים מיום מתן ההלוואה - 30% מסכום העמלה;</w:t>
      </w:r>
    </w:p>
    <w:p w:rsidR="00BC1C17" w:rsidRDefault="00BC1C1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נעשה הפירעון המוקדם בתום ארבע שנים או יותר מיום מתן ההלוואה - 40% מסכום העמלה.</w:t>
      </w:r>
    </w:p>
    <w:p w:rsidR="00BC1C17" w:rsidRDefault="009825C7">
      <w:pPr>
        <w:pStyle w:val="P00"/>
        <w:spacing w:before="72"/>
        <w:ind w:left="0" w:right="1134"/>
        <w:rPr>
          <w:rStyle w:val="default"/>
          <w:rFonts w:cs="FrankRuehl"/>
          <w:rtl/>
        </w:rPr>
      </w:pPr>
      <w:r>
        <w:rPr>
          <w:rtl/>
          <w:lang w:eastAsia="en-US"/>
        </w:rPr>
        <w:pict>
          <v:shape id="_x0000_s1074" type="#_x0000_t202" style="position:absolute;left:0;text-align:left;margin-left:470.35pt;margin-top:7.1pt;width:1in;height:11.2pt;z-index:251661312" filled="f" stroked="f">
            <v:textbox inset="1mm,0,1mm,0">
              <w:txbxContent>
                <w:p w:rsidR="009825C7" w:rsidRDefault="009825C7" w:rsidP="009825C7">
                  <w:pPr>
                    <w:spacing w:line="160" w:lineRule="exact"/>
                    <w:jc w:val="left"/>
                    <w:rPr>
                      <w:rFonts w:cs="Miriam" w:hint="cs"/>
                      <w:noProof/>
                      <w:szCs w:val="18"/>
                      <w:rtl/>
                    </w:rPr>
                  </w:pPr>
                  <w:r>
                    <w:rPr>
                      <w:rFonts w:cs="Miriam" w:hint="cs"/>
                      <w:noProof/>
                      <w:szCs w:val="18"/>
                      <w:rtl/>
                    </w:rPr>
                    <w:t>צו תשע"ד-2014</w:t>
                  </w:r>
                </w:p>
              </w:txbxContent>
            </v:textbox>
          </v:shape>
        </w:pict>
      </w:r>
      <w:r w:rsidR="00BC1C17">
        <w:rPr>
          <w:rtl/>
        </w:rPr>
        <w:tab/>
      </w:r>
      <w:r w:rsidR="00BC1C17">
        <w:rPr>
          <w:rStyle w:val="default"/>
          <w:rFonts w:cs="FrankRuehl"/>
          <w:rtl/>
        </w:rPr>
        <w:t>(</w:t>
      </w:r>
      <w:r w:rsidR="00BC1C17">
        <w:rPr>
          <w:rStyle w:val="default"/>
          <w:rFonts w:cs="FrankRuehl" w:hint="cs"/>
          <w:rtl/>
        </w:rPr>
        <w:t>ב)</w:t>
      </w:r>
      <w:r w:rsidR="00BC1C17">
        <w:rPr>
          <w:rStyle w:val="default"/>
          <w:rFonts w:cs="FrankRuehl"/>
          <w:rtl/>
        </w:rPr>
        <w:tab/>
      </w:r>
      <w:r w:rsidR="00BC1C17">
        <w:rPr>
          <w:rStyle w:val="default"/>
          <w:rFonts w:cs="FrankRuehl" w:hint="cs"/>
          <w:rtl/>
        </w:rPr>
        <w:t>בכל מקרה שלא כאמ</w:t>
      </w:r>
      <w:r w:rsidR="00BC1C17">
        <w:rPr>
          <w:rStyle w:val="default"/>
          <w:rFonts w:cs="FrankRuehl"/>
          <w:rtl/>
        </w:rPr>
        <w:t>ו</w:t>
      </w:r>
      <w:r w:rsidR="00BC1C17">
        <w:rPr>
          <w:rStyle w:val="default"/>
          <w:rFonts w:cs="FrankRuehl" w:hint="cs"/>
          <w:rtl/>
        </w:rPr>
        <w:t>ר בסעיף קטן (א) תופחת העמלה על פי סעיף 3(3)</w:t>
      </w:r>
      <w:r w:rsidR="009C369B">
        <w:rPr>
          <w:rStyle w:val="default"/>
          <w:rFonts w:cs="FrankRuehl" w:hint="cs"/>
          <w:rtl/>
        </w:rPr>
        <w:t xml:space="preserve"> </w:t>
      </w:r>
      <w:r w:rsidR="009C369B" w:rsidRPr="009C369B">
        <w:rPr>
          <w:rStyle w:val="default"/>
          <w:rFonts w:cs="FrankRuehl" w:hint="cs"/>
          <w:rtl/>
        </w:rPr>
        <w:t>או לפי סעיף 3(4)</w:t>
      </w:r>
      <w:r w:rsidR="00BC1C17">
        <w:rPr>
          <w:rStyle w:val="default"/>
          <w:rFonts w:cs="FrankRuehl" w:hint="cs"/>
          <w:rtl/>
        </w:rPr>
        <w:t xml:space="preserve"> בשיעורים כלהלן:</w:t>
      </w:r>
    </w:p>
    <w:p w:rsidR="00BC1C17" w:rsidRDefault="00BC1C1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נעשה הפירעון המוקדם בתום שלוש שנים או יותר, אך פחות מחמש שנים מיום מתן ההלוואה - 20% מסכום העמלה;</w:t>
      </w:r>
    </w:p>
    <w:p w:rsidR="00BC1C17" w:rsidRDefault="00BC1C1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נעשה הפירעון המוקדם בתום חמש שנים או יותר מיום מתן ההלוואה - 30% מסכום העמלה.</w:t>
      </w:r>
    </w:p>
    <w:p w:rsidR="009825C7" w:rsidRPr="009C369B" w:rsidRDefault="009825C7" w:rsidP="009825C7">
      <w:pPr>
        <w:pStyle w:val="P00"/>
        <w:spacing w:before="0"/>
        <w:ind w:left="0" w:right="1134"/>
        <w:rPr>
          <w:rFonts w:hint="cs"/>
          <w:vanish/>
          <w:color w:val="FF0000"/>
          <w:szCs w:val="20"/>
          <w:shd w:val="clear" w:color="auto" w:fill="FFFF99"/>
          <w:rtl/>
        </w:rPr>
      </w:pPr>
      <w:bookmarkStart w:id="16" w:name="Rov24"/>
      <w:r w:rsidRPr="009C369B">
        <w:rPr>
          <w:rFonts w:hint="cs"/>
          <w:vanish/>
          <w:color w:val="FF0000"/>
          <w:szCs w:val="20"/>
          <w:shd w:val="clear" w:color="auto" w:fill="FFFF99"/>
          <w:rtl/>
        </w:rPr>
        <w:t>מיום 23.2.2015</w:t>
      </w:r>
    </w:p>
    <w:p w:rsidR="009825C7" w:rsidRPr="009C369B" w:rsidRDefault="009825C7" w:rsidP="009825C7">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9825C7" w:rsidRPr="009C369B" w:rsidRDefault="009825C7" w:rsidP="009825C7">
      <w:pPr>
        <w:pStyle w:val="P00"/>
        <w:spacing w:before="0"/>
        <w:ind w:left="0" w:right="1134"/>
        <w:rPr>
          <w:rFonts w:hint="cs"/>
          <w:vanish/>
          <w:szCs w:val="20"/>
          <w:shd w:val="clear" w:color="auto" w:fill="FFFF99"/>
          <w:rtl/>
        </w:rPr>
      </w:pPr>
      <w:hyperlink r:id="rId14"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1707</w:t>
      </w:r>
    </w:p>
    <w:p w:rsidR="009825C7" w:rsidRPr="009C369B" w:rsidRDefault="009825C7" w:rsidP="009825C7">
      <w:pPr>
        <w:pStyle w:val="P00"/>
        <w:ind w:left="0"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ab/>
        <w:t>(</w:t>
      </w:r>
      <w:r w:rsidRPr="009C369B">
        <w:rPr>
          <w:rStyle w:val="default"/>
          <w:rFonts w:cs="FrankRuehl" w:hint="cs"/>
          <w:vanish/>
          <w:sz w:val="22"/>
          <w:szCs w:val="22"/>
          <w:shd w:val="clear" w:color="auto" w:fill="FFFF99"/>
          <w:rtl/>
        </w:rPr>
        <w:t>א)</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היתה ההלוואה הלוואה משלימה, תופחת העמלה על פי סעיף 3(3) </w:t>
      </w:r>
      <w:r w:rsidRPr="009C369B">
        <w:rPr>
          <w:rStyle w:val="default"/>
          <w:rFonts w:cs="FrankRuehl" w:hint="cs"/>
          <w:vanish/>
          <w:sz w:val="22"/>
          <w:szCs w:val="22"/>
          <w:u w:val="single"/>
          <w:shd w:val="clear" w:color="auto" w:fill="FFFF99"/>
          <w:rtl/>
        </w:rPr>
        <w:t>או לפי סעיף 3(4)</w:t>
      </w:r>
      <w:r w:rsidRPr="009C369B">
        <w:rPr>
          <w:rStyle w:val="default"/>
          <w:rFonts w:cs="FrankRuehl" w:hint="cs"/>
          <w:vanish/>
          <w:sz w:val="22"/>
          <w:szCs w:val="22"/>
          <w:shd w:val="clear" w:color="auto" w:fill="FFFF99"/>
          <w:rtl/>
        </w:rPr>
        <w:t xml:space="preserve"> בשיעורים כלהלן:</w:t>
      </w:r>
    </w:p>
    <w:p w:rsidR="009825C7" w:rsidRPr="009C369B" w:rsidRDefault="009825C7" w:rsidP="009825C7">
      <w:pPr>
        <w:pStyle w:val="P22"/>
        <w:spacing w:before="0"/>
        <w:ind w:left="1021"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(1)</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נעשה הפירעון המוקדם בתום שנה או יותר, אך פחות משנתיים מיום מתן ההלוואה - 10% מסכום העמלה;</w:t>
      </w:r>
    </w:p>
    <w:p w:rsidR="009825C7" w:rsidRPr="009C369B" w:rsidRDefault="009825C7" w:rsidP="009825C7">
      <w:pPr>
        <w:pStyle w:val="P22"/>
        <w:spacing w:before="0"/>
        <w:ind w:left="1021"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(2)</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נעשה הפירעון המוקדם בתום שנתיים או יותר, אך פחו</w:t>
      </w:r>
      <w:r w:rsidRPr="009C369B">
        <w:rPr>
          <w:rStyle w:val="default"/>
          <w:rFonts w:cs="FrankRuehl"/>
          <w:vanish/>
          <w:sz w:val="22"/>
          <w:szCs w:val="22"/>
          <w:shd w:val="clear" w:color="auto" w:fill="FFFF99"/>
          <w:rtl/>
        </w:rPr>
        <w:t>ת</w:t>
      </w:r>
      <w:r w:rsidRPr="009C369B">
        <w:rPr>
          <w:rStyle w:val="default"/>
          <w:rFonts w:cs="FrankRuehl" w:hint="cs"/>
          <w:vanish/>
          <w:sz w:val="22"/>
          <w:szCs w:val="22"/>
          <w:shd w:val="clear" w:color="auto" w:fill="FFFF99"/>
          <w:rtl/>
        </w:rPr>
        <w:t xml:space="preserve"> משלוש שנים מיום מתן ההלוואה - 20% מסכום העמלה;</w:t>
      </w:r>
    </w:p>
    <w:p w:rsidR="009825C7" w:rsidRPr="009C369B" w:rsidRDefault="009825C7" w:rsidP="009825C7">
      <w:pPr>
        <w:pStyle w:val="P22"/>
        <w:spacing w:before="0"/>
        <w:ind w:left="1021"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(3)</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נעשה הפירעון המוקדם בתום שלוש שנים או יותר, אך פחות מארבע שנים מיום מתן ההלוואה - 30% מסכום העמלה;</w:t>
      </w:r>
    </w:p>
    <w:p w:rsidR="009825C7" w:rsidRPr="009C369B" w:rsidRDefault="009825C7" w:rsidP="009825C7">
      <w:pPr>
        <w:pStyle w:val="P22"/>
        <w:spacing w:before="0"/>
        <w:ind w:left="1021"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(4)</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נעשה הפירעון המוקדם בתום ארבע שנים או יותר מיום מתן ההלוואה - 40% מסכום העמלה.</w:t>
      </w:r>
    </w:p>
    <w:p w:rsidR="009825C7" w:rsidRPr="009825C7" w:rsidRDefault="009825C7" w:rsidP="009825C7">
      <w:pPr>
        <w:pStyle w:val="P00"/>
        <w:spacing w:before="0"/>
        <w:ind w:left="0" w:right="1134"/>
        <w:rPr>
          <w:rStyle w:val="default"/>
          <w:rFonts w:cs="FrankRuehl"/>
          <w:sz w:val="2"/>
          <w:szCs w:val="2"/>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ב)</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בכל מקרה שלא כאמ</w:t>
      </w:r>
      <w:r w:rsidRPr="009C369B">
        <w:rPr>
          <w:rStyle w:val="default"/>
          <w:rFonts w:cs="FrankRuehl"/>
          <w:vanish/>
          <w:sz w:val="22"/>
          <w:szCs w:val="22"/>
          <w:shd w:val="clear" w:color="auto" w:fill="FFFF99"/>
          <w:rtl/>
        </w:rPr>
        <w:t>ו</w:t>
      </w:r>
      <w:r w:rsidRPr="009C369B">
        <w:rPr>
          <w:rStyle w:val="default"/>
          <w:rFonts w:cs="FrankRuehl" w:hint="cs"/>
          <w:vanish/>
          <w:sz w:val="22"/>
          <w:szCs w:val="22"/>
          <w:shd w:val="clear" w:color="auto" w:fill="FFFF99"/>
          <w:rtl/>
        </w:rPr>
        <w:t xml:space="preserve">ר בסעיף קטן (א) תופחת העמלה על פי סעיף 3(3) </w:t>
      </w:r>
      <w:r w:rsidRPr="009C369B">
        <w:rPr>
          <w:rStyle w:val="default"/>
          <w:rFonts w:cs="FrankRuehl" w:hint="cs"/>
          <w:vanish/>
          <w:sz w:val="22"/>
          <w:szCs w:val="22"/>
          <w:u w:val="single"/>
          <w:shd w:val="clear" w:color="auto" w:fill="FFFF99"/>
          <w:rtl/>
        </w:rPr>
        <w:t>או לפי סעיף 3(4)</w:t>
      </w:r>
      <w:r w:rsidRPr="009C369B">
        <w:rPr>
          <w:rStyle w:val="default"/>
          <w:rFonts w:cs="FrankRuehl" w:hint="cs"/>
          <w:vanish/>
          <w:sz w:val="22"/>
          <w:szCs w:val="22"/>
          <w:shd w:val="clear" w:color="auto" w:fill="FFFF99"/>
          <w:rtl/>
        </w:rPr>
        <w:t xml:space="preserve"> בשיעורים כלהלן:</w:t>
      </w:r>
      <w:bookmarkEnd w:id="16"/>
    </w:p>
    <w:p w:rsidR="00BC1C17" w:rsidRDefault="00BC1C17">
      <w:pPr>
        <w:pStyle w:val="P00"/>
        <w:spacing w:before="72"/>
        <w:ind w:left="0" w:right="1134"/>
        <w:rPr>
          <w:rStyle w:val="default"/>
          <w:rFonts w:cs="FrankRuehl"/>
          <w:rtl/>
        </w:rPr>
      </w:pPr>
      <w:bookmarkStart w:id="17" w:name="Seif9"/>
      <w:bookmarkEnd w:id="17"/>
      <w:r>
        <w:rPr>
          <w:lang w:val="he-IL"/>
        </w:rPr>
        <w:pict>
          <v:rect id="_x0000_s1034" style="position:absolute;left:0;text-align:left;margin-left:464.5pt;margin-top:8.05pt;width:75.05pt;height:21.25pt;z-index:251644928" o:allowincell="f" filled="f" stroked="f" strokecolor="lime" strokeweight=".25pt">
            <v:textbox style="mso-next-textbox:#_x0000_s1034" inset="0,0,0,0">
              <w:txbxContent>
                <w:p w:rsidR="009825C7" w:rsidRDefault="009825C7">
                  <w:pPr>
                    <w:spacing w:line="160" w:lineRule="exact"/>
                    <w:jc w:val="left"/>
                    <w:rPr>
                      <w:rFonts w:cs="Miriam" w:hint="cs"/>
                      <w:noProof/>
                      <w:szCs w:val="18"/>
                      <w:rtl/>
                    </w:rPr>
                  </w:pPr>
                  <w:r>
                    <w:rPr>
                      <w:rFonts w:cs="Miriam"/>
                      <w:szCs w:val="18"/>
                      <w:rtl/>
                    </w:rPr>
                    <w:t>ס</w:t>
                  </w:r>
                  <w:r>
                    <w:rPr>
                      <w:rFonts w:cs="Miriam" w:hint="cs"/>
                      <w:szCs w:val="18"/>
                      <w:rtl/>
                    </w:rPr>
                    <w:t>מכות המפקח</w:t>
                  </w:r>
                </w:p>
                <w:p w:rsidR="009825C7" w:rsidRDefault="009825C7" w:rsidP="009825C7">
                  <w:pPr>
                    <w:spacing w:line="160" w:lineRule="exact"/>
                    <w:jc w:val="left"/>
                    <w:rPr>
                      <w:rFonts w:cs="Miriam" w:hint="cs"/>
                      <w:noProof/>
                      <w:szCs w:val="18"/>
                      <w:rtl/>
                    </w:rPr>
                  </w:pPr>
                  <w:r>
                    <w:rPr>
                      <w:rFonts w:cs="Miriam" w:hint="cs"/>
                      <w:noProof/>
                      <w:szCs w:val="18"/>
                      <w:rtl/>
                    </w:rPr>
                    <w:t>צו תשע"ד-2014</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המפקח יקבע את הדרך שבה יחושב ההיוון לענין סעיף 3(3)</w:t>
      </w:r>
      <w:r w:rsidR="009C369B">
        <w:rPr>
          <w:rStyle w:val="default"/>
          <w:rFonts w:cs="FrankRuehl" w:hint="cs"/>
          <w:rtl/>
        </w:rPr>
        <w:t xml:space="preserve"> וסעיף 3(4)</w:t>
      </w:r>
      <w:r>
        <w:rPr>
          <w:rStyle w:val="default"/>
          <w:rFonts w:cs="FrankRuehl" w:hint="cs"/>
          <w:rtl/>
        </w:rPr>
        <w:t>, והודעה על כך תימסר לתאגידים הבנקאיים.</w:t>
      </w:r>
    </w:p>
    <w:p w:rsidR="00BC1C17" w:rsidRDefault="00BC1C1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רשאי לעדכן מזמן לזמן את הסכום האמור בסעיף 3(1) בהתאם לשינוי במדד המחירים לצרכן; הודעה על הסכום המעודכן תפורסם ברשומות.</w:t>
      </w:r>
    </w:p>
    <w:p w:rsidR="009825C7" w:rsidRPr="009C369B" w:rsidRDefault="009825C7" w:rsidP="009825C7">
      <w:pPr>
        <w:pStyle w:val="P00"/>
        <w:spacing w:before="0"/>
        <w:ind w:left="0" w:right="1134"/>
        <w:rPr>
          <w:rFonts w:hint="cs"/>
          <w:vanish/>
          <w:color w:val="FF0000"/>
          <w:szCs w:val="20"/>
          <w:shd w:val="clear" w:color="auto" w:fill="FFFF99"/>
          <w:rtl/>
        </w:rPr>
      </w:pPr>
      <w:bookmarkStart w:id="18" w:name="Rov25"/>
      <w:r w:rsidRPr="009C369B">
        <w:rPr>
          <w:rFonts w:hint="cs"/>
          <w:vanish/>
          <w:color w:val="FF0000"/>
          <w:szCs w:val="20"/>
          <w:shd w:val="clear" w:color="auto" w:fill="FFFF99"/>
          <w:rtl/>
        </w:rPr>
        <w:t>מיום 23.2.2015</w:t>
      </w:r>
    </w:p>
    <w:p w:rsidR="009825C7" w:rsidRPr="009C369B" w:rsidRDefault="009825C7" w:rsidP="009825C7">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9825C7" w:rsidRPr="009C369B" w:rsidRDefault="009825C7" w:rsidP="009825C7">
      <w:pPr>
        <w:pStyle w:val="P00"/>
        <w:spacing w:before="0"/>
        <w:ind w:left="0" w:right="1134"/>
        <w:rPr>
          <w:rFonts w:hint="cs"/>
          <w:vanish/>
          <w:szCs w:val="20"/>
          <w:shd w:val="clear" w:color="auto" w:fill="FFFF99"/>
          <w:rtl/>
        </w:rPr>
      </w:pPr>
      <w:hyperlink r:id="rId15"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1707</w:t>
      </w:r>
    </w:p>
    <w:p w:rsidR="009825C7" w:rsidRPr="009825C7" w:rsidRDefault="009825C7" w:rsidP="009825C7">
      <w:pPr>
        <w:pStyle w:val="P00"/>
        <w:ind w:left="0" w:right="1134"/>
        <w:rPr>
          <w:rStyle w:val="default"/>
          <w:rFonts w:cs="FrankRuehl"/>
          <w:sz w:val="2"/>
          <w:szCs w:val="2"/>
          <w:rtl/>
        </w:rPr>
      </w:pPr>
      <w:r w:rsidRPr="009C369B">
        <w:rPr>
          <w:rStyle w:val="default"/>
          <w:rFonts w:cs="FrankRuehl"/>
          <w:vanish/>
          <w:sz w:val="22"/>
          <w:szCs w:val="22"/>
          <w:shd w:val="clear" w:color="auto" w:fill="FFFF99"/>
          <w:rtl/>
        </w:rPr>
        <w:tab/>
        <w:t>(</w:t>
      </w:r>
      <w:r w:rsidRPr="009C369B">
        <w:rPr>
          <w:rStyle w:val="default"/>
          <w:rFonts w:cs="FrankRuehl" w:hint="cs"/>
          <w:vanish/>
          <w:sz w:val="22"/>
          <w:szCs w:val="22"/>
          <w:shd w:val="clear" w:color="auto" w:fill="FFFF99"/>
          <w:rtl/>
        </w:rPr>
        <w:t>א)</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המפקח יקבע את הדרך שבה יחושב ההיוון לענין סעיף 3(3) </w:t>
      </w:r>
      <w:r w:rsidRPr="009C369B">
        <w:rPr>
          <w:rStyle w:val="default"/>
          <w:rFonts w:cs="FrankRuehl" w:hint="cs"/>
          <w:vanish/>
          <w:sz w:val="22"/>
          <w:szCs w:val="22"/>
          <w:u w:val="single"/>
          <w:shd w:val="clear" w:color="auto" w:fill="FFFF99"/>
          <w:rtl/>
        </w:rPr>
        <w:t>וסעיף 3(4)</w:t>
      </w:r>
      <w:r w:rsidRPr="009C369B">
        <w:rPr>
          <w:rStyle w:val="default"/>
          <w:rFonts w:cs="FrankRuehl" w:hint="cs"/>
          <w:vanish/>
          <w:sz w:val="22"/>
          <w:szCs w:val="22"/>
          <w:shd w:val="clear" w:color="auto" w:fill="FFFF99"/>
          <w:rtl/>
        </w:rPr>
        <w:t>, והודעה על כך תימסר לתאגידים הבנקאיים.</w:t>
      </w:r>
      <w:bookmarkEnd w:id="18"/>
    </w:p>
    <w:p w:rsidR="00BC1C17" w:rsidRDefault="00BC1C17">
      <w:pPr>
        <w:pStyle w:val="P00"/>
        <w:spacing w:before="72"/>
        <w:ind w:left="0" w:right="1134"/>
        <w:rPr>
          <w:rStyle w:val="default"/>
          <w:rFonts w:cs="FrankRuehl"/>
          <w:rtl/>
        </w:rPr>
      </w:pPr>
      <w:bookmarkStart w:id="19" w:name="Seif10"/>
      <w:bookmarkEnd w:id="19"/>
      <w:r>
        <w:rPr>
          <w:lang w:val="he-IL"/>
        </w:rPr>
        <w:pict>
          <v:rect id="_x0000_s1035" style="position:absolute;left:0;text-align:left;margin-left:464.5pt;margin-top:8.05pt;width:75.05pt;height:10.1pt;z-index:251645952" o:allowincell="f" filled="f" stroked="f" strokecolor="lime" strokeweight=".25pt">
            <v:textbox style="mso-next-textbox:#_x0000_s1035" inset="0,0,0,0">
              <w:txbxContent>
                <w:p w:rsidR="009825C7" w:rsidRDefault="009825C7">
                  <w:pPr>
                    <w:spacing w:line="160" w:lineRule="exact"/>
                    <w:jc w:val="left"/>
                    <w:rPr>
                      <w:rFonts w:cs="Miriam"/>
                      <w:noProof/>
                      <w:szCs w:val="18"/>
                      <w:rtl/>
                    </w:rPr>
                  </w:pPr>
                  <w:r>
                    <w:rPr>
                      <w:rFonts w:cs="Miriam"/>
                      <w:szCs w:val="18"/>
                      <w:rtl/>
                    </w:rPr>
                    <w:t>ה</w:t>
                  </w:r>
                  <w:r>
                    <w:rPr>
                      <w:rFonts w:cs="Miriam" w:hint="cs"/>
                      <w:szCs w:val="18"/>
                      <w:rtl/>
                    </w:rPr>
                    <w:t>ודעה מוקדמת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ודעה מוקדמת תינתן באחת מדרכים אלה:</w:t>
      </w:r>
    </w:p>
    <w:p w:rsidR="00BC1C17" w:rsidRDefault="009825C7">
      <w:pPr>
        <w:pStyle w:val="P22"/>
        <w:spacing w:before="72"/>
        <w:ind w:left="1021" w:right="1134"/>
        <w:rPr>
          <w:rStyle w:val="default"/>
          <w:rFonts w:cs="FrankRuehl"/>
          <w:rtl/>
        </w:rPr>
      </w:pPr>
      <w:r>
        <w:rPr>
          <w:rtl/>
          <w:lang w:eastAsia="en-US"/>
        </w:rPr>
        <w:pict>
          <v:shape id="_x0000_s1079" type="#_x0000_t202" style="position:absolute;left:0;text-align:left;margin-left:470.35pt;margin-top:7.1pt;width:1in;height:11.2pt;z-index:251662336" filled="f" stroked="f">
            <v:textbox inset="1mm,0,1mm,0">
              <w:txbxContent>
                <w:p w:rsidR="009825C7" w:rsidRDefault="009825C7" w:rsidP="009825C7">
                  <w:pPr>
                    <w:spacing w:line="160" w:lineRule="exact"/>
                    <w:jc w:val="left"/>
                    <w:rPr>
                      <w:rFonts w:cs="Miriam" w:hint="cs"/>
                      <w:noProof/>
                      <w:szCs w:val="18"/>
                      <w:rtl/>
                    </w:rPr>
                  </w:pPr>
                  <w:r>
                    <w:rPr>
                      <w:rFonts w:cs="Miriam" w:hint="cs"/>
                      <w:noProof/>
                      <w:szCs w:val="18"/>
                      <w:rtl/>
                    </w:rPr>
                    <w:t>צו תשע"ד-2014</w:t>
                  </w:r>
                </w:p>
              </w:txbxContent>
            </v:textbox>
          </v:shape>
        </w:pict>
      </w:r>
      <w:r w:rsidR="00BC1C17">
        <w:rPr>
          <w:rStyle w:val="default"/>
          <w:rFonts w:cs="FrankRuehl"/>
          <w:rtl/>
        </w:rPr>
        <w:t>(1)</w:t>
      </w:r>
      <w:r w:rsidR="00BC1C17">
        <w:rPr>
          <w:rStyle w:val="default"/>
          <w:rFonts w:cs="FrankRuehl"/>
          <w:rtl/>
        </w:rPr>
        <w:tab/>
      </w:r>
      <w:r w:rsidR="00BC1C17">
        <w:rPr>
          <w:rStyle w:val="default"/>
          <w:rFonts w:cs="FrankRuehl" w:hint="cs"/>
          <w:rtl/>
        </w:rPr>
        <w:t xml:space="preserve">במסירתה </w:t>
      </w:r>
      <w:r w:rsidR="009C369B">
        <w:rPr>
          <w:rStyle w:val="default"/>
          <w:rFonts w:cs="FrankRuehl" w:hint="cs"/>
          <w:rtl/>
        </w:rPr>
        <w:t xml:space="preserve">בכתב </w:t>
      </w:r>
      <w:r w:rsidR="00BC1C17">
        <w:rPr>
          <w:rStyle w:val="default"/>
          <w:rFonts w:cs="FrankRuehl" w:hint="cs"/>
          <w:rtl/>
        </w:rPr>
        <w:t>בסניף התאגיד הבנקאי;</w:t>
      </w:r>
    </w:p>
    <w:p w:rsidR="00BC1C17" w:rsidRDefault="00BC1C1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במשלוחה בדואר, ורואים את ההודעה המוקדמת</w:t>
      </w:r>
      <w:r>
        <w:rPr>
          <w:rStyle w:val="default"/>
          <w:rFonts w:cs="FrankRuehl"/>
          <w:rtl/>
        </w:rPr>
        <w:t xml:space="preserve"> </w:t>
      </w:r>
      <w:r>
        <w:rPr>
          <w:rStyle w:val="default"/>
          <w:rFonts w:cs="FrankRuehl" w:hint="cs"/>
          <w:rtl/>
        </w:rPr>
        <w:t>כמבוצעת ביום שנתקבל</w:t>
      </w:r>
      <w:r w:rsidR="009825C7">
        <w:rPr>
          <w:rStyle w:val="default"/>
          <w:rFonts w:cs="FrankRuehl" w:hint="cs"/>
          <w:rtl/>
        </w:rPr>
        <w:t xml:space="preserve">ה בתאגיד הבנקאי, ובדואר רשום </w:t>
      </w:r>
      <w:r w:rsidR="009825C7">
        <w:rPr>
          <w:rStyle w:val="default"/>
          <w:rFonts w:cs="FrankRuehl"/>
          <w:rtl/>
        </w:rPr>
        <w:t>–</w:t>
      </w:r>
      <w:r w:rsidR="009825C7">
        <w:rPr>
          <w:rStyle w:val="default"/>
          <w:rFonts w:cs="FrankRuehl" w:hint="cs"/>
          <w:rtl/>
        </w:rPr>
        <w:t xml:space="preserve"> </w:t>
      </w:r>
      <w:r w:rsidR="009C369B">
        <w:rPr>
          <w:rStyle w:val="default"/>
          <w:rFonts w:cs="FrankRuehl" w:hint="cs"/>
          <w:rtl/>
        </w:rPr>
        <w:t>3 ימים לאחר תאריך המשלוח;</w:t>
      </w:r>
    </w:p>
    <w:p w:rsidR="009C369B" w:rsidRDefault="009C369B" w:rsidP="009C369B">
      <w:pPr>
        <w:pStyle w:val="P22"/>
        <w:spacing w:before="72"/>
        <w:ind w:left="1021" w:right="1134"/>
        <w:rPr>
          <w:rStyle w:val="default"/>
          <w:rFonts w:cs="FrankRuehl"/>
          <w:rtl/>
        </w:rPr>
      </w:pPr>
      <w:r w:rsidRPr="009C369B">
        <w:rPr>
          <w:rStyle w:val="default"/>
          <w:rFonts w:cs="FrankRuehl"/>
          <w:rtl/>
        </w:rPr>
        <w:pict>
          <v:shape id="_x0000_s1107" type="#_x0000_t202" style="position:absolute;left:0;text-align:left;margin-left:470.35pt;margin-top:7.1pt;width:1in;height:11.2pt;z-index:251674624" filled="f" stroked="f">
            <v:textbox inset="1mm,0,1mm,0">
              <w:txbxContent>
                <w:p w:rsidR="009C369B" w:rsidRDefault="009C369B" w:rsidP="009C369B">
                  <w:pPr>
                    <w:spacing w:line="160" w:lineRule="exact"/>
                    <w:jc w:val="left"/>
                    <w:rPr>
                      <w:rFonts w:cs="Miriam" w:hint="cs"/>
                      <w:noProof/>
                      <w:szCs w:val="18"/>
                      <w:rtl/>
                    </w:rPr>
                  </w:pPr>
                  <w:r>
                    <w:rPr>
                      <w:rFonts w:cs="Miriam" w:hint="cs"/>
                      <w:noProof/>
                      <w:szCs w:val="18"/>
                      <w:rtl/>
                    </w:rPr>
                    <w:t>צו תשע"ד-2014</w:t>
                  </w:r>
                </w:p>
              </w:txbxContent>
            </v:textbox>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Pr="009C369B">
        <w:rPr>
          <w:rStyle w:val="default"/>
          <w:rFonts w:cs="FrankRuehl" w:hint="cs"/>
          <w:rtl/>
        </w:rPr>
        <w:t>באמצעות פקסימילה</w:t>
      </w:r>
      <w:r>
        <w:rPr>
          <w:rStyle w:val="default"/>
          <w:rFonts w:cs="FrankRuehl" w:hint="cs"/>
          <w:rtl/>
        </w:rPr>
        <w:t>;</w:t>
      </w:r>
    </w:p>
    <w:p w:rsidR="009C369B" w:rsidRDefault="009C369B" w:rsidP="009C369B">
      <w:pPr>
        <w:pStyle w:val="P22"/>
        <w:spacing w:before="72"/>
        <w:ind w:left="1021" w:right="1134"/>
        <w:rPr>
          <w:rStyle w:val="default"/>
          <w:rFonts w:cs="FrankRuehl"/>
          <w:rtl/>
        </w:rPr>
      </w:pPr>
      <w:r w:rsidRPr="009C369B">
        <w:rPr>
          <w:rStyle w:val="default"/>
          <w:rFonts w:cs="FrankRuehl"/>
          <w:rtl/>
        </w:rPr>
        <w:pict>
          <v:shape id="_x0000_s1108" type="#_x0000_t202" style="position:absolute;left:0;text-align:left;margin-left:470.35pt;margin-top:7.1pt;width:1in;height:11.2pt;z-index:251675648" filled="f" stroked="f">
            <v:textbox inset="1mm,0,1mm,0">
              <w:txbxContent>
                <w:p w:rsidR="009C369B" w:rsidRDefault="009C369B" w:rsidP="009C369B">
                  <w:pPr>
                    <w:spacing w:line="160" w:lineRule="exact"/>
                    <w:jc w:val="left"/>
                    <w:rPr>
                      <w:rFonts w:cs="Miriam" w:hint="cs"/>
                      <w:noProof/>
                      <w:szCs w:val="18"/>
                      <w:rtl/>
                    </w:rPr>
                  </w:pPr>
                  <w:r>
                    <w:rPr>
                      <w:rFonts w:cs="Miriam" w:hint="cs"/>
                      <w:noProof/>
                      <w:szCs w:val="18"/>
                      <w:rtl/>
                    </w:rPr>
                    <w:t>צו תשע"ד-2014</w:t>
                  </w:r>
                </w:p>
              </w:txbxContent>
            </v:textbox>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9C369B">
        <w:rPr>
          <w:rStyle w:val="default"/>
          <w:rFonts w:cs="FrankRuehl" w:hint="cs"/>
          <w:rtl/>
        </w:rPr>
        <w:t>באמצעי תקשורת אחר שהתאגיד הבנקאי הציע, לפי בקשת הלקוח</w:t>
      </w:r>
      <w:r>
        <w:rPr>
          <w:rStyle w:val="default"/>
          <w:rFonts w:cs="FrankRuehl" w:hint="cs"/>
          <w:rtl/>
        </w:rPr>
        <w:t>.</w:t>
      </w:r>
    </w:p>
    <w:p w:rsidR="00BC1C17" w:rsidRDefault="009825C7" w:rsidP="009C369B">
      <w:pPr>
        <w:pStyle w:val="P00"/>
        <w:spacing w:before="72"/>
        <w:ind w:left="0" w:right="1134"/>
        <w:rPr>
          <w:rStyle w:val="default"/>
          <w:rFonts w:cs="FrankRuehl" w:hint="cs"/>
          <w:rtl/>
        </w:rPr>
      </w:pPr>
      <w:r>
        <w:rPr>
          <w:rtl/>
          <w:lang w:eastAsia="en-US"/>
        </w:rPr>
        <w:pict>
          <v:shape id="_x0000_s1082" type="#_x0000_t202" style="position:absolute;left:0;text-align:left;margin-left:470.35pt;margin-top:7.1pt;width:1in;height:11.2pt;z-index:251663360" filled="f" stroked="f">
            <v:textbox inset="1mm,0,1mm,0">
              <w:txbxContent>
                <w:p w:rsidR="009825C7" w:rsidRDefault="009825C7" w:rsidP="009825C7">
                  <w:pPr>
                    <w:spacing w:line="160" w:lineRule="exact"/>
                    <w:jc w:val="left"/>
                    <w:rPr>
                      <w:rFonts w:cs="Miriam" w:hint="cs"/>
                      <w:noProof/>
                      <w:szCs w:val="18"/>
                      <w:rtl/>
                    </w:rPr>
                  </w:pPr>
                  <w:r>
                    <w:rPr>
                      <w:rFonts w:cs="Miriam" w:hint="cs"/>
                      <w:noProof/>
                      <w:szCs w:val="18"/>
                      <w:rtl/>
                    </w:rPr>
                    <w:t>צו תשע"ד-2014</w:t>
                  </w:r>
                </w:p>
              </w:txbxContent>
            </v:textbox>
          </v:shape>
        </w:pict>
      </w:r>
      <w:r w:rsidR="00BC1C17">
        <w:rPr>
          <w:rtl/>
        </w:rPr>
        <w:tab/>
      </w:r>
      <w:r w:rsidR="00BC1C17">
        <w:rPr>
          <w:rStyle w:val="default"/>
          <w:rFonts w:cs="FrankRuehl"/>
          <w:rtl/>
        </w:rPr>
        <w:t>(</w:t>
      </w:r>
      <w:r w:rsidR="00BC1C17">
        <w:rPr>
          <w:rStyle w:val="default"/>
          <w:rFonts w:cs="FrankRuehl" w:hint="cs"/>
          <w:rtl/>
        </w:rPr>
        <w:t>ב)</w:t>
      </w:r>
      <w:r w:rsidR="00BC1C17">
        <w:rPr>
          <w:rStyle w:val="default"/>
          <w:rFonts w:cs="FrankRuehl"/>
          <w:rtl/>
        </w:rPr>
        <w:tab/>
      </w:r>
      <w:r w:rsidR="00BC1C17">
        <w:rPr>
          <w:rStyle w:val="default"/>
          <w:rFonts w:cs="FrankRuehl" w:hint="cs"/>
          <w:rtl/>
        </w:rPr>
        <w:t xml:space="preserve">הודעה מוקדמת לא תינתן יותר </w:t>
      </w:r>
      <w:r w:rsidR="009C369B">
        <w:rPr>
          <w:rStyle w:val="default"/>
          <w:rFonts w:cs="FrankRuehl" w:hint="cs"/>
          <w:rtl/>
        </w:rPr>
        <w:t>מ-45</w:t>
      </w:r>
      <w:r w:rsidR="00BC1C17">
        <w:rPr>
          <w:rStyle w:val="default"/>
          <w:rFonts w:cs="FrankRuehl" w:hint="cs"/>
          <w:rtl/>
        </w:rPr>
        <w:t xml:space="preserve"> ימים לפני המועד שקבע הלוו</w:t>
      </w:r>
      <w:r w:rsidR="00BC1C17">
        <w:rPr>
          <w:rStyle w:val="default"/>
          <w:rFonts w:cs="FrankRuehl"/>
          <w:rtl/>
        </w:rPr>
        <w:t>ה</w:t>
      </w:r>
      <w:r w:rsidR="00BC1C17">
        <w:rPr>
          <w:rStyle w:val="default"/>
          <w:rFonts w:cs="FrankRuehl" w:hint="cs"/>
          <w:rtl/>
        </w:rPr>
        <w:t xml:space="preserve"> לביצוע הפירעון המוקדם.</w:t>
      </w:r>
    </w:p>
    <w:p w:rsidR="009825C7" w:rsidRPr="009C369B" w:rsidRDefault="009825C7" w:rsidP="009825C7">
      <w:pPr>
        <w:pStyle w:val="P00"/>
        <w:spacing w:before="0"/>
        <w:ind w:left="0" w:right="1134"/>
        <w:rPr>
          <w:rFonts w:hint="cs"/>
          <w:vanish/>
          <w:color w:val="FF0000"/>
          <w:szCs w:val="20"/>
          <w:shd w:val="clear" w:color="auto" w:fill="FFFF99"/>
          <w:rtl/>
        </w:rPr>
      </w:pPr>
      <w:bookmarkStart w:id="20" w:name="Rov26"/>
      <w:r w:rsidRPr="009C369B">
        <w:rPr>
          <w:rFonts w:hint="cs"/>
          <w:vanish/>
          <w:color w:val="FF0000"/>
          <w:szCs w:val="20"/>
          <w:shd w:val="clear" w:color="auto" w:fill="FFFF99"/>
          <w:rtl/>
        </w:rPr>
        <w:t>מיום 23.2.2015</w:t>
      </w:r>
    </w:p>
    <w:p w:rsidR="009825C7" w:rsidRPr="009C369B" w:rsidRDefault="009825C7" w:rsidP="009825C7">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9825C7" w:rsidRPr="009C369B" w:rsidRDefault="009825C7" w:rsidP="009825C7">
      <w:pPr>
        <w:pStyle w:val="P00"/>
        <w:spacing w:before="0"/>
        <w:ind w:left="0" w:right="1134"/>
        <w:rPr>
          <w:rFonts w:hint="cs"/>
          <w:vanish/>
          <w:szCs w:val="20"/>
          <w:shd w:val="clear" w:color="auto" w:fill="FFFF99"/>
          <w:rtl/>
        </w:rPr>
      </w:pPr>
      <w:hyperlink r:id="rId16"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1707</w:t>
      </w:r>
    </w:p>
    <w:p w:rsidR="009825C7" w:rsidRPr="009C369B" w:rsidRDefault="009825C7" w:rsidP="009825C7">
      <w:pPr>
        <w:pStyle w:val="P00"/>
        <w:ind w:left="0"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10.</w:t>
      </w:r>
      <w:r w:rsidRPr="009C369B">
        <w:rPr>
          <w:rStyle w:val="default"/>
          <w:rFonts w:cs="FrankRuehl"/>
          <w:vanish/>
          <w:sz w:val="22"/>
          <w:szCs w:val="22"/>
          <w:shd w:val="clear" w:color="auto" w:fill="FFFF99"/>
          <w:rtl/>
        </w:rPr>
        <w:tab/>
        <w:t>(</w:t>
      </w:r>
      <w:r w:rsidRPr="009C369B">
        <w:rPr>
          <w:rStyle w:val="default"/>
          <w:rFonts w:cs="FrankRuehl" w:hint="cs"/>
          <w:vanish/>
          <w:sz w:val="22"/>
          <w:szCs w:val="22"/>
          <w:shd w:val="clear" w:color="auto" w:fill="FFFF99"/>
          <w:rtl/>
        </w:rPr>
        <w:t>א)</w:t>
      </w:r>
      <w:r w:rsidRPr="009C369B">
        <w:rPr>
          <w:rStyle w:val="default"/>
          <w:rFonts w:cs="FrankRuehl"/>
          <w:vanish/>
          <w:sz w:val="22"/>
          <w:szCs w:val="22"/>
          <w:shd w:val="clear" w:color="auto" w:fill="FFFF99"/>
          <w:rtl/>
        </w:rPr>
        <w:tab/>
        <w:t>ה</w:t>
      </w:r>
      <w:r w:rsidRPr="009C369B">
        <w:rPr>
          <w:rStyle w:val="default"/>
          <w:rFonts w:cs="FrankRuehl" w:hint="cs"/>
          <w:vanish/>
          <w:sz w:val="22"/>
          <w:szCs w:val="22"/>
          <w:shd w:val="clear" w:color="auto" w:fill="FFFF99"/>
          <w:rtl/>
        </w:rPr>
        <w:t>ודעה מוקדמת תינתן באחת מדרכים אלה:</w:t>
      </w:r>
    </w:p>
    <w:p w:rsidR="009825C7" w:rsidRPr="009C369B" w:rsidRDefault="009825C7" w:rsidP="009825C7">
      <w:pPr>
        <w:pStyle w:val="P22"/>
        <w:spacing w:before="0"/>
        <w:ind w:left="1021"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(1)</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במסירתה</w:t>
      </w:r>
      <w:r w:rsidR="003269E4" w:rsidRPr="009C369B">
        <w:rPr>
          <w:rStyle w:val="default"/>
          <w:rFonts w:cs="FrankRuehl" w:hint="cs"/>
          <w:vanish/>
          <w:sz w:val="22"/>
          <w:szCs w:val="22"/>
          <w:shd w:val="clear" w:color="auto" w:fill="FFFF99"/>
          <w:rtl/>
        </w:rPr>
        <w:t xml:space="preserve"> </w:t>
      </w:r>
      <w:r w:rsidR="003269E4" w:rsidRPr="009C369B">
        <w:rPr>
          <w:rStyle w:val="default"/>
          <w:rFonts w:cs="FrankRuehl" w:hint="cs"/>
          <w:vanish/>
          <w:sz w:val="22"/>
          <w:szCs w:val="22"/>
          <w:u w:val="single"/>
          <w:shd w:val="clear" w:color="auto" w:fill="FFFF99"/>
          <w:rtl/>
        </w:rPr>
        <w:t>בכתב</w:t>
      </w:r>
      <w:r w:rsidRPr="009C369B">
        <w:rPr>
          <w:rStyle w:val="default"/>
          <w:rFonts w:cs="FrankRuehl" w:hint="cs"/>
          <w:vanish/>
          <w:sz w:val="22"/>
          <w:szCs w:val="22"/>
          <w:shd w:val="clear" w:color="auto" w:fill="FFFF99"/>
          <w:rtl/>
        </w:rPr>
        <w:t xml:space="preserve"> בסניף התאגיד הבנקאי;</w:t>
      </w:r>
    </w:p>
    <w:p w:rsidR="009825C7" w:rsidRPr="009C369B" w:rsidRDefault="009825C7" w:rsidP="009825C7">
      <w:pPr>
        <w:pStyle w:val="P22"/>
        <w:spacing w:before="0"/>
        <w:ind w:left="1021" w:right="1134"/>
        <w:rPr>
          <w:rStyle w:val="default"/>
          <w:rFonts w:cs="FrankRuehl" w:hint="cs"/>
          <w:vanish/>
          <w:sz w:val="22"/>
          <w:szCs w:val="22"/>
          <w:shd w:val="clear" w:color="auto" w:fill="FFFF99"/>
          <w:rtl/>
        </w:rPr>
      </w:pPr>
      <w:r w:rsidRPr="009C369B">
        <w:rPr>
          <w:rStyle w:val="default"/>
          <w:rFonts w:cs="FrankRuehl"/>
          <w:vanish/>
          <w:sz w:val="22"/>
          <w:szCs w:val="22"/>
          <w:shd w:val="clear" w:color="auto" w:fill="FFFF99"/>
          <w:rtl/>
        </w:rPr>
        <w:t>(2)</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במשלוחה בדואר, ורואים את ההודעה המוקדמת</w:t>
      </w:r>
      <w:r w:rsidRPr="009C369B">
        <w:rPr>
          <w:rStyle w:val="default"/>
          <w:rFonts w:cs="FrankRuehl"/>
          <w:vanish/>
          <w:sz w:val="22"/>
          <w:szCs w:val="22"/>
          <w:shd w:val="clear" w:color="auto" w:fill="FFFF99"/>
          <w:rtl/>
        </w:rPr>
        <w:t xml:space="preserve"> </w:t>
      </w:r>
      <w:r w:rsidRPr="009C369B">
        <w:rPr>
          <w:rStyle w:val="default"/>
          <w:rFonts w:cs="FrankRuehl" w:hint="cs"/>
          <w:vanish/>
          <w:sz w:val="22"/>
          <w:szCs w:val="22"/>
          <w:shd w:val="clear" w:color="auto" w:fill="FFFF99"/>
          <w:rtl/>
        </w:rPr>
        <w:t xml:space="preserve">כמבוצעת ביום שנתקבלה בתאגיד הבנקאי, ובדואר רשום </w:t>
      </w:r>
      <w:r w:rsidRPr="009C369B">
        <w:rPr>
          <w:rStyle w:val="default"/>
          <w:rFonts w:cs="FrankRuehl"/>
          <w:vanish/>
          <w:sz w:val="22"/>
          <w:szCs w:val="22"/>
          <w:shd w:val="clear" w:color="auto" w:fill="FFFF99"/>
          <w:rtl/>
        </w:rPr>
        <w:t>–</w:t>
      </w:r>
      <w:r w:rsidR="003269E4" w:rsidRPr="009C369B">
        <w:rPr>
          <w:rStyle w:val="default"/>
          <w:rFonts w:cs="FrankRuehl" w:hint="cs"/>
          <w:vanish/>
          <w:sz w:val="22"/>
          <w:szCs w:val="22"/>
          <w:shd w:val="clear" w:color="auto" w:fill="FFFF99"/>
          <w:rtl/>
        </w:rPr>
        <w:t xml:space="preserve"> 3 ימים לאחר תאריך המשלוח;</w:t>
      </w:r>
    </w:p>
    <w:p w:rsidR="003269E4" w:rsidRPr="009C369B" w:rsidRDefault="003269E4" w:rsidP="009825C7">
      <w:pPr>
        <w:pStyle w:val="P22"/>
        <w:spacing w:before="0"/>
        <w:ind w:left="1021" w:right="1134"/>
        <w:rPr>
          <w:rStyle w:val="default"/>
          <w:rFonts w:cs="FrankRuehl" w:hint="cs"/>
          <w:vanish/>
          <w:sz w:val="22"/>
          <w:szCs w:val="22"/>
          <w:u w:val="single"/>
          <w:shd w:val="clear" w:color="auto" w:fill="FFFF99"/>
          <w:rtl/>
        </w:rPr>
      </w:pPr>
      <w:r w:rsidRPr="009C369B">
        <w:rPr>
          <w:rStyle w:val="default"/>
          <w:rFonts w:cs="FrankRuehl" w:hint="cs"/>
          <w:vanish/>
          <w:sz w:val="22"/>
          <w:szCs w:val="22"/>
          <w:u w:val="single"/>
          <w:shd w:val="clear" w:color="auto" w:fill="FFFF99"/>
          <w:rtl/>
        </w:rPr>
        <w:t>(3)</w:t>
      </w:r>
      <w:r w:rsidRPr="009C369B">
        <w:rPr>
          <w:rStyle w:val="default"/>
          <w:rFonts w:cs="FrankRuehl" w:hint="cs"/>
          <w:vanish/>
          <w:sz w:val="22"/>
          <w:szCs w:val="22"/>
          <w:u w:val="single"/>
          <w:shd w:val="clear" w:color="auto" w:fill="FFFF99"/>
          <w:rtl/>
        </w:rPr>
        <w:tab/>
        <w:t>באמצעות פקסימילה;</w:t>
      </w:r>
    </w:p>
    <w:p w:rsidR="003269E4" w:rsidRPr="009C369B" w:rsidRDefault="003269E4" w:rsidP="009825C7">
      <w:pPr>
        <w:pStyle w:val="P22"/>
        <w:spacing w:before="0"/>
        <w:ind w:left="1021" w:right="1134"/>
        <w:rPr>
          <w:rStyle w:val="default"/>
          <w:rFonts w:cs="FrankRuehl" w:hint="cs"/>
          <w:vanish/>
          <w:sz w:val="22"/>
          <w:szCs w:val="22"/>
          <w:shd w:val="clear" w:color="auto" w:fill="FFFF99"/>
          <w:rtl/>
        </w:rPr>
      </w:pPr>
      <w:r w:rsidRPr="009C369B">
        <w:rPr>
          <w:rStyle w:val="default"/>
          <w:rFonts w:cs="FrankRuehl" w:hint="cs"/>
          <w:vanish/>
          <w:sz w:val="22"/>
          <w:szCs w:val="22"/>
          <w:u w:val="single"/>
          <w:shd w:val="clear" w:color="auto" w:fill="FFFF99"/>
          <w:rtl/>
        </w:rPr>
        <w:t>(4)</w:t>
      </w:r>
      <w:r w:rsidRPr="009C369B">
        <w:rPr>
          <w:rStyle w:val="default"/>
          <w:rFonts w:cs="FrankRuehl" w:hint="cs"/>
          <w:vanish/>
          <w:sz w:val="22"/>
          <w:szCs w:val="22"/>
          <w:u w:val="single"/>
          <w:shd w:val="clear" w:color="auto" w:fill="FFFF99"/>
          <w:rtl/>
        </w:rPr>
        <w:tab/>
        <w:t>באמצעי תקשורת אחר שהתאגיד הבנקאי הציע, לפי בקשת הלקוח.</w:t>
      </w:r>
    </w:p>
    <w:p w:rsidR="009825C7" w:rsidRPr="003269E4" w:rsidRDefault="009825C7" w:rsidP="003269E4">
      <w:pPr>
        <w:pStyle w:val="P00"/>
        <w:spacing w:before="0"/>
        <w:ind w:left="0" w:right="1134"/>
        <w:rPr>
          <w:rStyle w:val="default"/>
          <w:rFonts w:cs="FrankRuehl" w:hint="cs"/>
          <w:sz w:val="2"/>
          <w:szCs w:val="2"/>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ב)</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הודעה מוקדמת לא תינתן יותר </w:t>
      </w:r>
      <w:r w:rsidRPr="009C369B">
        <w:rPr>
          <w:rStyle w:val="default"/>
          <w:rFonts w:cs="FrankRuehl" w:hint="cs"/>
          <w:strike/>
          <w:vanish/>
          <w:sz w:val="22"/>
          <w:szCs w:val="22"/>
          <w:shd w:val="clear" w:color="auto" w:fill="FFFF99"/>
          <w:rtl/>
        </w:rPr>
        <w:t>משלושים</w:t>
      </w:r>
      <w:r w:rsidR="003269E4" w:rsidRPr="009C369B">
        <w:rPr>
          <w:rStyle w:val="default"/>
          <w:rFonts w:cs="FrankRuehl" w:hint="cs"/>
          <w:vanish/>
          <w:sz w:val="22"/>
          <w:szCs w:val="22"/>
          <w:shd w:val="clear" w:color="auto" w:fill="FFFF99"/>
          <w:rtl/>
        </w:rPr>
        <w:t xml:space="preserve"> </w:t>
      </w:r>
      <w:r w:rsidR="003269E4" w:rsidRPr="009C369B">
        <w:rPr>
          <w:rStyle w:val="default"/>
          <w:rFonts w:cs="FrankRuehl" w:hint="cs"/>
          <w:vanish/>
          <w:sz w:val="22"/>
          <w:szCs w:val="22"/>
          <w:u w:val="single"/>
          <w:shd w:val="clear" w:color="auto" w:fill="FFFF99"/>
          <w:rtl/>
        </w:rPr>
        <w:t>מ-45</w:t>
      </w:r>
      <w:r w:rsidRPr="009C369B">
        <w:rPr>
          <w:rStyle w:val="default"/>
          <w:rFonts w:cs="FrankRuehl" w:hint="cs"/>
          <w:vanish/>
          <w:sz w:val="22"/>
          <w:szCs w:val="22"/>
          <w:shd w:val="clear" w:color="auto" w:fill="FFFF99"/>
          <w:rtl/>
        </w:rPr>
        <w:t xml:space="preserve"> ימים לפני המועד שקבע הלוו</w:t>
      </w:r>
      <w:r w:rsidRPr="009C369B">
        <w:rPr>
          <w:rStyle w:val="default"/>
          <w:rFonts w:cs="FrankRuehl"/>
          <w:vanish/>
          <w:sz w:val="22"/>
          <w:szCs w:val="22"/>
          <w:shd w:val="clear" w:color="auto" w:fill="FFFF99"/>
          <w:rtl/>
        </w:rPr>
        <w:t>ה</w:t>
      </w:r>
      <w:r w:rsidRPr="009C369B">
        <w:rPr>
          <w:rStyle w:val="default"/>
          <w:rFonts w:cs="FrankRuehl" w:hint="cs"/>
          <w:vanish/>
          <w:sz w:val="22"/>
          <w:szCs w:val="22"/>
          <w:shd w:val="clear" w:color="auto" w:fill="FFFF99"/>
          <w:rtl/>
        </w:rPr>
        <w:t xml:space="preserve"> לביצוע הפירעון המוקדם.</w:t>
      </w:r>
      <w:bookmarkEnd w:id="20"/>
    </w:p>
    <w:p w:rsidR="00BC1C17" w:rsidRDefault="00BC1C17">
      <w:pPr>
        <w:pStyle w:val="P00"/>
        <w:spacing w:before="72"/>
        <w:ind w:left="0" w:right="1134"/>
        <w:rPr>
          <w:rStyle w:val="default"/>
          <w:rFonts w:cs="FrankRuehl"/>
          <w:rtl/>
        </w:rPr>
      </w:pPr>
      <w:bookmarkStart w:id="21" w:name="Seif11"/>
      <w:bookmarkEnd w:id="21"/>
      <w:r>
        <w:rPr>
          <w:lang w:val="he-IL"/>
        </w:rPr>
        <w:pict>
          <v:rect id="_x0000_s1036" style="position:absolute;left:0;text-align:left;margin-left:464.5pt;margin-top:8.05pt;width:75.05pt;height:20pt;z-index:251646976" o:allowincell="f" filled="f" stroked="f" strokecolor="lime" strokeweight=".25pt">
            <v:textbox style="mso-next-textbox:#_x0000_s1036" inset="0,0,0,0">
              <w:txbxContent>
                <w:p w:rsidR="009825C7" w:rsidRDefault="009825C7">
                  <w:pPr>
                    <w:spacing w:line="160" w:lineRule="exact"/>
                    <w:jc w:val="left"/>
                    <w:rPr>
                      <w:rFonts w:cs="Miriam"/>
                      <w:noProof/>
                      <w:szCs w:val="18"/>
                      <w:rtl/>
                    </w:rPr>
                  </w:pPr>
                  <w:r>
                    <w:rPr>
                      <w:rFonts w:cs="Miriam"/>
                      <w:szCs w:val="18"/>
                      <w:rtl/>
                    </w:rPr>
                    <w:t>א</w:t>
                  </w:r>
                  <w:r>
                    <w:rPr>
                      <w:rFonts w:cs="Miriam" w:hint="cs"/>
                      <w:szCs w:val="18"/>
                      <w:rtl/>
                    </w:rPr>
                    <w:t xml:space="preserve">י ביצוע </w:t>
                  </w:r>
                  <w:r>
                    <w:rPr>
                      <w:rFonts w:cs="Miriam"/>
                      <w:szCs w:val="18"/>
                      <w:rtl/>
                    </w:rPr>
                    <w:t>פ</w:t>
                  </w:r>
                  <w:r>
                    <w:rPr>
                      <w:rFonts w:cs="Miriam" w:hint="cs"/>
                      <w:szCs w:val="18"/>
                      <w:rtl/>
                    </w:rPr>
                    <w:t>ירעון מוקדם</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סר הלווה הודעה מוקדמת ולא פעל לפיה, לא תיחשב, לצורך חישוב העמלה, הודעה מוקדמת נוספת, שנתן הלווה לגבי פירעון מוקדם של אותה הלוואה, במשך 6 חודשים מהמועד שנקבע לפירעון המוקדם בהודעה הראשונה.</w:t>
      </w:r>
    </w:p>
    <w:p w:rsidR="00BC1C17" w:rsidRDefault="00BC1C17">
      <w:pPr>
        <w:pStyle w:val="P00"/>
        <w:spacing w:before="72"/>
        <w:ind w:left="0" w:right="1134"/>
        <w:rPr>
          <w:rStyle w:val="default"/>
          <w:rFonts w:cs="FrankRuehl"/>
          <w:rtl/>
        </w:rPr>
      </w:pPr>
      <w:bookmarkStart w:id="22" w:name="Seif12"/>
      <w:bookmarkEnd w:id="22"/>
      <w:r>
        <w:rPr>
          <w:lang w:val="he-IL"/>
        </w:rPr>
        <w:pict>
          <v:rect id="_x0000_s1037" style="position:absolute;left:0;text-align:left;margin-left:464.5pt;margin-top:8.05pt;width:75.05pt;height:10pt;z-index:251648000" o:allowincell="f" filled="f" stroked="f" strokecolor="lime" strokeweight=".25pt">
            <v:textbox style="mso-next-textbox:#_x0000_s1037" inset="0,0,0,0">
              <w:txbxContent>
                <w:p w:rsidR="009825C7" w:rsidRDefault="009825C7">
                  <w:pPr>
                    <w:spacing w:line="160" w:lineRule="exact"/>
                    <w:jc w:val="left"/>
                    <w:rPr>
                      <w:rFonts w:cs="Miriam"/>
                      <w:noProof/>
                      <w:szCs w:val="18"/>
                      <w:rtl/>
                    </w:rPr>
                  </w:pPr>
                  <w:r>
                    <w:rPr>
                      <w:rFonts w:cs="Miriam"/>
                      <w:szCs w:val="18"/>
                      <w:rtl/>
                    </w:rPr>
                    <w:t>ד</w:t>
                  </w:r>
                  <w:r>
                    <w:rPr>
                      <w:rFonts w:cs="Miriam" w:hint="cs"/>
                      <w:szCs w:val="18"/>
                      <w:rtl/>
                    </w:rPr>
                    <w:t>ף הסבר</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בנקאי ימסור דף הסבר ללווה, הן בעת מתן ההלוואה, הן בעת בקשת הלווה לבצע פירעון מוקדם והן לאחר ביצוע הפירעון המוקדם; נמסרה הודעה מוקדמת כאמור בסעיף 10(א)(1), יחתים התאגיד הבנקאי את הלווה על מסמך המאשר את קבלת דף ההסבר.</w:t>
      </w:r>
    </w:p>
    <w:p w:rsidR="00BC1C17" w:rsidRDefault="00BC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"דף הסבר" </w:t>
      </w:r>
      <w:r w:rsidR="003269E4">
        <w:rPr>
          <w:rStyle w:val="default"/>
          <w:rFonts w:cs="FrankRuehl"/>
          <w:rtl/>
        </w:rPr>
        <w:t>–</w:t>
      </w:r>
      <w:r>
        <w:rPr>
          <w:rStyle w:val="default"/>
          <w:rFonts w:cs="FrankRuehl" w:hint="cs"/>
          <w:rtl/>
        </w:rPr>
        <w:t xml:space="preserve"> דף המבהיר את משמעותם של סעיף 13 לפקודה והצו שהוצא לפיו, כמפורט להלן:</w:t>
      </w:r>
    </w:p>
    <w:p w:rsidR="00BC1C17" w:rsidRDefault="00BC1C1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דף הסבר הנמסר ללווה בעת מתן ההלוואה, יכלול, בין השאר, פרטים אלה:</w:t>
      </w:r>
    </w:p>
    <w:p w:rsidR="00BC1C17" w:rsidRDefault="00BC1C1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הבהרה בדבר האפשרות לתת הודעה מוקדמת של עשרה ימים לפני מועד הפירעון, וההשלכות של אי </w:t>
      </w:r>
      <w:r>
        <w:rPr>
          <w:rStyle w:val="default"/>
          <w:rFonts w:cs="FrankRuehl"/>
          <w:rtl/>
        </w:rPr>
        <w:t>מ</w:t>
      </w:r>
      <w:r>
        <w:rPr>
          <w:rStyle w:val="default"/>
          <w:rFonts w:cs="FrankRuehl" w:hint="cs"/>
          <w:rtl/>
        </w:rPr>
        <w:t>תן הודעה כאמור;</w:t>
      </w:r>
    </w:p>
    <w:p w:rsidR="009C369B" w:rsidRDefault="009C369B" w:rsidP="009C369B">
      <w:pPr>
        <w:pStyle w:val="P33"/>
        <w:spacing w:before="72"/>
        <w:ind w:left="1474" w:right="1134"/>
        <w:rPr>
          <w:rStyle w:val="default"/>
          <w:rFonts w:cs="FrankRuehl"/>
          <w:rtl/>
        </w:rPr>
      </w:pPr>
      <w:r w:rsidRPr="009C369B">
        <w:rPr>
          <w:rStyle w:val="default"/>
          <w:rFonts w:cs="FrankRuehl"/>
          <w:rtl/>
        </w:rPr>
        <w:pict>
          <v:shape id="_x0000_s1109" type="#_x0000_t202" style="position:absolute;left:0;text-align:left;margin-left:470.25pt;margin-top:7.1pt;width:1in;height:11.2pt;z-index:251676672" filled="f" stroked="f">
            <v:textbox inset="1mm,0,1mm,0">
              <w:txbxContent>
                <w:p w:rsidR="009C369B" w:rsidRDefault="009C369B" w:rsidP="009C369B">
                  <w:pPr>
                    <w:spacing w:line="160" w:lineRule="exact"/>
                    <w:jc w:val="left"/>
                    <w:rPr>
                      <w:rFonts w:cs="Miriam" w:hint="cs"/>
                      <w:noProof/>
                      <w:szCs w:val="18"/>
                      <w:rtl/>
                    </w:rPr>
                  </w:pPr>
                  <w:r>
                    <w:rPr>
                      <w:rFonts w:cs="Miriam" w:hint="cs"/>
                      <w:noProof/>
                      <w:szCs w:val="18"/>
                      <w:rtl/>
                    </w:rPr>
                    <w:t>צו תשע"ד-2014</w:t>
                  </w:r>
                </w:p>
              </w:txbxContent>
            </v:textbox>
          </v:shape>
        </w:pict>
      </w:r>
      <w:r>
        <w:rPr>
          <w:rStyle w:val="default"/>
          <w:rFonts w:cs="FrankRuehl"/>
          <w:rtl/>
        </w:rPr>
        <w:t>(</w:t>
      </w:r>
      <w:r>
        <w:rPr>
          <w:rStyle w:val="default"/>
          <w:rFonts w:cs="FrankRuehl" w:hint="cs"/>
          <w:rtl/>
        </w:rPr>
        <w:t>א1)</w:t>
      </w:r>
      <w:r>
        <w:rPr>
          <w:rStyle w:val="default"/>
          <w:rFonts w:cs="FrankRuehl"/>
          <w:rtl/>
        </w:rPr>
        <w:tab/>
      </w:r>
      <w:r w:rsidRPr="009C369B">
        <w:rPr>
          <w:rStyle w:val="default"/>
          <w:rFonts w:cs="FrankRuehl" w:hint="cs"/>
          <w:rtl/>
        </w:rPr>
        <w:t>פרטי יצירת הקשר עם התאגיד הבנקאי לצורך מתן הודעה מוקדמת בכל אחת מהדרכים המנויות בסעיף 10(א)</w:t>
      </w:r>
      <w:r>
        <w:rPr>
          <w:rStyle w:val="default"/>
          <w:rFonts w:cs="FrankRuehl" w:hint="cs"/>
          <w:rtl/>
        </w:rPr>
        <w:t>;</w:t>
      </w:r>
    </w:p>
    <w:p w:rsidR="00BC1C17" w:rsidRDefault="003269E4">
      <w:pPr>
        <w:pStyle w:val="P33"/>
        <w:spacing w:before="72"/>
        <w:ind w:left="1474" w:right="1134"/>
        <w:rPr>
          <w:rStyle w:val="default"/>
          <w:rFonts w:cs="FrankRuehl"/>
          <w:rtl/>
        </w:rPr>
      </w:pPr>
      <w:r w:rsidRPr="009C369B">
        <w:rPr>
          <w:rStyle w:val="default"/>
          <w:rFonts w:cs="FrankRuehl"/>
          <w:rtl/>
        </w:rPr>
        <w:pict>
          <v:shape id="_x0000_s1085" type="#_x0000_t202" style="position:absolute;left:0;text-align:left;margin-left:470.25pt;margin-top:7.1pt;width:1in;height:11.2pt;z-index:251664384" filled="f" stroked="f">
            <v:textbox inset="1mm,0,1mm,0">
              <w:txbxContent>
                <w:p w:rsidR="003269E4" w:rsidRDefault="003269E4" w:rsidP="003269E4">
                  <w:pPr>
                    <w:spacing w:line="160" w:lineRule="exact"/>
                    <w:jc w:val="left"/>
                    <w:rPr>
                      <w:rFonts w:cs="Miriam" w:hint="cs"/>
                      <w:noProof/>
                      <w:szCs w:val="18"/>
                      <w:rtl/>
                    </w:rPr>
                  </w:pPr>
                  <w:r>
                    <w:rPr>
                      <w:rFonts w:cs="Miriam" w:hint="cs"/>
                      <w:noProof/>
                      <w:szCs w:val="18"/>
                      <w:rtl/>
                    </w:rPr>
                    <w:t>צו תשע"ד-2014</w:t>
                  </w:r>
                </w:p>
              </w:txbxContent>
            </v:textbox>
          </v:shape>
        </w:pict>
      </w:r>
      <w:r w:rsidR="00BC1C17">
        <w:rPr>
          <w:rStyle w:val="default"/>
          <w:rFonts w:cs="FrankRuehl"/>
          <w:rtl/>
        </w:rPr>
        <w:t>(</w:t>
      </w:r>
      <w:r w:rsidR="00BC1C17">
        <w:rPr>
          <w:rStyle w:val="default"/>
          <w:rFonts w:cs="FrankRuehl" w:hint="cs"/>
          <w:rtl/>
        </w:rPr>
        <w:t>ב)</w:t>
      </w:r>
      <w:r w:rsidR="00BC1C17">
        <w:rPr>
          <w:rStyle w:val="default"/>
          <w:rFonts w:cs="FrankRuehl"/>
          <w:rtl/>
        </w:rPr>
        <w:tab/>
      </w:r>
      <w:r w:rsidR="00BC1C17">
        <w:rPr>
          <w:rStyle w:val="default"/>
          <w:rFonts w:cs="FrankRuehl" w:hint="cs"/>
          <w:rtl/>
        </w:rPr>
        <w:t>כל סוגי עמלות הפירעון המוקדם, שעשוי הלווה להתחייב בהן בעת ביצוע הפירעון המוקדם</w:t>
      </w:r>
      <w:r w:rsidR="009C369B">
        <w:rPr>
          <w:rStyle w:val="default"/>
          <w:rFonts w:cs="FrankRuehl" w:hint="cs"/>
          <w:rtl/>
        </w:rPr>
        <w:t xml:space="preserve"> </w:t>
      </w:r>
      <w:r w:rsidR="009C369B" w:rsidRPr="009C369B">
        <w:rPr>
          <w:rStyle w:val="default"/>
          <w:rFonts w:cs="FrankRuehl" w:hint="cs"/>
          <w:rtl/>
        </w:rPr>
        <w:t>לרבות שיעורי ההפחתות לפי צו זה והסכם ההלוואה</w:t>
      </w:r>
      <w:r w:rsidR="00BC1C17">
        <w:rPr>
          <w:rStyle w:val="default"/>
          <w:rFonts w:cs="FrankRuehl" w:hint="cs"/>
          <w:rtl/>
        </w:rPr>
        <w:t>;</w:t>
      </w:r>
    </w:p>
    <w:p w:rsidR="00BC1C17" w:rsidRDefault="00BC1C17">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דוגמאות אשר ימחישו ללווה את שיעור עמלת הפירעון המוקדם לפי סעיף 3, כפונקציה של הזמן שנותר עד לפירעון הסופי של ההלוואה, ושל ההפרש שבין הריבית החוזית לבין</w:t>
      </w:r>
      <w:r>
        <w:rPr>
          <w:rStyle w:val="default"/>
          <w:rFonts w:cs="FrankRuehl"/>
          <w:rtl/>
        </w:rPr>
        <w:t xml:space="preserve"> </w:t>
      </w:r>
      <w:r>
        <w:rPr>
          <w:rStyle w:val="default"/>
          <w:rFonts w:cs="FrankRuehl" w:hint="cs"/>
          <w:rtl/>
        </w:rPr>
        <w:t>הריבית הממוצעת;</w:t>
      </w:r>
    </w:p>
    <w:p w:rsidR="00BC1C17" w:rsidRDefault="00BC1C17">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בהלוואה במטבע חוץ </w:t>
      </w:r>
      <w:r w:rsidR="003269E4">
        <w:rPr>
          <w:rStyle w:val="default"/>
          <w:rFonts w:cs="FrankRuehl"/>
          <w:rtl/>
        </w:rPr>
        <w:t>–</w:t>
      </w:r>
      <w:r>
        <w:rPr>
          <w:rStyle w:val="default"/>
          <w:rFonts w:cs="FrankRuehl" w:hint="cs"/>
          <w:rtl/>
        </w:rPr>
        <w:t xml:space="preserve"> יכלול דף ההסבר, נוסף על האמור בפסקאות משנה (א) עד (ג), הבהרה בדבר המשמעויות של מתן הודעה מוקדמת של פחות משני ימי עסקים, לרבות המשמעות המעשית של עיתוי הפירעון המוקדם בפועל, לעומת עיתוי תשלום העמלה לפי סעיף 6.</w:t>
      </w:r>
    </w:p>
    <w:p w:rsidR="00BC1C17" w:rsidRDefault="00BC1C1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דף </w:t>
      </w:r>
      <w:r>
        <w:rPr>
          <w:rStyle w:val="default"/>
          <w:rFonts w:cs="FrankRuehl"/>
          <w:rtl/>
        </w:rPr>
        <w:t>ה</w:t>
      </w:r>
      <w:r>
        <w:rPr>
          <w:rStyle w:val="default"/>
          <w:rFonts w:cs="FrankRuehl" w:hint="cs"/>
          <w:rtl/>
        </w:rPr>
        <w:t>סבר הנמסר ללווה בעת בקשת ביצוע הפירעון המוקדם, יכלול, בין השאר, פרטים אלה:</w:t>
      </w:r>
    </w:p>
    <w:p w:rsidR="009C369B" w:rsidRDefault="009C369B" w:rsidP="009C369B">
      <w:pPr>
        <w:pStyle w:val="P33"/>
        <w:spacing w:before="72"/>
        <w:ind w:left="1474" w:right="1134"/>
        <w:rPr>
          <w:rStyle w:val="default"/>
          <w:rFonts w:cs="FrankRuehl"/>
          <w:rtl/>
        </w:rPr>
      </w:pPr>
      <w:r>
        <w:rPr>
          <w:rtl/>
          <w:lang w:eastAsia="en-US"/>
        </w:rPr>
        <w:pict>
          <v:shape id="_x0000_s1110" type="#_x0000_t202" style="position:absolute;left:0;text-align:left;margin-left:470.35pt;margin-top:7.1pt;width:1in;height:11.2pt;z-index:251677696" filled="f" stroked="f">
            <v:textbox inset="1mm,0,1mm,0">
              <w:txbxContent>
                <w:p w:rsidR="009C369B" w:rsidRDefault="009C369B" w:rsidP="009C369B">
                  <w:pPr>
                    <w:spacing w:line="160" w:lineRule="exact"/>
                    <w:jc w:val="left"/>
                    <w:rPr>
                      <w:rFonts w:cs="Miriam" w:hint="cs"/>
                      <w:noProof/>
                      <w:szCs w:val="18"/>
                      <w:rtl/>
                    </w:rPr>
                  </w:pPr>
                  <w:r>
                    <w:rPr>
                      <w:rFonts w:cs="Miriam" w:hint="cs"/>
                      <w:noProof/>
                      <w:szCs w:val="18"/>
                      <w:rtl/>
                    </w:rPr>
                    <w:t>צו תשע"ד-2014</w:t>
                  </w:r>
                </w:p>
              </w:txbxContent>
            </v:textbox>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סוגי עמלות הפירעון המוקדם, שיגבה התאגיד הבנקאי מהלווה, וסכומן, ככל שניתן לדעת מראש סכום זה</w:t>
      </w:r>
      <w:r w:rsidRPr="009C369B">
        <w:rPr>
          <w:rStyle w:val="default"/>
          <w:rFonts w:cs="FrankRuehl" w:hint="cs"/>
          <w:rtl/>
        </w:rPr>
        <w:t>, לרבות שיעורי ההפחתות וסכומן לפי צו זה והסכם ההלוואה</w:t>
      </w:r>
      <w:r>
        <w:rPr>
          <w:rStyle w:val="default"/>
          <w:rFonts w:cs="FrankRuehl" w:hint="cs"/>
          <w:rtl/>
        </w:rPr>
        <w:t>;</w:t>
      </w:r>
    </w:p>
    <w:p w:rsidR="009C369B" w:rsidRDefault="009C369B" w:rsidP="009C369B">
      <w:pPr>
        <w:pStyle w:val="P33"/>
        <w:spacing w:before="72"/>
        <w:ind w:left="1474" w:right="1134"/>
        <w:rPr>
          <w:rStyle w:val="default"/>
          <w:rFonts w:cs="FrankRuehl"/>
          <w:rtl/>
        </w:rPr>
      </w:pPr>
      <w:r w:rsidRPr="009C369B">
        <w:rPr>
          <w:rStyle w:val="default"/>
          <w:rFonts w:cs="FrankRuehl"/>
          <w:rtl/>
        </w:rPr>
        <w:pict>
          <v:shape id="_x0000_s1111" type="#_x0000_t202" style="position:absolute;left:0;text-align:left;margin-left:470.35pt;margin-top:7.1pt;width:1in;height:11.2pt;z-index:251678720" filled="f" stroked="f">
            <v:textbox inset="1mm,0,1mm,0">
              <w:txbxContent>
                <w:p w:rsidR="009C369B" w:rsidRDefault="009C369B" w:rsidP="009C369B">
                  <w:pPr>
                    <w:spacing w:line="160" w:lineRule="exact"/>
                    <w:jc w:val="left"/>
                    <w:rPr>
                      <w:rFonts w:cs="Miriam" w:hint="cs"/>
                      <w:noProof/>
                      <w:szCs w:val="18"/>
                      <w:rtl/>
                    </w:rPr>
                  </w:pPr>
                  <w:r>
                    <w:rPr>
                      <w:rFonts w:cs="Miriam" w:hint="cs"/>
                      <w:noProof/>
                      <w:szCs w:val="18"/>
                      <w:rtl/>
                    </w:rPr>
                    <w:t>צו תשע"ד-2014</w:t>
                  </w:r>
                </w:p>
              </w:txbxContent>
            </v:textbox>
          </v:shape>
        </w:pict>
      </w:r>
      <w:r>
        <w:rPr>
          <w:rStyle w:val="default"/>
          <w:rFonts w:cs="FrankRuehl"/>
          <w:rtl/>
        </w:rPr>
        <w:t>(</w:t>
      </w:r>
      <w:r>
        <w:rPr>
          <w:rStyle w:val="default"/>
          <w:rFonts w:cs="FrankRuehl" w:hint="cs"/>
          <w:rtl/>
        </w:rPr>
        <w:t>א1)</w:t>
      </w:r>
      <w:r>
        <w:rPr>
          <w:rStyle w:val="default"/>
          <w:rFonts w:cs="FrankRuehl"/>
          <w:rtl/>
        </w:rPr>
        <w:tab/>
      </w:r>
      <w:r w:rsidRPr="009C369B">
        <w:rPr>
          <w:rStyle w:val="default"/>
          <w:rFonts w:cs="FrankRuehl" w:hint="cs"/>
          <w:rtl/>
        </w:rPr>
        <w:t>הבהרה בדבר האפשרות לתת הודעה מוקדמת של עשרה ימים לפני מועד הפירעון וההשלכות של אי-מתן הודעה כאמור</w:t>
      </w:r>
      <w:r>
        <w:rPr>
          <w:rStyle w:val="default"/>
          <w:rFonts w:cs="FrankRuehl" w:hint="cs"/>
          <w:rtl/>
        </w:rPr>
        <w:t>;</w:t>
      </w:r>
    </w:p>
    <w:p w:rsidR="00BC1C17" w:rsidRDefault="003269E4" w:rsidP="009C369B">
      <w:pPr>
        <w:pStyle w:val="P33"/>
        <w:spacing w:before="72"/>
        <w:ind w:left="1474" w:right="1134"/>
        <w:rPr>
          <w:rStyle w:val="default"/>
          <w:rFonts w:cs="FrankRuehl"/>
          <w:rtl/>
        </w:rPr>
      </w:pPr>
      <w:r w:rsidRPr="009C369B">
        <w:rPr>
          <w:rStyle w:val="default"/>
          <w:rFonts w:cs="FrankRuehl"/>
          <w:rtl/>
        </w:rPr>
        <w:pict>
          <v:shape id="_x0000_s1088" type="#_x0000_t202" style="position:absolute;left:0;text-align:left;margin-left:470.35pt;margin-top:7.1pt;width:1in;height:11.2pt;z-index:251665408" filled="f" stroked="f">
            <v:textbox inset="1mm,0,1mm,0">
              <w:txbxContent>
                <w:p w:rsidR="003269E4" w:rsidRDefault="003269E4" w:rsidP="003269E4">
                  <w:pPr>
                    <w:spacing w:line="160" w:lineRule="exact"/>
                    <w:jc w:val="left"/>
                    <w:rPr>
                      <w:rFonts w:cs="Miriam" w:hint="cs"/>
                      <w:noProof/>
                      <w:szCs w:val="18"/>
                      <w:rtl/>
                    </w:rPr>
                  </w:pPr>
                  <w:r>
                    <w:rPr>
                      <w:rFonts w:cs="Miriam" w:hint="cs"/>
                      <w:noProof/>
                      <w:szCs w:val="18"/>
                      <w:rtl/>
                    </w:rPr>
                    <w:t>צו תשע"ד-2014</w:t>
                  </w:r>
                </w:p>
              </w:txbxContent>
            </v:textbox>
          </v:shape>
        </w:pict>
      </w:r>
      <w:r w:rsidR="00BC1C17">
        <w:rPr>
          <w:rStyle w:val="default"/>
          <w:rFonts w:cs="FrankRuehl"/>
          <w:rtl/>
        </w:rPr>
        <w:t>(</w:t>
      </w:r>
      <w:r w:rsidR="00BC1C17">
        <w:rPr>
          <w:rStyle w:val="default"/>
          <w:rFonts w:cs="FrankRuehl" w:hint="cs"/>
          <w:rtl/>
        </w:rPr>
        <w:t>א</w:t>
      </w:r>
      <w:r w:rsidR="009C369B">
        <w:rPr>
          <w:rStyle w:val="default"/>
          <w:rFonts w:cs="FrankRuehl" w:hint="cs"/>
          <w:rtl/>
        </w:rPr>
        <w:t>2</w:t>
      </w:r>
      <w:r w:rsidR="00BC1C17">
        <w:rPr>
          <w:rStyle w:val="default"/>
          <w:rFonts w:cs="FrankRuehl" w:hint="cs"/>
          <w:rtl/>
        </w:rPr>
        <w:t>)</w:t>
      </w:r>
      <w:r w:rsidR="00BC1C17">
        <w:rPr>
          <w:rStyle w:val="default"/>
          <w:rFonts w:cs="FrankRuehl"/>
          <w:rtl/>
        </w:rPr>
        <w:tab/>
      </w:r>
      <w:r w:rsidR="009C369B" w:rsidRPr="009C369B">
        <w:rPr>
          <w:rStyle w:val="default"/>
          <w:rFonts w:cs="FrankRuehl" w:hint="cs"/>
          <w:rtl/>
        </w:rPr>
        <w:t>פרטי יצירת הקשר עם התאגיד הבנקאי לצורך מתן הודעה מוקדמת בכל אחת מהדרכים המנויות בסעיף 10(א)</w:t>
      </w:r>
      <w:r w:rsidR="00BC1C17">
        <w:rPr>
          <w:rStyle w:val="default"/>
          <w:rFonts w:cs="FrankRuehl" w:hint="cs"/>
          <w:rtl/>
        </w:rPr>
        <w:t>;</w:t>
      </w:r>
    </w:p>
    <w:p w:rsidR="00BC1C17" w:rsidRDefault="00BC1C1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בהלוואה במטבע חוץ </w:t>
      </w:r>
      <w:r w:rsidR="003269E4">
        <w:rPr>
          <w:rStyle w:val="default"/>
          <w:rFonts w:cs="FrankRuehl"/>
          <w:rtl/>
        </w:rPr>
        <w:t>–</w:t>
      </w:r>
      <w:r>
        <w:rPr>
          <w:rStyle w:val="default"/>
          <w:rFonts w:cs="FrankRuehl" w:hint="cs"/>
          <w:rtl/>
        </w:rPr>
        <w:t xml:space="preserve"> יכלול דף ההסבר גם הבהרה בדבר המשמעות המעשית של עיתוי הפיר</w:t>
      </w:r>
      <w:r>
        <w:rPr>
          <w:rStyle w:val="default"/>
          <w:rFonts w:cs="FrankRuehl"/>
          <w:rtl/>
        </w:rPr>
        <w:t>ע</w:t>
      </w:r>
      <w:r>
        <w:rPr>
          <w:rStyle w:val="default"/>
          <w:rFonts w:cs="FrankRuehl" w:hint="cs"/>
          <w:rtl/>
        </w:rPr>
        <w:t>ון המוקדם בפועל, לעומת עיתוי תשלום העמלה לפי סעיף 6.</w:t>
      </w:r>
    </w:p>
    <w:p w:rsidR="00BC1C17" w:rsidRDefault="003269E4" w:rsidP="009C369B">
      <w:pPr>
        <w:pStyle w:val="P00"/>
        <w:spacing w:before="72"/>
        <w:ind w:left="0" w:right="1134"/>
        <w:rPr>
          <w:rStyle w:val="default"/>
          <w:rFonts w:cs="FrankRuehl" w:hint="cs"/>
          <w:rtl/>
        </w:rPr>
      </w:pPr>
      <w:r>
        <w:rPr>
          <w:rtl/>
          <w:lang w:eastAsia="en-US"/>
        </w:rPr>
        <w:pict>
          <v:shape id="_x0000_s1091" type="#_x0000_t202" style="position:absolute;left:0;text-align:left;margin-left:470.35pt;margin-top:7.1pt;width:1in;height:11.2pt;z-index:251666432" filled="f" stroked="f">
            <v:textbox inset="1mm,0,1mm,0">
              <w:txbxContent>
                <w:p w:rsidR="003269E4" w:rsidRDefault="003269E4" w:rsidP="003269E4">
                  <w:pPr>
                    <w:spacing w:line="160" w:lineRule="exact"/>
                    <w:jc w:val="left"/>
                    <w:rPr>
                      <w:rFonts w:cs="Miriam" w:hint="cs"/>
                      <w:noProof/>
                      <w:szCs w:val="18"/>
                      <w:rtl/>
                    </w:rPr>
                  </w:pPr>
                  <w:r>
                    <w:rPr>
                      <w:rFonts w:cs="Miriam" w:hint="cs"/>
                      <w:noProof/>
                      <w:szCs w:val="18"/>
                      <w:rtl/>
                    </w:rPr>
                    <w:t>צו תשע"ד-2014</w:t>
                  </w:r>
                </w:p>
              </w:txbxContent>
            </v:textbox>
          </v:shape>
        </w:pict>
      </w:r>
      <w:r w:rsidR="00BC1C17">
        <w:rPr>
          <w:rtl/>
        </w:rPr>
        <w:tab/>
      </w:r>
      <w:r w:rsidR="00BC1C17">
        <w:rPr>
          <w:rStyle w:val="default"/>
          <w:rFonts w:cs="FrankRuehl"/>
          <w:rtl/>
        </w:rPr>
        <w:t>(</w:t>
      </w:r>
      <w:r w:rsidR="00BC1C17">
        <w:rPr>
          <w:rStyle w:val="default"/>
          <w:rFonts w:cs="FrankRuehl" w:hint="cs"/>
          <w:rtl/>
        </w:rPr>
        <w:t>ג)</w:t>
      </w:r>
      <w:r w:rsidR="00BC1C17">
        <w:rPr>
          <w:rStyle w:val="default"/>
          <w:rFonts w:cs="FrankRuehl"/>
          <w:rtl/>
        </w:rPr>
        <w:tab/>
      </w:r>
      <w:r w:rsidR="009C369B" w:rsidRPr="009C369B">
        <w:rPr>
          <w:rStyle w:val="default"/>
          <w:rFonts w:cs="FrankRuehl" w:hint="cs"/>
          <w:rtl/>
        </w:rPr>
        <w:t>בתוך 60 ימים ממועד</w:t>
      </w:r>
      <w:r w:rsidR="00BC1C17">
        <w:rPr>
          <w:rStyle w:val="default"/>
          <w:rFonts w:cs="FrankRuehl" w:hint="cs"/>
          <w:rtl/>
        </w:rPr>
        <w:t xml:space="preserve"> ביצועו של הפירעון המוקדם ימסור התאגיד הבנקאי ללווה דף הסבר המפרט את מרכיבי עמלות הפירעון המוקדם שגבה מהלווה וסכומן,</w:t>
      </w:r>
      <w:r w:rsidR="009C369B">
        <w:rPr>
          <w:rStyle w:val="default"/>
          <w:rFonts w:cs="FrankRuehl" w:hint="cs"/>
          <w:rtl/>
        </w:rPr>
        <w:t xml:space="preserve"> </w:t>
      </w:r>
      <w:r w:rsidR="009C369B" w:rsidRPr="009C369B">
        <w:rPr>
          <w:rStyle w:val="default"/>
          <w:rFonts w:cs="FrankRuehl" w:hint="cs"/>
          <w:rtl/>
        </w:rPr>
        <w:t>לרבות שיעורי ההפחתות בפועל וסכומן לפי צו זה והסכם ההלוואה,</w:t>
      </w:r>
      <w:r w:rsidR="00BC1C17">
        <w:rPr>
          <w:rStyle w:val="default"/>
          <w:rFonts w:cs="FrankRuehl" w:hint="cs"/>
          <w:rtl/>
        </w:rPr>
        <w:t xml:space="preserve"> ובהלוואה במטבע חוץ גם את יתרת חובו של הלווה לתאגיד</w:t>
      </w:r>
      <w:r w:rsidR="00BC1C17">
        <w:rPr>
          <w:rStyle w:val="default"/>
          <w:rFonts w:cs="FrankRuehl"/>
          <w:rtl/>
        </w:rPr>
        <w:t xml:space="preserve"> </w:t>
      </w:r>
      <w:r w:rsidR="00BC1C17">
        <w:rPr>
          <w:rStyle w:val="default"/>
          <w:rFonts w:cs="FrankRuehl" w:hint="cs"/>
          <w:rtl/>
        </w:rPr>
        <w:t>הבנקאי, בשל העמלה המצוינת בסעיף 6, ככל שנוצרה יתרת חוב כאמור, ואת משמעויותיו של אי פירעון במועד של יתרת החוב האמורה.</w:t>
      </w:r>
    </w:p>
    <w:p w:rsidR="003269E4" w:rsidRPr="009C369B" w:rsidRDefault="003269E4" w:rsidP="003269E4">
      <w:pPr>
        <w:pStyle w:val="P00"/>
        <w:spacing w:before="0"/>
        <w:ind w:left="0" w:right="1134"/>
        <w:rPr>
          <w:rFonts w:hint="cs"/>
          <w:vanish/>
          <w:color w:val="FF0000"/>
          <w:szCs w:val="20"/>
          <w:shd w:val="clear" w:color="auto" w:fill="FFFF99"/>
          <w:rtl/>
        </w:rPr>
      </w:pPr>
      <w:bookmarkStart w:id="23" w:name="Rov27"/>
      <w:r w:rsidRPr="009C369B">
        <w:rPr>
          <w:rFonts w:hint="cs"/>
          <w:vanish/>
          <w:color w:val="FF0000"/>
          <w:szCs w:val="20"/>
          <w:shd w:val="clear" w:color="auto" w:fill="FFFF99"/>
          <w:rtl/>
        </w:rPr>
        <w:t>מיום 23.2.2015</w:t>
      </w:r>
    </w:p>
    <w:p w:rsidR="003269E4" w:rsidRPr="009C369B" w:rsidRDefault="003269E4" w:rsidP="003269E4">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3269E4" w:rsidRPr="009C369B" w:rsidRDefault="003269E4" w:rsidP="003269E4">
      <w:pPr>
        <w:pStyle w:val="P00"/>
        <w:spacing w:before="0"/>
        <w:ind w:left="0" w:right="1134"/>
        <w:rPr>
          <w:rFonts w:hint="cs"/>
          <w:vanish/>
          <w:szCs w:val="20"/>
          <w:shd w:val="clear" w:color="auto" w:fill="FFFF99"/>
          <w:rtl/>
        </w:rPr>
      </w:pPr>
      <w:hyperlink r:id="rId17"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1707</w:t>
      </w:r>
    </w:p>
    <w:p w:rsidR="003269E4" w:rsidRPr="009C369B" w:rsidRDefault="003269E4" w:rsidP="003269E4">
      <w:pPr>
        <w:pStyle w:val="P00"/>
        <w:ind w:left="0" w:right="1134"/>
        <w:rPr>
          <w:rStyle w:val="default"/>
          <w:rFonts w:cs="FrankRuehl"/>
          <w:vanish/>
          <w:sz w:val="22"/>
          <w:szCs w:val="22"/>
          <w:shd w:val="clear" w:color="auto" w:fill="FFFF99"/>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ב)</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לענין סעיף זה, "דף הסבר"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דף המבהיר את משמעותם של סעיף 13 לפקודה והצו שהוצא לפיו, כמפורט להלן:</w:t>
      </w:r>
    </w:p>
    <w:p w:rsidR="003269E4" w:rsidRPr="009C369B" w:rsidRDefault="003269E4" w:rsidP="003269E4">
      <w:pPr>
        <w:pStyle w:val="P22"/>
        <w:spacing w:before="0"/>
        <w:ind w:left="1021"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(1)</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דף הסבר הנמסר ללווה בעת מתן ההלוואה, יכלול, בין השאר, פרטים אלה:</w:t>
      </w:r>
    </w:p>
    <w:p w:rsidR="003269E4" w:rsidRPr="009C369B" w:rsidRDefault="003269E4" w:rsidP="003269E4">
      <w:pPr>
        <w:pStyle w:val="P33"/>
        <w:spacing w:before="0"/>
        <w:ind w:left="1474" w:right="1134"/>
        <w:rPr>
          <w:rStyle w:val="default"/>
          <w:rFonts w:cs="FrankRuehl" w:hint="cs"/>
          <w:vanish/>
          <w:sz w:val="22"/>
          <w:szCs w:val="22"/>
          <w:shd w:val="clear" w:color="auto" w:fill="FFFF99"/>
          <w:rtl/>
        </w:rPr>
      </w:pP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א)</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הבהרה בדבר האפשרות לתת הודעה מוקדמת של עשרה ימים לפני מועד הפירעון, וההשלכות של אי </w:t>
      </w:r>
      <w:r w:rsidRPr="009C369B">
        <w:rPr>
          <w:rStyle w:val="default"/>
          <w:rFonts w:cs="FrankRuehl"/>
          <w:vanish/>
          <w:sz w:val="22"/>
          <w:szCs w:val="22"/>
          <w:shd w:val="clear" w:color="auto" w:fill="FFFF99"/>
          <w:rtl/>
        </w:rPr>
        <w:t>מ</w:t>
      </w:r>
      <w:r w:rsidRPr="009C369B">
        <w:rPr>
          <w:rStyle w:val="default"/>
          <w:rFonts w:cs="FrankRuehl" w:hint="cs"/>
          <w:vanish/>
          <w:sz w:val="22"/>
          <w:szCs w:val="22"/>
          <w:shd w:val="clear" w:color="auto" w:fill="FFFF99"/>
          <w:rtl/>
        </w:rPr>
        <w:t>תן הודעה כאמור;</w:t>
      </w:r>
    </w:p>
    <w:p w:rsidR="003269E4" w:rsidRPr="009C369B" w:rsidRDefault="003269E4" w:rsidP="003269E4">
      <w:pPr>
        <w:pStyle w:val="P33"/>
        <w:spacing w:before="0"/>
        <w:ind w:left="1474" w:right="1134"/>
        <w:rPr>
          <w:rStyle w:val="default"/>
          <w:rFonts w:cs="FrankRuehl" w:hint="cs"/>
          <w:vanish/>
          <w:sz w:val="22"/>
          <w:szCs w:val="22"/>
          <w:u w:val="single"/>
          <w:shd w:val="clear" w:color="auto" w:fill="FFFF99"/>
          <w:rtl/>
        </w:rPr>
      </w:pPr>
      <w:r w:rsidRPr="009C369B">
        <w:rPr>
          <w:rStyle w:val="default"/>
          <w:rFonts w:cs="FrankRuehl" w:hint="cs"/>
          <w:vanish/>
          <w:sz w:val="22"/>
          <w:szCs w:val="22"/>
          <w:u w:val="single"/>
          <w:shd w:val="clear" w:color="auto" w:fill="FFFF99"/>
          <w:rtl/>
        </w:rPr>
        <w:t>(א1)</w:t>
      </w:r>
      <w:r w:rsidRPr="009C369B">
        <w:rPr>
          <w:rStyle w:val="default"/>
          <w:rFonts w:cs="FrankRuehl" w:hint="cs"/>
          <w:vanish/>
          <w:sz w:val="22"/>
          <w:szCs w:val="22"/>
          <w:u w:val="single"/>
          <w:shd w:val="clear" w:color="auto" w:fill="FFFF99"/>
          <w:rtl/>
        </w:rPr>
        <w:tab/>
        <w:t>פרטי יצירת הקשר עם התאגיד הבנקאי לצורך מתן הודעה מוקדמת בכל אחת מהדרכים המנויות בסעיף 10(א);</w:t>
      </w:r>
    </w:p>
    <w:p w:rsidR="003269E4" w:rsidRPr="009C369B" w:rsidRDefault="003269E4" w:rsidP="003269E4">
      <w:pPr>
        <w:pStyle w:val="P33"/>
        <w:spacing w:before="0"/>
        <w:ind w:left="147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ב)</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כל סוגי עמלות הפירעון המוקדם, שעשוי הלווה להתחייב בהן בעת ביצוע הפירעון המוקדם </w:t>
      </w:r>
      <w:r w:rsidRPr="009C369B">
        <w:rPr>
          <w:rStyle w:val="default"/>
          <w:rFonts w:cs="FrankRuehl" w:hint="cs"/>
          <w:vanish/>
          <w:sz w:val="22"/>
          <w:szCs w:val="22"/>
          <w:u w:val="single"/>
          <w:shd w:val="clear" w:color="auto" w:fill="FFFF99"/>
          <w:rtl/>
        </w:rPr>
        <w:t>לרבות שיעורי ההפחתות לפי צו זה והסכם ההלוואה</w:t>
      </w:r>
      <w:r w:rsidRPr="009C369B">
        <w:rPr>
          <w:rStyle w:val="default"/>
          <w:rFonts w:cs="FrankRuehl" w:hint="cs"/>
          <w:vanish/>
          <w:sz w:val="22"/>
          <w:szCs w:val="22"/>
          <w:shd w:val="clear" w:color="auto" w:fill="FFFF99"/>
          <w:rtl/>
        </w:rPr>
        <w:t>;</w:t>
      </w:r>
    </w:p>
    <w:p w:rsidR="003269E4" w:rsidRPr="009C369B" w:rsidRDefault="003269E4" w:rsidP="003269E4">
      <w:pPr>
        <w:pStyle w:val="P33"/>
        <w:spacing w:before="0"/>
        <w:ind w:left="147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ג)</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דוגמאות אשר ימחישו ללווה את שיעור עמלת הפירעון המוקדם לפי סעיף 3, כפונקציה של הזמן שנותר עד לפירעון הסופי של ההלוואה, ושל ההפרש שבין הריבית החוזית לבין</w:t>
      </w:r>
      <w:r w:rsidRPr="009C369B">
        <w:rPr>
          <w:rStyle w:val="default"/>
          <w:rFonts w:cs="FrankRuehl"/>
          <w:vanish/>
          <w:sz w:val="22"/>
          <w:szCs w:val="22"/>
          <w:shd w:val="clear" w:color="auto" w:fill="FFFF99"/>
          <w:rtl/>
        </w:rPr>
        <w:t xml:space="preserve"> </w:t>
      </w:r>
      <w:r w:rsidRPr="009C369B">
        <w:rPr>
          <w:rStyle w:val="default"/>
          <w:rFonts w:cs="FrankRuehl" w:hint="cs"/>
          <w:vanish/>
          <w:sz w:val="22"/>
          <w:szCs w:val="22"/>
          <w:shd w:val="clear" w:color="auto" w:fill="FFFF99"/>
          <w:rtl/>
        </w:rPr>
        <w:t>הריבית הממוצעת;</w:t>
      </w:r>
    </w:p>
    <w:p w:rsidR="003269E4" w:rsidRPr="009C369B" w:rsidRDefault="003269E4" w:rsidP="003269E4">
      <w:pPr>
        <w:pStyle w:val="P33"/>
        <w:spacing w:before="0"/>
        <w:ind w:left="147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ד)</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בהלוואה במטבע חוץ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יכלול דף ההסבר, נוסף על האמור בפסקאות משנה (א) עד (ג), הבהרה בדבר המשמעויות של מתן הודעה מוקדמת של פחות משני ימי עסקים, לרבות המשמעות המעשית של עיתוי הפירעון המוקדם בפועל, לעומת עיתוי תשלום העמלה לפי סעיף 6.</w:t>
      </w:r>
    </w:p>
    <w:p w:rsidR="003269E4" w:rsidRPr="009C369B" w:rsidRDefault="003269E4" w:rsidP="003269E4">
      <w:pPr>
        <w:pStyle w:val="P22"/>
        <w:spacing w:before="0"/>
        <w:ind w:left="1021"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(2)</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דף </w:t>
      </w:r>
      <w:r w:rsidRPr="009C369B">
        <w:rPr>
          <w:rStyle w:val="default"/>
          <w:rFonts w:cs="FrankRuehl"/>
          <w:vanish/>
          <w:sz w:val="22"/>
          <w:szCs w:val="22"/>
          <w:shd w:val="clear" w:color="auto" w:fill="FFFF99"/>
          <w:rtl/>
        </w:rPr>
        <w:t>ה</w:t>
      </w:r>
      <w:r w:rsidRPr="009C369B">
        <w:rPr>
          <w:rStyle w:val="default"/>
          <w:rFonts w:cs="FrankRuehl" w:hint="cs"/>
          <w:vanish/>
          <w:sz w:val="22"/>
          <w:szCs w:val="22"/>
          <w:shd w:val="clear" w:color="auto" w:fill="FFFF99"/>
          <w:rtl/>
        </w:rPr>
        <w:t>סבר הנמסר ללווה בעת בקשת ביצוע הפירעון המוקדם, יכלול, בין השאר, פרטים אלה:</w:t>
      </w:r>
    </w:p>
    <w:p w:rsidR="003269E4" w:rsidRPr="009C369B" w:rsidRDefault="003269E4" w:rsidP="003269E4">
      <w:pPr>
        <w:pStyle w:val="P33"/>
        <w:spacing w:before="0"/>
        <w:ind w:left="1474" w:right="1134"/>
        <w:rPr>
          <w:rStyle w:val="default"/>
          <w:rFonts w:cs="FrankRuehl" w:hint="cs"/>
          <w:vanish/>
          <w:sz w:val="22"/>
          <w:szCs w:val="22"/>
          <w:shd w:val="clear" w:color="auto" w:fill="FFFF99"/>
          <w:rtl/>
        </w:rPr>
      </w:pP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א)</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כל סוגי עמלות הפירעון המוקדם, שיגבה התאגיד הבנקאי מהלווה, וסכומן, ככל שניתן לדעת מראש סכום זה</w:t>
      </w:r>
      <w:r w:rsidRPr="009C369B">
        <w:rPr>
          <w:rStyle w:val="default"/>
          <w:rFonts w:cs="FrankRuehl" w:hint="cs"/>
          <w:vanish/>
          <w:sz w:val="22"/>
          <w:szCs w:val="22"/>
          <w:u w:val="single"/>
          <w:shd w:val="clear" w:color="auto" w:fill="FFFF99"/>
          <w:rtl/>
        </w:rPr>
        <w:t>, לרבות שיעורי ההפחתות וסכומן לפי צו זה והסכם ההלוואה</w:t>
      </w:r>
      <w:r w:rsidRPr="009C369B">
        <w:rPr>
          <w:rStyle w:val="default"/>
          <w:rFonts w:cs="FrankRuehl" w:hint="cs"/>
          <w:vanish/>
          <w:sz w:val="22"/>
          <w:szCs w:val="22"/>
          <w:shd w:val="clear" w:color="auto" w:fill="FFFF99"/>
          <w:rtl/>
        </w:rPr>
        <w:t>;</w:t>
      </w:r>
    </w:p>
    <w:p w:rsidR="003269E4" w:rsidRPr="009C369B" w:rsidRDefault="003269E4" w:rsidP="003269E4">
      <w:pPr>
        <w:pStyle w:val="P33"/>
        <w:spacing w:before="0"/>
        <w:ind w:left="1474" w:right="1134"/>
        <w:rPr>
          <w:rStyle w:val="default"/>
          <w:rFonts w:cs="FrankRuehl" w:hint="cs"/>
          <w:vanish/>
          <w:sz w:val="22"/>
          <w:szCs w:val="22"/>
          <w:u w:val="single"/>
          <w:shd w:val="clear" w:color="auto" w:fill="FFFF99"/>
          <w:rtl/>
        </w:rPr>
      </w:pPr>
      <w:r w:rsidRPr="009C369B">
        <w:rPr>
          <w:rStyle w:val="default"/>
          <w:rFonts w:cs="FrankRuehl" w:hint="cs"/>
          <w:vanish/>
          <w:sz w:val="22"/>
          <w:szCs w:val="22"/>
          <w:u w:val="single"/>
          <w:shd w:val="clear" w:color="auto" w:fill="FFFF99"/>
          <w:rtl/>
        </w:rPr>
        <w:t>(א1)</w:t>
      </w:r>
      <w:r w:rsidRPr="009C369B">
        <w:rPr>
          <w:rStyle w:val="default"/>
          <w:rFonts w:cs="FrankRuehl" w:hint="cs"/>
          <w:vanish/>
          <w:sz w:val="22"/>
          <w:szCs w:val="22"/>
          <w:u w:val="single"/>
          <w:shd w:val="clear" w:color="auto" w:fill="FFFF99"/>
          <w:rtl/>
        </w:rPr>
        <w:tab/>
        <w:t>הבהרה בדבר האפשרות לתת הודעה מוקדמת של עשרה ימים לפני מועד הפירעון וההשלכות של אי-מתן הודעה כאמור;</w:t>
      </w:r>
    </w:p>
    <w:p w:rsidR="003269E4" w:rsidRPr="009C369B" w:rsidRDefault="003269E4" w:rsidP="003269E4">
      <w:pPr>
        <w:pStyle w:val="P33"/>
        <w:spacing w:before="0"/>
        <w:ind w:left="1474" w:right="1134"/>
        <w:rPr>
          <w:rStyle w:val="default"/>
          <w:rFonts w:cs="FrankRuehl" w:hint="cs"/>
          <w:vanish/>
          <w:sz w:val="22"/>
          <w:szCs w:val="22"/>
          <w:u w:val="single"/>
          <w:shd w:val="clear" w:color="auto" w:fill="FFFF99"/>
          <w:rtl/>
        </w:rPr>
      </w:pPr>
      <w:r w:rsidRPr="009C369B">
        <w:rPr>
          <w:rStyle w:val="default"/>
          <w:rFonts w:cs="FrankRuehl" w:hint="cs"/>
          <w:vanish/>
          <w:sz w:val="22"/>
          <w:szCs w:val="22"/>
          <w:u w:val="single"/>
          <w:shd w:val="clear" w:color="auto" w:fill="FFFF99"/>
          <w:rtl/>
        </w:rPr>
        <w:t>(א2)</w:t>
      </w:r>
      <w:r w:rsidRPr="009C369B">
        <w:rPr>
          <w:rStyle w:val="default"/>
          <w:rFonts w:cs="FrankRuehl" w:hint="cs"/>
          <w:vanish/>
          <w:sz w:val="22"/>
          <w:szCs w:val="22"/>
          <w:u w:val="single"/>
          <w:shd w:val="clear" w:color="auto" w:fill="FFFF99"/>
          <w:rtl/>
        </w:rPr>
        <w:tab/>
        <w:t>פרטי יצירת הקשר עם התאגיד הבנקאי לצורך מתן הודעה מוקדמת בכל אחת מהדרכים המנויות בסעיף 10(א)</w:t>
      </w:r>
      <w:r w:rsidR="009C369B" w:rsidRPr="009C369B">
        <w:rPr>
          <w:rStyle w:val="default"/>
          <w:rFonts w:cs="FrankRuehl" w:hint="cs"/>
          <w:vanish/>
          <w:sz w:val="22"/>
          <w:szCs w:val="22"/>
          <w:u w:val="single"/>
          <w:shd w:val="clear" w:color="auto" w:fill="FFFF99"/>
          <w:rtl/>
        </w:rPr>
        <w:t>;</w:t>
      </w:r>
    </w:p>
    <w:p w:rsidR="003269E4" w:rsidRPr="009C369B" w:rsidRDefault="003269E4" w:rsidP="003269E4">
      <w:pPr>
        <w:pStyle w:val="P33"/>
        <w:spacing w:before="0"/>
        <w:ind w:left="147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ב)</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 xml:space="preserve">בהלוואה במטבע חוץ </w:t>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 xml:space="preserve"> יכלול דף ההסבר גם הבהרה בדבר המשמעות המעשית של עיתוי הפיר</w:t>
      </w:r>
      <w:r w:rsidRPr="009C369B">
        <w:rPr>
          <w:rStyle w:val="default"/>
          <w:rFonts w:cs="FrankRuehl"/>
          <w:vanish/>
          <w:sz w:val="22"/>
          <w:szCs w:val="22"/>
          <w:shd w:val="clear" w:color="auto" w:fill="FFFF99"/>
          <w:rtl/>
        </w:rPr>
        <w:t>ע</w:t>
      </w:r>
      <w:r w:rsidRPr="009C369B">
        <w:rPr>
          <w:rStyle w:val="default"/>
          <w:rFonts w:cs="FrankRuehl" w:hint="cs"/>
          <w:vanish/>
          <w:sz w:val="22"/>
          <w:szCs w:val="22"/>
          <w:shd w:val="clear" w:color="auto" w:fill="FFFF99"/>
          <w:rtl/>
        </w:rPr>
        <w:t>ון המוקדם בפועל, לעומת עיתוי תשלום העמלה לפי סעיף 6.</w:t>
      </w:r>
    </w:p>
    <w:p w:rsidR="003269E4" w:rsidRPr="003269E4" w:rsidRDefault="003269E4" w:rsidP="003269E4">
      <w:pPr>
        <w:pStyle w:val="P00"/>
        <w:spacing w:before="0"/>
        <w:ind w:left="0" w:right="1134"/>
        <w:rPr>
          <w:rStyle w:val="default"/>
          <w:rFonts w:cs="FrankRuehl" w:hint="cs"/>
          <w:sz w:val="2"/>
          <w:szCs w:val="2"/>
          <w:rtl/>
        </w:rPr>
      </w:pPr>
      <w:r w:rsidRPr="009C369B">
        <w:rPr>
          <w:vanish/>
          <w:sz w:val="22"/>
          <w:szCs w:val="22"/>
          <w:shd w:val="clear" w:color="auto" w:fill="FFFF99"/>
          <w:rtl/>
        </w:rPr>
        <w:tab/>
      </w:r>
      <w:r w:rsidRPr="009C369B">
        <w:rPr>
          <w:rStyle w:val="default"/>
          <w:rFonts w:cs="FrankRuehl"/>
          <w:vanish/>
          <w:sz w:val="22"/>
          <w:szCs w:val="22"/>
          <w:shd w:val="clear" w:color="auto" w:fill="FFFF99"/>
          <w:rtl/>
        </w:rPr>
        <w:t>(</w:t>
      </w:r>
      <w:r w:rsidRPr="009C369B">
        <w:rPr>
          <w:rStyle w:val="default"/>
          <w:rFonts w:cs="FrankRuehl" w:hint="cs"/>
          <w:vanish/>
          <w:sz w:val="22"/>
          <w:szCs w:val="22"/>
          <w:shd w:val="clear" w:color="auto" w:fill="FFFF99"/>
          <w:rtl/>
        </w:rPr>
        <w:t>ג)</w:t>
      </w:r>
      <w:r w:rsidRPr="009C369B">
        <w:rPr>
          <w:rStyle w:val="default"/>
          <w:rFonts w:cs="FrankRuehl"/>
          <w:vanish/>
          <w:sz w:val="22"/>
          <w:szCs w:val="22"/>
          <w:shd w:val="clear" w:color="auto" w:fill="FFFF99"/>
          <w:rtl/>
        </w:rPr>
        <w:tab/>
      </w:r>
      <w:r w:rsidRPr="009C369B">
        <w:rPr>
          <w:rStyle w:val="default"/>
          <w:rFonts w:cs="FrankRuehl" w:hint="cs"/>
          <w:strike/>
          <w:vanish/>
          <w:sz w:val="22"/>
          <w:szCs w:val="22"/>
          <w:shd w:val="clear" w:color="auto" w:fill="FFFF99"/>
          <w:rtl/>
        </w:rPr>
        <w:t>לאחר</w:t>
      </w:r>
      <w:r w:rsidRPr="009C369B">
        <w:rPr>
          <w:rStyle w:val="default"/>
          <w:rFonts w:cs="FrankRuehl" w:hint="cs"/>
          <w:vanish/>
          <w:sz w:val="22"/>
          <w:szCs w:val="22"/>
          <w:shd w:val="clear" w:color="auto" w:fill="FFFF99"/>
          <w:rtl/>
        </w:rPr>
        <w:t xml:space="preserve"> </w:t>
      </w:r>
      <w:r w:rsidRPr="009C369B">
        <w:rPr>
          <w:rStyle w:val="default"/>
          <w:rFonts w:cs="FrankRuehl" w:hint="cs"/>
          <w:vanish/>
          <w:sz w:val="22"/>
          <w:szCs w:val="22"/>
          <w:u w:val="single"/>
          <w:shd w:val="clear" w:color="auto" w:fill="FFFF99"/>
          <w:rtl/>
        </w:rPr>
        <w:t>בתוך 60 ימים ממועד</w:t>
      </w:r>
      <w:r w:rsidRPr="009C369B">
        <w:rPr>
          <w:rStyle w:val="default"/>
          <w:rFonts w:cs="FrankRuehl" w:hint="cs"/>
          <w:vanish/>
          <w:sz w:val="22"/>
          <w:szCs w:val="22"/>
          <w:shd w:val="clear" w:color="auto" w:fill="FFFF99"/>
          <w:rtl/>
        </w:rPr>
        <w:t xml:space="preserve"> ביצועו של הפירעון המוקדם ימסור התאגיד הבנקאי ללווה דף הסבר המפרט את מרכיבי עמלות הפירעון המוקדם שגבה מהלווה וסכומן, </w:t>
      </w:r>
      <w:r w:rsidRPr="009C369B">
        <w:rPr>
          <w:rStyle w:val="default"/>
          <w:rFonts w:cs="FrankRuehl" w:hint="cs"/>
          <w:vanish/>
          <w:sz w:val="22"/>
          <w:szCs w:val="22"/>
          <w:u w:val="single"/>
          <w:shd w:val="clear" w:color="auto" w:fill="FFFF99"/>
          <w:rtl/>
        </w:rPr>
        <w:t>לרבות שיעורי ההפחתות בפועל וסכומן לפי צו זה והסכם ההלוואה,</w:t>
      </w:r>
      <w:r w:rsidRPr="009C369B">
        <w:rPr>
          <w:rStyle w:val="default"/>
          <w:rFonts w:cs="FrankRuehl" w:hint="cs"/>
          <w:vanish/>
          <w:sz w:val="22"/>
          <w:szCs w:val="22"/>
          <w:shd w:val="clear" w:color="auto" w:fill="FFFF99"/>
          <w:rtl/>
        </w:rPr>
        <w:t xml:space="preserve"> ובהלוואה במטבע חוץ גם את יתרת חובו של הלווה לתאגיד</w:t>
      </w:r>
      <w:r w:rsidRPr="009C369B">
        <w:rPr>
          <w:rStyle w:val="default"/>
          <w:rFonts w:cs="FrankRuehl"/>
          <w:vanish/>
          <w:sz w:val="22"/>
          <w:szCs w:val="22"/>
          <w:shd w:val="clear" w:color="auto" w:fill="FFFF99"/>
          <w:rtl/>
        </w:rPr>
        <w:t xml:space="preserve"> </w:t>
      </w:r>
      <w:r w:rsidRPr="009C369B">
        <w:rPr>
          <w:rStyle w:val="default"/>
          <w:rFonts w:cs="FrankRuehl" w:hint="cs"/>
          <w:vanish/>
          <w:sz w:val="22"/>
          <w:szCs w:val="22"/>
          <w:shd w:val="clear" w:color="auto" w:fill="FFFF99"/>
          <w:rtl/>
        </w:rPr>
        <w:t>הבנקאי, בשל העמלה המצוינת בסעיף 6, ככל שנוצרה יתרת חוב כאמור, ואת משמעויותיו של אי פירעון במועד של יתרת החוב האמורה.</w:t>
      </w:r>
      <w:bookmarkEnd w:id="23"/>
    </w:p>
    <w:p w:rsidR="00BC1C17" w:rsidRDefault="00BC1C17">
      <w:pPr>
        <w:pStyle w:val="P00"/>
        <w:spacing w:before="72"/>
        <w:ind w:left="0" w:right="1134"/>
        <w:rPr>
          <w:rStyle w:val="default"/>
          <w:rFonts w:cs="FrankRuehl"/>
          <w:rtl/>
        </w:rPr>
      </w:pPr>
      <w:bookmarkStart w:id="24" w:name="Seif13"/>
      <w:bookmarkEnd w:id="24"/>
      <w:r>
        <w:rPr>
          <w:lang w:val="he-IL"/>
        </w:rPr>
        <w:pict>
          <v:rect id="_x0000_s1038" style="position:absolute;left:0;text-align:left;margin-left:464.5pt;margin-top:8.05pt;width:75.05pt;height:10pt;z-index:251649024" o:allowincell="f" filled="f" stroked="f" strokecolor="lime" strokeweight=".25pt">
            <v:textbox style="mso-next-textbox:#_x0000_s1038" inset="0,0,0,0">
              <w:txbxContent>
                <w:p w:rsidR="009825C7" w:rsidRDefault="009825C7">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13.</w:t>
      </w:r>
      <w:r>
        <w:rPr>
          <w:rStyle w:val="big-number"/>
          <w:rtl/>
        </w:rPr>
        <w:tab/>
      </w:r>
      <w:r>
        <w:rPr>
          <w:rStyle w:val="default"/>
          <w:rFonts w:cs="FrankRuehl"/>
          <w:rtl/>
        </w:rPr>
        <w:t>צ</w:t>
      </w:r>
      <w:r>
        <w:rPr>
          <w:rStyle w:val="default"/>
          <w:rFonts w:cs="FrankRuehl" w:hint="cs"/>
          <w:rtl/>
        </w:rPr>
        <w:t>ו הבנקאות (עמלות פירעון מוקדם), תשמ"ב-1981 - בטל.</w:t>
      </w:r>
    </w:p>
    <w:p w:rsidR="00BC1C17" w:rsidRDefault="00BC1C17">
      <w:pPr>
        <w:pStyle w:val="P00"/>
        <w:spacing w:before="72"/>
        <w:ind w:left="0" w:right="1134"/>
        <w:rPr>
          <w:rStyle w:val="default"/>
          <w:rFonts w:cs="FrankRuehl" w:hint="cs"/>
          <w:rtl/>
        </w:rPr>
      </w:pPr>
      <w:bookmarkStart w:id="25" w:name="Seif14"/>
      <w:bookmarkEnd w:id="25"/>
      <w:r>
        <w:rPr>
          <w:lang w:val="he-IL"/>
        </w:rPr>
        <w:pict>
          <v:rect id="_x0000_s1039" style="position:absolute;left:0;text-align:left;margin-left:464.5pt;margin-top:8.05pt;width:75.05pt;height:10pt;z-index:251650048" o:allowincell="f" filled="f" stroked="f" strokecolor="lime" strokeweight=".25pt">
            <v:textbox style="mso-next-textbox:#_x0000_s1039" inset="0,0,0,0">
              <w:txbxContent>
                <w:p w:rsidR="009825C7" w:rsidRDefault="009825C7">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חילתו של צו זה ביום כ"ו בחשון תשס"ג (1 בנובמבר 2002).</w:t>
      </w:r>
    </w:p>
    <w:p w:rsidR="00BC1C17" w:rsidRDefault="00BC1C17">
      <w:pPr>
        <w:pStyle w:val="P00"/>
        <w:spacing w:before="72"/>
        <w:ind w:left="0" w:right="1134"/>
        <w:rPr>
          <w:rStyle w:val="default"/>
          <w:rFonts w:cs="FrankRuehl" w:hint="cs"/>
          <w:rtl/>
        </w:rPr>
      </w:pPr>
    </w:p>
    <w:p w:rsidR="00BC1C17" w:rsidRPr="00BF322D" w:rsidRDefault="00061E7D">
      <w:pPr>
        <w:pStyle w:val="medium2-header"/>
        <w:keepLines w:val="0"/>
        <w:spacing w:before="72"/>
        <w:ind w:left="0" w:right="1134"/>
        <w:rPr>
          <w:rFonts w:hint="cs"/>
          <w:noProof/>
          <w:rtl/>
        </w:rPr>
      </w:pPr>
      <w:bookmarkStart w:id="26" w:name="med0"/>
      <w:bookmarkEnd w:id="26"/>
      <w:r>
        <w:rPr>
          <w:noProof/>
          <w:rtl/>
          <w:lang w:eastAsia="en-US"/>
        </w:rPr>
        <w:pict>
          <v:shape id="_x0000_s1097" type="#_x0000_t202" style="position:absolute;left:0;text-align:left;margin-left:470.35pt;margin-top:7.1pt;width:1in;height:11.2pt;z-index:251667456" filled="f" stroked="f">
            <v:textbox inset="1mm,0,1mm,0">
              <w:txbxContent>
                <w:p w:rsidR="00061E7D" w:rsidRDefault="00061E7D" w:rsidP="00061E7D">
                  <w:pPr>
                    <w:spacing w:line="160" w:lineRule="exact"/>
                    <w:jc w:val="left"/>
                    <w:rPr>
                      <w:rFonts w:cs="Miriam" w:hint="cs"/>
                      <w:noProof/>
                      <w:szCs w:val="18"/>
                      <w:rtl/>
                    </w:rPr>
                  </w:pPr>
                  <w:r>
                    <w:rPr>
                      <w:rFonts w:cs="Miriam" w:hint="cs"/>
                      <w:noProof/>
                      <w:szCs w:val="18"/>
                      <w:rtl/>
                    </w:rPr>
                    <w:t>צו תשע"ד-2014</w:t>
                  </w:r>
                </w:p>
              </w:txbxContent>
            </v:textbox>
          </v:shape>
        </w:pict>
      </w:r>
      <w:r w:rsidR="00BC1C17" w:rsidRPr="00BF322D">
        <w:rPr>
          <w:noProof/>
          <w:rtl/>
        </w:rPr>
        <w:t>ת</w:t>
      </w:r>
      <w:r w:rsidR="00BC1C17" w:rsidRPr="00BF322D">
        <w:rPr>
          <w:rFonts w:hint="cs"/>
          <w:noProof/>
          <w:rtl/>
        </w:rPr>
        <w:t>וספת</w:t>
      </w:r>
      <w:r w:rsidR="009C369B">
        <w:rPr>
          <w:rFonts w:hint="cs"/>
          <w:noProof/>
          <w:rtl/>
        </w:rPr>
        <w:t xml:space="preserve"> ראשונה</w:t>
      </w:r>
    </w:p>
    <w:p w:rsidR="00BC1C17" w:rsidRPr="00BF322D" w:rsidRDefault="00BC1C17" w:rsidP="00BF322D">
      <w:pPr>
        <w:pStyle w:val="P00"/>
        <w:spacing w:before="72"/>
        <w:ind w:left="0" w:right="1134"/>
        <w:jc w:val="center"/>
        <w:rPr>
          <w:rStyle w:val="default"/>
          <w:rFonts w:cs="FrankRuehl"/>
          <w:sz w:val="24"/>
          <w:szCs w:val="24"/>
          <w:rtl/>
        </w:rPr>
      </w:pPr>
      <w:r w:rsidRPr="00BF322D">
        <w:rPr>
          <w:rStyle w:val="default"/>
          <w:rFonts w:cs="FrankRuehl"/>
          <w:sz w:val="24"/>
          <w:szCs w:val="24"/>
          <w:rtl/>
        </w:rPr>
        <w:t>(</w:t>
      </w:r>
      <w:r w:rsidRPr="00BF322D">
        <w:rPr>
          <w:rStyle w:val="default"/>
          <w:rFonts w:cs="FrankRuehl" w:hint="cs"/>
          <w:sz w:val="24"/>
          <w:szCs w:val="24"/>
          <w:rtl/>
        </w:rPr>
        <w:t>סעיף 1)</w:t>
      </w:r>
    </w:p>
    <w:p w:rsidR="00BC1C17" w:rsidRDefault="00BC1C17">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"חלמיש" - חברה ממשלתית עירונית לשיקום הדיור בע"מ (תל אביב).</w:t>
      </w:r>
    </w:p>
    <w:p w:rsidR="00BC1C17" w:rsidRDefault="00BC1C17">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"פרזות" - חברה ממשלתית עירונית לשיכון בע"מ (ירושלים).</w:t>
      </w:r>
    </w:p>
    <w:p w:rsidR="00BC1C17" w:rsidRDefault="00BC1C17">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"שקמונה" - חברה ממשלתית עירונית לשיקום הדיור בחיפה בע"מ.</w:t>
      </w:r>
    </w:p>
    <w:p w:rsidR="00BC1C17" w:rsidRDefault="00F87D8C" w:rsidP="009C369B">
      <w:pPr>
        <w:pStyle w:val="P01"/>
        <w:spacing w:before="72"/>
        <w:ind w:left="624" w:right="1134"/>
        <w:rPr>
          <w:rStyle w:val="default"/>
          <w:rFonts w:cs="FrankRuehl"/>
          <w:rtl/>
        </w:rPr>
      </w:pPr>
      <w:r w:rsidRPr="009C369B">
        <w:rPr>
          <w:rStyle w:val="default"/>
          <w:rFonts w:cs="FrankRuehl"/>
          <w:rtl/>
        </w:rPr>
        <w:pict>
          <v:shape id="_x0000_s1102" type="#_x0000_t202" style="position:absolute;left:0;text-align:left;margin-left:470.35pt;margin-top:7.2pt;width:1in;height:11.2pt;z-index:251669504" filled="f" stroked="f">
            <v:textbox inset="1mm,0,1mm,0">
              <w:txbxContent>
                <w:p w:rsidR="00F87D8C" w:rsidRDefault="00F87D8C" w:rsidP="00F87D8C">
                  <w:pPr>
                    <w:spacing w:line="160" w:lineRule="exact"/>
                    <w:jc w:val="left"/>
                    <w:rPr>
                      <w:rFonts w:cs="Miriam" w:hint="cs"/>
                      <w:noProof/>
                      <w:szCs w:val="18"/>
                      <w:rtl/>
                    </w:rPr>
                  </w:pPr>
                  <w:r>
                    <w:rPr>
                      <w:rFonts w:cs="Miriam" w:hint="cs"/>
                      <w:noProof/>
                      <w:szCs w:val="18"/>
                      <w:rtl/>
                    </w:rPr>
                    <w:t>צו תשע"ד-2014</w:t>
                  </w:r>
                </w:p>
              </w:txbxContent>
            </v:textbox>
          </v:shape>
        </w:pict>
      </w:r>
      <w:r w:rsidR="00BC1C17">
        <w:rPr>
          <w:rStyle w:val="default"/>
          <w:rFonts w:cs="FrankRuehl"/>
          <w:rtl/>
        </w:rPr>
        <w:t>4.</w:t>
      </w:r>
      <w:r w:rsidR="00BC1C17">
        <w:rPr>
          <w:rStyle w:val="default"/>
          <w:rFonts w:cs="FrankRuehl"/>
          <w:rtl/>
        </w:rPr>
        <w:tab/>
      </w:r>
      <w:r w:rsidR="009C369B" w:rsidRPr="009C369B">
        <w:rPr>
          <w:rStyle w:val="default"/>
          <w:rFonts w:cs="FrankRuehl" w:hint="cs"/>
          <w:rtl/>
        </w:rPr>
        <w:t xml:space="preserve">"עמיגור" </w:t>
      </w:r>
      <w:r w:rsidR="009C369B" w:rsidRPr="009C369B">
        <w:rPr>
          <w:rStyle w:val="default"/>
          <w:rFonts w:cs="FrankRuehl"/>
          <w:rtl/>
        </w:rPr>
        <w:t>–</w:t>
      </w:r>
      <w:r w:rsidR="009C369B" w:rsidRPr="009C369B">
        <w:rPr>
          <w:rStyle w:val="default"/>
          <w:rFonts w:cs="FrankRuehl" w:hint="cs"/>
          <w:rtl/>
        </w:rPr>
        <w:t xml:space="preserve"> ניהול נכסים בע"מ.</w:t>
      </w:r>
    </w:p>
    <w:p w:rsidR="00BC1C17" w:rsidRDefault="00BC1C17">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"ח.ל.ד." - חברה מ</w:t>
      </w:r>
      <w:r>
        <w:rPr>
          <w:rStyle w:val="default"/>
          <w:rFonts w:cs="FrankRuehl"/>
          <w:rtl/>
        </w:rPr>
        <w:t>מ</w:t>
      </w:r>
      <w:r>
        <w:rPr>
          <w:rStyle w:val="default"/>
          <w:rFonts w:cs="FrankRuehl" w:hint="cs"/>
          <w:rtl/>
        </w:rPr>
        <w:t>שלתית עירונית לשיקום הדיור בפתח תקוה בע"מ.</w:t>
      </w:r>
    </w:p>
    <w:p w:rsidR="00BC1C17" w:rsidRDefault="00BC1C17">
      <w:pPr>
        <w:pStyle w:val="P0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"עמידר" - החברה הלאומית לשיכון עולים לישראל בע"מ.</w:t>
      </w:r>
    </w:p>
    <w:p w:rsidR="00061E7D" w:rsidRPr="009C369B" w:rsidRDefault="00061E7D" w:rsidP="00061E7D">
      <w:pPr>
        <w:pStyle w:val="P00"/>
        <w:spacing w:before="0"/>
        <w:ind w:left="0" w:right="1134"/>
        <w:rPr>
          <w:rFonts w:hint="cs"/>
          <w:vanish/>
          <w:color w:val="FF0000"/>
          <w:szCs w:val="20"/>
          <w:shd w:val="clear" w:color="auto" w:fill="FFFF99"/>
          <w:rtl/>
        </w:rPr>
      </w:pPr>
      <w:bookmarkStart w:id="27" w:name="Rov28"/>
      <w:r w:rsidRPr="009C369B">
        <w:rPr>
          <w:rFonts w:hint="cs"/>
          <w:vanish/>
          <w:color w:val="FF0000"/>
          <w:szCs w:val="20"/>
          <w:shd w:val="clear" w:color="auto" w:fill="FFFF99"/>
          <w:rtl/>
        </w:rPr>
        <w:t>מיום 23.2.2015</w:t>
      </w:r>
    </w:p>
    <w:p w:rsidR="00061E7D" w:rsidRPr="009C369B" w:rsidRDefault="00061E7D" w:rsidP="00061E7D">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061E7D" w:rsidRPr="009C369B" w:rsidRDefault="00061E7D" w:rsidP="00061E7D">
      <w:pPr>
        <w:pStyle w:val="P00"/>
        <w:spacing w:before="0"/>
        <w:ind w:left="0" w:right="1134"/>
        <w:rPr>
          <w:rFonts w:hint="cs"/>
          <w:vanish/>
          <w:szCs w:val="20"/>
          <w:shd w:val="clear" w:color="auto" w:fill="FFFF99"/>
          <w:rtl/>
        </w:rPr>
      </w:pPr>
      <w:hyperlink r:id="rId18"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1707</w:t>
      </w:r>
    </w:p>
    <w:p w:rsidR="00061E7D" w:rsidRPr="009C369B" w:rsidRDefault="00061E7D" w:rsidP="00061E7D">
      <w:pPr>
        <w:pStyle w:val="P01"/>
        <w:ind w:left="624" w:right="1134"/>
        <w:jc w:val="center"/>
        <w:rPr>
          <w:rStyle w:val="default"/>
          <w:rFonts w:cs="FrankRuehl" w:hint="cs"/>
          <w:vanish/>
          <w:sz w:val="22"/>
          <w:szCs w:val="22"/>
          <w:u w:val="single"/>
          <w:shd w:val="clear" w:color="auto" w:fill="FFFF99"/>
          <w:rtl/>
        </w:rPr>
      </w:pPr>
      <w:r w:rsidRPr="009C369B">
        <w:rPr>
          <w:rStyle w:val="default"/>
          <w:rFonts w:cs="FrankRuehl"/>
          <w:vanish/>
          <w:sz w:val="22"/>
          <w:szCs w:val="22"/>
          <w:shd w:val="clear" w:color="auto" w:fill="FFFF99"/>
          <w:rtl/>
        </w:rPr>
        <w:t>ת</w:t>
      </w:r>
      <w:r w:rsidRPr="009C369B">
        <w:rPr>
          <w:rStyle w:val="default"/>
          <w:rFonts w:cs="FrankRuehl" w:hint="cs"/>
          <w:vanish/>
          <w:sz w:val="22"/>
          <w:szCs w:val="22"/>
          <w:shd w:val="clear" w:color="auto" w:fill="FFFF99"/>
          <w:rtl/>
        </w:rPr>
        <w:t xml:space="preserve">וספת </w:t>
      </w:r>
      <w:r w:rsidRPr="009C369B">
        <w:rPr>
          <w:rStyle w:val="default"/>
          <w:rFonts w:cs="FrankRuehl" w:hint="cs"/>
          <w:vanish/>
          <w:sz w:val="22"/>
          <w:szCs w:val="22"/>
          <w:u w:val="single"/>
          <w:shd w:val="clear" w:color="auto" w:fill="FFFF99"/>
          <w:rtl/>
        </w:rPr>
        <w:t>ראשונה</w:t>
      </w:r>
    </w:p>
    <w:p w:rsidR="00061E7D" w:rsidRPr="009C369B" w:rsidRDefault="00061E7D" w:rsidP="00061E7D">
      <w:pPr>
        <w:pStyle w:val="P00"/>
        <w:spacing w:before="0"/>
        <w:ind w:left="0" w:right="1134"/>
        <w:jc w:val="center"/>
        <w:rPr>
          <w:rStyle w:val="default"/>
          <w:rFonts w:cs="FrankRuehl"/>
          <w:vanish/>
          <w:szCs w:val="20"/>
          <w:shd w:val="clear" w:color="auto" w:fill="FFFF99"/>
          <w:rtl/>
        </w:rPr>
      </w:pPr>
      <w:r w:rsidRPr="009C369B">
        <w:rPr>
          <w:rStyle w:val="default"/>
          <w:rFonts w:cs="FrankRuehl"/>
          <w:vanish/>
          <w:szCs w:val="20"/>
          <w:shd w:val="clear" w:color="auto" w:fill="FFFF99"/>
          <w:rtl/>
        </w:rPr>
        <w:t>(</w:t>
      </w:r>
      <w:r w:rsidRPr="009C369B">
        <w:rPr>
          <w:rStyle w:val="default"/>
          <w:rFonts w:cs="FrankRuehl" w:hint="cs"/>
          <w:vanish/>
          <w:szCs w:val="20"/>
          <w:shd w:val="clear" w:color="auto" w:fill="FFFF99"/>
          <w:rtl/>
        </w:rPr>
        <w:t>סעיף 1)</w:t>
      </w:r>
    </w:p>
    <w:p w:rsidR="00061E7D" w:rsidRPr="009C369B" w:rsidRDefault="00061E7D" w:rsidP="00061E7D">
      <w:pPr>
        <w:pStyle w:val="P01"/>
        <w:spacing w:before="0"/>
        <w:ind w:left="62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1.</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"חלמיש" - חברה ממשלתית עירונית לשיקום הדיור בע"מ (תל אביב).</w:t>
      </w:r>
    </w:p>
    <w:p w:rsidR="00061E7D" w:rsidRPr="009C369B" w:rsidRDefault="00061E7D" w:rsidP="00061E7D">
      <w:pPr>
        <w:pStyle w:val="P01"/>
        <w:spacing w:before="0"/>
        <w:ind w:left="62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2.</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"פרזות" - חברה ממשלתית עירונית לשיכון בע"מ (ירושלים).</w:t>
      </w:r>
    </w:p>
    <w:p w:rsidR="00061E7D" w:rsidRPr="009C369B" w:rsidRDefault="00061E7D" w:rsidP="00061E7D">
      <w:pPr>
        <w:pStyle w:val="P01"/>
        <w:spacing w:before="0"/>
        <w:ind w:left="62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3.</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"שקמונה" - חברה ממשלתית עירונית לשיקום הדיור בחיפה בע"מ.</w:t>
      </w:r>
    </w:p>
    <w:p w:rsidR="00061E7D" w:rsidRPr="009C369B" w:rsidRDefault="00061E7D" w:rsidP="00061E7D">
      <w:pPr>
        <w:pStyle w:val="P01"/>
        <w:spacing w:before="0"/>
        <w:ind w:left="624" w:right="1134"/>
        <w:rPr>
          <w:rStyle w:val="default"/>
          <w:rFonts w:cs="FrankRuehl" w:hint="cs"/>
          <w:vanish/>
          <w:sz w:val="22"/>
          <w:szCs w:val="22"/>
          <w:shd w:val="clear" w:color="auto" w:fill="FFFF99"/>
          <w:rtl/>
        </w:rPr>
      </w:pPr>
      <w:r w:rsidRPr="009C369B">
        <w:rPr>
          <w:rStyle w:val="default"/>
          <w:rFonts w:cs="FrankRuehl"/>
          <w:strike/>
          <w:vanish/>
          <w:sz w:val="22"/>
          <w:szCs w:val="22"/>
          <w:shd w:val="clear" w:color="auto" w:fill="FFFF99"/>
          <w:rtl/>
        </w:rPr>
        <w:t>4.</w:t>
      </w:r>
      <w:r w:rsidRPr="009C369B">
        <w:rPr>
          <w:rStyle w:val="default"/>
          <w:rFonts w:cs="FrankRuehl"/>
          <w:strike/>
          <w:vanish/>
          <w:sz w:val="22"/>
          <w:szCs w:val="22"/>
          <w:shd w:val="clear" w:color="auto" w:fill="FFFF99"/>
          <w:rtl/>
        </w:rPr>
        <w:tab/>
      </w:r>
      <w:r w:rsidRPr="009C369B">
        <w:rPr>
          <w:rStyle w:val="default"/>
          <w:rFonts w:cs="FrankRuehl" w:hint="cs"/>
          <w:strike/>
          <w:vanish/>
          <w:sz w:val="22"/>
          <w:szCs w:val="22"/>
          <w:shd w:val="clear" w:color="auto" w:fill="FFFF99"/>
          <w:rtl/>
        </w:rPr>
        <w:t>"לורם" - החברה לפיתוח אזור לוד ורמלה בע"מ.</w:t>
      </w:r>
    </w:p>
    <w:p w:rsidR="00061E7D" w:rsidRPr="009C369B" w:rsidRDefault="00061E7D" w:rsidP="00061E7D">
      <w:pPr>
        <w:pStyle w:val="P01"/>
        <w:spacing w:before="0"/>
        <w:ind w:left="624" w:right="1134"/>
        <w:rPr>
          <w:rStyle w:val="default"/>
          <w:rFonts w:cs="FrankRuehl"/>
          <w:vanish/>
          <w:sz w:val="22"/>
          <w:szCs w:val="22"/>
          <w:shd w:val="clear" w:color="auto" w:fill="FFFF99"/>
          <w:rtl/>
        </w:rPr>
      </w:pPr>
      <w:r w:rsidRPr="009C369B">
        <w:rPr>
          <w:rStyle w:val="default"/>
          <w:rFonts w:cs="FrankRuehl" w:hint="cs"/>
          <w:vanish/>
          <w:sz w:val="22"/>
          <w:szCs w:val="22"/>
          <w:u w:val="single"/>
          <w:shd w:val="clear" w:color="auto" w:fill="FFFF99"/>
          <w:rtl/>
        </w:rPr>
        <w:t>4.</w:t>
      </w:r>
      <w:r w:rsidRPr="009C369B">
        <w:rPr>
          <w:rStyle w:val="default"/>
          <w:rFonts w:cs="FrankRuehl" w:hint="cs"/>
          <w:vanish/>
          <w:sz w:val="22"/>
          <w:szCs w:val="22"/>
          <w:u w:val="single"/>
          <w:shd w:val="clear" w:color="auto" w:fill="FFFF99"/>
          <w:rtl/>
        </w:rPr>
        <w:tab/>
        <w:t xml:space="preserve">"עמיגור" </w:t>
      </w:r>
      <w:r w:rsidRPr="009C369B">
        <w:rPr>
          <w:rStyle w:val="default"/>
          <w:rFonts w:cs="FrankRuehl"/>
          <w:vanish/>
          <w:sz w:val="22"/>
          <w:szCs w:val="22"/>
          <w:u w:val="single"/>
          <w:shd w:val="clear" w:color="auto" w:fill="FFFF99"/>
          <w:rtl/>
        </w:rPr>
        <w:t>–</w:t>
      </w:r>
      <w:r w:rsidRPr="009C369B">
        <w:rPr>
          <w:rStyle w:val="default"/>
          <w:rFonts w:cs="FrankRuehl" w:hint="cs"/>
          <w:vanish/>
          <w:sz w:val="22"/>
          <w:szCs w:val="22"/>
          <w:u w:val="single"/>
          <w:shd w:val="clear" w:color="auto" w:fill="FFFF99"/>
          <w:rtl/>
        </w:rPr>
        <w:t xml:space="preserve"> ניהול נכסים בע"מ.</w:t>
      </w:r>
    </w:p>
    <w:p w:rsidR="00061E7D" w:rsidRPr="009C369B" w:rsidRDefault="00061E7D" w:rsidP="00061E7D">
      <w:pPr>
        <w:pStyle w:val="P01"/>
        <w:spacing w:before="0"/>
        <w:ind w:left="624" w:right="1134"/>
        <w:rPr>
          <w:rStyle w:val="default"/>
          <w:rFonts w:cs="FrankRuehl"/>
          <w:vanish/>
          <w:sz w:val="22"/>
          <w:szCs w:val="22"/>
          <w:shd w:val="clear" w:color="auto" w:fill="FFFF99"/>
          <w:rtl/>
        </w:rPr>
      </w:pPr>
      <w:r w:rsidRPr="009C369B">
        <w:rPr>
          <w:rStyle w:val="default"/>
          <w:rFonts w:cs="FrankRuehl"/>
          <w:vanish/>
          <w:sz w:val="22"/>
          <w:szCs w:val="22"/>
          <w:shd w:val="clear" w:color="auto" w:fill="FFFF99"/>
          <w:rtl/>
        </w:rPr>
        <w:t>5.</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"ח.ל.ד." - חברה מ</w:t>
      </w:r>
      <w:r w:rsidRPr="009C369B">
        <w:rPr>
          <w:rStyle w:val="default"/>
          <w:rFonts w:cs="FrankRuehl"/>
          <w:vanish/>
          <w:sz w:val="22"/>
          <w:szCs w:val="22"/>
          <w:shd w:val="clear" w:color="auto" w:fill="FFFF99"/>
          <w:rtl/>
        </w:rPr>
        <w:t>מ</w:t>
      </w:r>
      <w:r w:rsidRPr="009C369B">
        <w:rPr>
          <w:rStyle w:val="default"/>
          <w:rFonts w:cs="FrankRuehl" w:hint="cs"/>
          <w:vanish/>
          <w:sz w:val="22"/>
          <w:szCs w:val="22"/>
          <w:shd w:val="clear" w:color="auto" w:fill="FFFF99"/>
          <w:rtl/>
        </w:rPr>
        <w:t>שלתית עירונית לשיקום הדיור בפתח תקוה בע"מ.</w:t>
      </w:r>
    </w:p>
    <w:p w:rsidR="00061E7D" w:rsidRPr="00F87D8C" w:rsidRDefault="00061E7D" w:rsidP="00F87D8C">
      <w:pPr>
        <w:pStyle w:val="P01"/>
        <w:spacing w:before="0"/>
        <w:ind w:left="624" w:right="1134"/>
        <w:rPr>
          <w:rStyle w:val="default"/>
          <w:rFonts w:cs="FrankRuehl"/>
          <w:sz w:val="2"/>
          <w:szCs w:val="2"/>
          <w:rtl/>
        </w:rPr>
      </w:pPr>
      <w:r w:rsidRPr="009C369B">
        <w:rPr>
          <w:rStyle w:val="default"/>
          <w:rFonts w:cs="FrankRuehl"/>
          <w:vanish/>
          <w:sz w:val="22"/>
          <w:szCs w:val="22"/>
          <w:shd w:val="clear" w:color="auto" w:fill="FFFF99"/>
          <w:rtl/>
        </w:rPr>
        <w:t>6.</w:t>
      </w:r>
      <w:r w:rsidRPr="009C369B">
        <w:rPr>
          <w:rStyle w:val="default"/>
          <w:rFonts w:cs="FrankRuehl"/>
          <w:vanish/>
          <w:sz w:val="22"/>
          <w:szCs w:val="22"/>
          <w:shd w:val="clear" w:color="auto" w:fill="FFFF99"/>
          <w:rtl/>
        </w:rPr>
        <w:tab/>
      </w:r>
      <w:r w:rsidRPr="009C369B">
        <w:rPr>
          <w:rStyle w:val="default"/>
          <w:rFonts w:cs="FrankRuehl" w:hint="cs"/>
          <w:vanish/>
          <w:sz w:val="22"/>
          <w:szCs w:val="22"/>
          <w:shd w:val="clear" w:color="auto" w:fill="FFFF99"/>
          <w:rtl/>
        </w:rPr>
        <w:t>"עמידר" - החברה הלאומית לשיכון עולים לישראל בע"מ.</w:t>
      </w:r>
      <w:bookmarkEnd w:id="27"/>
    </w:p>
    <w:p w:rsidR="00061E7D" w:rsidRDefault="00061E7D" w:rsidP="00061E7D">
      <w:pPr>
        <w:pStyle w:val="P00"/>
        <w:spacing w:before="72"/>
        <w:ind w:left="0" w:right="1134"/>
        <w:rPr>
          <w:rStyle w:val="default"/>
          <w:rFonts w:cs="FrankRuehl"/>
          <w:rtl/>
        </w:rPr>
      </w:pPr>
    </w:p>
    <w:p w:rsidR="00061E7D" w:rsidRPr="009C369B" w:rsidRDefault="00061E7D" w:rsidP="00061E7D">
      <w:pPr>
        <w:pStyle w:val="medium2-header"/>
        <w:keepLines w:val="0"/>
        <w:spacing w:before="72"/>
        <w:ind w:left="0" w:right="1134"/>
        <w:rPr>
          <w:rFonts w:hint="cs"/>
          <w:noProof/>
          <w:rtl/>
        </w:rPr>
      </w:pPr>
      <w:bookmarkStart w:id="28" w:name="med1"/>
      <w:bookmarkEnd w:id="28"/>
      <w:r w:rsidRPr="009C369B">
        <w:rPr>
          <w:noProof/>
          <w:rtl/>
          <w:lang w:eastAsia="en-US"/>
        </w:rPr>
        <w:pict>
          <v:shape id="_x0000_s1098" type="#_x0000_t202" style="position:absolute;left:0;text-align:left;margin-left:470.35pt;margin-top:7.1pt;width:1in;height:11.2pt;z-index:251668480" filled="f" stroked="f">
            <v:textbox inset="1mm,0,1mm,0">
              <w:txbxContent>
                <w:p w:rsidR="00061E7D" w:rsidRDefault="00061E7D" w:rsidP="00061E7D">
                  <w:pPr>
                    <w:spacing w:line="160" w:lineRule="exact"/>
                    <w:jc w:val="left"/>
                    <w:rPr>
                      <w:rFonts w:cs="Miriam" w:hint="cs"/>
                      <w:noProof/>
                      <w:szCs w:val="18"/>
                      <w:rtl/>
                    </w:rPr>
                  </w:pPr>
                  <w:r>
                    <w:rPr>
                      <w:rFonts w:cs="Miriam" w:hint="cs"/>
                      <w:noProof/>
                      <w:szCs w:val="18"/>
                      <w:rtl/>
                    </w:rPr>
                    <w:t>צו תשע"ד-2014</w:t>
                  </w:r>
                </w:p>
              </w:txbxContent>
            </v:textbox>
          </v:shape>
        </w:pict>
      </w:r>
      <w:r w:rsidRPr="009C369B">
        <w:rPr>
          <w:noProof/>
          <w:rtl/>
        </w:rPr>
        <w:t>ת</w:t>
      </w:r>
      <w:r w:rsidRPr="009C369B">
        <w:rPr>
          <w:rFonts w:hint="cs"/>
          <w:noProof/>
          <w:rtl/>
        </w:rPr>
        <w:t>וספת</w:t>
      </w:r>
      <w:r w:rsidR="00F87D8C" w:rsidRPr="009C369B">
        <w:rPr>
          <w:rFonts w:hint="cs"/>
          <w:noProof/>
          <w:rtl/>
        </w:rPr>
        <w:t xml:space="preserve"> שנייה</w:t>
      </w:r>
    </w:p>
    <w:p w:rsidR="00061E7D" w:rsidRPr="009C369B" w:rsidRDefault="00061E7D" w:rsidP="00061E7D">
      <w:pPr>
        <w:pStyle w:val="P00"/>
        <w:spacing w:before="72"/>
        <w:ind w:left="0" w:right="1134"/>
        <w:jc w:val="center"/>
        <w:rPr>
          <w:rStyle w:val="default"/>
          <w:rFonts w:cs="FrankRuehl"/>
          <w:sz w:val="24"/>
          <w:szCs w:val="24"/>
          <w:rtl/>
        </w:rPr>
      </w:pPr>
      <w:r w:rsidRPr="009C369B">
        <w:rPr>
          <w:rStyle w:val="default"/>
          <w:rFonts w:cs="FrankRuehl"/>
          <w:sz w:val="24"/>
          <w:szCs w:val="24"/>
          <w:rtl/>
        </w:rPr>
        <w:t>(</w:t>
      </w:r>
      <w:r w:rsidR="00F87D8C" w:rsidRPr="009C369B">
        <w:rPr>
          <w:rStyle w:val="default"/>
          <w:rFonts w:cs="FrankRuehl" w:hint="cs"/>
          <w:sz w:val="24"/>
          <w:szCs w:val="24"/>
          <w:rtl/>
        </w:rPr>
        <w:t>סעיף 3(3) וסעיף 3(4)</w:t>
      </w:r>
      <w:r w:rsidRPr="009C369B">
        <w:rPr>
          <w:rStyle w:val="default"/>
          <w:rFonts w:cs="FrankRuehl" w:hint="cs"/>
          <w:sz w:val="24"/>
          <w:szCs w:val="24"/>
          <w:rtl/>
        </w:rPr>
        <w:t>)</w:t>
      </w:r>
    </w:p>
    <w:p w:rsidR="00061E7D" w:rsidRPr="009C369B" w:rsidRDefault="00F87D8C">
      <w:pPr>
        <w:pStyle w:val="P00"/>
        <w:spacing w:before="72"/>
        <w:ind w:left="0" w:right="1134"/>
        <w:rPr>
          <w:rStyle w:val="default"/>
          <w:rFonts w:cs="FrankRuehl" w:hint="cs"/>
          <w:rtl/>
        </w:rPr>
      </w:pPr>
      <w:r w:rsidRPr="009C369B">
        <w:rPr>
          <w:rStyle w:val="default"/>
          <w:rFonts w:cs="FrankRuehl" w:hint="cs"/>
          <w:rtl/>
        </w:rPr>
        <w:t>א.</w:t>
      </w:r>
      <w:r w:rsidRPr="009C369B">
        <w:rPr>
          <w:rStyle w:val="default"/>
          <w:rFonts w:cs="FrankRuehl" w:hint="cs"/>
          <w:rtl/>
        </w:rPr>
        <w:tab/>
      </w:r>
      <w:r w:rsidRPr="009C369B">
        <w:rPr>
          <w:rStyle w:val="default"/>
          <w:rFonts w:cs="FrankRuehl" w:hint="cs"/>
          <w:b/>
          <w:bCs/>
          <w:sz w:val="22"/>
          <w:szCs w:val="22"/>
          <w:rtl/>
        </w:rPr>
        <w:t>הגדרות</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A</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הריבית הממוצעת התקופתית ביום הפירעון המוקדם, כהגדרתה בסעיף 1 לצו זה;</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C</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הריבית הממוצעת התקופתית במועד העמדת ההלוואה, כהגדרתה בסעיף 1 לצו זה;</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R</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הריבית התקופתית החלה על ההלוואה ביום הפירעון המוקדם;</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B</w:t>
      </w:r>
      <w:r w:rsidRPr="009C369B">
        <w:rPr>
          <w:rStyle w:val="default"/>
          <w:rFonts w:cs="FrankRuehl"/>
          <w:vertAlign w:val="subscript"/>
        </w:rPr>
        <w:t>i</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התשלומים העתידיים התקופתיים בהתאם לתנאי ההלוואה לרבות ריבית שתצטבר;</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I</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אינדקס לתקופה;</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n</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מספר תקופות מיום הפירעון המוקדם עד יום שינוי הריבית;</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N</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מספר תקופות מיום הפירעון המוקדם עד לתום תקופת ההלוואה;</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PV</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סכום הקרן הנפרע בפירעון מוקדם בתוספת הפרשי הצמדה או הפרשי שער ובתוספת ריבית, שנצברו עד יום הפירעון המוקדם;</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PV(A)</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ערך נוכחי של התשלומים העתידיים עד תום תקופת ההלוואה כאשר התשלומים עד יום שינוי הריבית והקרן ביום שינוי הריבית מהוונים ליום הפירעון המוקדם לפי שיעור הריבית הממוצעת ביום הפירעון המוקדם;</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w:t>
      </w:r>
      <w:r w:rsidRPr="009C369B">
        <w:rPr>
          <w:rStyle w:val="default"/>
          <w:rFonts w:cs="FrankRuehl"/>
        </w:rPr>
        <w:t>PV(C)</w:t>
      </w:r>
      <w:r w:rsidRPr="009C369B">
        <w:rPr>
          <w:rStyle w:val="default"/>
          <w:rFonts w:cs="FrankRuehl" w:hint="cs"/>
          <w:rtl/>
        </w:rPr>
        <w:t xml:space="preserve">" </w:t>
      </w:r>
      <w:r w:rsidRPr="009C369B">
        <w:rPr>
          <w:rStyle w:val="default"/>
          <w:rFonts w:cs="FrankRuehl"/>
          <w:rtl/>
        </w:rPr>
        <w:t>–</w:t>
      </w:r>
      <w:r w:rsidRPr="009C369B">
        <w:rPr>
          <w:rStyle w:val="default"/>
          <w:rFonts w:cs="FrankRuehl" w:hint="cs"/>
          <w:rtl/>
        </w:rPr>
        <w:t xml:space="preserve"> ערך נוכחי של התשלומים העתידיים עד תום תקופת ההלוואה כאשר התשלומים עד יום שינוי הריבית והקרן ביום שינוי הריבית מהוונים ליום הפירעון המוקדם לפי שיעור הריבית הממוצעת במועד העמדת ההלוואה.</w:t>
      </w:r>
    </w:p>
    <w:p w:rsidR="00F87D8C" w:rsidRPr="009C369B" w:rsidRDefault="00F87D8C">
      <w:pPr>
        <w:pStyle w:val="P00"/>
        <w:spacing w:before="72"/>
        <w:ind w:left="0" w:right="1134"/>
        <w:rPr>
          <w:rStyle w:val="default"/>
          <w:rFonts w:cs="FrankRuehl" w:hint="cs"/>
          <w:rtl/>
        </w:rPr>
      </w:pPr>
      <w:r w:rsidRPr="009C369B">
        <w:rPr>
          <w:rStyle w:val="default"/>
          <w:rFonts w:cs="FrankRuehl" w:hint="cs"/>
          <w:rtl/>
        </w:rPr>
        <w:t>ב.</w:t>
      </w:r>
      <w:r w:rsidRPr="009C369B">
        <w:rPr>
          <w:rStyle w:val="default"/>
          <w:rFonts w:cs="FrankRuehl" w:hint="cs"/>
          <w:rtl/>
        </w:rPr>
        <w:tab/>
      </w:r>
      <w:r w:rsidRPr="009C369B">
        <w:rPr>
          <w:rStyle w:val="default"/>
          <w:rFonts w:cs="FrankRuehl" w:hint="cs"/>
          <w:b/>
          <w:bCs/>
          <w:sz w:val="22"/>
          <w:szCs w:val="22"/>
          <w:rtl/>
        </w:rPr>
        <w:t>הנוסחה</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 xml:space="preserve">סעיף 3(3) </w:t>
      </w:r>
      <w:r w:rsidRPr="009C369B">
        <w:rPr>
          <w:rStyle w:val="default"/>
          <w:rFonts w:cs="FrankRuehl"/>
          <w:rtl/>
        </w:rPr>
        <w:t>–</w: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מחושבת לפי שיעור עמלה של 100% הפסד כלכלי בשל פירעון מוקדם:</w:t>
      </w:r>
    </w:p>
    <w:p w:rsidR="00F87D8C" w:rsidRPr="009C369B" w:rsidRDefault="006A5782" w:rsidP="00F87D8C">
      <w:pPr>
        <w:pStyle w:val="P00"/>
        <w:spacing w:before="72"/>
        <w:ind w:left="624" w:right="1134"/>
        <w:jc w:val="center"/>
        <w:rPr>
          <w:rStyle w:val="default"/>
          <w:rFonts w:cs="FrankRuehl" w:hint="cs"/>
          <w:rtl/>
        </w:rPr>
      </w:pPr>
      <w:r w:rsidRPr="009C369B">
        <w:rPr>
          <w:rStyle w:val="default"/>
          <w:position w:val="-26"/>
        </w:rPr>
        <w:object w:dxaOrig="6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30.9pt" o:ole="">
            <v:imagedata r:id="rId19" o:title=""/>
          </v:shape>
          <o:OLEObject Type="Embed" ProgID="Equation.3" ShapeID="_x0000_i1025" DrawAspect="Content" ObjectID="_1747509870" r:id="rId20"/>
        </w:object>
      </w:r>
    </w:p>
    <w:p w:rsidR="00F87D8C" w:rsidRPr="009C369B" w:rsidRDefault="00F87D8C" w:rsidP="00F87D8C">
      <w:pPr>
        <w:pStyle w:val="P00"/>
        <w:spacing w:before="72"/>
        <w:ind w:left="624" w:right="1134"/>
        <w:rPr>
          <w:rStyle w:val="default"/>
          <w:rFonts w:cs="FrankRuehl" w:hint="cs"/>
          <w:rtl/>
        </w:rPr>
      </w:pPr>
      <w:r w:rsidRPr="009C369B">
        <w:rPr>
          <w:rStyle w:val="default"/>
          <w:rFonts w:cs="FrankRuehl" w:hint="cs"/>
          <w:rtl/>
        </w:rPr>
        <w:t xml:space="preserve">סעיף 3(4) </w:t>
      </w:r>
      <w:r w:rsidRPr="009C369B">
        <w:rPr>
          <w:rStyle w:val="default"/>
          <w:rFonts w:cs="FrankRuehl"/>
          <w:rtl/>
        </w:rPr>
        <w:t>–</w:t>
      </w:r>
    </w:p>
    <w:p w:rsidR="00F87D8C" w:rsidRPr="009C369B" w:rsidRDefault="006A5782" w:rsidP="00F87D8C">
      <w:pPr>
        <w:pStyle w:val="P00"/>
        <w:spacing w:before="72"/>
        <w:ind w:left="624" w:right="1134"/>
        <w:jc w:val="center"/>
        <w:rPr>
          <w:rStyle w:val="default"/>
          <w:rFonts w:cs="FrankRuehl" w:hint="cs"/>
          <w:rtl/>
        </w:rPr>
      </w:pPr>
      <w:r w:rsidRPr="009C369B">
        <w:rPr>
          <w:rStyle w:val="default"/>
          <w:position w:val="-26"/>
        </w:rPr>
        <w:object w:dxaOrig="6500" w:dyaOrig="620">
          <v:shape id="_x0000_i1026" type="#_x0000_t75" style="width:324.9pt;height:30.9pt" o:ole="">
            <v:imagedata r:id="rId21" o:title=""/>
          </v:shape>
          <o:OLEObject Type="Embed" ProgID="Equation.3" ShapeID="_x0000_i1026" DrawAspect="Content" ObjectID="_1747509871" r:id="rId22"/>
        </w:object>
      </w:r>
    </w:p>
    <w:p w:rsidR="00F87D8C" w:rsidRPr="009C369B" w:rsidRDefault="00F87D8C" w:rsidP="006A5782">
      <w:pPr>
        <w:pStyle w:val="P00"/>
        <w:spacing w:before="72"/>
        <w:ind w:left="624" w:right="1134"/>
        <w:rPr>
          <w:rStyle w:val="default"/>
          <w:rFonts w:cs="FrankRuehl" w:hint="cs"/>
          <w:rtl/>
        </w:rPr>
      </w:pPr>
      <w:r w:rsidRPr="009C369B">
        <w:rPr>
          <w:rStyle w:val="default"/>
          <w:rFonts w:cs="FrankRuehl" w:hint="cs"/>
          <w:b/>
          <w:bCs/>
          <w:sz w:val="22"/>
          <w:szCs w:val="22"/>
          <w:rtl/>
        </w:rPr>
        <w:t>הערות</w:t>
      </w:r>
      <w:r w:rsidRPr="009C369B">
        <w:rPr>
          <w:rStyle w:val="default"/>
          <w:rFonts w:cs="FrankRuehl" w:hint="cs"/>
          <w:rtl/>
        </w:rPr>
        <w:t>:</w:t>
      </w:r>
    </w:p>
    <w:p w:rsidR="006A5782" w:rsidRPr="009C369B" w:rsidRDefault="006A5782" w:rsidP="006A5782">
      <w:pPr>
        <w:pStyle w:val="P00"/>
        <w:spacing w:before="72"/>
        <w:ind w:left="624" w:right="1134"/>
        <w:rPr>
          <w:rStyle w:val="default"/>
          <w:rFonts w:cs="FrankRuehl" w:hint="cs"/>
          <w:rtl/>
        </w:rPr>
      </w:pPr>
      <w:r w:rsidRPr="009C369B">
        <w:rPr>
          <w:rStyle w:val="default"/>
          <w:rFonts w:cs="FrankRuehl" w:hint="cs"/>
          <w:rtl/>
        </w:rPr>
        <w:t>הקרן ביום שינוי הריבית:</w:t>
      </w:r>
    </w:p>
    <w:p w:rsidR="006A5782" w:rsidRPr="009C369B" w:rsidRDefault="006A5782" w:rsidP="006A5782">
      <w:pPr>
        <w:pStyle w:val="P00"/>
        <w:spacing w:before="72"/>
        <w:ind w:left="624" w:right="1134"/>
        <w:jc w:val="center"/>
        <w:rPr>
          <w:rStyle w:val="default"/>
          <w:rFonts w:cs="FrankRuehl" w:hint="cs"/>
          <w:rtl/>
        </w:rPr>
      </w:pPr>
      <w:r w:rsidRPr="009C369B">
        <w:rPr>
          <w:rStyle w:val="default"/>
          <w:position w:val="-24"/>
        </w:rPr>
        <w:object w:dxaOrig="880" w:dyaOrig="560">
          <v:shape id="_x0000_i1027" type="#_x0000_t75" style="width:44.1pt;height:27.9pt" o:ole="">
            <v:imagedata r:id="rId23" o:title=""/>
          </v:shape>
          <o:OLEObject Type="Embed" ProgID="Equation.3" ShapeID="_x0000_i1027" DrawAspect="Content" ObjectID="_1747509872" r:id="rId24"/>
        </w:object>
      </w:r>
    </w:p>
    <w:p w:rsidR="006A5782" w:rsidRPr="009C369B" w:rsidRDefault="006A5782" w:rsidP="006A5782">
      <w:pPr>
        <w:pStyle w:val="P00"/>
        <w:spacing w:before="72"/>
        <w:ind w:left="624" w:right="1134"/>
        <w:rPr>
          <w:rStyle w:val="default"/>
          <w:rFonts w:cs="FrankRuehl" w:hint="cs"/>
          <w:rtl/>
        </w:rPr>
      </w:pPr>
      <w:r w:rsidRPr="009C369B">
        <w:rPr>
          <w:rStyle w:val="default"/>
          <w:rFonts w:cs="FrankRuehl" w:hint="cs"/>
          <w:rtl/>
        </w:rPr>
        <w:t xml:space="preserve">אם </w:t>
      </w:r>
      <w:r w:rsidRPr="009C369B">
        <w:rPr>
          <w:rStyle w:val="default"/>
          <w:rFonts w:cs="FrankRuehl"/>
        </w:rPr>
        <w:t>N=n</w:t>
      </w:r>
      <w:r w:rsidRPr="009C369B">
        <w:rPr>
          <w:rStyle w:val="default"/>
          <w:rFonts w:cs="FrankRuehl" w:hint="cs"/>
          <w:rtl/>
        </w:rPr>
        <w:t xml:space="preserve"> (כלומר, אין שינוי בריבית עד תום תקופת ההלוואה), יש להתעלם מהמרכיב השני בכל סוגריים מרובעים (כלומר, להניח שהקרן ביום שינוי הריבית מתאפסת);</w:t>
      </w:r>
    </w:p>
    <w:p w:rsidR="006A5782" w:rsidRPr="009C369B" w:rsidRDefault="006A5782" w:rsidP="006A5782">
      <w:pPr>
        <w:pStyle w:val="P00"/>
        <w:spacing w:before="72"/>
        <w:ind w:left="624" w:right="1134"/>
        <w:rPr>
          <w:rStyle w:val="default"/>
          <w:rFonts w:cs="FrankRuehl" w:hint="cs"/>
          <w:rtl/>
        </w:rPr>
      </w:pPr>
      <w:r w:rsidRPr="009C369B">
        <w:rPr>
          <w:rStyle w:val="default"/>
          <w:rFonts w:cs="FrankRuehl" w:hint="cs"/>
          <w:rtl/>
        </w:rPr>
        <w:t>הנוסחה מתאימה גם להלוואות הנפרעות בהפרשי זמן שווים (גם אם התשלומים אינם שווים) וגם להלוואות הנפרעות בהפרשי זמן תקופתיים לא שווים (כך למשל, אם התקופה מוגדרת כחודש, ניתן להפעיל את הנוסחה בעבור הלוואה הנפרעת בהפרשי זמן של חודשים שלמים, גם אם הפרשי הזמן אינם שווים; לדוגמה: הלוואה הנפרעת אחת לחודש ואחת לשלושה חודשים לסירוגין).</w:t>
      </w:r>
    </w:p>
    <w:p w:rsidR="006A5782" w:rsidRPr="009C369B" w:rsidRDefault="006A5782" w:rsidP="006A5782">
      <w:pPr>
        <w:pStyle w:val="P00"/>
        <w:spacing w:before="72"/>
        <w:ind w:left="0" w:right="1134"/>
        <w:rPr>
          <w:rStyle w:val="default"/>
          <w:rFonts w:cs="FrankRuehl" w:hint="cs"/>
          <w:rtl/>
        </w:rPr>
      </w:pPr>
      <w:r w:rsidRPr="009C369B">
        <w:rPr>
          <w:rStyle w:val="default"/>
          <w:rFonts w:cs="FrankRuehl" w:hint="cs"/>
          <w:rtl/>
        </w:rPr>
        <w:t>ג.</w:t>
      </w:r>
      <w:r w:rsidRPr="009C369B">
        <w:rPr>
          <w:rStyle w:val="default"/>
          <w:rFonts w:cs="FrankRuehl" w:hint="cs"/>
          <w:rtl/>
        </w:rPr>
        <w:tab/>
      </w:r>
      <w:r w:rsidRPr="009C369B">
        <w:rPr>
          <w:rStyle w:val="default"/>
          <w:rFonts w:cs="FrankRuehl" w:hint="cs"/>
          <w:b/>
          <w:bCs/>
          <w:sz w:val="22"/>
          <w:szCs w:val="22"/>
          <w:rtl/>
        </w:rPr>
        <w:t>פירעון מוקדם חלקי</w:t>
      </w:r>
    </w:p>
    <w:p w:rsidR="006A5782" w:rsidRPr="009C369B" w:rsidRDefault="006A5782" w:rsidP="006A5782">
      <w:pPr>
        <w:pStyle w:val="P00"/>
        <w:spacing w:before="72"/>
        <w:ind w:left="624" w:right="1134"/>
        <w:rPr>
          <w:rStyle w:val="default"/>
          <w:rFonts w:cs="FrankRuehl" w:hint="cs"/>
          <w:rtl/>
        </w:rPr>
      </w:pPr>
      <w:r w:rsidRPr="009C369B">
        <w:rPr>
          <w:rStyle w:val="default"/>
          <w:rFonts w:cs="FrankRuehl" w:hint="cs"/>
          <w:rtl/>
        </w:rPr>
        <w:t>(1)</w:t>
      </w:r>
      <w:r w:rsidRPr="009C369B">
        <w:rPr>
          <w:rStyle w:val="default"/>
          <w:rFonts w:cs="FrankRuehl" w:hint="cs"/>
          <w:rtl/>
        </w:rPr>
        <w:tab/>
        <w:t>בפירעון מוקדם חלקי, שבמסגרתו נפרעו תשלומים תקופתיים מסוימים (כגון: קיצור תקופת ההלוואה באמצעות פירעון מוקדם של התשלומים האחרונים), רשאי התאגיד הבנקאי לחשב את העמלה, לפי הנוסחה, בשל ההפסד הכלכלי הנגרם בשל התשלומים שפירעונם הוקדם, או לחילופין כחלק היחסי של העמלה בשל פירעון מלא של ההלוואה;</w:t>
      </w:r>
    </w:p>
    <w:p w:rsidR="006A5782" w:rsidRPr="009C369B" w:rsidRDefault="006A5782" w:rsidP="006A5782">
      <w:pPr>
        <w:pStyle w:val="P00"/>
        <w:spacing w:before="72"/>
        <w:ind w:left="624" w:right="1134"/>
        <w:rPr>
          <w:rStyle w:val="default"/>
          <w:rFonts w:cs="FrankRuehl" w:hint="cs"/>
          <w:rtl/>
        </w:rPr>
      </w:pPr>
      <w:r w:rsidRPr="009C369B">
        <w:rPr>
          <w:rStyle w:val="default"/>
          <w:rFonts w:cs="FrankRuehl" w:hint="cs"/>
          <w:rtl/>
        </w:rPr>
        <w:t>(2)</w:t>
      </w:r>
      <w:r w:rsidRPr="009C369B">
        <w:rPr>
          <w:rStyle w:val="default"/>
          <w:rFonts w:cs="FrankRuehl" w:hint="cs"/>
          <w:rtl/>
        </w:rPr>
        <w:tab/>
        <w:t>בפירעון מוקדם חלקי שבמסגרתו קטנו התשלומים התקופתיים, אך תקופת ההלוואה המקורית נשארה בלא שינוי, יחשב התאגיד הבנקאי את העמלה לפי הנוסחה, לפי החלק היחסי של ההלוואה שנפרע בפירעון מוקדם.</w:t>
      </w:r>
    </w:p>
    <w:p w:rsidR="00061E7D" w:rsidRPr="009C369B" w:rsidRDefault="00061E7D" w:rsidP="00061E7D">
      <w:pPr>
        <w:pStyle w:val="P00"/>
        <w:spacing w:before="0"/>
        <w:ind w:left="0" w:right="1134"/>
        <w:rPr>
          <w:rFonts w:hint="cs"/>
          <w:vanish/>
          <w:color w:val="FF0000"/>
          <w:szCs w:val="20"/>
          <w:shd w:val="clear" w:color="auto" w:fill="FFFF99"/>
          <w:rtl/>
        </w:rPr>
      </w:pPr>
      <w:bookmarkStart w:id="29" w:name="Rov29"/>
      <w:r w:rsidRPr="009C369B">
        <w:rPr>
          <w:rFonts w:hint="cs"/>
          <w:vanish/>
          <w:color w:val="FF0000"/>
          <w:szCs w:val="20"/>
          <w:shd w:val="clear" w:color="auto" w:fill="FFFF99"/>
          <w:rtl/>
        </w:rPr>
        <w:t>מיום 23.2.2015</w:t>
      </w:r>
    </w:p>
    <w:p w:rsidR="00061E7D" w:rsidRPr="009C369B" w:rsidRDefault="00061E7D" w:rsidP="00061E7D">
      <w:pPr>
        <w:pStyle w:val="P00"/>
        <w:spacing w:before="0"/>
        <w:ind w:left="0" w:right="1134"/>
        <w:rPr>
          <w:rFonts w:hint="cs"/>
          <w:vanish/>
          <w:szCs w:val="20"/>
          <w:shd w:val="clear" w:color="auto" w:fill="FFFF99"/>
          <w:rtl/>
        </w:rPr>
      </w:pPr>
      <w:r w:rsidRPr="009C369B">
        <w:rPr>
          <w:rFonts w:hint="cs"/>
          <w:b/>
          <w:bCs/>
          <w:vanish/>
          <w:szCs w:val="20"/>
          <w:shd w:val="clear" w:color="auto" w:fill="FFFF99"/>
          <w:rtl/>
        </w:rPr>
        <w:t>צו תשע"ד-2014</w:t>
      </w:r>
    </w:p>
    <w:p w:rsidR="00061E7D" w:rsidRPr="009C369B" w:rsidRDefault="00061E7D" w:rsidP="00061E7D">
      <w:pPr>
        <w:pStyle w:val="P00"/>
        <w:spacing w:before="0"/>
        <w:ind w:left="0" w:right="1134"/>
        <w:rPr>
          <w:rFonts w:hint="cs"/>
          <w:vanish/>
          <w:szCs w:val="20"/>
          <w:shd w:val="clear" w:color="auto" w:fill="FFFF99"/>
          <w:rtl/>
        </w:rPr>
      </w:pPr>
      <w:hyperlink r:id="rId25" w:history="1">
        <w:r w:rsidRPr="009C369B">
          <w:rPr>
            <w:rStyle w:val="Hyperlink"/>
            <w:rFonts w:hint="cs"/>
            <w:vanish/>
            <w:szCs w:val="20"/>
            <w:shd w:val="clear" w:color="auto" w:fill="FFFF99"/>
            <w:rtl/>
          </w:rPr>
          <w:t>ק"ת תשע"ד מס' 7415</w:t>
        </w:r>
      </w:hyperlink>
      <w:r w:rsidRPr="009C369B">
        <w:rPr>
          <w:rFonts w:hint="cs"/>
          <w:vanish/>
          <w:szCs w:val="20"/>
          <w:shd w:val="clear" w:color="auto" w:fill="FFFF99"/>
          <w:rtl/>
        </w:rPr>
        <w:t xml:space="preserve"> מיום 27.8.2014 עמ' 1708</w:t>
      </w:r>
    </w:p>
    <w:p w:rsidR="00061E7D" w:rsidRPr="009C369B" w:rsidRDefault="00061E7D" w:rsidP="009C369B">
      <w:pPr>
        <w:pStyle w:val="P00"/>
        <w:spacing w:before="0"/>
        <w:ind w:left="0" w:right="1134"/>
        <w:rPr>
          <w:rFonts w:hint="cs"/>
          <w:b/>
          <w:bCs/>
          <w:sz w:val="2"/>
          <w:szCs w:val="2"/>
          <w:shd w:val="clear" w:color="auto" w:fill="FFFF99"/>
          <w:rtl/>
        </w:rPr>
      </w:pPr>
      <w:r w:rsidRPr="009C369B">
        <w:rPr>
          <w:rFonts w:hint="cs"/>
          <w:b/>
          <w:bCs/>
          <w:vanish/>
          <w:szCs w:val="20"/>
          <w:shd w:val="clear" w:color="auto" w:fill="FFFF99"/>
          <w:rtl/>
        </w:rPr>
        <w:t>הוספת תוספת שנייה</w:t>
      </w:r>
      <w:bookmarkEnd w:id="29"/>
    </w:p>
    <w:p w:rsidR="00061E7D" w:rsidRDefault="00061E7D">
      <w:pPr>
        <w:pStyle w:val="P00"/>
        <w:spacing w:before="72"/>
        <w:ind w:left="0" w:right="1134"/>
        <w:rPr>
          <w:rStyle w:val="default"/>
          <w:rFonts w:cs="FrankRuehl" w:hint="cs"/>
          <w:rtl/>
        </w:rPr>
      </w:pPr>
    </w:p>
    <w:p w:rsidR="00BF322D" w:rsidRDefault="00BF322D">
      <w:pPr>
        <w:pStyle w:val="P00"/>
        <w:spacing w:before="72"/>
        <w:ind w:left="0" w:right="1134"/>
        <w:rPr>
          <w:rStyle w:val="default"/>
          <w:rFonts w:cs="FrankRuehl" w:hint="cs"/>
          <w:rtl/>
        </w:rPr>
      </w:pPr>
    </w:p>
    <w:p w:rsidR="00BC1C17" w:rsidRDefault="00BC1C17">
      <w:pPr>
        <w:pStyle w:val="sig-1"/>
        <w:ind w:left="0" w:right="1134"/>
        <w:rPr>
          <w:rStyle w:val="default"/>
          <w:rFonts w:cs="FrankRuehl"/>
          <w:rtl/>
        </w:rPr>
      </w:pPr>
      <w:r>
        <w:rPr>
          <w:rStyle w:val="default"/>
          <w:rFonts w:cs="FrankRuehl"/>
          <w:rtl/>
        </w:rPr>
        <w:t>א</w:t>
      </w:r>
      <w:r>
        <w:rPr>
          <w:rStyle w:val="default"/>
          <w:rFonts w:cs="FrankRuehl" w:hint="cs"/>
          <w:rtl/>
        </w:rPr>
        <w:t>' בתמוז תשס"ב (11 ביוני 2002)</w:t>
      </w:r>
      <w:r>
        <w:rPr>
          <w:rStyle w:val="default"/>
          <w:rFonts w:cs="FrankRuehl"/>
          <w:rtl/>
        </w:rPr>
        <w:tab/>
      </w:r>
      <w:r>
        <w:rPr>
          <w:rStyle w:val="default"/>
          <w:rFonts w:cs="FrankRuehl"/>
          <w:rtl/>
        </w:rPr>
        <w:tab/>
      </w:r>
      <w:r>
        <w:rPr>
          <w:rStyle w:val="default"/>
          <w:rFonts w:cs="FrankRuehl" w:hint="cs"/>
          <w:rtl/>
        </w:rPr>
        <w:t>דוד קליין</w:t>
      </w:r>
    </w:p>
    <w:p w:rsidR="00BC1C17" w:rsidRDefault="00BC1C17">
      <w:pPr>
        <w:pStyle w:val="sig-1"/>
        <w:widowControl/>
        <w:ind w:left="0" w:right="1134"/>
        <w:rPr>
          <w:rtl/>
        </w:rPr>
      </w:pPr>
      <w:r>
        <w:rPr>
          <w:rtl/>
        </w:rPr>
        <w:tab/>
      </w:r>
      <w:r>
        <w:rPr>
          <w:rtl/>
        </w:rPr>
        <w:tab/>
      </w:r>
      <w:r>
        <w:rPr>
          <w:rtl/>
        </w:rPr>
        <w:tab/>
      </w:r>
      <w:r>
        <w:rPr>
          <w:rFonts w:hint="cs"/>
          <w:rtl/>
        </w:rPr>
        <w:t>נגיד בנק ישראל</w:t>
      </w:r>
    </w:p>
    <w:p w:rsidR="00BC1C17" w:rsidRDefault="00BC1C17">
      <w:pPr>
        <w:pStyle w:val="P00"/>
        <w:spacing w:before="72"/>
        <w:ind w:left="0" w:right="1134"/>
        <w:rPr>
          <w:rStyle w:val="default"/>
          <w:rFonts w:cs="FrankRuehl"/>
          <w:rtl/>
        </w:rPr>
      </w:pPr>
    </w:p>
    <w:p w:rsidR="00BC1C17" w:rsidRDefault="00BC1C17">
      <w:pPr>
        <w:pStyle w:val="P00"/>
        <w:spacing w:before="72"/>
        <w:ind w:left="0" w:right="1134"/>
        <w:rPr>
          <w:rStyle w:val="default"/>
          <w:rFonts w:cs="FrankRuehl"/>
          <w:rtl/>
        </w:rPr>
      </w:pPr>
    </w:p>
    <w:p w:rsidR="001F7581" w:rsidRDefault="001F7581">
      <w:pPr>
        <w:pStyle w:val="P00"/>
        <w:spacing w:before="72"/>
        <w:ind w:left="0" w:right="1134"/>
        <w:rPr>
          <w:rStyle w:val="default"/>
          <w:rFonts w:cs="FrankRuehl"/>
          <w:rtl/>
        </w:rPr>
      </w:pPr>
    </w:p>
    <w:p w:rsidR="001F7581" w:rsidRDefault="001F7581">
      <w:pPr>
        <w:pStyle w:val="P00"/>
        <w:spacing w:before="72"/>
        <w:ind w:left="0" w:right="1134"/>
        <w:rPr>
          <w:rStyle w:val="default"/>
          <w:rFonts w:cs="FrankRuehl"/>
          <w:rtl/>
        </w:rPr>
      </w:pPr>
    </w:p>
    <w:p w:rsidR="001F7581" w:rsidRDefault="001F7581" w:rsidP="001F7581">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rsidR="00BC1C17" w:rsidRPr="001F7581" w:rsidRDefault="00BC1C17" w:rsidP="001F7581">
      <w:pPr>
        <w:pStyle w:val="P00"/>
        <w:spacing w:before="72"/>
        <w:ind w:left="0" w:right="1134"/>
        <w:jc w:val="center"/>
        <w:rPr>
          <w:rStyle w:val="default"/>
          <w:rFonts w:cs="David"/>
          <w:color w:val="0000FF"/>
          <w:szCs w:val="24"/>
          <w:u w:val="single"/>
          <w:rtl/>
        </w:rPr>
      </w:pPr>
    </w:p>
    <w:sectPr w:rsidR="00BC1C17" w:rsidRPr="001F7581">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7ED" w:rsidRDefault="002837ED">
      <w:r>
        <w:separator/>
      </w:r>
    </w:p>
  </w:endnote>
  <w:endnote w:type="continuationSeparator" w:id="0">
    <w:p w:rsidR="002837ED" w:rsidRDefault="0028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5C7" w:rsidRDefault="009825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825C7" w:rsidRDefault="009825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825C7" w:rsidRDefault="009825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7581">
      <w:rPr>
        <w:rFonts w:cs="TopType Jerushalmi"/>
        <w:noProof/>
        <w:color w:val="000000"/>
        <w:sz w:val="14"/>
        <w:szCs w:val="14"/>
      </w:rPr>
      <w:t>Z:\000-law\yael\2015\2015-02-19\tav\047_037.doc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5C7" w:rsidRDefault="009825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7581">
      <w:rPr>
        <w:rFonts w:hAnsi="FrankRuehl" w:cs="FrankRuehl"/>
        <w:noProof/>
        <w:sz w:val="24"/>
        <w:szCs w:val="24"/>
        <w:rtl/>
      </w:rPr>
      <w:t>6</w:t>
    </w:r>
    <w:r>
      <w:rPr>
        <w:rFonts w:hAnsi="FrankRuehl" w:cs="FrankRuehl"/>
        <w:sz w:val="24"/>
        <w:szCs w:val="24"/>
        <w:rtl/>
      </w:rPr>
      <w:fldChar w:fldCharType="end"/>
    </w:r>
  </w:p>
  <w:p w:rsidR="009825C7" w:rsidRDefault="009825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825C7" w:rsidRDefault="009825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7581">
      <w:rPr>
        <w:rFonts w:cs="TopType Jerushalmi"/>
        <w:noProof/>
        <w:color w:val="000000"/>
        <w:sz w:val="14"/>
        <w:szCs w:val="14"/>
      </w:rPr>
      <w:t>Z:\000-law\yael\2015\2015-02-19\tav\047_037.doc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7ED" w:rsidRDefault="002837ED">
      <w:pPr>
        <w:spacing w:before="60" w:line="240" w:lineRule="auto"/>
        <w:ind w:right="1134"/>
      </w:pPr>
      <w:r>
        <w:separator/>
      </w:r>
    </w:p>
  </w:footnote>
  <w:footnote w:type="continuationSeparator" w:id="0">
    <w:p w:rsidR="002837ED" w:rsidRDefault="002837ED">
      <w:r>
        <w:continuationSeparator/>
      </w:r>
    </w:p>
  </w:footnote>
  <w:footnote w:id="1">
    <w:p w:rsidR="009825C7" w:rsidRDefault="009825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תשס"ב מס' 6179</w:t>
        </w:r>
      </w:hyperlink>
      <w:r>
        <w:rPr>
          <w:rFonts w:hint="cs"/>
          <w:sz w:val="20"/>
          <w:rtl/>
        </w:rPr>
        <w:t xml:space="preserve"> מיום 1.7.2002 עמ' 915.</w:t>
      </w:r>
    </w:p>
    <w:p w:rsidR="00AA7F51" w:rsidRDefault="009825C7" w:rsidP="00AA7F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AA7F51">
          <w:rPr>
            <w:rStyle w:val="Hyperlink"/>
            <w:rFonts w:hint="cs"/>
            <w:sz w:val="20"/>
            <w:rtl/>
          </w:rPr>
          <w:t>ק"ת תשע"ד מס' 7415</w:t>
        </w:r>
      </w:hyperlink>
      <w:r>
        <w:rPr>
          <w:rFonts w:hint="cs"/>
          <w:sz w:val="20"/>
          <w:rtl/>
        </w:rPr>
        <w:t xml:space="preserve"> מיום 27.8.2014 עמ' 1705 </w:t>
      </w:r>
      <w:r>
        <w:rPr>
          <w:sz w:val="20"/>
          <w:rtl/>
        </w:rPr>
        <w:t>–</w:t>
      </w:r>
      <w:r>
        <w:rPr>
          <w:rFonts w:hint="cs"/>
          <w:sz w:val="20"/>
          <w:rtl/>
        </w:rPr>
        <w:t xml:space="preserve"> צו תשע"ד-2014; תחילתו 180 ימים מיום פרסומו. 23.2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5C7" w:rsidRDefault="009825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הבנקאות (עמלות פירעון מוקדם), תשס"ב- 2002</w:t>
    </w:r>
  </w:p>
  <w:p w:rsidR="009825C7" w:rsidRDefault="009825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825C7" w:rsidRDefault="009825C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5C7" w:rsidRDefault="009825C7" w:rsidP="009C369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הבנקאות (</w:t>
    </w:r>
    <w:r>
      <w:rPr>
        <w:rFonts w:hAnsi="FrankRuehl" w:cs="FrankRuehl" w:hint="cs"/>
        <w:color w:val="000000"/>
        <w:sz w:val="28"/>
        <w:szCs w:val="28"/>
        <w:rtl/>
      </w:rPr>
      <w:t>פירעון מוקדם</w:t>
    </w:r>
    <w:r w:rsidR="009C369B">
      <w:rPr>
        <w:rFonts w:hAnsi="FrankRuehl" w:cs="FrankRuehl" w:hint="cs"/>
        <w:color w:val="000000"/>
        <w:sz w:val="28"/>
        <w:szCs w:val="28"/>
        <w:rtl/>
      </w:rPr>
      <w:t xml:space="preserve"> של הלוואה לדיור</w:t>
    </w:r>
    <w:r>
      <w:rPr>
        <w:rFonts w:hAnsi="FrankRuehl" w:cs="FrankRuehl"/>
        <w:color w:val="000000"/>
        <w:sz w:val="28"/>
        <w:szCs w:val="28"/>
        <w:rtl/>
      </w:rPr>
      <w:t>), תשס"ב-2002</w:t>
    </w:r>
  </w:p>
  <w:p w:rsidR="009825C7" w:rsidRDefault="009825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825C7" w:rsidRDefault="009825C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0E0"/>
    <w:rsid w:val="00061E7D"/>
    <w:rsid w:val="001F7581"/>
    <w:rsid w:val="002837ED"/>
    <w:rsid w:val="003269E4"/>
    <w:rsid w:val="00544E48"/>
    <w:rsid w:val="006A5782"/>
    <w:rsid w:val="00746182"/>
    <w:rsid w:val="008472A3"/>
    <w:rsid w:val="009825C7"/>
    <w:rsid w:val="009C369B"/>
    <w:rsid w:val="00AA7F51"/>
    <w:rsid w:val="00B170E0"/>
    <w:rsid w:val="00BC1C17"/>
    <w:rsid w:val="00BF322D"/>
    <w:rsid w:val="00D446F1"/>
    <w:rsid w:val="00F319B3"/>
    <w:rsid w:val="00F87D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2920A46-51DB-4CEF-BC63-6D0A7932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415.pdf" TargetMode="External"/><Relationship Id="rId13" Type="http://schemas.openxmlformats.org/officeDocument/2006/relationships/hyperlink" Target="http://www.nevo.co.il/law_word/law06/tak-7415.pdf" TargetMode="External"/><Relationship Id="rId18" Type="http://schemas.openxmlformats.org/officeDocument/2006/relationships/hyperlink" Target="http://www.nevo.co.il/law_word/law06/tak-7415.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image" Target="media/image2.wmf"/><Relationship Id="rId7" Type="http://schemas.openxmlformats.org/officeDocument/2006/relationships/hyperlink" Target="http://www.nevo.co.il/law_word/law06/tak-7415.pdf" TargetMode="External"/><Relationship Id="rId12" Type="http://schemas.openxmlformats.org/officeDocument/2006/relationships/hyperlink" Target="http://www.nevo.co.il/law_word/law06/tak-7415.pdf" TargetMode="External"/><Relationship Id="rId17" Type="http://schemas.openxmlformats.org/officeDocument/2006/relationships/hyperlink" Target="http://www.nevo.co.il/law_word/law06/tak-7415.pdf" TargetMode="External"/><Relationship Id="rId25" Type="http://schemas.openxmlformats.org/officeDocument/2006/relationships/hyperlink" Target="http://www.nevo.co.il/law_word/law06/tak-7415.pdf" TargetMode="External"/><Relationship Id="rId2" Type="http://schemas.openxmlformats.org/officeDocument/2006/relationships/settings" Target="settings.xml"/><Relationship Id="rId16" Type="http://schemas.openxmlformats.org/officeDocument/2006/relationships/hyperlink" Target="http://www.nevo.co.il/law_word/law06/tak-7415.pdf" TargetMode="External"/><Relationship Id="rId20" Type="http://schemas.openxmlformats.org/officeDocument/2006/relationships/oleObject" Target="embeddings/oleObject1.bin"/><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415.pdf" TargetMode="External"/><Relationship Id="rId11" Type="http://schemas.openxmlformats.org/officeDocument/2006/relationships/hyperlink" Target="http://www.nevo.co.il/law_word/law06/tak-7415.pdf" TargetMode="External"/><Relationship Id="rId24" Type="http://schemas.openxmlformats.org/officeDocument/2006/relationships/oleObject" Target="embeddings/oleObject3.bin"/><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7415.pdf" TargetMode="External"/><Relationship Id="rId23" Type="http://schemas.openxmlformats.org/officeDocument/2006/relationships/image" Target="media/image3.wmf"/><Relationship Id="rId28" Type="http://schemas.openxmlformats.org/officeDocument/2006/relationships/header" Target="header2.xml"/><Relationship Id="rId10" Type="http://schemas.openxmlformats.org/officeDocument/2006/relationships/hyperlink" Target="http://www.nevo.co.il/law_word/law06/tak-7415.pdf" TargetMode="External"/><Relationship Id="rId19" Type="http://schemas.openxmlformats.org/officeDocument/2006/relationships/image" Target="media/image1.wmf"/><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415.pdf" TargetMode="External"/><Relationship Id="rId14" Type="http://schemas.openxmlformats.org/officeDocument/2006/relationships/hyperlink" Target="http://www.nevo.co.il/law_word/law06/tak-7415.pdf" TargetMode="External"/><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415.pdf" TargetMode="External"/><Relationship Id="rId1" Type="http://schemas.openxmlformats.org/officeDocument/2006/relationships/hyperlink" Target="http://www.nevo.co.il/Law_word/law06/TAK-61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22567</CharactersWithSpaces>
  <SharedDoc>false</SharedDoc>
  <HLinks>
    <vt:vector size="198" baseType="variant">
      <vt:variant>
        <vt:i4>393283</vt:i4>
      </vt:variant>
      <vt:variant>
        <vt:i4>147</vt:i4>
      </vt:variant>
      <vt:variant>
        <vt:i4>0</vt:i4>
      </vt:variant>
      <vt:variant>
        <vt:i4>5</vt:i4>
      </vt:variant>
      <vt:variant>
        <vt:lpwstr>http://www.nevo.co.il/advertisements/nevo-100.doc</vt:lpwstr>
      </vt:variant>
      <vt:variant>
        <vt:lpwstr/>
      </vt:variant>
      <vt:variant>
        <vt:i4>8323081</vt:i4>
      </vt:variant>
      <vt:variant>
        <vt:i4>144</vt:i4>
      </vt:variant>
      <vt:variant>
        <vt:i4>0</vt:i4>
      </vt:variant>
      <vt:variant>
        <vt:i4>5</vt:i4>
      </vt:variant>
      <vt:variant>
        <vt:lpwstr>http://www.nevo.co.il/law_word/law06/tak-7415.pdf</vt:lpwstr>
      </vt:variant>
      <vt:variant>
        <vt:lpwstr/>
      </vt:variant>
      <vt:variant>
        <vt:i4>8323081</vt:i4>
      </vt:variant>
      <vt:variant>
        <vt:i4>132</vt:i4>
      </vt:variant>
      <vt:variant>
        <vt:i4>0</vt:i4>
      </vt:variant>
      <vt:variant>
        <vt:i4>5</vt:i4>
      </vt:variant>
      <vt:variant>
        <vt:lpwstr>http://www.nevo.co.il/law_word/law06/tak-7415.pdf</vt:lpwstr>
      </vt:variant>
      <vt:variant>
        <vt:lpwstr/>
      </vt:variant>
      <vt:variant>
        <vt:i4>8323081</vt:i4>
      </vt:variant>
      <vt:variant>
        <vt:i4>129</vt:i4>
      </vt:variant>
      <vt:variant>
        <vt:i4>0</vt:i4>
      </vt:variant>
      <vt:variant>
        <vt:i4>5</vt:i4>
      </vt:variant>
      <vt:variant>
        <vt:lpwstr>http://www.nevo.co.il/law_word/law06/tak-7415.pdf</vt:lpwstr>
      </vt:variant>
      <vt:variant>
        <vt:lpwstr/>
      </vt:variant>
      <vt:variant>
        <vt:i4>8323081</vt:i4>
      </vt:variant>
      <vt:variant>
        <vt:i4>126</vt:i4>
      </vt:variant>
      <vt:variant>
        <vt:i4>0</vt:i4>
      </vt:variant>
      <vt:variant>
        <vt:i4>5</vt:i4>
      </vt:variant>
      <vt:variant>
        <vt:lpwstr>http://www.nevo.co.il/law_word/law06/tak-7415.pdf</vt:lpwstr>
      </vt:variant>
      <vt:variant>
        <vt:lpwstr/>
      </vt:variant>
      <vt:variant>
        <vt:i4>8323081</vt:i4>
      </vt:variant>
      <vt:variant>
        <vt:i4>123</vt:i4>
      </vt:variant>
      <vt:variant>
        <vt:i4>0</vt:i4>
      </vt:variant>
      <vt:variant>
        <vt:i4>5</vt:i4>
      </vt:variant>
      <vt:variant>
        <vt:lpwstr>http://www.nevo.co.il/law_word/law06/tak-7415.pdf</vt:lpwstr>
      </vt:variant>
      <vt:variant>
        <vt:lpwstr/>
      </vt:variant>
      <vt:variant>
        <vt:i4>8323081</vt:i4>
      </vt:variant>
      <vt:variant>
        <vt:i4>120</vt:i4>
      </vt:variant>
      <vt:variant>
        <vt:i4>0</vt:i4>
      </vt:variant>
      <vt:variant>
        <vt:i4>5</vt:i4>
      </vt:variant>
      <vt:variant>
        <vt:lpwstr>http://www.nevo.co.il/law_word/law06/tak-7415.pdf</vt:lpwstr>
      </vt:variant>
      <vt:variant>
        <vt:lpwstr/>
      </vt:variant>
      <vt:variant>
        <vt:i4>8323081</vt:i4>
      </vt:variant>
      <vt:variant>
        <vt:i4>117</vt:i4>
      </vt:variant>
      <vt:variant>
        <vt:i4>0</vt:i4>
      </vt:variant>
      <vt:variant>
        <vt:i4>5</vt:i4>
      </vt:variant>
      <vt:variant>
        <vt:lpwstr>http://www.nevo.co.il/law_word/law06/tak-7415.pdf</vt:lpwstr>
      </vt:variant>
      <vt:variant>
        <vt:lpwstr/>
      </vt:variant>
      <vt:variant>
        <vt:i4>8323081</vt:i4>
      </vt:variant>
      <vt:variant>
        <vt:i4>114</vt:i4>
      </vt:variant>
      <vt:variant>
        <vt:i4>0</vt:i4>
      </vt:variant>
      <vt:variant>
        <vt:i4>5</vt:i4>
      </vt:variant>
      <vt:variant>
        <vt:lpwstr>http://www.nevo.co.il/law_word/law06/tak-7415.pdf</vt:lpwstr>
      </vt:variant>
      <vt:variant>
        <vt:lpwstr/>
      </vt:variant>
      <vt:variant>
        <vt:i4>8323081</vt:i4>
      </vt:variant>
      <vt:variant>
        <vt:i4>111</vt:i4>
      </vt:variant>
      <vt:variant>
        <vt:i4>0</vt:i4>
      </vt:variant>
      <vt:variant>
        <vt:i4>5</vt:i4>
      </vt:variant>
      <vt:variant>
        <vt:lpwstr>http://www.nevo.co.il/law_word/law06/tak-7415.pdf</vt:lpwstr>
      </vt:variant>
      <vt:variant>
        <vt:lpwstr/>
      </vt:variant>
      <vt:variant>
        <vt:i4>8323081</vt:i4>
      </vt:variant>
      <vt:variant>
        <vt:i4>108</vt:i4>
      </vt:variant>
      <vt:variant>
        <vt:i4>0</vt:i4>
      </vt:variant>
      <vt:variant>
        <vt:i4>5</vt:i4>
      </vt:variant>
      <vt:variant>
        <vt:lpwstr>http://www.nevo.co.il/law_word/law06/tak-7415.pdf</vt:lpwstr>
      </vt:variant>
      <vt:variant>
        <vt:lpwstr/>
      </vt:variant>
      <vt:variant>
        <vt:i4>8323081</vt:i4>
      </vt:variant>
      <vt:variant>
        <vt:i4>105</vt:i4>
      </vt:variant>
      <vt:variant>
        <vt:i4>0</vt:i4>
      </vt:variant>
      <vt:variant>
        <vt:i4>5</vt:i4>
      </vt:variant>
      <vt:variant>
        <vt:lpwstr>http://www.nevo.co.il/law_word/law06/tak-7415.pdf</vt:lpwstr>
      </vt:variant>
      <vt:variant>
        <vt:lpwstr/>
      </vt:variant>
      <vt:variant>
        <vt:i4>8323081</vt:i4>
      </vt:variant>
      <vt:variant>
        <vt:i4>102</vt:i4>
      </vt:variant>
      <vt:variant>
        <vt:i4>0</vt:i4>
      </vt:variant>
      <vt:variant>
        <vt:i4>5</vt:i4>
      </vt:variant>
      <vt:variant>
        <vt:lpwstr>http://www.nevo.co.il/law_word/law06/tak-7415.pdf</vt:lpwstr>
      </vt:variant>
      <vt:variant>
        <vt:lpwstr/>
      </vt:variant>
      <vt:variant>
        <vt:i4>8323081</vt:i4>
      </vt:variant>
      <vt:variant>
        <vt:i4>99</vt:i4>
      </vt:variant>
      <vt:variant>
        <vt:i4>0</vt:i4>
      </vt:variant>
      <vt:variant>
        <vt:i4>5</vt:i4>
      </vt:variant>
      <vt:variant>
        <vt:lpwstr>http://www.nevo.co.il/law_word/law06/tak-7415.pdf</vt:lpwstr>
      </vt:variant>
      <vt:variant>
        <vt:lpwstr/>
      </vt:variant>
      <vt:variant>
        <vt:i4>8323081</vt:i4>
      </vt:variant>
      <vt:variant>
        <vt:i4>96</vt:i4>
      </vt:variant>
      <vt:variant>
        <vt:i4>0</vt:i4>
      </vt:variant>
      <vt:variant>
        <vt:i4>5</vt:i4>
      </vt:variant>
      <vt:variant>
        <vt:lpwstr>http://www.nevo.co.il/law_word/law06/tak-7415.pdf</vt:lpwstr>
      </vt:variant>
      <vt:variant>
        <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8323081</vt:i4>
      </vt:variant>
      <vt:variant>
        <vt:i4>3</vt:i4>
      </vt:variant>
      <vt:variant>
        <vt:i4>0</vt:i4>
      </vt:variant>
      <vt:variant>
        <vt:i4>5</vt:i4>
      </vt:variant>
      <vt:variant>
        <vt:lpwstr>http://www.nevo.co.il/law_word/law06/tak-7415.pdf</vt:lpwstr>
      </vt:variant>
      <vt:variant>
        <vt:lpwstr/>
      </vt:variant>
      <vt:variant>
        <vt:i4>7864320</vt:i4>
      </vt:variant>
      <vt:variant>
        <vt:i4>0</vt:i4>
      </vt:variant>
      <vt:variant>
        <vt:i4>0</vt:i4>
      </vt:variant>
      <vt:variant>
        <vt:i4>5</vt:i4>
      </vt:variant>
      <vt:variant>
        <vt:lpwstr>http://www.nevo.co.il/Law_word/law06/TAK-6179.pdf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צו הבנקאות (פירעון מוקדם של הלוואה לדיור), תשס"ב-2002;עמלת פירעון מוקדם</vt:lpwstr>
  </property>
  <property fmtid="{D5CDD505-2E9C-101B-9397-08002B2CF9AE}" pid="5" name="LAWNUMBER">
    <vt:lpwstr>0037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בנקאות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http://www.nevo.co.il/law_word/law06/tak-7415.pdf;‎רשומות - תקנות כלליות#תוקן ק"ת תשע"ד מס' ‏‏7415 #מיום 27.8.2014 עמ' 1705 – צו תשע"ד-2014; תחילתו 180 ימים מיום פרסומו. 23.2‏</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