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BFE" w:rsidRDefault="00362BF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הגבלת העישון במקומות ציבוריים (שינוי התוספת לחוק), תשנ"ד–1994</w:t>
      </w:r>
    </w:p>
    <w:p w:rsidR="00C450DC" w:rsidRPr="00C450DC" w:rsidRDefault="00C450DC" w:rsidP="00C450DC">
      <w:pPr>
        <w:spacing w:line="320" w:lineRule="auto"/>
        <w:jc w:val="left"/>
        <w:rPr>
          <w:rFonts w:cs="FrankRuehl"/>
          <w:szCs w:val="26"/>
          <w:rtl/>
        </w:rPr>
      </w:pPr>
    </w:p>
    <w:p w:rsidR="00C450DC" w:rsidRPr="00C450DC" w:rsidRDefault="00C450DC" w:rsidP="00C450DC">
      <w:pPr>
        <w:spacing w:line="320" w:lineRule="auto"/>
        <w:jc w:val="left"/>
        <w:rPr>
          <w:rFonts w:cs="Miriam" w:hint="cs"/>
          <w:szCs w:val="22"/>
          <w:rtl/>
        </w:rPr>
      </w:pPr>
      <w:r w:rsidRPr="00C450DC">
        <w:rPr>
          <w:rFonts w:cs="Miriam"/>
          <w:szCs w:val="22"/>
          <w:rtl/>
        </w:rPr>
        <w:t>בריאות</w:t>
      </w:r>
      <w:r w:rsidRPr="00C450DC">
        <w:rPr>
          <w:rFonts w:cs="FrankRuehl"/>
          <w:szCs w:val="26"/>
          <w:rtl/>
        </w:rPr>
        <w:t xml:space="preserve"> – עישון ומוצרי טבק – הגבלת ואיסור עישון</w:t>
      </w:r>
    </w:p>
    <w:p w:rsidR="00362BFE" w:rsidRDefault="00362BF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6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hyperlink w:anchor="Seif0" w:tooltip="תיקון ה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62BFE" w:rsidRDefault="00362B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התוספת</w:t>
            </w:r>
          </w:p>
        </w:tc>
        <w:tc>
          <w:tcPr>
            <w:tcW w:w="124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6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62BFE" w:rsidRDefault="00362B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62BF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hyperlink w:anchor="Seif2" w:tooltip="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62BFE" w:rsidRDefault="00362B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</w:t>
            </w:r>
          </w:p>
        </w:tc>
        <w:tc>
          <w:tcPr>
            <w:tcW w:w="1247" w:type="dxa"/>
          </w:tcPr>
          <w:p w:rsidR="00362BFE" w:rsidRDefault="00362B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362BFE" w:rsidRDefault="00362BFE">
      <w:pPr>
        <w:pStyle w:val="big-header"/>
        <w:ind w:left="0" w:right="1134"/>
        <w:rPr>
          <w:rFonts w:cs="FrankRuehl"/>
          <w:sz w:val="32"/>
          <w:rtl/>
        </w:rPr>
      </w:pPr>
    </w:p>
    <w:p w:rsidR="00362BFE" w:rsidRDefault="00362BF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C450DC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הגבלת העישון במקומות ציבוריים (שינוי התוספת לחוק), תשנ"ד</w:t>
      </w:r>
      <w:r>
        <w:rPr>
          <w:rFonts w:cs="FrankRuehl"/>
          <w:sz w:val="32"/>
          <w:rtl/>
        </w:rPr>
        <w:t>–1994</w:t>
      </w:r>
      <w:r>
        <w:rPr>
          <w:rStyle w:val="super"/>
          <w:rFonts w:cs="Miriam"/>
          <w:noProof w:val="0"/>
          <w:rtl/>
          <w:lang w:eastAsia="he-IL"/>
        </w:rPr>
        <w:t>(2)</w:t>
      </w: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1(ג) לחוק הגבלת העישון במקומות ציבוריים, תשמ"ג</w:t>
      </w:r>
      <w:r>
        <w:rPr>
          <w:rStyle w:val="default"/>
          <w:rFonts w:cs="FrankRuehl"/>
          <w:rtl/>
        </w:rPr>
        <w:t>–1983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>—ה</w:t>
      </w:r>
      <w:r>
        <w:rPr>
          <w:rStyle w:val="default"/>
          <w:rFonts w:cs="FrankRuehl" w:hint="cs"/>
          <w:rtl/>
        </w:rPr>
        <w:t>חוק), ובאישור ועדת העבודה והרווחה של הכנסת, אני מצווה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מור:</w:t>
      </w: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התוספת</w:t>
                  </w:r>
                </w:p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בוצע</w:t>
      </w:r>
      <w:r>
        <w:rPr>
          <w:rStyle w:val="default"/>
          <w:rFonts w:cs="FrankRuehl" w:hint="cs"/>
          <w:rtl/>
        </w:rPr>
        <w:t>ו תיקונים בתוספת לחוק.</w:t>
      </w: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תשעים ימים מיום פרסומו.</w:t>
      </w: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pt;z-index:251658752" o:allowincell="f" filled="f" stroked="f" strokecolor="lime" strokeweight=".25pt">
            <v:textbox inset="0,0,0,0">
              <w:txbxContent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(תיקון)</w:t>
                  </w:r>
                </w:p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–1995</w:t>
                  </w:r>
                </w:p>
                <w:p w:rsidR="00362BFE" w:rsidRDefault="00362B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וטל).</w:t>
      </w: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62BFE" w:rsidRDefault="00362B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62BFE" w:rsidRDefault="00362BF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באב תשנ"ד (11 ביולי 1994)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פרים סנה</w:t>
      </w:r>
    </w:p>
    <w:p w:rsidR="00362BFE" w:rsidRDefault="00362BF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:rsidR="00362BFE" w:rsidRDefault="00362BF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362BFE" w:rsidRDefault="00362BF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362BFE" w:rsidRDefault="00362BF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362BFE" w:rsidRDefault="00362BFE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362BFE" w:rsidRDefault="00362BF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362BFE" w:rsidRDefault="00362B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תשנ"ד מס' 5615 מיום 21.7.1994 עמ' 1197.</w:t>
      </w:r>
    </w:p>
    <w:p w:rsidR="00362BFE" w:rsidRDefault="00362B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קן ק"ת תשנ"ה מס' 5697 מיום 14</w:t>
      </w:r>
      <w:r>
        <w:rPr>
          <w:rFonts w:cs="FrankRuehl"/>
          <w:rtl/>
        </w:rPr>
        <w:t>.8.1995 ע</w:t>
      </w:r>
      <w:r>
        <w:rPr>
          <w:rFonts w:cs="FrankRuehl" w:hint="cs"/>
          <w:rtl/>
        </w:rPr>
        <w:t xml:space="preserve">מ' 1728 </w:t>
      </w:r>
      <w:r>
        <w:rPr>
          <w:rFonts w:cs="FrankRuehl"/>
          <w:rtl/>
        </w:rPr>
        <w:t xml:space="preserve">— </w:t>
      </w:r>
      <w:r>
        <w:rPr>
          <w:rFonts w:cs="FrankRuehl" w:hint="cs"/>
          <w:rtl/>
        </w:rPr>
        <w:t>צו (תיקון) תשנ"ה</w:t>
      </w:r>
      <w:r>
        <w:rPr>
          <w:rFonts w:cs="FrankRuehl"/>
          <w:rtl/>
        </w:rPr>
        <w:t>–1995.</w:t>
      </w:r>
    </w:p>
    <w:p w:rsidR="00362BFE" w:rsidRDefault="00362BFE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:rsidR="00362BFE" w:rsidRDefault="00362BFE">
      <w:pPr>
        <w:ind w:right="1134"/>
        <w:rPr>
          <w:rFonts w:cs="David"/>
          <w:sz w:val="24"/>
          <w:rtl/>
        </w:rPr>
      </w:pPr>
    </w:p>
    <w:sectPr w:rsidR="00362B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2CD9" w:rsidRDefault="00EA2CD9">
      <w:r>
        <w:separator/>
      </w:r>
    </w:p>
  </w:endnote>
  <w:endnote w:type="continuationSeparator" w:id="0">
    <w:p w:rsidR="00EA2CD9" w:rsidRDefault="00EA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62BFE" w:rsidRDefault="00362B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62BFE" w:rsidRDefault="00362B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D4E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62BFE" w:rsidRDefault="00362B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62BFE" w:rsidRDefault="00362B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2CD9" w:rsidRDefault="00EA2CD9">
      <w:r>
        <w:separator/>
      </w:r>
    </w:p>
  </w:footnote>
  <w:footnote w:type="continuationSeparator" w:id="0">
    <w:p w:rsidR="00EA2CD9" w:rsidRDefault="00EA2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הגבלת העישון במקומות ציבוריים (שינוי התוספת לחוק), תשנ"ד–1994</w:t>
    </w:r>
  </w:p>
  <w:p w:rsidR="00362BFE" w:rsidRDefault="0036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62BFE" w:rsidRDefault="0036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הגבלת העישון במקומות ציבוריים (שינוי התוספת לחוק), תשנ"ד–1994</w:t>
    </w:r>
  </w:p>
  <w:p w:rsidR="00362BFE" w:rsidRDefault="0036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62BFE" w:rsidRDefault="00362B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BFE" w:rsidRDefault="00362BF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0DC"/>
    <w:rsid w:val="00362BFE"/>
    <w:rsid w:val="00AD4E93"/>
    <w:rsid w:val="00C450DC"/>
    <w:rsid w:val="00C67C25"/>
    <w:rsid w:val="00DF47DF"/>
    <w:rsid w:val="00EA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301A4A-6AA1-404F-8FC6-306357AD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81</vt:lpstr>
    </vt:vector>
  </TitlesOfParts>
  <Company/>
  <LinksUpToDate>false</LinksUpToDate>
  <CharactersWithSpaces>864</CharactersWithSpaces>
  <SharedDoc>false</SharedDoc>
  <HLinks>
    <vt:vector size="1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81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0081</vt:lpwstr>
  </property>
  <property fmtid="{D5CDD505-2E9C-101B-9397-08002B2CF9AE}" pid="3" name="CHNAME">
    <vt:lpwstr>הגבלת העישון במקומות ציבוריים</vt:lpwstr>
  </property>
  <property fmtid="{D5CDD505-2E9C-101B-9397-08002B2CF9AE}" pid="4" name="LAWNAME">
    <vt:lpwstr>צו הגבלת העישון במקומות ציבוריים (שינוי התוספת לחוק), תשנ"ד–1994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עישון ומוצרי טבק</vt:lpwstr>
  </property>
  <property fmtid="{D5CDD505-2E9C-101B-9397-08002B2CF9AE}" pid="9" name="NOSE31">
    <vt:lpwstr>הגבלת ואיסור עישון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הגבלת העישון במקומות ציבוריים</vt:lpwstr>
  </property>
  <property fmtid="{D5CDD505-2E9C-101B-9397-08002B2CF9AE}" pid="48" name="MEKOR_SAIF1">
    <vt:lpwstr>1XגX</vt:lpwstr>
  </property>
</Properties>
</file>