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DB7" w:rsidRDefault="00546DB7" w:rsidP="00FC744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הגז (בטיחות ורישוי) (בטיחות ההחסנה של מכלים ומכלי מחנאות במחסן גפ"מ ובמחסן עזר), תשנ"ב</w:t>
      </w:r>
      <w:r w:rsidR="00FC744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2B7538" w:rsidRPr="002B7538" w:rsidRDefault="002B7538" w:rsidP="002B7538">
      <w:pPr>
        <w:spacing w:line="320" w:lineRule="auto"/>
        <w:jc w:val="left"/>
        <w:rPr>
          <w:rFonts w:cs="FrankRuehl"/>
          <w:szCs w:val="26"/>
          <w:rtl/>
        </w:rPr>
      </w:pPr>
    </w:p>
    <w:p w:rsidR="002B7538" w:rsidRDefault="002B7538" w:rsidP="002B7538">
      <w:pPr>
        <w:spacing w:line="320" w:lineRule="auto"/>
        <w:jc w:val="left"/>
        <w:rPr>
          <w:rtl/>
        </w:rPr>
      </w:pPr>
    </w:p>
    <w:p w:rsidR="002B7538" w:rsidRPr="002B7538" w:rsidRDefault="002B7538" w:rsidP="002B7538">
      <w:pPr>
        <w:spacing w:line="320" w:lineRule="auto"/>
        <w:jc w:val="left"/>
        <w:rPr>
          <w:rFonts w:cs="Miriam"/>
          <w:szCs w:val="22"/>
          <w:rtl/>
        </w:rPr>
      </w:pPr>
      <w:r w:rsidRPr="002B7538">
        <w:rPr>
          <w:rFonts w:cs="Miriam"/>
          <w:szCs w:val="22"/>
          <w:rtl/>
        </w:rPr>
        <w:t>רשויות ומשפט מנהלי</w:t>
      </w:r>
      <w:r w:rsidRPr="002B7538">
        <w:rPr>
          <w:rFonts w:cs="FrankRuehl"/>
          <w:szCs w:val="26"/>
          <w:rtl/>
        </w:rPr>
        <w:t xml:space="preserve"> – תשתיות – גז</w:t>
      </w:r>
    </w:p>
    <w:p w:rsidR="00546DB7" w:rsidRDefault="00546DB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אישור אחסנה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אישור אחסנה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מחסן גפ"מ ומחסן עזר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שור מחסן גפמ ומחסן עזר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מחסן גפ"מ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מחסן גפמ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אזור אסור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זור אסור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כמות גפ"מ אסורה בהחסנה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כמות גפמ אסורה בהחסנה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החסנת מכלים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חסנת מכלים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מרחקי בטיחות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רחקי בטיחות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חשמל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חשמל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דרכי גישה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דרכי גישה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מניעת דליקה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מניעת דליקה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אמצעי כיבוי אש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אמצעי כיבוי אש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אמצעי בטחון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מצעי בטחון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קצין בטחון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קצין בטחון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אחראי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ינוי אחראי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שימוש אחר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איסור שימוש אחר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מחסן עזר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מחסן עזר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אחסון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איסור אחסון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אחסון מכלים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אחסון מכלים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אחסון מכלי מחנאות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אחסון מכלי מחנאות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בענין מחסן עזר בבנין מגורים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הוראות בענין מחסן עזר בבנין מגורים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אחסון מכלי מחנאות בבית מסחר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אחסון מכלי מחנאות בבית מסחר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בענין מחסן עזר בחצר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הוראות בענין מחסן עזר בחצר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חשמל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חשמל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שילוט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שילוט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אמצעי כיבוי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אמצעי כיבוי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מרחקי בטיחות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מרחקי בטיחות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שונות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שונות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פטור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תחילה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5D12" w:rsidRPr="00095D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הוראות מעבר" w:history="1">
              <w:r w:rsidRPr="00095D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95D12" w:rsidRPr="00095D12" w:rsidRDefault="00095D12" w:rsidP="00095D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546DB7" w:rsidRDefault="00546DB7">
      <w:pPr>
        <w:pStyle w:val="big-header"/>
        <w:ind w:left="0" w:right="1134"/>
        <w:rPr>
          <w:rFonts w:cs="FrankRuehl"/>
          <w:sz w:val="32"/>
          <w:rtl/>
        </w:rPr>
      </w:pPr>
    </w:p>
    <w:p w:rsidR="00546DB7" w:rsidRDefault="00546DB7" w:rsidP="002B753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הגז (בטיחות ורישוי) (בטיחות ההחסנה של מכלים ומכלי מחנאות במחסן גפ"מ ובמחסן עזר), תשנ"ב</w:t>
      </w:r>
      <w:r w:rsidR="00FC744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FC744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2, 29 ו-30 לחוק הגז (בטיחות ורישוי), תשמ"ט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1989 (</w:t>
      </w:r>
      <w:r>
        <w:rPr>
          <w:rStyle w:val="default"/>
          <w:rFonts w:cs="FrankRuehl" w:hint="cs"/>
          <w:rtl/>
        </w:rPr>
        <w:t xml:space="preserve">להלן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בהתייעצות עם שר העבודה והרווחה, בהסכמת שר ה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טרה ובאישור ועדת הכלכלה של הכנסת, אני מצווה לאמור:</w:t>
      </w:r>
    </w:p>
    <w:p w:rsidR="00546DB7" w:rsidRDefault="00546DB7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פרשנות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6.05pt;z-index:251644416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FC7449">
        <w:rPr>
          <w:rStyle w:val="default"/>
          <w:rFonts w:cs="FrankRuehl"/>
          <w:rtl/>
        </w:rPr>
        <w:t>–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ש גלויה"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להבה, גץ, ניצוץ חשמלי או מקור כלשהו בעל אנרגיה מספקת לגרום להתלקחותו של גפ"מ;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 xml:space="preserve">פ"מ"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גז פחמימני מעובה כהגדרתו בחוק;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עניני בטיחות הגז במשר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האנרגיה והתשתית;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כלים"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מכלים וגלילים אשר תקן ישראלי ת"י 70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מכלים למילוי חוזר לגזים פחמימנים מעובים (גפ"מ) (להלן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ת"י 70) חל עליהם, למעט מכלי מחנאות;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כלי מחנאות"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גפ"מ בקיבולת נקובה של עד </w:t>
      </w:r>
      <w:smartTag w:uri="urn:schemas-microsoft-com:office:smarttags" w:element="metricconverter">
        <w:smartTagPr>
          <w:attr w:name="ProductID" w:val="12 ליטר"/>
        </w:smartTagPr>
        <w:r>
          <w:rPr>
            <w:rStyle w:val="default"/>
            <w:rFonts w:cs="FrankRuehl" w:hint="cs"/>
            <w:rtl/>
          </w:rPr>
          <w:t>12 ליטר</w:t>
        </w:r>
      </w:smartTag>
      <w:r>
        <w:rPr>
          <w:rStyle w:val="default"/>
          <w:rFonts w:cs="FrankRuehl" w:hint="cs"/>
          <w:rtl/>
        </w:rPr>
        <w:t>, אשר ת"י 70 ו-844 חל עליהם;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רום"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ערמת מכלי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או מכלי מחנאות;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חסן עזר"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אתר שבו מאחסנים, למטרות מסחריות, גפ"מ במכלים ובמכלי מחנאות שסך כל קיבולם אינו עולה על </w:t>
      </w:r>
      <w:smartTag w:uri="urn:schemas-microsoft-com:office:smarttags" w:element="metricconverter">
        <w:smartTagPr>
          <w:attr w:name="ProductID" w:val="1,000 ליטר"/>
        </w:smartTagPr>
        <w:r>
          <w:rPr>
            <w:rStyle w:val="default"/>
            <w:rFonts w:cs="FrankRuehl" w:hint="cs"/>
            <w:rtl/>
          </w:rPr>
          <w:t>1,000 ליטר</w:t>
        </w:r>
      </w:smartTag>
      <w:r>
        <w:rPr>
          <w:rStyle w:val="default"/>
          <w:rFonts w:cs="FrankRuehl" w:hint="cs"/>
          <w:rtl/>
        </w:rPr>
        <w:t xml:space="preserve"> (</w:t>
      </w:r>
      <w:smartTag w:uri="urn:schemas-microsoft-com:office:smarttags" w:element="metricconverter">
        <w:smartTagPr>
          <w:attr w:name="ProductID" w:val="500 ק&quot;ג"/>
        </w:smartTagPr>
        <w:r>
          <w:rPr>
            <w:rStyle w:val="default"/>
            <w:rFonts w:cs="FrankRuehl" w:hint="cs"/>
            <w:rtl/>
          </w:rPr>
          <w:t>500 ק"ג</w:t>
        </w:r>
      </w:smartTag>
      <w:r>
        <w:rPr>
          <w:rStyle w:val="default"/>
          <w:rFonts w:cs="FrankRuehl" w:hint="cs"/>
          <w:rtl/>
        </w:rPr>
        <w:t xml:space="preserve"> גפ"מ);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חסן גפ"מ"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אתר שבו מאוחסנים גפ"מ למטרות מסחריות במכלים ובגלילי מחנאות שסך כל קיבולם עולה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על </w:t>
      </w:r>
      <w:smartTag w:uri="urn:schemas-microsoft-com:office:smarttags" w:element="metricconverter">
        <w:smartTagPr>
          <w:attr w:name="ProductID" w:val="1,000 ליטר"/>
        </w:smartTagPr>
        <w:r>
          <w:rPr>
            <w:rStyle w:val="default"/>
            <w:rFonts w:cs="FrankRuehl" w:hint="cs"/>
            <w:rtl/>
          </w:rPr>
          <w:t>1,000 ליטר</w:t>
        </w:r>
      </w:smartTag>
      <w:r>
        <w:rPr>
          <w:rStyle w:val="default"/>
          <w:rFonts w:cs="FrankRuehl" w:hint="cs"/>
          <w:rtl/>
        </w:rPr>
        <w:t xml:space="preserve"> (</w:t>
      </w:r>
      <w:smartTag w:uri="urn:schemas-microsoft-com:office:smarttags" w:element="metricconverter">
        <w:smartTagPr>
          <w:attr w:name="ProductID" w:val="500 ק&quot;ג"/>
        </w:smartTagPr>
        <w:r>
          <w:rPr>
            <w:rStyle w:val="default"/>
            <w:rFonts w:cs="FrankRuehl" w:hint="cs"/>
            <w:rtl/>
          </w:rPr>
          <w:t>500</w:t>
        </w:r>
        <w:r>
          <w:rPr>
            <w:rStyle w:val="default"/>
            <w:rFonts w:cs="FrankRuehl"/>
            <w:rtl/>
          </w:rPr>
          <w:t xml:space="preserve"> ק</w:t>
        </w:r>
        <w:r>
          <w:rPr>
            <w:rStyle w:val="default"/>
            <w:rFonts w:cs="FrankRuehl" w:hint="cs"/>
            <w:rtl/>
          </w:rPr>
          <w:t>"ג</w:t>
        </w:r>
      </w:smartTag>
      <w:r>
        <w:rPr>
          <w:rStyle w:val="default"/>
          <w:rFonts w:cs="FrankRuehl" w:hint="cs"/>
          <w:rtl/>
        </w:rPr>
        <w:t xml:space="preserve"> גפ"מ);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כבאות"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בחוק שירותי הכבאות, תשי"ט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חזיק"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בעל או שוכר של מחסן גפ"מ או מחסן עזר;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וגן מפני התפוצצות"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ציו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ומיתקנים מסוגי </w:t>
      </w:r>
      <w:r>
        <w:rPr>
          <w:rStyle w:val="default"/>
          <w:rFonts w:cs="FrankRuehl"/>
          <w:sz w:val="20"/>
        </w:rPr>
        <w:t>Div 1 Group D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משמעותו בספר 70 בפרק 500 של תקנות האגודה הלאומית להגנה מפני אש של ארצות הברית (להלן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תקנה </w:t>
      </w:r>
      <w:r>
        <w:rPr>
          <w:rStyle w:val="default"/>
          <w:rFonts w:cs="FrankRuehl"/>
          <w:sz w:val="20"/>
        </w:rPr>
        <w:t>NFPA</w:t>
      </w:r>
      <w:r>
        <w:rPr>
          <w:rStyle w:val="default"/>
          <w:rFonts w:cs="FrankRuehl"/>
          <w:rtl/>
        </w:rPr>
        <w:t>).</w:t>
      </w:r>
    </w:p>
    <w:p w:rsidR="00546DB7" w:rsidRDefault="00546DB7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1"/>
      <w:bookmarkEnd w:id="2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אישור אחסנה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23.35pt;z-index:251645440" o:allowincell="f" filled="f" stroked="f" strokecolor="lime" strokeweight=".25pt">
            <v:textbox inset="0,0,0,0">
              <w:txbxContent>
                <w:p w:rsidR="00546DB7" w:rsidRDefault="00546DB7" w:rsidP="00FC74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מחסן גפ"מ</w:t>
                  </w:r>
                  <w:r w:rsidR="00FC744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חסן עזר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יחסין אדם ולא ירשה לאחר להחסין גפ"מ במחסן ובמחסן עזר ולא יפעיל מחסן גפ"מ ומחסן עזר, אלא אם כן המנהל אישר את מחסן ה</w:t>
      </w:r>
      <w:r>
        <w:rPr>
          <w:rStyle w:val="default"/>
          <w:rFonts w:cs="FrankRuehl"/>
          <w:rtl/>
        </w:rPr>
        <w:t>גפ</w:t>
      </w:r>
      <w:r>
        <w:rPr>
          <w:rStyle w:val="default"/>
          <w:rFonts w:cs="FrankRuehl" w:hint="cs"/>
          <w:rtl/>
        </w:rPr>
        <w:t>"מ או את מחסן העזר.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לאשר מחסן גפ"מ או מחסן עזר יגיש בקשה, ב-4 עותקים, למנהל בצירוף תכניות, בקנה מידה 1:100 של מחסן הגפ"מ ומחסן העזר וכן יגיש, פרטים ומסמכים נוספים, לפי דרישת המנהל.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יודי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על החלטתו בבקשה בתוך 60 ימים ממועד הגשתה, ואו</w:t>
      </w:r>
      <w:r>
        <w:rPr>
          <w:rStyle w:val="default"/>
          <w:rFonts w:cs="FrankRuehl"/>
          <w:rtl/>
        </w:rPr>
        <w:t>לם</w:t>
      </w:r>
      <w:r>
        <w:rPr>
          <w:rStyle w:val="default"/>
          <w:rFonts w:cs="FrankRuehl" w:hint="cs"/>
          <w:rtl/>
        </w:rPr>
        <w:t xml:space="preserve"> לא יסרב המנהל לאשר מחסן גפ"מ או מחסן עזר אלא אם כן נתן למבקש תחילה הזדמנות נאותה להשמיע לפניו את טענותיו.</w:t>
      </w:r>
    </w:p>
    <w:p w:rsidR="00546DB7" w:rsidRDefault="00546DB7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2"/>
      <w:bookmarkEnd w:id="4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ג': מחסן גפ"מ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8" style="position:absolute;left:0;text-align:left;margin-left:464.5pt;margin-top:8.05pt;width:75.05pt;height:12.6pt;z-index:251646464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אסור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יקים אדם מחסן גפ"מ ולא יפעילו באזור מגורים.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29" style="position:absolute;left:0;text-align:left;margin-left:464.5pt;margin-top:8.05pt;width:75.05pt;height:20.7pt;z-index:251647488" o:allowincell="f" filled="f" stroked="f" strokecolor="lime" strokeweight=".25pt">
            <v:textbox inset="0,0,0,0">
              <w:txbxContent>
                <w:p w:rsidR="00546DB7" w:rsidRDefault="00546DB7" w:rsidP="00FC74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גפ"מ</w:t>
                  </w:r>
                  <w:r w:rsidR="00FC744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ורה בה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יחסין אדם ולא ירשה לאחר להחסין גפ"מ במחסן גפ"מ בכמות העולה על 25 טון.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0" style="position:absolute;left:0;text-align:left;margin-left:464.5pt;margin-top:8.05pt;width:75.05pt;height:11.95pt;z-index:251648512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סנת מכלים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כלים יוחסנו במקומות פתוחים ובערומים נפרדים, לפי גודלם.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כלים מלאים בגפ"מ יוחסנו בערום נפרד ממכלים ריקים,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יוצב שילוט מתאים.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כלי מחנאות יוחסנו בכלובי מגן.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כלים, למעט מכלים ריקים יוחסנו במצב מאונך בקומה אחת כשהשסתום למעלה, אלא אם </w:t>
      </w:r>
      <w:r>
        <w:rPr>
          <w:rStyle w:val="default"/>
          <w:rFonts w:cs="FrankRuehl"/>
          <w:rtl/>
        </w:rPr>
        <w:t>כן</w:t>
      </w:r>
      <w:r>
        <w:rPr>
          <w:rStyle w:val="default"/>
          <w:rFonts w:cs="FrankRuehl" w:hint="cs"/>
          <w:rtl/>
        </w:rPr>
        <w:t xml:space="preserve"> אישר המנהל אחרת לגבי אותו מיתקן.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כל מכל תוצמד מדבקה כמפורט בת"י 1134 חלק 2.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הוראות בסעיפים קטנים (א) ו-(ב) אינן חלות על הובלת מכלים במשאיות 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וקה וטרילרים.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1" style="position:absolute;left:0;text-align:left;margin-left:464.5pt;margin-top:8.05pt;width:75.05pt;height:11.85pt;z-index:251649536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חקי בטיחות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מרחקים בין ערום מכלים אחד למשנהו או שיטת העמדת משאיות בשעת צורך יהיו בהתאם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כללים של רשות הכבאות.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מרחק בין ערום מכלים למבנה, שכרגיל נעשה בו שימוש באש גלויה, לא יפחת מ-</w:t>
      </w:r>
      <w:smartTag w:uri="urn:schemas-microsoft-com:office:smarttags" w:element="metricconverter">
        <w:smartTagPr>
          <w:attr w:name="ProductID" w:val="7.5 מטרים"/>
        </w:smartTagPr>
        <w:r>
          <w:rPr>
            <w:rStyle w:val="default"/>
            <w:rFonts w:cs="FrankRuehl" w:hint="cs"/>
            <w:rtl/>
          </w:rPr>
          <w:t>7.5 מטרים</w:t>
        </w:r>
      </w:smartTag>
      <w:r>
        <w:rPr>
          <w:rStyle w:val="default"/>
          <w:rFonts w:cs="FrankRuehl" w:hint="cs"/>
          <w:rtl/>
        </w:rPr>
        <w:t>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1032" style="position:absolute;left:0;text-align:left;margin-left:464.5pt;margin-top:8.05pt;width:75.05pt;height:11.1pt;z-index:251650560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יותקנו מיתקנים וציוד חשמלי בשטח מחסן גפ"מ אלא אם כן יותקן בהתאם לתקנות </w:t>
      </w:r>
      <w:r>
        <w:rPr>
          <w:rStyle w:val="default"/>
          <w:rFonts w:cs="FrankRuehl"/>
          <w:sz w:val="20"/>
        </w:rPr>
        <w:t>NFPA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בתוקף.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מרחק בין מיתקן חשמל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 מוגן מפני התפוצצות לבין ערום מכלים לא יפחת מ-</w:t>
      </w:r>
      <w:smartTag w:uri="urn:schemas-microsoft-com:office:smarttags" w:element="metricconverter">
        <w:smartTagPr>
          <w:attr w:name="ProductID" w:val="5 מטרים"/>
        </w:smartTagPr>
        <w:r>
          <w:rPr>
            <w:rStyle w:val="default"/>
            <w:rFonts w:cs="FrankRuehl" w:hint="cs"/>
            <w:rtl/>
          </w:rPr>
          <w:t>5 מטרים</w:t>
        </w:r>
      </w:smartTag>
      <w:r>
        <w:rPr>
          <w:rStyle w:val="default"/>
          <w:rFonts w:cs="FrankRuehl" w:hint="cs"/>
          <w:rtl/>
        </w:rPr>
        <w:t>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8"/>
      <w:bookmarkEnd w:id="10"/>
      <w:r>
        <w:rPr>
          <w:lang w:val="he-IL"/>
        </w:rPr>
        <w:pict>
          <v:rect id="_x0000_s1033" style="position:absolute;left:0;text-align:left;margin-left:464.5pt;margin-top:8.05pt;width:75.05pt;height:15.6pt;z-index:251651584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גישה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 xml:space="preserve">ך הגישה למחסן גפ"מ תהא </w:t>
      </w:r>
      <w:r w:rsidR="00FC7449">
        <w:rPr>
          <w:rStyle w:val="default"/>
          <w:rFonts w:cs="FrankRuehl"/>
          <w:rtl/>
        </w:rPr>
        <w:t>–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רוחב שלא יקטן מ-</w:t>
      </w:r>
      <w:smartTag w:uri="urn:schemas-microsoft-com:office:smarttags" w:element="metricconverter">
        <w:smartTagPr>
          <w:attr w:name="ProductID" w:val="4 מטרים"/>
        </w:smartTagPr>
        <w:r>
          <w:rPr>
            <w:rStyle w:val="default"/>
            <w:rFonts w:cs="FrankRuehl" w:hint="cs"/>
            <w:rtl/>
          </w:rPr>
          <w:t>4 מטרים</w:t>
        </w:r>
      </w:smartTag>
      <w:r>
        <w:rPr>
          <w:rStyle w:val="default"/>
          <w:rFonts w:cs="FrankRuehl" w:hint="cs"/>
          <w:rtl/>
        </w:rPr>
        <w:t>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חוזק המתאים בכל עונות השנה למעבר לרכב בעל הנעה ב-4 גלגלים במשקל של 12 טון לפחות;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קיה ממכשולים עד לגובה </w:t>
      </w:r>
      <w:smartTag w:uri="urn:schemas-microsoft-com:office:smarttags" w:element="metricconverter">
        <w:smartTagPr>
          <w:attr w:name="ProductID" w:val="4.2 מטרים"/>
        </w:smartTagPr>
        <w:r>
          <w:rPr>
            <w:rStyle w:val="default"/>
            <w:rFonts w:cs="FrankRuehl" w:hint="cs"/>
            <w:rtl/>
          </w:rPr>
          <w:t>4.2 מטרים</w:t>
        </w:r>
      </w:smartTag>
      <w:r>
        <w:rPr>
          <w:rStyle w:val="default"/>
          <w:rFonts w:cs="FrankRuehl" w:hint="cs"/>
          <w:rtl/>
        </w:rPr>
        <w:t xml:space="preserve"> לפחות.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4" style="position:absolute;left:0;text-align:left;margin-left:464.5pt;margin-top:8.05pt;width:75.05pt;height:11.3pt;z-index:251652608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דליקה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תבוצע בשטח מחסן גפ"מ עבודה באש גלויה או עבודת ריתוך, אלא באישור מוקדם ובכתב של האדם האחראי על המחסן לאחר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שננקטו אמצעי בטיחות נאותים למניעת דליקה.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יעשן אדם בשטח מחסן גפ"מ ולא יכניס לתוכו גפרורים ומציתים.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טח מחסן גפ"מ וקרבתו הצמודה יהיו </w:t>
      </w:r>
      <w:r>
        <w:rPr>
          <w:rStyle w:val="default"/>
          <w:rFonts w:cs="FrankRuehl"/>
          <w:rtl/>
        </w:rPr>
        <w:t>נק</w:t>
      </w:r>
      <w:r>
        <w:rPr>
          <w:rStyle w:val="default"/>
          <w:rFonts w:cs="FrankRuehl" w:hint="cs"/>
          <w:rtl/>
        </w:rPr>
        <w:t xml:space="preserve">יים תמיד מעשבים וצמחי בר.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מחסן גפ"מ יותקנו קולטי ברק לפי דרישות תקן ישראלי ת"י 1173 (מערכות הגנה מפני פגיעות ברק למבנים ומיתקנים).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5" style="position:absolute;left:0;text-align:left;margin-left:464.5pt;margin-top:8.05pt;width:75.05pt;height:14.55pt;z-index:251653632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צעי כיבוי אש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מחסן גפ"מ יותקנו אמצעי גילוי ואזעקה, ציוד, מכשירים, אבזרים וחומרים מתאימים לכיבוי בהתאם לכללים של רשות הכ</w:t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ות.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ציוד, המכשירים והאבזרים האמורים בתקנת משנה (א)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וחזקו במצב תקין וראוי לשימוש בכל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עת.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ובדי המחסן יודרכו בידי המחזיק במחסן בהפעלת אמצעי כיבוי אש.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6" style="position:absolute;left:0;text-align:left;margin-left:464.5pt;margin-top:8.05pt;width:75.05pt;height:13.85pt;z-index:251654656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אמצע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בטחון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חסן גפ"מ יגודר, בגובה </w:t>
      </w:r>
      <w:smartTag w:uri="urn:schemas-microsoft-com:office:smarttags" w:element="metricconverter">
        <w:smartTagPr>
          <w:attr w:name="ProductID" w:val="2.5 מטרים"/>
        </w:smartTagPr>
        <w:r>
          <w:rPr>
            <w:rStyle w:val="default"/>
            <w:rFonts w:cs="FrankRuehl" w:hint="cs"/>
            <w:rtl/>
          </w:rPr>
          <w:t>2.5 מטרים</w:t>
        </w:r>
      </w:smartTag>
      <w:r>
        <w:rPr>
          <w:rStyle w:val="default"/>
          <w:rFonts w:cs="FrankRuehl" w:hint="cs"/>
          <w:rtl/>
        </w:rPr>
        <w:t xml:space="preserve"> לפחות, בגדר עשויה רשת מתכת צפופה או בנויה עם פתחי 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קוז בתחתית הגדר.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אורך גדר המחסן תותקן תאורת בטחון בגובה של </w:t>
      </w:r>
      <w:smartTag w:uri="urn:schemas-microsoft-com:office:smarttags" w:element="metricconverter">
        <w:smartTagPr>
          <w:attr w:name="ProductID" w:val="3 מטרים"/>
        </w:smartTagPr>
        <w:r>
          <w:rPr>
            <w:rStyle w:val="default"/>
            <w:rFonts w:cs="FrankRuehl" w:hint="cs"/>
            <w:rtl/>
          </w:rPr>
          <w:t>3 מטרים</w:t>
        </w:r>
      </w:smartTag>
      <w:r>
        <w:rPr>
          <w:rStyle w:val="default"/>
          <w:rFonts w:cs="FrankRuehl" w:hint="cs"/>
          <w:rtl/>
        </w:rPr>
        <w:t xml:space="preserve"> לפח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מהקרקע; גופי התאורה יהיו מסוג המותאם להתקנה חיצונית ומוגנים מפני מים.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יכנס אדם למחסן גפ"מ ולא ירשה לאחר להיכנס אליו אלא דרך השער הראשי ולאחר </w:t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יקה בטחונית של קצין הבטחון או מי שהוא ימנה לכך.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סמוך לכניסה למחסן גפ"מ יוקצה שטח לטיפול בחפצים חשודים ובקרבתו בור בטחון; השטח יואר ויסומן היטב ודרך הגישה אליו תהיה פנויה בכל עת.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שעות שאין פעילות במחסן גפ"מ, יקיים המחזיק שמירה או יפעיל מערכת ה</w:t>
      </w:r>
      <w:r>
        <w:rPr>
          <w:rStyle w:val="default"/>
          <w:rFonts w:cs="FrankRuehl"/>
          <w:rtl/>
        </w:rPr>
        <w:t>תר</w:t>
      </w:r>
      <w:r>
        <w:rPr>
          <w:rStyle w:val="default"/>
          <w:rFonts w:cs="FrankRuehl" w:hint="cs"/>
          <w:rtl/>
        </w:rPr>
        <w:t xml:space="preserve">אה המחוברת למוקד שמירה או לקצין הבטחון של המחסן ולשני עובדים אחרים.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>
          <v:rect id="_x0000_s1037" style="position:absolute;left:0;text-align:left;margin-left:464.5pt;margin-top:8.05pt;width:75.05pt;height:14.65pt;z-index:251655680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בטח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חזיק של מחסן גפ"מ ימנה קצין בטחון אשר יהיה אחראי לבטחון של מחסן הגפ"מ ולביצוע כל הפעולות הדרושות לשם מניעת פעולות איבה, בהתאם להוראות משטרת ישראל.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צין הבטחון יודרך בידי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שטרת ישראל ויפעל בהתאם להוראותיה.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צין הבטחון ינהל יומן שבו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יצויינו אירועים שהתרחשו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פעולות שנקט.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>
          <v:rect id="_x0000_s1038" style="position:absolute;left:0;text-align:left;margin-left:464.5pt;margin-top:8.05pt;width:75.05pt;height:15.1pt;z-index:251656704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אחראי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 xml:space="preserve">זיק של מחסן גפ"מ ימנה אדם אחראי להפעלתו; שמו, מענו ומס' טלפון של אותו אדם יצויינו על שלט שיוצב במקום בולט לעין, בכניסה למחסן.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>
          <v:rect id="_x0000_s1039" style="position:absolute;left:0;text-align:left;margin-left:464.5pt;margin-top:8.05pt;width:75.05pt;height:15.75pt;z-index:251657728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שימוש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סן גפ"מ י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ש לאחסון מכלים בלבד ואסורה בו כל פעילות הנוגעת לעיסוק או לשימוש אחר, ללא קבלת היתר מאת המנהל.</w:t>
      </w:r>
    </w:p>
    <w:p w:rsidR="00546DB7" w:rsidRDefault="00546DB7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7" w:name="med3"/>
      <w:bookmarkEnd w:id="17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מחסן עזר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5"/>
      <w:bookmarkEnd w:id="18"/>
      <w:r>
        <w:rPr>
          <w:lang w:val="he-IL"/>
        </w:rPr>
        <w:pict>
          <v:rect id="_x0000_s1040" style="position:absolute;left:0;text-align:left;margin-left:464.5pt;margin-top:8.05pt;width:75.05pt;height:12.05pt;z-index:251658752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אחסון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יוחסנו במחסן עזר אלא מכלים בעלי שסתום או מכלי מחנאות.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6"/>
      <w:bookmarkEnd w:id="19"/>
      <w:r>
        <w:rPr>
          <w:lang w:val="he-IL"/>
        </w:rPr>
        <w:pict>
          <v:rect id="_x0000_s1041" style="position:absolute;left:0;text-align:left;margin-left:464.5pt;margin-top:8.05pt;width:75.05pt;height:14.5pt;z-index:251659776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סון מכלים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חסן עזר לא יוחסנו מכלים אלא כשהם במצב מאונך שהשסתום למעלה ומובטחים בפני נפ</w:t>
      </w:r>
      <w:r>
        <w:rPr>
          <w:rStyle w:val="default"/>
          <w:rFonts w:cs="FrankRuehl"/>
          <w:rtl/>
        </w:rPr>
        <w:t>יל</w:t>
      </w:r>
      <w:r>
        <w:rPr>
          <w:rStyle w:val="default"/>
          <w:rFonts w:cs="FrankRuehl" w:hint="cs"/>
          <w:rtl/>
        </w:rPr>
        <w:t xml:space="preserve">ה. 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7"/>
      <w:bookmarkEnd w:id="20"/>
      <w:r>
        <w:rPr>
          <w:lang w:val="he-IL"/>
        </w:rPr>
        <w:pict>
          <v:rect id="_x0000_s1042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:rsidR="00546DB7" w:rsidRDefault="00546DB7" w:rsidP="00FC74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סון מכלי</w:t>
                  </w:r>
                  <w:r w:rsidR="00FC744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יוחסנו מכלי מחנאות במחסן עזר, אלא בערום נפרד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בקיבולת כוללת שלא תעלה על </w:t>
      </w:r>
      <w:smartTag w:uri="urn:schemas-microsoft-com:office:smarttags" w:element="metricconverter">
        <w:smartTagPr>
          <w:attr w:name="ProductID" w:val="450 ליטרים"/>
        </w:smartTagPr>
        <w:r>
          <w:rPr>
            <w:rStyle w:val="default"/>
            <w:rFonts w:cs="FrankRuehl" w:hint="cs"/>
            <w:rtl/>
          </w:rPr>
          <w:t>450 ליטרים</w:t>
        </w:r>
      </w:smartTag>
      <w:r>
        <w:rPr>
          <w:rStyle w:val="default"/>
          <w:rFonts w:cs="FrankRuehl" w:hint="cs"/>
          <w:rtl/>
        </w:rPr>
        <w:t xml:space="preserve"> מים.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מכל תוצמד מדבקה כמפורט בת"י 1134 חלק 2.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8"/>
      <w:bookmarkEnd w:id="21"/>
      <w:r>
        <w:rPr>
          <w:lang w:val="he-IL"/>
        </w:rPr>
        <w:pict>
          <v:rect id="_x0000_s1043" style="position:absolute;left:0;text-align:left;margin-left:464.5pt;margin-top:8.05pt;width:75.05pt;height:24pt;z-index:251661824" o:allowincell="f" filled="f" stroked="f" strokecolor="lime" strokeweight=".25pt">
            <v:textbox inset="0,0,0,0">
              <w:txbxContent>
                <w:p w:rsidR="00546DB7" w:rsidRDefault="00546DB7" w:rsidP="00FC74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בענין</w:t>
                  </w:r>
                  <w:r w:rsidR="00FC744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סן עזר בבנין</w:t>
                  </w:r>
                  <w:r w:rsidR="00FC744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חסן עזר שבבנין מגורים יחולו ההוראות הבאות:</w:t>
      </w:r>
    </w:p>
    <w:p w:rsidR="00546DB7" w:rsidRDefault="00546DB7" w:rsidP="00FC74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חסן עזר יהיה בחדר נ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 xml:space="preserve">ד מקומת הקרקע (להלן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חדר ההחסנה), אשר ישמש להחסנת מכלים ומכלי מחנאות בלבד, ואסורה בו פעילות הנוגעת לעיסוק או שימוש אחר; 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יר אחד לפחות של חדר ההחסנה יהא קיר חיצוני של הבנין;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חלק העליון ובחלק הת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תון של הקיר החיצוני ייקבעו פתחי איוורור; גודלו של </w:t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פתח איוורור לא יפחת מ-1,200 סמ"ר; סך כל שטחי פתחי האיוורור יהיה 25% לפחות משטח הקירות, או יאפשר 16 החלפות אוויר בשעה;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ירות חדר ההחסנה יהיו בעלי עמידות אש של 3 שעות לפחות; 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צפת חדר ההחסנה תהא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יפוע יורד של 2% לפחות אל הקיר החיצוני; 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כלי מ</w:t>
      </w:r>
      <w:r>
        <w:rPr>
          <w:rStyle w:val="default"/>
          <w:rFonts w:cs="FrankRuehl"/>
          <w:rtl/>
        </w:rPr>
        <w:t>חנ</w:t>
      </w:r>
      <w:r>
        <w:rPr>
          <w:rStyle w:val="default"/>
          <w:rFonts w:cs="FrankRuehl" w:hint="cs"/>
          <w:rtl/>
        </w:rPr>
        <w:t xml:space="preserve">אות יוחסנו בארון מיוחד, עשוי מתכת, בעל דפנות ברזל מרושתות ותחתיתו מוגבהת מרצפות החדר; בארון לא יורכבו צינורות או ציוד חשמלי.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>
          <v:rect id="_x0000_s1044" style="position:absolute;left:0;text-align:left;margin-left:464.5pt;margin-top:8.05pt;width:75.05pt;height:24pt;z-index:251662848" o:allowincell="f" filled="f" stroked="f" strokecolor="lime" strokeweight=".25pt">
            <v:textbox inset="0,0,0,0">
              <w:txbxContent>
                <w:p w:rsidR="00546DB7" w:rsidRDefault="00546DB7" w:rsidP="00FC74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סון מכלי</w:t>
                  </w:r>
                  <w:r w:rsidR="00FC744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נאות בבית</w:t>
                  </w:r>
                  <w:r w:rsidR="00FC744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בית מסחר הנמצא בבנין, ניתן לאחסן מכלי מחנאות אם נתקיימו כל אלה: 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ך כל קיבול מכלי המחנאות אינו עולה על </w:t>
      </w:r>
      <w:smartTag w:uri="urn:schemas-microsoft-com:office:smarttags" w:element="metricconverter">
        <w:smartTagPr>
          <w:attr w:name="ProductID" w:val="150 ליטרים"/>
        </w:smartTagPr>
        <w:r>
          <w:rPr>
            <w:rStyle w:val="default"/>
            <w:rFonts w:cs="FrankRuehl" w:hint="cs"/>
            <w:rtl/>
          </w:rPr>
          <w:t>150 ליטרים</w:t>
        </w:r>
      </w:smartTag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ם;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מכלים יוחסנו בכלובי מגן; 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ותקן מערכת התזת מים אוטומטית לקירור המכלים; 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לוב מגן יותקן בפינת החדר; 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חדר יהיה מאוורר היטב.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בסעיף קטן (א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ניתן להחזיק מכל מחנאות אחד מכל סוג מחוץ לכלוב מגן למטרת תצוגה.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0"/>
      <w:bookmarkEnd w:id="23"/>
      <w:r>
        <w:rPr>
          <w:lang w:val="he-IL"/>
        </w:rPr>
        <w:pict>
          <v:rect id="_x0000_s1045" style="position:absolute;left:0;text-align:left;margin-left:464.5pt;margin-top:8.05pt;width:75.05pt;height:21.9pt;z-index:251663872" o:allowincell="f" filled="f" stroked="f" strokecolor="lime" strokeweight=".25pt">
            <v:textbox inset="0,0,0,0">
              <w:txbxContent>
                <w:p w:rsidR="00546DB7" w:rsidRDefault="00546DB7" w:rsidP="00FC744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בענין</w:t>
                  </w:r>
                  <w:r w:rsidR="00FC744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סן עזר בחצר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 xml:space="preserve">חסן עזר </w:t>
      </w:r>
      <w:r>
        <w:rPr>
          <w:rStyle w:val="default"/>
          <w:rFonts w:cs="FrankRuehl"/>
          <w:rtl/>
        </w:rPr>
        <w:t>שא</w:t>
      </w:r>
      <w:r>
        <w:rPr>
          <w:rStyle w:val="default"/>
          <w:rFonts w:cs="FrankRuehl" w:hint="cs"/>
          <w:rtl/>
        </w:rPr>
        <w:t>ינו בבנין, יחולו ההוראות הבאות: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חסן העזר יגודר בגדר, בגובה של </w:t>
      </w:r>
      <w:smartTag w:uri="urn:schemas-microsoft-com:office:smarttags" w:element="metricconverter">
        <w:smartTagPr>
          <w:attr w:name="ProductID" w:val="2.5 מטרים"/>
        </w:smartTagPr>
        <w:r>
          <w:rPr>
            <w:rStyle w:val="default"/>
            <w:rFonts w:cs="FrankRuehl" w:hint="cs"/>
            <w:rtl/>
          </w:rPr>
          <w:t>2.5 מטרים</w:t>
        </w:r>
      </w:smartTag>
      <w:r>
        <w:rPr>
          <w:rStyle w:val="default"/>
          <w:rFonts w:cs="FrankRuehl" w:hint="cs"/>
          <w:rtl/>
        </w:rPr>
        <w:t xml:space="preserve"> לפחות, עשויה מרשת מתכת צפופה או בנויה עם פתחי ניקוז בתחתית הגדר;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אורך גדר המחסן תותקן תאורת בטחון בגובה של </w:t>
      </w:r>
      <w:smartTag w:uri="urn:schemas-microsoft-com:office:smarttags" w:element="metricconverter">
        <w:smartTagPr>
          <w:attr w:name="ProductID" w:val="3 מטרים"/>
        </w:smartTagPr>
        <w:r>
          <w:rPr>
            <w:rStyle w:val="default"/>
            <w:rFonts w:cs="FrankRuehl" w:hint="cs"/>
            <w:rtl/>
          </w:rPr>
          <w:t>3 מטרים</w:t>
        </w:r>
      </w:smartTag>
      <w:r>
        <w:rPr>
          <w:rStyle w:val="default"/>
          <w:rFonts w:cs="FrankRuehl" w:hint="cs"/>
          <w:rtl/>
        </w:rPr>
        <w:t xml:space="preserve"> לפחות מהקרקע; גופי התאורה יהיו מ</w:t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המותאם להתקנה חיצונית ומוגנים מפני מים;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כלי מחנאות יוחסנו בכלובי מגן;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סמוך לכניסה למחסן העזר יהא שטח פתוח לטיפול בחפצים חשודים, וב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רבתו בור בטחון;</w:t>
      </w:r>
    </w:p>
    <w:p w:rsidR="00546DB7" w:rsidRDefault="00546D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שעות שאין פעילות במחסן העזר יהא שער המחסן נעול.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1"/>
      <w:bookmarkEnd w:id="24"/>
      <w:r>
        <w:rPr>
          <w:lang w:val="he-IL"/>
        </w:rPr>
        <w:pict>
          <v:rect id="_x0000_s1046" style="position:absolute;left:0;text-align:left;margin-left:464.5pt;margin-top:8.05pt;width:75.05pt;height:12.6pt;z-index:251664896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יותקנו מיתקנים וציוד חשמלי בשט</w:t>
      </w:r>
      <w:r>
        <w:rPr>
          <w:rStyle w:val="default"/>
          <w:rFonts w:cs="FrankRuehl"/>
          <w:rtl/>
        </w:rPr>
        <w:t xml:space="preserve">ח </w:t>
      </w:r>
      <w:r>
        <w:rPr>
          <w:rStyle w:val="default"/>
          <w:rFonts w:cs="FrankRuehl" w:hint="cs"/>
          <w:rtl/>
        </w:rPr>
        <w:t xml:space="preserve">מחסן עזר אלא עם כן יותקן בהתאם לתקנות </w:t>
      </w:r>
      <w:r>
        <w:rPr>
          <w:rStyle w:val="default"/>
          <w:rFonts w:cs="FrankRuehl"/>
          <w:sz w:val="20"/>
        </w:rPr>
        <w:t>NFPA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תוקף.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מרחב בין מיתקן חשמל לא עמיד בפני התפוצצות לבין מכל לא יפחת מ-</w:t>
      </w:r>
      <w:smartTag w:uri="urn:schemas-microsoft-com:office:smarttags" w:element="metricconverter">
        <w:smartTagPr>
          <w:attr w:name="ProductID" w:val="5 מטרים"/>
        </w:smartTagPr>
        <w:r>
          <w:rPr>
            <w:rStyle w:val="default"/>
            <w:rFonts w:cs="FrankRuehl" w:hint="cs"/>
            <w:rtl/>
          </w:rPr>
          <w:t>5 מטרים</w:t>
        </w:r>
      </w:smartTag>
      <w:r>
        <w:rPr>
          <w:rStyle w:val="default"/>
          <w:rFonts w:cs="FrankRuehl" w:hint="cs"/>
          <w:rtl/>
        </w:rPr>
        <w:t xml:space="preserve">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2"/>
      <w:bookmarkEnd w:id="25"/>
      <w:r>
        <w:rPr>
          <w:lang w:val="he-IL"/>
        </w:rPr>
        <w:pict>
          <v:rect id="_x0000_s1047" style="position:absolute;left:0;text-align:left;margin-left:464.5pt;margin-top:8.05pt;width:75.05pt;height:19.1pt;z-index:251665920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פתח מחסן עזר יוצב שלט בנוסח "סכנה גז מתלקח, אסור לעשן".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שטח מחסן עזר יוצב שלט במקום בולט לעין ובו הנחיות התנה</w:t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 xml:space="preserve">ת במחסן ואיסור שימוש באש גלויה.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3"/>
      <w:bookmarkEnd w:id="26"/>
      <w:r>
        <w:rPr>
          <w:lang w:val="he-IL"/>
        </w:rPr>
        <w:pict>
          <v:rect id="_x0000_s1048" style="position:absolute;left:0;text-align:left;margin-left:464.5pt;margin-top:8.05pt;width:75.05pt;height:14.35pt;z-index:251666944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צעי כיבוי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מחסן עזר יותקנו אמצעי גילוי ואזעקה, ציוד, מכשירים, אבזרים וחמרים מתאימים לכיבוי אש, בהתאם לכללים של רשות כבאות.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ציוד, המכשירים, האבזרים והחמרים האמורים בסעיף קטן (א) יוחזקו במצב תקין וראוי לשימוש בכל עת.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ובדי מחסן עזר יודרכו בהפעלת אמצעי כיבוי האש.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4"/>
      <w:bookmarkEnd w:id="27"/>
      <w:r>
        <w:rPr>
          <w:lang w:val="he-IL"/>
        </w:rPr>
        <w:pict>
          <v:rect id="_x0000_s1049" style="position:absolute;left:0;text-align:left;margin-left:464.5pt;margin-top:8.05pt;width:75.05pt;height:13.65pt;z-index:251667968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חקי בטיחות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מחסן עזר המצוי בחצר, לא יפחת המרחק בין המכלים לגדר מ-</w:t>
      </w:r>
      <w:smartTag w:uri="urn:schemas-microsoft-com:office:smarttags" w:element="metricconverter">
        <w:smartTagPr>
          <w:attr w:name="ProductID" w:val="1.5 מטרים"/>
        </w:smartTagPr>
        <w:r>
          <w:rPr>
            <w:rStyle w:val="default"/>
            <w:rFonts w:cs="FrankRuehl" w:hint="cs"/>
            <w:rtl/>
          </w:rPr>
          <w:t>1.5 מטרים</w:t>
        </w:r>
      </w:smartTag>
      <w:r>
        <w:rPr>
          <w:rStyle w:val="default"/>
          <w:rFonts w:cs="FrankRuehl" w:hint="cs"/>
          <w:rtl/>
        </w:rPr>
        <w:t>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מרחק בין מחסן עזר לבין המקום שבו מתבצעת פעילות באש גלויה, מקור אפשרי לניצוץ, דרך ציבורית, או מרתף, לא יפחת מ-</w:t>
      </w:r>
      <w:smartTag w:uri="urn:schemas-microsoft-com:office:smarttags" w:element="metricconverter">
        <w:smartTagPr>
          <w:attr w:name="ProductID" w:val="5 מטרים"/>
        </w:smartTagPr>
        <w:r>
          <w:rPr>
            <w:rStyle w:val="default"/>
            <w:rFonts w:cs="FrankRuehl" w:hint="cs"/>
            <w:rtl/>
          </w:rPr>
          <w:t>5 מטרים</w:t>
        </w:r>
      </w:smartTag>
      <w:r>
        <w:rPr>
          <w:rStyle w:val="default"/>
          <w:rFonts w:cs="FrankRuehl" w:hint="cs"/>
          <w:rtl/>
        </w:rPr>
        <w:t xml:space="preserve"> במחסן המ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י בבנין, ומ-</w:t>
      </w:r>
      <w:smartTag w:uri="urn:schemas-microsoft-com:office:smarttags" w:element="metricconverter">
        <w:smartTagPr>
          <w:attr w:name="ProductID" w:val="3.5 מטרים"/>
        </w:smartTagPr>
        <w:r>
          <w:rPr>
            <w:rStyle w:val="default"/>
            <w:rFonts w:cs="FrankRuehl" w:hint="cs"/>
            <w:rtl/>
          </w:rPr>
          <w:t>3.5 מטרים</w:t>
        </w:r>
      </w:smartTag>
      <w:r>
        <w:rPr>
          <w:rStyle w:val="default"/>
          <w:rFonts w:cs="FrankRuehl" w:hint="cs"/>
          <w:rtl/>
        </w:rPr>
        <w:t xml:space="preserve"> במחסן המצוי בחצר.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בסעיף קטן (ב), מקום שבו קיר העמיד בפני א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למשך 3 שעות לפחות, חוצץ בין מחסן העזר לבין אחד המקומות האמורים, יכול שהמרחק שבין מחסן העזר למקומות האמורים לא יפחת מ-</w:t>
      </w:r>
      <w:smartTag w:uri="urn:schemas-microsoft-com:office:smarttags" w:element="metricconverter">
        <w:smartTagPr>
          <w:attr w:name="ProductID" w:val="1.5 מטרים"/>
        </w:smartTagPr>
        <w:r>
          <w:rPr>
            <w:rStyle w:val="default"/>
            <w:rFonts w:cs="FrankRuehl" w:hint="cs"/>
            <w:rtl/>
          </w:rPr>
          <w:t>1.5 מטרים</w:t>
        </w:r>
      </w:smartTag>
      <w:r>
        <w:rPr>
          <w:rStyle w:val="default"/>
          <w:rFonts w:cs="FrankRuehl" w:hint="cs"/>
          <w:rtl/>
        </w:rPr>
        <w:t>.</w:t>
      </w:r>
    </w:p>
    <w:p w:rsidR="00546DB7" w:rsidRDefault="00546DB7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8" w:name="med4"/>
      <w:bookmarkEnd w:id="28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ה': שונות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5"/>
      <w:bookmarkEnd w:id="29"/>
      <w:r>
        <w:rPr>
          <w:lang w:val="he-IL"/>
        </w:rPr>
        <w:pict>
          <v:rect id="_x0000_s1050" style="position:absolute;left:0;text-align:left;margin-left:464.5pt;margin-top:8.05pt;width:75.05pt;height:10.5pt;z-index:251668992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ה המנהל כי בנסיבות הענין ננקטו אמצעי בטיחות מתאימים אחרים, רשאי הוא לפטור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מהוראות צו זה, כולן או מקצתן. </w:t>
      </w:r>
    </w:p>
    <w:p w:rsidR="00546DB7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6"/>
      <w:bookmarkEnd w:id="30"/>
      <w:r>
        <w:rPr>
          <w:lang w:val="he-IL"/>
        </w:rPr>
        <w:pict>
          <v:rect id="_x0000_s1051" style="position:absolute;left:0;text-align:left;margin-left:464.5pt;margin-top:8.05pt;width:75.05pt;height:11.2pt;z-index:251670016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צו זה 60 יום מיום פרסומו (להלן </w:t>
      </w:r>
      <w:r w:rsidR="00FC74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התחילה).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7"/>
      <w:bookmarkEnd w:id="31"/>
      <w:r>
        <w:rPr>
          <w:lang w:val="he-IL"/>
        </w:rPr>
        <w:pict>
          <v:rect id="_x0000_s1052" style="position:absolute;left:0;text-align:left;margin-left:464.5pt;margin-top:8.05pt;width:75.05pt;height:13.7pt;z-index:251671040" o:allowincell="f" filled="f" stroked="f" strokecolor="lime" strokeweight=".25pt">
            <v:textbox inset="0,0,0,0">
              <w:txbxContent>
                <w:p w:rsidR="00546DB7" w:rsidRDefault="00546D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של מחסן עזר או מחזיק בו שערב תחילתו של צו זה שימש מחסן עז</w:t>
      </w:r>
      <w:r>
        <w:rPr>
          <w:rStyle w:val="default"/>
          <w:rFonts w:cs="FrankRuehl"/>
          <w:rtl/>
        </w:rPr>
        <w:t xml:space="preserve">ר, </w:t>
      </w:r>
      <w:r>
        <w:rPr>
          <w:rStyle w:val="default"/>
          <w:rFonts w:cs="FrankRuehl" w:hint="cs"/>
          <w:rtl/>
        </w:rPr>
        <w:t>יהא רשאי להמשיך ולהשתמש במחסן כאמור, ובלבד שתוך ששה חדשים מיום התחילה יתאים את המחסן לדרישות הצו.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מנהל רשאי להאריך את התקופה האמורה בסעיף קטן (א), אם ראה שיש סיבות מיוחדות המצדיקות זאת. </w:t>
      </w:r>
    </w:p>
    <w:p w:rsidR="00546DB7" w:rsidRDefault="00546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7449" w:rsidRDefault="00FC74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46DB7" w:rsidRPr="00FC7449" w:rsidRDefault="00546DB7" w:rsidP="00FC744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C7449">
        <w:rPr>
          <w:rFonts w:cs="FrankRuehl"/>
          <w:sz w:val="26"/>
          <w:szCs w:val="26"/>
          <w:rtl/>
        </w:rPr>
        <w:t>י"</w:t>
      </w:r>
      <w:r w:rsidRPr="00FC7449">
        <w:rPr>
          <w:rFonts w:cs="FrankRuehl" w:hint="cs"/>
          <w:sz w:val="26"/>
          <w:szCs w:val="26"/>
          <w:rtl/>
        </w:rPr>
        <w:t>ב בטבת תשנ"ב (19 בדצמבר 1991)</w:t>
      </w:r>
      <w:r w:rsidRPr="00FC7449">
        <w:rPr>
          <w:rFonts w:cs="FrankRuehl"/>
          <w:sz w:val="26"/>
          <w:szCs w:val="26"/>
          <w:rtl/>
        </w:rPr>
        <w:tab/>
        <w:t>י</w:t>
      </w:r>
      <w:r w:rsidRPr="00FC7449">
        <w:rPr>
          <w:rFonts w:cs="FrankRuehl" w:hint="cs"/>
          <w:sz w:val="26"/>
          <w:szCs w:val="26"/>
          <w:rtl/>
        </w:rPr>
        <w:t>ובל נאמן</w:t>
      </w:r>
    </w:p>
    <w:p w:rsidR="00546DB7" w:rsidRDefault="00546DB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האנרגיה והתש</w:t>
      </w:r>
      <w:r>
        <w:rPr>
          <w:rFonts w:cs="FrankRuehl"/>
          <w:sz w:val="22"/>
          <w:rtl/>
        </w:rPr>
        <w:t>תי</w:t>
      </w:r>
      <w:r>
        <w:rPr>
          <w:rFonts w:cs="FrankRuehl" w:hint="cs"/>
          <w:sz w:val="22"/>
          <w:rtl/>
        </w:rPr>
        <w:t>ת</w:t>
      </w:r>
    </w:p>
    <w:p w:rsidR="00FC7449" w:rsidRDefault="00FC7449" w:rsidP="00FC74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7449" w:rsidRPr="00FC7449" w:rsidRDefault="00FC7449" w:rsidP="00FC74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46DB7" w:rsidRPr="00FC7449" w:rsidRDefault="00546DB7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LawPartEnd"/>
    </w:p>
    <w:bookmarkEnd w:id="32"/>
    <w:p w:rsidR="004D0089" w:rsidRDefault="004D0089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0089" w:rsidRDefault="004D0089" w:rsidP="00FC74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0089" w:rsidRDefault="004D0089" w:rsidP="004D008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95D12" w:rsidRDefault="00095D12" w:rsidP="004D008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095D12" w:rsidRDefault="00095D12" w:rsidP="004D008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095D12" w:rsidRDefault="00095D12" w:rsidP="00095D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546DB7" w:rsidRPr="00095D12" w:rsidRDefault="00546DB7" w:rsidP="00095D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46DB7" w:rsidRPr="00095D1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F3F" w:rsidRDefault="00A95F3F">
      <w:r>
        <w:separator/>
      </w:r>
    </w:p>
  </w:endnote>
  <w:endnote w:type="continuationSeparator" w:id="0">
    <w:p w:rsidR="00A95F3F" w:rsidRDefault="00A9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6DB7" w:rsidRDefault="00546DB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46DB7" w:rsidRDefault="00546DB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46DB7" w:rsidRDefault="00546DB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5D1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Z:\00000000000000000000000=2014------------------------\05-May\2014-05-28\LawsForHofit\02\058_002.doc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6DB7" w:rsidRDefault="00546DB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5D12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546DB7" w:rsidRDefault="00546DB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46DB7" w:rsidRDefault="00546DB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5D1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Z:\00000000000000000000000=2014------------------------\05-May\2014-05-28\LawsForHofit\02\058_002.doc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F3F" w:rsidRDefault="00A95F3F" w:rsidP="00FC744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95F3F" w:rsidRDefault="00A95F3F">
      <w:r>
        <w:continuationSeparator/>
      </w:r>
    </w:p>
  </w:footnote>
  <w:footnote w:id="1">
    <w:p w:rsidR="00FC7449" w:rsidRPr="00FC7449" w:rsidRDefault="00FC7449" w:rsidP="00FC74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C744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03E29">
          <w:rPr>
            <w:rStyle w:val="Hyperlink"/>
            <w:rFonts w:cs="FrankRuehl" w:hint="cs"/>
            <w:rtl/>
          </w:rPr>
          <w:t>ק"ת תשנ"ב מס' 5413</w:t>
        </w:r>
      </w:hyperlink>
      <w:r>
        <w:rPr>
          <w:rFonts w:cs="FrankRuehl" w:hint="cs"/>
          <w:rtl/>
        </w:rPr>
        <w:t xml:space="preserve"> מיום 9.1.1992 עמ' 644.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6DB7" w:rsidRDefault="00546DB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הגז (בטיחות ורישוי) (בטיחות ההחסנה של מכלים ומכלי מחנאות במחסן גפ"מ ובמחסן עזר), תשנ"ב–1992</w:t>
    </w:r>
  </w:p>
  <w:p w:rsidR="00546DB7" w:rsidRDefault="00546DB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6DB7" w:rsidRDefault="00546DB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6DB7" w:rsidRDefault="00546DB7" w:rsidP="00FC744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הגז (בטיחות ורישוי) (בטיחות ההחסנה של מכלים ומכלי מחנאות במחסן גפ"מ ובמחסן עזר), תשנ"ב</w:t>
    </w:r>
    <w:r w:rsidR="00FC744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546DB7" w:rsidRDefault="00546DB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6DB7" w:rsidRDefault="00546DB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3E29"/>
    <w:rsid w:val="00095D12"/>
    <w:rsid w:val="002B7538"/>
    <w:rsid w:val="00432F09"/>
    <w:rsid w:val="004D0089"/>
    <w:rsid w:val="004E1994"/>
    <w:rsid w:val="00546DB7"/>
    <w:rsid w:val="008651C9"/>
    <w:rsid w:val="00A95F3F"/>
    <w:rsid w:val="00B81716"/>
    <w:rsid w:val="00CA38A6"/>
    <w:rsid w:val="00E03E29"/>
    <w:rsid w:val="00FC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979DB5A-5BB5-463A-B804-B58AE361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C7449"/>
    <w:rPr>
      <w:sz w:val="20"/>
      <w:szCs w:val="20"/>
    </w:rPr>
  </w:style>
  <w:style w:type="character" w:styleId="a6">
    <w:name w:val="footnote reference"/>
    <w:basedOn w:val="a0"/>
    <w:semiHidden/>
    <w:rsid w:val="00FC74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11581</CharactersWithSpaces>
  <SharedDoc>false</SharedDoc>
  <HLinks>
    <vt:vector size="210" baseType="variant">
      <vt:variant>
        <vt:i4>393283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3407912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5308425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3604520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5636105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5701641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0058</vt:lpwstr>
  </property>
  <property fmtid="{D5CDD505-2E9C-101B-9397-08002B2CF9AE}" pid="3" name="CHNAME">
    <vt:lpwstr>גז</vt:lpwstr>
  </property>
  <property fmtid="{D5CDD505-2E9C-101B-9397-08002B2CF9AE}" pid="4" name="LAWNAME">
    <vt:lpwstr>צו הגז (בטיחות ורישוי) (בטיחות ההחסנה של מכלים ומכלי מחנאות במחסן גפ"מ ובמחסן עזר), תשנ"ב-1992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הגז (בטיחות ורישוי)</vt:lpwstr>
  </property>
  <property fmtid="{D5CDD505-2E9C-101B-9397-08002B2CF9AE}" pid="8" name="MEKOR_SAIF1">
    <vt:lpwstr>2X;29X;30X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גז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