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AF1C" w14:textId="77777777" w:rsidR="003F2762" w:rsidRDefault="005E6809" w:rsidP="00C5797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הגנה על בריאות הציבור (מזון) (תחילת הוראות החוק לעניין ייצור, ייבוא, ייצוא ושיווק של משקאות משכרים), תשע"</w:t>
      </w:r>
      <w:r w:rsidR="00302499">
        <w:rPr>
          <w:rFonts w:hint="cs"/>
          <w:rtl/>
        </w:rPr>
        <w:t>ט</w:t>
      </w:r>
      <w:r>
        <w:rPr>
          <w:rFonts w:hint="cs"/>
          <w:rtl/>
        </w:rPr>
        <w:t>-2018</w:t>
      </w:r>
    </w:p>
    <w:p w14:paraId="325CAB60" w14:textId="77777777" w:rsidR="00C57973" w:rsidRPr="00C57973" w:rsidRDefault="00C57973" w:rsidP="00C57973">
      <w:pPr>
        <w:spacing w:line="320" w:lineRule="auto"/>
        <w:jc w:val="left"/>
        <w:rPr>
          <w:rFonts w:cs="FrankRuehl"/>
          <w:szCs w:val="26"/>
          <w:rtl/>
        </w:rPr>
      </w:pPr>
    </w:p>
    <w:p w14:paraId="2827526D" w14:textId="77777777" w:rsidR="00C57973" w:rsidRDefault="00C57973" w:rsidP="00C57973">
      <w:pPr>
        <w:spacing w:line="320" w:lineRule="auto"/>
        <w:jc w:val="left"/>
        <w:rPr>
          <w:rtl/>
        </w:rPr>
      </w:pPr>
    </w:p>
    <w:p w14:paraId="0791DD31" w14:textId="77777777" w:rsidR="00C57973" w:rsidRDefault="00C57973" w:rsidP="00C57973">
      <w:pPr>
        <w:spacing w:line="320" w:lineRule="auto"/>
        <w:jc w:val="left"/>
        <w:rPr>
          <w:rFonts w:cs="Miriam"/>
          <w:szCs w:val="22"/>
          <w:rtl/>
        </w:rPr>
      </w:pPr>
      <w:r w:rsidRPr="00C57973">
        <w:rPr>
          <w:rFonts w:cs="Miriam"/>
          <w:szCs w:val="22"/>
          <w:rtl/>
        </w:rPr>
        <w:t>משפט פרטי וכלכלה</w:t>
      </w:r>
      <w:r w:rsidRPr="00C57973">
        <w:rPr>
          <w:rFonts w:cs="FrankRuehl"/>
          <w:szCs w:val="26"/>
          <w:rtl/>
        </w:rPr>
        <w:t xml:space="preserve"> – מסחר  – הגנת הצרכן</w:t>
      </w:r>
    </w:p>
    <w:p w14:paraId="01DF601F" w14:textId="77777777" w:rsidR="00C57973" w:rsidRPr="00C57973" w:rsidRDefault="00C57973" w:rsidP="00C57973">
      <w:pPr>
        <w:spacing w:line="320" w:lineRule="auto"/>
        <w:jc w:val="left"/>
        <w:rPr>
          <w:rFonts w:cs="Miriam" w:hint="cs"/>
          <w:szCs w:val="22"/>
          <w:rtl/>
        </w:rPr>
      </w:pPr>
      <w:r w:rsidRPr="00C57973">
        <w:rPr>
          <w:rFonts w:cs="Miriam"/>
          <w:szCs w:val="22"/>
          <w:rtl/>
        </w:rPr>
        <w:t>בריאות</w:t>
      </w:r>
      <w:r w:rsidRPr="00C57973">
        <w:rPr>
          <w:rFonts w:cs="FrankRuehl"/>
          <w:szCs w:val="26"/>
          <w:rtl/>
        </w:rPr>
        <w:t xml:space="preserve"> – בריאות הציבור (מזון) – אריזה וסימון</w:t>
      </w:r>
    </w:p>
    <w:p w14:paraId="71772507" w14:textId="77777777" w:rsidR="003F2762" w:rsidRDefault="003F276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4074" w:rsidRPr="00514074" w14:paraId="1AC43248" w14:textId="77777777" w:rsidTr="005140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D47E5A" w14:textId="77777777" w:rsidR="00514074" w:rsidRPr="00514074" w:rsidRDefault="00514074" w:rsidP="005140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CFFF007" w14:textId="77777777" w:rsidR="00514074" w:rsidRPr="00514074" w:rsidRDefault="00514074" w:rsidP="005140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הוראות החוק</w:t>
            </w:r>
          </w:p>
        </w:tc>
        <w:tc>
          <w:tcPr>
            <w:tcW w:w="567" w:type="dxa"/>
          </w:tcPr>
          <w:p w14:paraId="71A81243" w14:textId="77777777" w:rsidR="00514074" w:rsidRPr="00514074" w:rsidRDefault="00514074" w:rsidP="005140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חילת הוראות החוק" w:history="1">
              <w:r w:rsidRPr="005140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D17D63" w14:textId="77777777" w:rsidR="00514074" w:rsidRPr="00514074" w:rsidRDefault="00514074" w:rsidP="005140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074" w:rsidRPr="00514074" w14:paraId="673979CB" w14:textId="77777777" w:rsidTr="005140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C9BC89" w14:textId="77777777" w:rsidR="00514074" w:rsidRPr="00514074" w:rsidRDefault="00514074" w:rsidP="005140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D52BF72" w14:textId="77777777" w:rsidR="00514074" w:rsidRPr="00514074" w:rsidRDefault="00514074" w:rsidP="005140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A872CA5" w14:textId="77777777" w:rsidR="00514074" w:rsidRPr="00514074" w:rsidRDefault="00514074" w:rsidP="005140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5140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C85A34" w14:textId="77777777" w:rsidR="00514074" w:rsidRPr="00514074" w:rsidRDefault="00514074" w:rsidP="005140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3025928" w14:textId="77777777" w:rsidR="003F2762" w:rsidRDefault="003F2762">
      <w:pPr>
        <w:pStyle w:val="big-header"/>
        <w:ind w:left="0" w:right="1134"/>
        <w:rPr>
          <w:rtl/>
        </w:rPr>
      </w:pPr>
    </w:p>
    <w:p w14:paraId="2C232967" w14:textId="77777777" w:rsidR="003F2762" w:rsidRDefault="003F2762" w:rsidP="00C57973">
      <w:pPr>
        <w:pStyle w:val="big-header"/>
        <w:ind w:left="0" w:right="1134"/>
        <w:rPr>
          <w:rStyle w:val="a9"/>
          <w:rtl/>
        </w:rPr>
      </w:pPr>
      <w:r>
        <w:rPr>
          <w:rtl/>
        </w:rPr>
        <w:br w:type="page"/>
      </w:r>
      <w:r w:rsidR="005E6809">
        <w:rPr>
          <w:rFonts w:hint="cs"/>
          <w:rtl/>
        </w:rPr>
        <w:lastRenderedPageBreak/>
        <w:t>צו הגנה על בריאות הציבור (מזון) (תחילת הוראות החוק לעניין ייצור, ייבוא, ייצוא ושיווק של משקאות משכרים), תשע"</w:t>
      </w:r>
      <w:r w:rsidR="00302499">
        <w:rPr>
          <w:rFonts w:hint="cs"/>
          <w:rtl/>
        </w:rPr>
        <w:t>ט</w:t>
      </w:r>
      <w:r w:rsidR="005E6809">
        <w:rPr>
          <w:rFonts w:hint="cs"/>
          <w:rtl/>
        </w:rPr>
        <w:t>-2018</w:t>
      </w:r>
      <w:r>
        <w:rPr>
          <w:rStyle w:val="a9"/>
          <w:rtl/>
        </w:rPr>
        <w:footnoteReference w:customMarkFollows="1" w:id="1"/>
        <w:t>*</w:t>
      </w:r>
    </w:p>
    <w:p w14:paraId="5BF80E09" w14:textId="77777777" w:rsidR="005E6809" w:rsidRDefault="005E6809" w:rsidP="005E68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319(ה)(1) לחוק הגנה על בריאות הציבור (מזון), התשע"ו-2015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הכלכלה והתעשייה ובאישור ועדת העבודה הרווחה והבריאות של הכנסת, אני מצווה לאמור:</w:t>
      </w:r>
    </w:p>
    <w:p w14:paraId="563F6342" w14:textId="77777777" w:rsidR="00BD75DF" w:rsidRDefault="003F2762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B26CD01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664FE2A8" w14:textId="77777777" w:rsidR="003F2762" w:rsidRDefault="001F2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תחילת הוראות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1F2E6A">
        <w:rPr>
          <w:rStyle w:val="default"/>
          <w:rFonts w:cs="FrankRuehl" w:hint="cs"/>
          <w:rtl/>
        </w:rPr>
        <w:t xml:space="preserve">הוראות החוק לעניין ייצור, ייבוא, ייצוא ושיווק של משקאות משכרים יחולו </w:t>
      </w:r>
      <w:r w:rsidR="00302499">
        <w:rPr>
          <w:rStyle w:val="default"/>
          <w:rFonts w:cs="FrankRuehl" w:hint="cs"/>
          <w:rtl/>
        </w:rPr>
        <w:t>מ</w:t>
      </w:r>
      <w:r w:rsidR="001F2E6A">
        <w:rPr>
          <w:rStyle w:val="default"/>
          <w:rFonts w:cs="FrankRuehl" w:hint="cs"/>
          <w:rtl/>
        </w:rPr>
        <w:t xml:space="preserve">יום </w:t>
      </w:r>
      <w:r w:rsidR="00302499">
        <w:rPr>
          <w:rStyle w:val="default"/>
          <w:rFonts w:cs="FrankRuehl" w:hint="cs"/>
          <w:rtl/>
        </w:rPr>
        <w:t xml:space="preserve">כ"ג באדר א' </w:t>
      </w:r>
      <w:r w:rsidR="001F2E6A">
        <w:rPr>
          <w:rStyle w:val="default"/>
          <w:rFonts w:cs="FrankRuehl" w:hint="cs"/>
          <w:rtl/>
        </w:rPr>
        <w:t>התשע"</w:t>
      </w:r>
      <w:r w:rsidR="00302499">
        <w:rPr>
          <w:rStyle w:val="default"/>
          <w:rFonts w:cs="FrankRuehl" w:hint="cs"/>
          <w:rtl/>
        </w:rPr>
        <w:t>ט</w:t>
      </w:r>
      <w:r w:rsidR="001F2E6A">
        <w:rPr>
          <w:rStyle w:val="default"/>
          <w:rFonts w:cs="FrankRuehl" w:hint="cs"/>
          <w:rtl/>
        </w:rPr>
        <w:t xml:space="preserve"> (</w:t>
      </w:r>
      <w:r w:rsidR="00302499">
        <w:rPr>
          <w:rStyle w:val="default"/>
          <w:rFonts w:cs="FrankRuehl" w:hint="cs"/>
          <w:rtl/>
        </w:rPr>
        <w:t>28 בפברואר</w:t>
      </w:r>
      <w:r w:rsidR="001F2E6A">
        <w:rPr>
          <w:rStyle w:val="default"/>
          <w:rFonts w:cs="FrankRuehl" w:hint="cs"/>
          <w:rtl/>
        </w:rPr>
        <w:t xml:space="preserve"> 201</w:t>
      </w:r>
      <w:r w:rsidR="00302499">
        <w:rPr>
          <w:rStyle w:val="default"/>
          <w:rFonts w:cs="FrankRuehl" w:hint="cs"/>
          <w:rtl/>
        </w:rPr>
        <w:t>9</w:t>
      </w:r>
      <w:r w:rsidR="001F2E6A">
        <w:rPr>
          <w:rStyle w:val="default"/>
          <w:rFonts w:cs="FrankRuehl" w:hint="cs"/>
          <w:rtl/>
        </w:rPr>
        <w:t>).</w:t>
      </w:r>
    </w:p>
    <w:p w14:paraId="58CFBBB5" w14:textId="77777777" w:rsidR="003F2762" w:rsidRDefault="003F2762" w:rsidP="00BD7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A937BF9">
          <v:rect id="_x0000_s1033" style="position:absolute;left:0;text-align:left;margin-left:464.5pt;margin-top:8.05pt;width:75.05pt;height:12.3pt;z-index:251658240" o:allowincell="f" filled="f" stroked="f" strokecolor="lime" strokeweight=".25pt">
            <v:textbox style="mso-next-textbox:#_x0000_s1033" inset="0,0,0,0">
              <w:txbxContent>
                <w:p w14:paraId="0F097C69" w14:textId="77777777" w:rsidR="003F2762" w:rsidRDefault="001F2E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1F2E6A">
        <w:rPr>
          <w:rStyle w:val="default"/>
          <w:rFonts w:cs="FrankRuehl" w:hint="cs"/>
          <w:rtl/>
        </w:rPr>
        <w:t xml:space="preserve">תחילתו של צו זה ביום </w:t>
      </w:r>
      <w:r w:rsidR="00302499">
        <w:rPr>
          <w:rStyle w:val="default"/>
          <w:rFonts w:cs="FrankRuehl" w:hint="cs"/>
          <w:rtl/>
        </w:rPr>
        <w:t>כ' באלול</w:t>
      </w:r>
      <w:r w:rsidR="001F2E6A">
        <w:rPr>
          <w:rStyle w:val="default"/>
          <w:rFonts w:cs="FrankRuehl" w:hint="cs"/>
          <w:rtl/>
        </w:rPr>
        <w:t xml:space="preserve"> התשע"ח (</w:t>
      </w:r>
      <w:r w:rsidR="00302499">
        <w:rPr>
          <w:rStyle w:val="default"/>
          <w:rFonts w:cs="FrankRuehl" w:hint="cs"/>
          <w:rtl/>
        </w:rPr>
        <w:t>31 באוגוסט</w:t>
      </w:r>
      <w:r w:rsidR="001F2E6A">
        <w:rPr>
          <w:rStyle w:val="default"/>
          <w:rFonts w:cs="FrankRuehl" w:hint="cs"/>
          <w:rtl/>
        </w:rPr>
        <w:t xml:space="preserve"> 2018).</w:t>
      </w:r>
    </w:p>
    <w:p w14:paraId="3460FBB3" w14:textId="77777777" w:rsidR="005E6809" w:rsidRDefault="005E68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A4DFEB" w14:textId="77777777" w:rsidR="003F2762" w:rsidRDefault="003F27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2EDE56" w14:textId="77777777" w:rsidR="003F2762" w:rsidRDefault="00302499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ז' בכסלו</w:t>
      </w:r>
      <w:r w:rsidR="004F6462">
        <w:rPr>
          <w:rFonts w:hint="cs"/>
          <w:sz w:val="26"/>
          <w:szCs w:val="26"/>
          <w:rtl/>
        </w:rPr>
        <w:t xml:space="preserve"> התשע"</w:t>
      </w:r>
      <w:r>
        <w:rPr>
          <w:rFonts w:hint="cs"/>
          <w:sz w:val="26"/>
          <w:szCs w:val="26"/>
          <w:rtl/>
        </w:rPr>
        <w:t>ט</w:t>
      </w:r>
      <w:r w:rsidR="004F6462">
        <w:rPr>
          <w:rFonts w:hint="cs"/>
          <w:sz w:val="26"/>
          <w:szCs w:val="26"/>
          <w:rtl/>
        </w:rPr>
        <w:t xml:space="preserve"> (</w:t>
      </w:r>
      <w:r>
        <w:rPr>
          <w:rFonts w:hint="cs"/>
          <w:sz w:val="26"/>
          <w:szCs w:val="26"/>
          <w:rtl/>
        </w:rPr>
        <w:t>15 בנובמבר</w:t>
      </w:r>
      <w:r w:rsidR="004F6462">
        <w:rPr>
          <w:rFonts w:hint="cs"/>
          <w:sz w:val="26"/>
          <w:szCs w:val="26"/>
          <w:rtl/>
        </w:rPr>
        <w:t xml:space="preserve"> 2018)</w:t>
      </w:r>
      <w:r w:rsidR="00522887">
        <w:rPr>
          <w:rFonts w:hint="cs"/>
          <w:sz w:val="26"/>
          <w:szCs w:val="26"/>
          <w:rtl/>
        </w:rPr>
        <w:tab/>
      </w:r>
      <w:r w:rsidR="001F2E6A">
        <w:rPr>
          <w:rFonts w:hint="cs"/>
          <w:sz w:val="26"/>
          <w:szCs w:val="26"/>
          <w:rtl/>
        </w:rPr>
        <w:t>בנימין נתניהו</w:t>
      </w:r>
    </w:p>
    <w:p w14:paraId="30146A47" w14:textId="77777777" w:rsidR="003F2762" w:rsidRDefault="00522887" w:rsidP="001F2E6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1F2E6A">
        <w:rPr>
          <w:rFonts w:hint="cs"/>
          <w:rtl/>
        </w:rPr>
        <w:t>ראש הממשלה ושר הבריאות</w:t>
      </w:r>
    </w:p>
    <w:p w14:paraId="1A3DE1E3" w14:textId="77777777" w:rsidR="00302499" w:rsidRPr="00A42C47" w:rsidRDefault="00302499" w:rsidP="00A42C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0F8EDD" w14:textId="77777777" w:rsidR="00A42C47" w:rsidRPr="00A42C47" w:rsidRDefault="00A42C47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E8A67B" w14:textId="77777777" w:rsidR="003F2762" w:rsidRPr="00A42C47" w:rsidRDefault="003F2762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6476943" w14:textId="77777777" w:rsidR="00514074" w:rsidRDefault="00514074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9E3277" w14:textId="77777777" w:rsidR="00514074" w:rsidRDefault="00514074" w:rsidP="00A42C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02D446" w14:textId="77777777" w:rsidR="00514074" w:rsidRDefault="00514074" w:rsidP="005140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396617D" w14:textId="77777777" w:rsidR="00334152" w:rsidRPr="00514074" w:rsidRDefault="00334152" w:rsidP="005140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34152" w:rsidRPr="0051407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55E3" w14:textId="77777777" w:rsidR="00FC1449" w:rsidRDefault="00FC1449">
      <w:r>
        <w:separator/>
      </w:r>
    </w:p>
  </w:endnote>
  <w:endnote w:type="continuationSeparator" w:id="0">
    <w:p w14:paraId="7A1A6BBB" w14:textId="77777777" w:rsidR="00FC1449" w:rsidRDefault="00FC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C3DD" w14:textId="77777777" w:rsidR="003F2762" w:rsidRDefault="003F276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FB3DD83" w14:textId="77777777" w:rsidR="003F2762" w:rsidRDefault="003F276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245B777" w14:textId="77777777" w:rsidR="003F2762" w:rsidRDefault="003F276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0FC0"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6E29" w14:textId="77777777" w:rsidR="003F2762" w:rsidRDefault="003F2762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14074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717CEAB" w14:textId="77777777" w:rsidR="003F2762" w:rsidRDefault="003F276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76063AA" w14:textId="77777777" w:rsidR="003F2762" w:rsidRDefault="003F276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0FC0">
      <w:rPr>
        <w:rFonts w:cs="TopType Jerushalmi"/>
        <w:noProof/>
        <w:color w:val="000000"/>
        <w:sz w:val="14"/>
        <w:szCs w:val="14"/>
      </w:rPr>
      <w:t>Z:\000-law\yael\2014\2014-12-22\tav\501_152.doc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ECC8" w14:textId="77777777" w:rsidR="00FC1449" w:rsidRDefault="00FC1449" w:rsidP="00BF4174">
      <w:pPr>
        <w:spacing w:before="72" w:line="240" w:lineRule="auto"/>
        <w:ind w:right="1134"/>
      </w:pPr>
      <w:r>
        <w:separator/>
      </w:r>
    </w:p>
  </w:footnote>
  <w:footnote w:type="continuationSeparator" w:id="0">
    <w:p w14:paraId="41A5B0FD" w14:textId="77777777" w:rsidR="00FC1449" w:rsidRDefault="00FC1449">
      <w:r>
        <w:continuationSeparator/>
      </w:r>
    </w:p>
  </w:footnote>
  <w:footnote w:id="1">
    <w:p w14:paraId="493C34AA" w14:textId="77777777" w:rsidR="006B20B0" w:rsidRPr="0064198E" w:rsidRDefault="003F2762" w:rsidP="006B20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</w:t>
      </w:r>
      <w:r w:rsidR="00E2060F">
        <w:rPr>
          <w:rFonts w:hint="cs"/>
          <w:rtl/>
        </w:rPr>
        <w:t xml:space="preserve"> </w:t>
      </w:r>
      <w:hyperlink r:id="rId1" w:history="1">
        <w:r w:rsidR="005E6809" w:rsidRPr="006B20B0">
          <w:rPr>
            <w:rStyle w:val="Hyperlink"/>
            <w:rFonts w:hint="cs"/>
            <w:rtl/>
          </w:rPr>
          <w:t>ק"ת תשע"</w:t>
        </w:r>
        <w:r w:rsidR="00302499" w:rsidRPr="006B20B0">
          <w:rPr>
            <w:rStyle w:val="Hyperlink"/>
            <w:rFonts w:hint="cs"/>
            <w:rtl/>
          </w:rPr>
          <w:t>ט</w:t>
        </w:r>
        <w:r w:rsidR="005E6809" w:rsidRPr="006B20B0">
          <w:rPr>
            <w:rStyle w:val="Hyperlink"/>
            <w:rFonts w:hint="cs"/>
            <w:rtl/>
          </w:rPr>
          <w:t xml:space="preserve"> מס' </w:t>
        </w:r>
        <w:r w:rsidR="00302499" w:rsidRPr="006B20B0">
          <w:rPr>
            <w:rStyle w:val="Hyperlink"/>
            <w:rFonts w:hint="cs"/>
            <w:rtl/>
          </w:rPr>
          <w:t>8110</w:t>
        </w:r>
      </w:hyperlink>
      <w:r w:rsidR="005E6809">
        <w:rPr>
          <w:rFonts w:hint="cs"/>
          <w:rtl/>
        </w:rPr>
        <w:t xml:space="preserve"> מיום </w:t>
      </w:r>
      <w:r w:rsidR="00302499">
        <w:rPr>
          <w:rFonts w:hint="cs"/>
          <w:rtl/>
        </w:rPr>
        <w:t>22.11</w:t>
      </w:r>
      <w:r w:rsidR="005E6809">
        <w:rPr>
          <w:rFonts w:hint="cs"/>
          <w:rtl/>
        </w:rPr>
        <w:t xml:space="preserve">.2018 עמ' </w:t>
      </w:r>
      <w:r w:rsidR="00302499">
        <w:rPr>
          <w:rFonts w:hint="cs"/>
          <w:rtl/>
        </w:rPr>
        <w:t>1352</w:t>
      </w:r>
      <w:r w:rsidR="0064198E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9DA8" w14:textId="77777777" w:rsidR="003F2762" w:rsidRDefault="003F2762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חוק בית המשפט לעניני משפחה, תשנ"ה- 1995</w:t>
    </w:r>
  </w:p>
  <w:p w14:paraId="04D80010" w14:textId="77777777"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D872AF8" w14:textId="77777777"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A853" w14:textId="77777777" w:rsidR="003F2762" w:rsidRDefault="005E6809" w:rsidP="00C5797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הגנה על בריאות הציבור (מזון) (תחילת הוראות החוק לעניין ייצור, ייבוא, ייצוא ושיווק של משקאות משכרים), תשע"</w:t>
    </w:r>
    <w:r w:rsidR="00302499">
      <w:rPr>
        <w:rFonts w:hAnsi="FrankRuehl" w:hint="cs"/>
        <w:color w:val="000000"/>
        <w:sz w:val="28"/>
        <w:szCs w:val="28"/>
        <w:rtl/>
      </w:rPr>
      <w:t>ט</w:t>
    </w:r>
    <w:r>
      <w:rPr>
        <w:rFonts w:hAnsi="FrankRuehl" w:hint="cs"/>
        <w:color w:val="000000"/>
        <w:sz w:val="28"/>
        <w:szCs w:val="28"/>
        <w:rtl/>
      </w:rPr>
      <w:t>-2018</w:t>
    </w:r>
  </w:p>
  <w:p w14:paraId="5FF039B7" w14:textId="77777777"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DE2F8D9" w14:textId="77777777" w:rsidR="003F2762" w:rsidRDefault="003F276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660"/>
    <w:rsid w:val="00000CD6"/>
    <w:rsid w:val="000406E7"/>
    <w:rsid w:val="00042F4A"/>
    <w:rsid w:val="00051089"/>
    <w:rsid w:val="000617C9"/>
    <w:rsid w:val="00097E03"/>
    <w:rsid w:val="000D532F"/>
    <w:rsid w:val="000E24FF"/>
    <w:rsid w:val="000F1987"/>
    <w:rsid w:val="00104F2E"/>
    <w:rsid w:val="001430E6"/>
    <w:rsid w:val="00147959"/>
    <w:rsid w:val="001539D0"/>
    <w:rsid w:val="00184623"/>
    <w:rsid w:val="00190B97"/>
    <w:rsid w:val="001B1595"/>
    <w:rsid w:val="001C1C2C"/>
    <w:rsid w:val="001E0A4C"/>
    <w:rsid w:val="001F2E6A"/>
    <w:rsid w:val="00207708"/>
    <w:rsid w:val="0022094F"/>
    <w:rsid w:val="00240E9D"/>
    <w:rsid w:val="002465B8"/>
    <w:rsid w:val="002868F4"/>
    <w:rsid w:val="002F0D20"/>
    <w:rsid w:val="002F570E"/>
    <w:rsid w:val="00302499"/>
    <w:rsid w:val="003115B9"/>
    <w:rsid w:val="00334152"/>
    <w:rsid w:val="0037220D"/>
    <w:rsid w:val="0037603E"/>
    <w:rsid w:val="003A4857"/>
    <w:rsid w:val="003B0786"/>
    <w:rsid w:val="003F2762"/>
    <w:rsid w:val="0043680E"/>
    <w:rsid w:val="00457C9A"/>
    <w:rsid w:val="00463615"/>
    <w:rsid w:val="004A6AE6"/>
    <w:rsid w:val="004F6462"/>
    <w:rsid w:val="00514074"/>
    <w:rsid w:val="00522887"/>
    <w:rsid w:val="005B1539"/>
    <w:rsid w:val="005B71E3"/>
    <w:rsid w:val="005E4582"/>
    <w:rsid w:val="005E6809"/>
    <w:rsid w:val="006000E0"/>
    <w:rsid w:val="00604239"/>
    <w:rsid w:val="006112EC"/>
    <w:rsid w:val="00620270"/>
    <w:rsid w:val="00634686"/>
    <w:rsid w:val="0064198E"/>
    <w:rsid w:val="006B0429"/>
    <w:rsid w:val="006B20B0"/>
    <w:rsid w:val="006C11DF"/>
    <w:rsid w:val="00727E84"/>
    <w:rsid w:val="00746167"/>
    <w:rsid w:val="007476A8"/>
    <w:rsid w:val="00757A95"/>
    <w:rsid w:val="00761648"/>
    <w:rsid w:val="007A3CDA"/>
    <w:rsid w:val="007A4778"/>
    <w:rsid w:val="007C1600"/>
    <w:rsid w:val="007D3FE9"/>
    <w:rsid w:val="007E01B5"/>
    <w:rsid w:val="007F438C"/>
    <w:rsid w:val="00823B4A"/>
    <w:rsid w:val="00871A75"/>
    <w:rsid w:val="00890E2C"/>
    <w:rsid w:val="008A0EAF"/>
    <w:rsid w:val="008C6E35"/>
    <w:rsid w:val="008D39D6"/>
    <w:rsid w:val="009156DF"/>
    <w:rsid w:val="009218E3"/>
    <w:rsid w:val="0093253E"/>
    <w:rsid w:val="00945C3A"/>
    <w:rsid w:val="00987660"/>
    <w:rsid w:val="00987827"/>
    <w:rsid w:val="00A2015E"/>
    <w:rsid w:val="00A42C47"/>
    <w:rsid w:val="00A53D00"/>
    <w:rsid w:val="00A74A1C"/>
    <w:rsid w:val="00AE724A"/>
    <w:rsid w:val="00B20106"/>
    <w:rsid w:val="00B814A9"/>
    <w:rsid w:val="00B958AF"/>
    <w:rsid w:val="00BB50EA"/>
    <w:rsid w:val="00BD75DF"/>
    <w:rsid w:val="00BF4174"/>
    <w:rsid w:val="00BF5FCE"/>
    <w:rsid w:val="00C5772F"/>
    <w:rsid w:val="00C57973"/>
    <w:rsid w:val="00C65E6D"/>
    <w:rsid w:val="00C66CE1"/>
    <w:rsid w:val="00C86845"/>
    <w:rsid w:val="00C94391"/>
    <w:rsid w:val="00C96073"/>
    <w:rsid w:val="00CC1949"/>
    <w:rsid w:val="00CD02FA"/>
    <w:rsid w:val="00CD4A44"/>
    <w:rsid w:val="00CE0122"/>
    <w:rsid w:val="00CE2696"/>
    <w:rsid w:val="00D13650"/>
    <w:rsid w:val="00D200BF"/>
    <w:rsid w:val="00D31732"/>
    <w:rsid w:val="00D63BD4"/>
    <w:rsid w:val="00D805CD"/>
    <w:rsid w:val="00D844B8"/>
    <w:rsid w:val="00DB3DFB"/>
    <w:rsid w:val="00DC5E86"/>
    <w:rsid w:val="00DD3B8D"/>
    <w:rsid w:val="00E03009"/>
    <w:rsid w:val="00E137AE"/>
    <w:rsid w:val="00E2060F"/>
    <w:rsid w:val="00E24942"/>
    <w:rsid w:val="00E408C5"/>
    <w:rsid w:val="00E40FC0"/>
    <w:rsid w:val="00E44528"/>
    <w:rsid w:val="00E97E75"/>
    <w:rsid w:val="00EB1F17"/>
    <w:rsid w:val="00EB7861"/>
    <w:rsid w:val="00EE27B9"/>
    <w:rsid w:val="00F31A7D"/>
    <w:rsid w:val="00F51D86"/>
    <w:rsid w:val="00F71819"/>
    <w:rsid w:val="00F76984"/>
    <w:rsid w:val="00F93D2C"/>
    <w:rsid w:val="00FC1449"/>
    <w:rsid w:val="00FE7AE7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525EBD4"/>
  <w15:chartTrackingRefBased/>
  <w15:docId w15:val="{F39EEFE1-C45D-40E3-A3BE-1A3A33B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spacing w:line="240" w:lineRule="auto"/>
      <w:ind w:left="1021" w:right="1157"/>
      <w:outlineLvl w:val="0"/>
    </w:pPr>
    <w:rPr>
      <w:rFonts w:cs="FrankRuehl"/>
      <w:b/>
      <w:bCs/>
      <w:sz w:val="20"/>
      <w:szCs w:val="20"/>
    </w:rPr>
  </w:style>
  <w:style w:type="paragraph" w:styleId="2">
    <w:name w:val="heading 2"/>
    <w:basedOn w:val="a"/>
    <w:next w:val="a"/>
    <w:qFormat/>
    <w:pPr>
      <w:keepNext/>
      <w:spacing w:line="240" w:lineRule="auto"/>
      <w:ind w:left="624" w:right="1157"/>
      <w:outlineLvl w:val="1"/>
    </w:pPr>
    <w:rPr>
      <w:rFonts w:cs="FrankRuehl"/>
      <w:b/>
      <w:bCs/>
      <w:szCs w:val="22"/>
    </w:rPr>
  </w:style>
  <w:style w:type="paragraph" w:styleId="3">
    <w:name w:val="heading 3"/>
    <w:basedOn w:val="a"/>
    <w:next w:val="a"/>
    <w:qFormat/>
    <w:pPr>
      <w:keepNext/>
      <w:spacing w:line="240" w:lineRule="auto"/>
      <w:ind w:left="624" w:right="1134"/>
      <w:outlineLvl w:val="2"/>
    </w:pPr>
    <w:rPr>
      <w:rFonts w:cs="FrankRuehl"/>
      <w:b/>
      <w:bCs/>
      <w:sz w:val="20"/>
      <w:szCs w:val="20"/>
    </w:rPr>
  </w:style>
  <w:style w:type="paragraph" w:styleId="4">
    <w:name w:val="heading 4"/>
    <w:basedOn w:val="a"/>
    <w:next w:val="a"/>
    <w:qFormat/>
    <w:pPr>
      <w:keepNext/>
      <w:spacing w:line="240" w:lineRule="auto"/>
      <w:ind w:right="1134"/>
      <w:outlineLvl w:val="3"/>
    </w:pPr>
    <w:rPr>
      <w:rFonts w:cs="FrankRuehl"/>
      <w:b/>
      <w:bCs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sz w:val="20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a6">
    <w:name w:val="Block Text"/>
    <w:basedOn w:val="a"/>
    <w:pPr>
      <w:spacing w:line="240" w:lineRule="auto"/>
      <w:ind w:left="624" w:right="1134"/>
    </w:pPr>
    <w:rPr>
      <w:rFonts w:cs="FrankRuehl"/>
      <w:szCs w:val="22"/>
    </w:rPr>
  </w:style>
  <w:style w:type="paragraph" w:styleId="a7">
    <w:name w:val="Body Text Indent"/>
    <w:basedOn w:val="a"/>
    <w:pPr>
      <w:autoSpaceDE/>
      <w:autoSpaceDN/>
      <w:spacing w:after="120"/>
      <w:ind w:left="283"/>
    </w:pPr>
    <w:rPr>
      <w:rFonts w:ascii="David" w:hAnsi="David"/>
      <w:sz w:val="24"/>
      <w:lang w:eastAsia="en-US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20">
    <w:name w:val="Body Text 2"/>
    <w:basedOn w:val="a"/>
    <w:pPr>
      <w:tabs>
        <w:tab w:val="left" w:pos="624"/>
        <w:tab w:val="left" w:pos="1021"/>
      </w:tabs>
      <w:spacing w:line="240" w:lineRule="auto"/>
      <w:ind w:right="1134"/>
    </w:pPr>
    <w:rPr>
      <w:rFonts w:cs="FrankRuehl"/>
      <w:szCs w:val="22"/>
      <w:shd w:val="clear" w:color="auto" w:fill="FFFF99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1087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בריאות הציבור (מזון)</vt:lpwstr>
  </property>
  <property fmtid="{D5CDD505-2E9C-101B-9397-08002B2CF9AE}" pid="4" name="LAWNAME">
    <vt:lpwstr>צו הגנה על בריאות הציבור (מזון) (תחילת הוראות החוק לעניין ייצור, ייבוא, ייצוא ושיווק של משקאות משכרים), תשע"ט-2018</vt:lpwstr>
  </property>
  <property fmtid="{D5CDD505-2E9C-101B-9397-08002B2CF9AE}" pid="5" name="LAWNUMBER">
    <vt:lpwstr>0992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_ReviewingToolsShownOnce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מסחר </vt:lpwstr>
  </property>
  <property fmtid="{D5CDD505-2E9C-101B-9397-08002B2CF9AE}" pid="22" name="NOSE31">
    <vt:lpwstr>הגנת הצרכן</vt:lpwstr>
  </property>
  <property fmtid="{D5CDD505-2E9C-101B-9397-08002B2CF9AE}" pid="23" name="NOSE41">
    <vt:lpwstr/>
  </property>
  <property fmtid="{D5CDD505-2E9C-101B-9397-08002B2CF9AE}" pid="24" name="NOSE12">
    <vt:lpwstr>בריאות</vt:lpwstr>
  </property>
  <property fmtid="{D5CDD505-2E9C-101B-9397-08002B2CF9AE}" pid="25" name="NOSE22">
    <vt:lpwstr>בריאות הציבור (מזון)</vt:lpwstr>
  </property>
  <property fmtid="{D5CDD505-2E9C-101B-9397-08002B2CF9AE}" pid="26" name="NOSE32">
    <vt:lpwstr>אריזה וסימון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LINKK3">
    <vt:lpwstr/>
  </property>
  <property fmtid="{D5CDD505-2E9C-101B-9397-08002B2CF9AE}" pid="63" name="MEKOR_NAME1">
    <vt:lpwstr>חוק הגנה על בריאות הציבור (מזון)</vt:lpwstr>
  </property>
  <property fmtid="{D5CDD505-2E9C-101B-9397-08002B2CF9AE}" pid="64" name="MEKOR_SAIF1">
    <vt:lpwstr>319XהX1X</vt:lpwstr>
  </property>
  <property fmtid="{D5CDD505-2E9C-101B-9397-08002B2CF9AE}" pid="65" name="LINKK1">
    <vt:lpwstr>http://www.nevo.co.il/Law_word/law06/TAK-8110.pdf;‎רשומות - תקנות כלליות#פורסם ק"ת ‏תשע"ט מס' 8110 #מיום 22.11.2018 עמ' 1352‏</vt:lpwstr>
  </property>
</Properties>
</file>