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10C3" w14:textId="77777777" w:rsidR="00D078B6" w:rsidRDefault="002A177F" w:rsidP="00764060">
      <w:pPr>
        <w:pStyle w:val="big-header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צו הגנה על מעגלים משולבים (הסכם טריפס), תש"ס-1999</w:t>
      </w:r>
    </w:p>
    <w:p w14:paraId="3350F69C" w14:textId="77777777" w:rsidR="002A177F" w:rsidRPr="002A177F" w:rsidRDefault="002A177F" w:rsidP="002A177F">
      <w:pPr>
        <w:spacing w:line="320" w:lineRule="auto"/>
        <w:rPr>
          <w:rFonts w:cs="FrankRuehl"/>
          <w:szCs w:val="26"/>
          <w:rtl/>
        </w:rPr>
      </w:pPr>
    </w:p>
    <w:p w14:paraId="44119C8F" w14:textId="77777777" w:rsidR="002A177F" w:rsidRDefault="002A177F" w:rsidP="002A177F">
      <w:pPr>
        <w:spacing w:line="320" w:lineRule="auto"/>
        <w:rPr>
          <w:rtl/>
        </w:rPr>
      </w:pPr>
    </w:p>
    <w:p w14:paraId="72AFE446" w14:textId="77777777" w:rsidR="009B1B27" w:rsidRPr="002A177F" w:rsidRDefault="002A177F" w:rsidP="002A177F">
      <w:pPr>
        <w:spacing w:line="320" w:lineRule="auto"/>
        <w:rPr>
          <w:rFonts w:cs="Miriam"/>
          <w:szCs w:val="22"/>
          <w:rtl/>
        </w:rPr>
      </w:pPr>
      <w:r w:rsidRPr="002A177F">
        <w:rPr>
          <w:rFonts w:cs="Miriam"/>
          <w:szCs w:val="22"/>
          <w:rtl/>
        </w:rPr>
        <w:t>משפט פרטי וכלכלה</w:t>
      </w:r>
      <w:r w:rsidRPr="002A177F">
        <w:rPr>
          <w:rFonts w:cs="FrankRuehl"/>
          <w:szCs w:val="26"/>
          <w:rtl/>
        </w:rPr>
        <w:t xml:space="preserve"> – קניין – קניין רוחני – פטנטים</w:t>
      </w:r>
    </w:p>
    <w:p w14:paraId="60D558D3" w14:textId="77777777" w:rsidR="00D078B6" w:rsidRPr="00536FF0" w:rsidRDefault="00D078B6">
      <w:pPr>
        <w:pStyle w:val="big-header"/>
        <w:ind w:left="0" w:right="1134"/>
        <w:rPr>
          <w:rFonts w:cs="FrankRuehl" w:hint="cs"/>
          <w:rtl/>
        </w:rPr>
      </w:pPr>
      <w:r w:rsidRPr="00536FF0">
        <w:rPr>
          <w:rFonts w:cs="FrankRuehl"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839EB" w:rsidRPr="00B839EB" w14:paraId="526E424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BD792E" w14:textId="77777777" w:rsidR="00B839EB" w:rsidRPr="00B839EB" w:rsidRDefault="00B839EB" w:rsidP="00B839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6DED472" w14:textId="77777777" w:rsidR="00B839EB" w:rsidRPr="00B839EB" w:rsidRDefault="00B839EB" w:rsidP="00B839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6D88E145" w14:textId="77777777" w:rsidR="00B839EB" w:rsidRPr="00B839EB" w:rsidRDefault="00B839EB" w:rsidP="00B839EB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B839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36F553" w14:textId="77777777" w:rsidR="00B839EB" w:rsidRPr="00B839EB" w:rsidRDefault="00B839EB" w:rsidP="00B839E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839EB" w:rsidRPr="00B839EB" w14:paraId="4320E2C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F252F2" w14:textId="77777777" w:rsidR="00B839EB" w:rsidRPr="00B839EB" w:rsidRDefault="00B839EB" w:rsidP="00B839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D64F8FC" w14:textId="77777777" w:rsidR="00B839EB" w:rsidRPr="00B839EB" w:rsidRDefault="00B839EB" w:rsidP="00B839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החלת הוראות החוק</w:t>
            </w:r>
          </w:p>
        </w:tc>
        <w:tc>
          <w:tcPr>
            <w:tcW w:w="567" w:type="dxa"/>
          </w:tcPr>
          <w:p w14:paraId="55B0CB1D" w14:textId="77777777" w:rsidR="00B839EB" w:rsidRPr="00B839EB" w:rsidRDefault="00B839EB" w:rsidP="00B839EB">
            <w:pPr>
              <w:rPr>
                <w:rStyle w:val="Hyperlink"/>
                <w:rFonts w:hint="cs"/>
                <w:rtl/>
              </w:rPr>
            </w:pPr>
            <w:hyperlink w:anchor="Seif2" w:tooltip="החלת הוראות החוק" w:history="1">
              <w:r w:rsidRPr="00B839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6D0334" w14:textId="77777777" w:rsidR="00B839EB" w:rsidRPr="00B839EB" w:rsidRDefault="00B839EB" w:rsidP="00B839E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839EB" w:rsidRPr="00B839EB" w14:paraId="78BF3F6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A8633A" w14:textId="77777777" w:rsidR="00B839EB" w:rsidRPr="00B839EB" w:rsidRDefault="00B839EB" w:rsidP="00B839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9F382BB" w14:textId="77777777" w:rsidR="00B839EB" w:rsidRPr="00B839EB" w:rsidRDefault="00B839EB" w:rsidP="00B839E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6DEB37E4" w14:textId="77777777" w:rsidR="00B839EB" w:rsidRPr="00B839EB" w:rsidRDefault="00B839EB" w:rsidP="00B839EB">
            <w:pPr>
              <w:rPr>
                <w:rStyle w:val="Hyperlink"/>
                <w:rFonts w:hint="cs"/>
                <w:rtl/>
              </w:rPr>
            </w:pPr>
            <w:hyperlink w:anchor="Seif3" w:tooltip="תחילה" w:history="1">
              <w:r w:rsidRPr="00B839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CC1E9C" w14:textId="77777777" w:rsidR="00B839EB" w:rsidRPr="00B839EB" w:rsidRDefault="00B839EB" w:rsidP="00B839E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BEF5E0E" w14:textId="77777777" w:rsidR="00D078B6" w:rsidRPr="00536FF0" w:rsidRDefault="00D078B6">
      <w:pPr>
        <w:pStyle w:val="big-header"/>
        <w:ind w:left="0" w:right="1134"/>
        <w:rPr>
          <w:rFonts w:cs="FrankRuehl" w:hint="cs"/>
          <w:rtl/>
        </w:rPr>
      </w:pPr>
    </w:p>
    <w:p w14:paraId="08F815A2" w14:textId="77777777" w:rsidR="00D078B6" w:rsidRPr="00536FF0" w:rsidRDefault="00D078B6" w:rsidP="002A177F">
      <w:pPr>
        <w:pStyle w:val="big-header"/>
        <w:ind w:left="0" w:right="1134"/>
        <w:rPr>
          <w:rStyle w:val="default"/>
          <w:rFonts w:hint="cs"/>
          <w:sz w:val="20"/>
          <w:szCs w:val="22"/>
          <w:rtl/>
        </w:rPr>
      </w:pPr>
      <w:r w:rsidRPr="00536FF0">
        <w:rPr>
          <w:rFonts w:cs="FrankRuehl"/>
          <w:rtl/>
        </w:rPr>
        <w:br w:type="page"/>
      </w:r>
      <w:r w:rsidR="002A177F">
        <w:rPr>
          <w:rFonts w:cs="FrankRuehl" w:hint="cs"/>
          <w:rtl/>
        </w:rPr>
        <w:lastRenderedPageBreak/>
        <w:t>צו הגנה על מעגלים משולבים (הסכם טריפס</w:t>
      </w:r>
      <w:r w:rsidR="005D6E9F">
        <w:rPr>
          <w:rStyle w:val="a6"/>
          <w:rFonts w:cs="FrankRuehl"/>
          <w:rtl/>
        </w:rPr>
        <w:footnoteReference w:id="1"/>
      </w:r>
      <w:r w:rsidR="002A177F">
        <w:rPr>
          <w:rFonts w:cs="FrankRuehl" w:hint="cs"/>
          <w:rtl/>
        </w:rPr>
        <w:t>), תש"ס-1999</w:t>
      </w:r>
      <w:r w:rsidRPr="00536FF0">
        <w:rPr>
          <w:rStyle w:val="default"/>
          <w:sz w:val="20"/>
          <w:szCs w:val="22"/>
          <w:rtl/>
        </w:rPr>
        <w:footnoteReference w:customMarkFollows="1" w:id="2"/>
        <w:t>*</w:t>
      </w:r>
    </w:p>
    <w:p w14:paraId="30629376" w14:textId="77777777" w:rsidR="006411A2" w:rsidRDefault="008D2195" w:rsidP="005D6E9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536FF0">
        <w:rPr>
          <w:rStyle w:val="default"/>
          <w:rFonts w:cs="FrankRuehl" w:hint="cs"/>
          <w:sz w:val="20"/>
          <w:rtl/>
        </w:rPr>
        <w:tab/>
        <w:t xml:space="preserve">בתוקף </w:t>
      </w:r>
      <w:r w:rsidR="00764060">
        <w:rPr>
          <w:rStyle w:val="default"/>
          <w:rFonts w:cs="FrankRuehl" w:hint="cs"/>
          <w:sz w:val="20"/>
          <w:rtl/>
        </w:rPr>
        <w:t xml:space="preserve">סמכותי לפי </w:t>
      </w:r>
      <w:r w:rsidR="005D6E9F">
        <w:rPr>
          <w:rStyle w:val="default"/>
          <w:rFonts w:cs="FrankRuehl" w:hint="cs"/>
          <w:sz w:val="20"/>
          <w:rtl/>
        </w:rPr>
        <w:t xml:space="preserve">סעיפים 2(ב) ו-14 לחוק להגנת מעגלים משולבים, התש"ס-1999 (להלן </w:t>
      </w:r>
      <w:r w:rsidR="005D6E9F">
        <w:rPr>
          <w:rStyle w:val="default"/>
          <w:rFonts w:cs="FrankRuehl"/>
          <w:sz w:val="20"/>
          <w:rtl/>
        </w:rPr>
        <w:t>–</w:t>
      </w:r>
      <w:r w:rsidR="005D6E9F">
        <w:rPr>
          <w:rStyle w:val="default"/>
          <w:rFonts w:cs="FrankRuehl" w:hint="cs"/>
          <w:sz w:val="20"/>
          <w:rtl/>
        </w:rPr>
        <w:t xml:space="preserve"> החוק), ובאישור ועדת החוקה חוק ומשפט של הכנסת, אני מורה לאמור</w:t>
      </w:r>
      <w:r w:rsidRPr="00536FF0">
        <w:rPr>
          <w:rStyle w:val="default"/>
          <w:rFonts w:cs="FrankRuehl" w:hint="cs"/>
          <w:sz w:val="20"/>
          <w:rtl/>
        </w:rPr>
        <w:t>:</w:t>
      </w:r>
    </w:p>
    <w:p w14:paraId="50BFE4C4" w14:textId="77777777" w:rsidR="00D078B6" w:rsidRDefault="00D078B6" w:rsidP="005D6E9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0" w:name="Seif1"/>
      <w:bookmarkEnd w:id="0"/>
      <w:r w:rsidRPr="00536FF0">
        <w:rPr>
          <w:rFonts w:cs="Miriam"/>
          <w:lang w:val="he-IL"/>
        </w:rPr>
        <w:pict w14:anchorId="3269FE01">
          <v:rect id="_x0000_s1026" style="position:absolute;left:0;text-align:left;margin-left:464.35pt;margin-top:7.1pt;width:75.05pt;height:9.95pt;z-index:251656704" o:allowincell="f" filled="f" stroked="f" strokecolor="lime" strokeweight=".25pt">
            <v:textbox style="mso-next-textbox:#_x0000_s1026" inset="0,0,0,0">
              <w:txbxContent>
                <w:p w14:paraId="0579C6DB" w14:textId="77777777" w:rsidR="00CB07BE" w:rsidRDefault="005D6E9F" w:rsidP="002F234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 w:rsidRPr="00536FF0">
        <w:rPr>
          <w:rStyle w:val="big-number"/>
          <w:rFonts w:cs="Miriam"/>
          <w:sz w:val="20"/>
          <w:rtl/>
        </w:rPr>
        <w:t>1</w:t>
      </w:r>
      <w:r w:rsidRPr="00536FF0">
        <w:rPr>
          <w:rStyle w:val="big-number"/>
          <w:rFonts w:cs="FrankRuehl"/>
          <w:sz w:val="20"/>
          <w:szCs w:val="26"/>
          <w:rtl/>
        </w:rPr>
        <w:t>.</w:t>
      </w:r>
      <w:r w:rsidRPr="00536FF0">
        <w:rPr>
          <w:rStyle w:val="big-number"/>
          <w:rFonts w:cs="FrankRuehl"/>
          <w:sz w:val="20"/>
          <w:szCs w:val="26"/>
          <w:rtl/>
        </w:rPr>
        <w:tab/>
      </w:r>
      <w:r w:rsidR="005D6E9F">
        <w:rPr>
          <w:rStyle w:val="default"/>
          <w:rFonts w:cs="FrankRuehl" w:hint="cs"/>
          <w:sz w:val="20"/>
          <w:rtl/>
        </w:rPr>
        <w:t xml:space="preserve">בצו זה </w:t>
      </w:r>
      <w:r w:rsidR="005D6E9F">
        <w:rPr>
          <w:rStyle w:val="default"/>
          <w:rFonts w:cs="FrankRuehl"/>
          <w:sz w:val="20"/>
          <w:rtl/>
        </w:rPr>
        <w:t>–</w:t>
      </w:r>
    </w:p>
    <w:p w14:paraId="6CB8174E" w14:textId="77777777" w:rsidR="005D6E9F" w:rsidRDefault="005D6E9F" w:rsidP="005D6E9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"ארגון הסחר העולמי"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ארגון הסחר העולמי, שהוקם בהסכם שנחתם במרקש ביום 15 באפריל 1994;</w:t>
      </w:r>
    </w:p>
    <w:p w14:paraId="6D62FEF3" w14:textId="77777777" w:rsidR="005D6E9F" w:rsidRDefault="005D6E9F" w:rsidP="005D6E9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"טופוגרפיית חוץ"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טופוגרפיה מקורית שאין מתקיימות בה הוראות סעיף 2(א) לחוק;</w:t>
      </w:r>
    </w:p>
    <w:p w14:paraId="09DB949C" w14:textId="77777777" w:rsidR="005D6E9F" w:rsidRDefault="005D6E9F" w:rsidP="005D6E9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"מדינה חברה"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מדינה החברה בארגון הסחר העולמי.</w:t>
      </w:r>
    </w:p>
    <w:p w14:paraId="47E0E08A" w14:textId="77777777" w:rsidR="005D6E9F" w:rsidRDefault="005D6E9F" w:rsidP="005D6E9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1" w:name="Seif2"/>
      <w:bookmarkEnd w:id="1"/>
      <w:r w:rsidRPr="00536FF0">
        <w:rPr>
          <w:rFonts w:cs="Miriam"/>
          <w:lang w:val="he-IL"/>
        </w:rPr>
        <w:pict w14:anchorId="27424C46">
          <v:rect id="_x0000_s1474" style="position:absolute;left:0;text-align:left;margin-left:464.35pt;margin-top:7.1pt;width:75.05pt;height:10.95pt;z-index:251657728" o:allowincell="f" filled="f" stroked="f" strokecolor="lime" strokeweight=".25pt">
            <v:textbox style="mso-next-textbox:#_x0000_s1474" inset="0,0,0,0">
              <w:txbxContent>
                <w:p w14:paraId="43D2D835" w14:textId="77777777" w:rsidR="005D6E9F" w:rsidRDefault="005D6E9F" w:rsidP="005D6E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החלת הוראות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sz w:val="20"/>
          <w:rtl/>
        </w:rPr>
        <w:t>2</w:t>
      </w:r>
      <w:r w:rsidRPr="00536FF0">
        <w:rPr>
          <w:rStyle w:val="big-number"/>
          <w:rFonts w:cs="FrankRuehl"/>
          <w:sz w:val="20"/>
          <w:szCs w:val="26"/>
          <w:rtl/>
        </w:rPr>
        <w:t>.</w:t>
      </w:r>
      <w:r w:rsidRPr="00536FF0">
        <w:rPr>
          <w:rStyle w:val="big-number"/>
          <w:rFonts w:cs="FrankRuehl"/>
          <w:sz w:val="20"/>
          <w:szCs w:val="26"/>
          <w:rtl/>
        </w:rPr>
        <w:tab/>
      </w:r>
      <w:r>
        <w:rPr>
          <w:rStyle w:val="default"/>
          <w:rFonts w:cs="FrankRuehl" w:hint="cs"/>
          <w:sz w:val="20"/>
          <w:rtl/>
        </w:rPr>
        <w:t>הוראות החוק יחולו על טופוגרפיית חוץ שמתקיים בה אחד מאלה:</w:t>
      </w:r>
    </w:p>
    <w:p w14:paraId="1912ECFF" w14:textId="77777777" w:rsidR="005D6E9F" w:rsidRDefault="005D6E9F" w:rsidP="005D6E9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>יוצרה, במועד יצירתה, היא אזרח או תושב במדינה חברה;</w:t>
      </w:r>
    </w:p>
    <w:p w14:paraId="061AA478" w14:textId="77777777" w:rsidR="005D6E9F" w:rsidRDefault="005D6E9F" w:rsidP="005D6E9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יוצרה הוא אדם או תאגיד שהיה לו במדינה חברה, במועד יצירתה, מפעל פעיל ליצירת טופוגרפיות או לייצור מעגלים משולבים.</w:t>
      </w:r>
    </w:p>
    <w:p w14:paraId="47243B0D" w14:textId="77777777" w:rsidR="005D6E9F" w:rsidRDefault="005D6E9F" w:rsidP="005D6E9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2" w:name="Seif3"/>
      <w:bookmarkEnd w:id="2"/>
      <w:r w:rsidRPr="00536FF0">
        <w:rPr>
          <w:rFonts w:cs="Miriam"/>
          <w:lang w:val="he-IL"/>
        </w:rPr>
        <w:pict w14:anchorId="3574E017">
          <v:rect id="_x0000_s1475" style="position:absolute;left:0;text-align:left;margin-left:464.35pt;margin-top:7.1pt;width:75.05pt;height:8.95pt;z-index:251658752" o:allowincell="f" filled="f" stroked="f" strokecolor="lime" strokeweight=".25pt">
            <v:textbox style="mso-next-textbox:#_x0000_s1475" inset="0,0,0,0">
              <w:txbxContent>
                <w:p w14:paraId="210C005F" w14:textId="77777777" w:rsidR="005D6E9F" w:rsidRDefault="005D6E9F" w:rsidP="005D6E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sz w:val="20"/>
          <w:rtl/>
        </w:rPr>
        <w:t>3</w:t>
      </w:r>
      <w:r w:rsidRPr="00536FF0">
        <w:rPr>
          <w:rStyle w:val="big-number"/>
          <w:rFonts w:cs="FrankRuehl"/>
          <w:sz w:val="20"/>
          <w:szCs w:val="26"/>
          <w:rtl/>
        </w:rPr>
        <w:t>.</w:t>
      </w:r>
      <w:r w:rsidRPr="00536FF0">
        <w:rPr>
          <w:rStyle w:val="big-number"/>
          <w:rFonts w:cs="FrankRuehl"/>
          <w:sz w:val="20"/>
          <w:szCs w:val="26"/>
          <w:rtl/>
        </w:rPr>
        <w:tab/>
      </w:r>
      <w:r>
        <w:rPr>
          <w:rStyle w:val="default"/>
          <w:rFonts w:cs="FrankRuehl" w:hint="cs"/>
          <w:sz w:val="20"/>
          <w:rtl/>
        </w:rPr>
        <w:t>תחילתו של צו זה ביום כ"ג בטבת התש"ס (1 בינואר 2000).</w:t>
      </w:r>
    </w:p>
    <w:p w14:paraId="53FA490C" w14:textId="77777777" w:rsidR="00E55C78" w:rsidRPr="00536FF0" w:rsidRDefault="00E55C78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43D13DB5" w14:textId="77777777" w:rsidR="00006CAF" w:rsidRPr="00536FF0" w:rsidRDefault="00006CA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4D391541" w14:textId="77777777" w:rsidR="00FA0F95" w:rsidRPr="00536FF0" w:rsidRDefault="005D6E9F" w:rsidP="005D6E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י"ד בטבת התש"ס (23 בדצמבר 1999</w:t>
      </w:r>
      <w:r w:rsidR="007A3435" w:rsidRPr="00536FF0">
        <w:rPr>
          <w:rFonts w:cs="FrankRuehl" w:hint="cs"/>
          <w:rtl/>
        </w:rPr>
        <w:t>)</w:t>
      </w:r>
      <w:r w:rsidR="00FA0F95" w:rsidRPr="00536FF0">
        <w:rPr>
          <w:rFonts w:cs="FrankRuehl" w:hint="cs"/>
          <w:rtl/>
        </w:rPr>
        <w:tab/>
      </w:r>
      <w:r>
        <w:rPr>
          <w:rFonts w:cs="FrankRuehl" w:hint="cs"/>
          <w:rtl/>
        </w:rPr>
        <w:t>יוסף ביילין</w:t>
      </w:r>
    </w:p>
    <w:p w14:paraId="21F149EA" w14:textId="77777777" w:rsidR="00877509" w:rsidRPr="00536FF0" w:rsidRDefault="00FA0F95" w:rsidP="005D6E9F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Cs w:val="22"/>
          <w:rtl/>
        </w:rPr>
      </w:pPr>
      <w:r w:rsidRPr="00536FF0">
        <w:rPr>
          <w:rFonts w:cs="FrankRuehl" w:hint="cs"/>
          <w:szCs w:val="22"/>
          <w:rtl/>
        </w:rPr>
        <w:tab/>
      </w:r>
      <w:r w:rsidR="005D6E9F">
        <w:rPr>
          <w:rFonts w:cs="FrankRuehl" w:hint="cs"/>
          <w:szCs w:val="22"/>
          <w:rtl/>
        </w:rPr>
        <w:t>שר המשפטים</w:t>
      </w:r>
    </w:p>
    <w:p w14:paraId="40AD4DAE" w14:textId="77777777" w:rsidR="005D6E9F" w:rsidRPr="00536FF0" w:rsidRDefault="005D6E9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rtl/>
        </w:rPr>
      </w:pPr>
    </w:p>
    <w:p w14:paraId="5389E47A" w14:textId="77777777" w:rsidR="00D078B6" w:rsidRPr="00536FF0" w:rsidRDefault="00D078B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rtl/>
        </w:rPr>
      </w:pPr>
    </w:p>
    <w:p w14:paraId="6C0EF51C" w14:textId="77777777" w:rsidR="00B839EB" w:rsidRDefault="00B839EB">
      <w:pPr>
        <w:pStyle w:val="sig-0"/>
        <w:ind w:left="0" w:right="1134"/>
        <w:rPr>
          <w:rFonts w:cs="FrankRuehl"/>
          <w:rtl/>
        </w:rPr>
      </w:pPr>
    </w:p>
    <w:p w14:paraId="14DE1661" w14:textId="77777777" w:rsidR="00B839EB" w:rsidRDefault="00B839EB">
      <w:pPr>
        <w:pStyle w:val="sig-0"/>
        <w:ind w:left="0" w:right="1134"/>
        <w:rPr>
          <w:rFonts w:cs="FrankRuehl"/>
          <w:rtl/>
        </w:rPr>
      </w:pPr>
    </w:p>
    <w:p w14:paraId="270D4D99" w14:textId="77777777" w:rsidR="00B839EB" w:rsidRDefault="00B839EB" w:rsidP="00B839EB">
      <w:pPr>
        <w:pStyle w:val="sig-0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466AF90" w14:textId="77777777" w:rsidR="00D078B6" w:rsidRPr="00B839EB" w:rsidRDefault="00D078B6" w:rsidP="00B839EB">
      <w:pPr>
        <w:pStyle w:val="sig-0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D078B6" w:rsidRPr="00B839E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EFD6" w14:textId="77777777" w:rsidR="00763D7B" w:rsidRDefault="00763D7B">
      <w:r>
        <w:separator/>
      </w:r>
    </w:p>
  </w:endnote>
  <w:endnote w:type="continuationSeparator" w:id="0">
    <w:p w14:paraId="736D80C0" w14:textId="77777777" w:rsidR="00763D7B" w:rsidRDefault="0076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0E4A" w14:textId="77777777" w:rsidR="00CB07BE" w:rsidRDefault="00CB07B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1270179" w14:textId="77777777" w:rsidR="00CB07BE" w:rsidRDefault="00CB07B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07081F0" w14:textId="77777777" w:rsidR="00CB07BE" w:rsidRDefault="00CB07B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39EB">
      <w:rPr>
        <w:rFonts w:cs="TopType Jerushalmi"/>
        <w:noProof/>
        <w:color w:val="000000"/>
        <w:sz w:val="14"/>
        <w:szCs w:val="14"/>
      </w:rPr>
      <w:t>Y:\0000-law\yael\10-06-02\hak100601\tav\500_323.doc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DF705" w14:textId="77777777" w:rsidR="00CB07BE" w:rsidRDefault="00CB07B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839E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08A6271" w14:textId="77777777" w:rsidR="00CB07BE" w:rsidRDefault="00CB07B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7EF6AE9" w14:textId="77777777" w:rsidR="00CB07BE" w:rsidRDefault="00CB07B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39EB">
      <w:rPr>
        <w:rFonts w:cs="TopType Jerushalmi"/>
        <w:noProof/>
        <w:color w:val="000000"/>
        <w:sz w:val="14"/>
        <w:szCs w:val="14"/>
      </w:rPr>
      <w:t>Y:\0000-law\yael\10-06-02\hak100601\tav\500_323.doc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590D8" w14:textId="77777777" w:rsidR="00763D7B" w:rsidRDefault="00763D7B">
      <w:r>
        <w:separator/>
      </w:r>
    </w:p>
  </w:footnote>
  <w:footnote w:type="continuationSeparator" w:id="0">
    <w:p w14:paraId="3112B00A" w14:textId="77777777" w:rsidR="00763D7B" w:rsidRDefault="00763D7B">
      <w:r>
        <w:continuationSeparator/>
      </w:r>
    </w:p>
  </w:footnote>
  <w:footnote w:id="1">
    <w:p w14:paraId="727AA387" w14:textId="77777777" w:rsidR="005D6E9F" w:rsidRDefault="005D6E9F" w:rsidP="005D6E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5D6E9F">
        <w:rPr>
          <w:rFonts w:cs="FrankRuehl"/>
          <w:sz w:val="18"/>
          <w:rtl/>
        </w:rPr>
        <w:t xml:space="preserve"> </w:t>
      </w:r>
      <w:r w:rsidRPr="005D6E9F">
        <w:rPr>
          <w:rFonts w:cs="FrankRuehl" w:hint="cs"/>
          <w:sz w:val="18"/>
          <w:rtl/>
        </w:rPr>
        <w:t xml:space="preserve">מטרת צו זה היא לבצע את הוראות הסכם ארגון הסחר </w:t>
      </w:r>
      <w:r w:rsidRPr="005D6E9F">
        <w:rPr>
          <w:rFonts w:cs="FrankRuehl" w:hint="cs"/>
          <w:rtl/>
        </w:rPr>
        <w:t>העולמי</w:t>
      </w:r>
      <w:r w:rsidRPr="005D6E9F">
        <w:rPr>
          <w:rFonts w:cs="FrankRuehl" w:hint="cs"/>
          <w:sz w:val="18"/>
          <w:rtl/>
        </w:rPr>
        <w:t xml:space="preserve"> בדבר היבטים הקשורים לזכויות בקנין רוחני </w:t>
      </w:r>
      <w:r w:rsidRPr="005D6E9F">
        <w:rPr>
          <w:rFonts w:cs="FrankRuehl"/>
          <w:sz w:val="18"/>
          <w:rtl/>
        </w:rPr>
        <w:t>–</w:t>
      </w:r>
      <w:r w:rsidRPr="005D6E9F">
        <w:rPr>
          <w:rFonts w:cs="FrankRuehl" w:hint="cs"/>
          <w:sz w:val="18"/>
          <w:rtl/>
        </w:rPr>
        <w:t xml:space="preserve"> </w:t>
      </w:r>
      <w:r w:rsidRPr="005D6E9F">
        <w:rPr>
          <w:rFonts w:cs="FrankRuehl"/>
          <w:sz w:val="18"/>
        </w:rPr>
        <w:t>Agreement on trade related aspect of Intellectual Property Rights (TRIPS)</w:t>
      </w:r>
      <w:r w:rsidRPr="005D6E9F">
        <w:rPr>
          <w:rFonts w:cs="FrankRuehl" w:hint="cs"/>
          <w:sz w:val="18"/>
          <w:rtl/>
        </w:rPr>
        <w:t>. ההסכם מופקד במשרד התעשיה והמסחר וכל אדם רשאי לעיין בו.</w:t>
      </w:r>
    </w:p>
  </w:footnote>
  <w:footnote w:id="2">
    <w:p w14:paraId="65E06BB9" w14:textId="77777777" w:rsidR="005D6E9F" w:rsidRPr="005D6E9F" w:rsidRDefault="00CB07BE" w:rsidP="005D6E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 w:rsidR="009B1B27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="002A177F" w:rsidRPr="005D6E9F">
          <w:rPr>
            <w:rStyle w:val="Hyperlink"/>
            <w:rFonts w:cs="FrankRuehl" w:hint="cs"/>
            <w:rtl/>
          </w:rPr>
          <w:t>ק"ת תש"ס מס' 6013</w:t>
        </w:r>
      </w:hyperlink>
      <w:r w:rsidR="002A177F">
        <w:rPr>
          <w:rFonts w:cs="FrankRuehl" w:hint="cs"/>
          <w:rtl/>
        </w:rPr>
        <w:t xml:space="preserve"> מיום 30.12.1999 עמ' 222.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9BBD" w14:textId="77777777" w:rsidR="00CB07BE" w:rsidRDefault="00CB07B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D276F6F" w14:textId="77777777" w:rsidR="00CB07BE" w:rsidRDefault="00CB07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EAE3FE" w14:textId="77777777" w:rsidR="00CB07BE" w:rsidRDefault="00CB07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03475" w14:textId="77777777" w:rsidR="00CB07BE" w:rsidRDefault="009B1B27" w:rsidP="002A177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2A177F">
      <w:rPr>
        <w:rFonts w:hAnsi="FrankRuehl" w:cs="FrankRuehl" w:hint="cs"/>
        <w:color w:val="000000"/>
        <w:sz w:val="28"/>
        <w:szCs w:val="28"/>
        <w:rtl/>
      </w:rPr>
      <w:t>הגנה על מעגלים משולבים (הסכם טריפס), תש"ס-1999</w:t>
    </w:r>
  </w:p>
  <w:p w14:paraId="15192FCB" w14:textId="77777777" w:rsidR="00CB07BE" w:rsidRDefault="00CB07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4B3692" w14:textId="77777777" w:rsidR="00CB07BE" w:rsidRDefault="00CB07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7170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8B6"/>
    <w:rsid w:val="00006CAF"/>
    <w:rsid w:val="00013636"/>
    <w:rsid w:val="00015D0A"/>
    <w:rsid w:val="0001709D"/>
    <w:rsid w:val="00017430"/>
    <w:rsid w:val="000179E7"/>
    <w:rsid w:val="0002606E"/>
    <w:rsid w:val="0004753B"/>
    <w:rsid w:val="0006308F"/>
    <w:rsid w:val="0006314F"/>
    <w:rsid w:val="00067925"/>
    <w:rsid w:val="00067E14"/>
    <w:rsid w:val="00081F43"/>
    <w:rsid w:val="00084084"/>
    <w:rsid w:val="00086891"/>
    <w:rsid w:val="00086ADC"/>
    <w:rsid w:val="00090966"/>
    <w:rsid w:val="00091C02"/>
    <w:rsid w:val="000A46CA"/>
    <w:rsid w:val="000B35BC"/>
    <w:rsid w:val="000B35D5"/>
    <w:rsid w:val="000B4D7F"/>
    <w:rsid w:val="000C0308"/>
    <w:rsid w:val="000C19EE"/>
    <w:rsid w:val="000C7553"/>
    <w:rsid w:val="000D597E"/>
    <w:rsid w:val="000D5D2E"/>
    <w:rsid w:val="000E4A75"/>
    <w:rsid w:val="000E4B71"/>
    <w:rsid w:val="000E6A68"/>
    <w:rsid w:val="000E76AF"/>
    <w:rsid w:val="000F1022"/>
    <w:rsid w:val="000F608F"/>
    <w:rsid w:val="0011633A"/>
    <w:rsid w:val="0012012E"/>
    <w:rsid w:val="00123701"/>
    <w:rsid w:val="00126E84"/>
    <w:rsid w:val="00130230"/>
    <w:rsid w:val="0013086C"/>
    <w:rsid w:val="0014555D"/>
    <w:rsid w:val="00150D0A"/>
    <w:rsid w:val="00151314"/>
    <w:rsid w:val="00153B53"/>
    <w:rsid w:val="00157017"/>
    <w:rsid w:val="001656C1"/>
    <w:rsid w:val="001670C1"/>
    <w:rsid w:val="00167F7D"/>
    <w:rsid w:val="00172D22"/>
    <w:rsid w:val="00183086"/>
    <w:rsid w:val="00184C3A"/>
    <w:rsid w:val="00187D2C"/>
    <w:rsid w:val="00192FD0"/>
    <w:rsid w:val="00194A90"/>
    <w:rsid w:val="00195009"/>
    <w:rsid w:val="00195336"/>
    <w:rsid w:val="001977BF"/>
    <w:rsid w:val="001A0191"/>
    <w:rsid w:val="001A2280"/>
    <w:rsid w:val="001B185E"/>
    <w:rsid w:val="001B4B20"/>
    <w:rsid w:val="001C1F49"/>
    <w:rsid w:val="001C59FC"/>
    <w:rsid w:val="001E28A8"/>
    <w:rsid w:val="001E54FC"/>
    <w:rsid w:val="001E5820"/>
    <w:rsid w:val="001E6289"/>
    <w:rsid w:val="001F2CA1"/>
    <w:rsid w:val="001F7259"/>
    <w:rsid w:val="001F78D7"/>
    <w:rsid w:val="00204151"/>
    <w:rsid w:val="00216D1A"/>
    <w:rsid w:val="00245AB7"/>
    <w:rsid w:val="0024698C"/>
    <w:rsid w:val="00251EC0"/>
    <w:rsid w:val="00272D70"/>
    <w:rsid w:val="002731A1"/>
    <w:rsid w:val="00274F4B"/>
    <w:rsid w:val="00291EEB"/>
    <w:rsid w:val="0029668C"/>
    <w:rsid w:val="002A177F"/>
    <w:rsid w:val="002D2E32"/>
    <w:rsid w:val="002D49B4"/>
    <w:rsid w:val="002E72D0"/>
    <w:rsid w:val="002E7915"/>
    <w:rsid w:val="002F0F63"/>
    <w:rsid w:val="002F2344"/>
    <w:rsid w:val="002F7A25"/>
    <w:rsid w:val="003033D8"/>
    <w:rsid w:val="00306897"/>
    <w:rsid w:val="0031066C"/>
    <w:rsid w:val="00310BBF"/>
    <w:rsid w:val="0032603F"/>
    <w:rsid w:val="003265EE"/>
    <w:rsid w:val="00330591"/>
    <w:rsid w:val="00331A47"/>
    <w:rsid w:val="00335782"/>
    <w:rsid w:val="00355575"/>
    <w:rsid w:val="00357E1A"/>
    <w:rsid w:val="0036078D"/>
    <w:rsid w:val="00365037"/>
    <w:rsid w:val="00365377"/>
    <w:rsid w:val="0037387D"/>
    <w:rsid w:val="003817B6"/>
    <w:rsid w:val="0038647F"/>
    <w:rsid w:val="0039533D"/>
    <w:rsid w:val="003A1AA1"/>
    <w:rsid w:val="003C0065"/>
    <w:rsid w:val="003C66D9"/>
    <w:rsid w:val="003D3207"/>
    <w:rsid w:val="003E2E2A"/>
    <w:rsid w:val="003E3F4F"/>
    <w:rsid w:val="003E42FF"/>
    <w:rsid w:val="003F3F64"/>
    <w:rsid w:val="00405724"/>
    <w:rsid w:val="00405C48"/>
    <w:rsid w:val="004100C3"/>
    <w:rsid w:val="00411F72"/>
    <w:rsid w:val="00414DD2"/>
    <w:rsid w:val="0041549C"/>
    <w:rsid w:val="00426CB3"/>
    <w:rsid w:val="00430502"/>
    <w:rsid w:val="00432BCA"/>
    <w:rsid w:val="00433362"/>
    <w:rsid w:val="00442966"/>
    <w:rsid w:val="00445F2A"/>
    <w:rsid w:val="004515D8"/>
    <w:rsid w:val="00453AE6"/>
    <w:rsid w:val="004578C5"/>
    <w:rsid w:val="004643DF"/>
    <w:rsid w:val="004719B8"/>
    <w:rsid w:val="00482C12"/>
    <w:rsid w:val="00483473"/>
    <w:rsid w:val="0048594B"/>
    <w:rsid w:val="00491D56"/>
    <w:rsid w:val="004A1C6D"/>
    <w:rsid w:val="004B182E"/>
    <w:rsid w:val="004B695B"/>
    <w:rsid w:val="004E328D"/>
    <w:rsid w:val="004E520E"/>
    <w:rsid w:val="004F37B4"/>
    <w:rsid w:val="005028E3"/>
    <w:rsid w:val="00504FC6"/>
    <w:rsid w:val="00510C3B"/>
    <w:rsid w:val="00510C7E"/>
    <w:rsid w:val="00511F52"/>
    <w:rsid w:val="0052016A"/>
    <w:rsid w:val="00520C6E"/>
    <w:rsid w:val="00526FE4"/>
    <w:rsid w:val="00532D6F"/>
    <w:rsid w:val="00536049"/>
    <w:rsid w:val="00536FF0"/>
    <w:rsid w:val="00543E37"/>
    <w:rsid w:val="0054777C"/>
    <w:rsid w:val="005570AF"/>
    <w:rsid w:val="00562D87"/>
    <w:rsid w:val="00564525"/>
    <w:rsid w:val="00566EEC"/>
    <w:rsid w:val="00573797"/>
    <w:rsid w:val="00573ED9"/>
    <w:rsid w:val="005823D2"/>
    <w:rsid w:val="005833B6"/>
    <w:rsid w:val="00590B12"/>
    <w:rsid w:val="00591188"/>
    <w:rsid w:val="0059240C"/>
    <w:rsid w:val="005A01DC"/>
    <w:rsid w:val="005A7BA2"/>
    <w:rsid w:val="005B7DC1"/>
    <w:rsid w:val="005C4B85"/>
    <w:rsid w:val="005D6E9F"/>
    <w:rsid w:val="005E68F9"/>
    <w:rsid w:val="005F35DF"/>
    <w:rsid w:val="005F47C3"/>
    <w:rsid w:val="005F75BE"/>
    <w:rsid w:val="006012A4"/>
    <w:rsid w:val="006035BA"/>
    <w:rsid w:val="00605968"/>
    <w:rsid w:val="006111BF"/>
    <w:rsid w:val="006179D1"/>
    <w:rsid w:val="006229C3"/>
    <w:rsid w:val="00634E56"/>
    <w:rsid w:val="006357C1"/>
    <w:rsid w:val="00635F18"/>
    <w:rsid w:val="006411A2"/>
    <w:rsid w:val="00642EE2"/>
    <w:rsid w:val="00644325"/>
    <w:rsid w:val="00644ADC"/>
    <w:rsid w:val="006469BE"/>
    <w:rsid w:val="00656E1B"/>
    <w:rsid w:val="00666CAD"/>
    <w:rsid w:val="00672B61"/>
    <w:rsid w:val="0067307D"/>
    <w:rsid w:val="00681197"/>
    <w:rsid w:val="00683E2F"/>
    <w:rsid w:val="006926F5"/>
    <w:rsid w:val="00696823"/>
    <w:rsid w:val="006B0008"/>
    <w:rsid w:val="006B018D"/>
    <w:rsid w:val="006C51AF"/>
    <w:rsid w:val="006D1759"/>
    <w:rsid w:val="006D18A1"/>
    <w:rsid w:val="006D5034"/>
    <w:rsid w:val="006E1D7B"/>
    <w:rsid w:val="006E46A1"/>
    <w:rsid w:val="0070082F"/>
    <w:rsid w:val="007101DB"/>
    <w:rsid w:val="0071067A"/>
    <w:rsid w:val="0071272E"/>
    <w:rsid w:val="00716691"/>
    <w:rsid w:val="00734A5E"/>
    <w:rsid w:val="00740ABF"/>
    <w:rsid w:val="007561A0"/>
    <w:rsid w:val="00760401"/>
    <w:rsid w:val="007613DA"/>
    <w:rsid w:val="00763D7B"/>
    <w:rsid w:val="00764060"/>
    <w:rsid w:val="007654C4"/>
    <w:rsid w:val="007671F4"/>
    <w:rsid w:val="007771F5"/>
    <w:rsid w:val="00787A63"/>
    <w:rsid w:val="007907E1"/>
    <w:rsid w:val="00797948"/>
    <w:rsid w:val="007979D8"/>
    <w:rsid w:val="007A1EA9"/>
    <w:rsid w:val="007A3435"/>
    <w:rsid w:val="007A5885"/>
    <w:rsid w:val="007A6C2E"/>
    <w:rsid w:val="007B3E87"/>
    <w:rsid w:val="007C14C9"/>
    <w:rsid w:val="007C43E9"/>
    <w:rsid w:val="007D21BC"/>
    <w:rsid w:val="007D6492"/>
    <w:rsid w:val="007D706A"/>
    <w:rsid w:val="007D795B"/>
    <w:rsid w:val="007E521F"/>
    <w:rsid w:val="007E665F"/>
    <w:rsid w:val="007E7CC3"/>
    <w:rsid w:val="007F7EBA"/>
    <w:rsid w:val="00804E10"/>
    <w:rsid w:val="008056F1"/>
    <w:rsid w:val="00814B63"/>
    <w:rsid w:val="00815F6D"/>
    <w:rsid w:val="00817CB7"/>
    <w:rsid w:val="00820EEB"/>
    <w:rsid w:val="008300E7"/>
    <w:rsid w:val="00833CDB"/>
    <w:rsid w:val="008456AF"/>
    <w:rsid w:val="008462F4"/>
    <w:rsid w:val="00860895"/>
    <w:rsid w:val="00860EE0"/>
    <w:rsid w:val="00861E17"/>
    <w:rsid w:val="008661DA"/>
    <w:rsid w:val="00866905"/>
    <w:rsid w:val="00877509"/>
    <w:rsid w:val="00877DB0"/>
    <w:rsid w:val="0088677D"/>
    <w:rsid w:val="008963F5"/>
    <w:rsid w:val="008A19EC"/>
    <w:rsid w:val="008A71D3"/>
    <w:rsid w:val="008A7DF2"/>
    <w:rsid w:val="008C2F0D"/>
    <w:rsid w:val="008C54C0"/>
    <w:rsid w:val="008D0F32"/>
    <w:rsid w:val="008D2001"/>
    <w:rsid w:val="008D2195"/>
    <w:rsid w:val="008E4FF7"/>
    <w:rsid w:val="008E60C6"/>
    <w:rsid w:val="008E793A"/>
    <w:rsid w:val="008F1B18"/>
    <w:rsid w:val="008F69D2"/>
    <w:rsid w:val="00906ABF"/>
    <w:rsid w:val="00907F4F"/>
    <w:rsid w:val="00910942"/>
    <w:rsid w:val="009122D7"/>
    <w:rsid w:val="0092438F"/>
    <w:rsid w:val="0093080E"/>
    <w:rsid w:val="00936AD0"/>
    <w:rsid w:val="0094088E"/>
    <w:rsid w:val="00944B62"/>
    <w:rsid w:val="0096256E"/>
    <w:rsid w:val="009651EE"/>
    <w:rsid w:val="00966C88"/>
    <w:rsid w:val="00972E11"/>
    <w:rsid w:val="009736CD"/>
    <w:rsid w:val="00977451"/>
    <w:rsid w:val="00981E02"/>
    <w:rsid w:val="00982A9D"/>
    <w:rsid w:val="009865E2"/>
    <w:rsid w:val="00990BA0"/>
    <w:rsid w:val="009958E6"/>
    <w:rsid w:val="00997838"/>
    <w:rsid w:val="009B07E1"/>
    <w:rsid w:val="009B1B27"/>
    <w:rsid w:val="009B39A2"/>
    <w:rsid w:val="009C29D3"/>
    <w:rsid w:val="009C34F8"/>
    <w:rsid w:val="009D4948"/>
    <w:rsid w:val="009E52FE"/>
    <w:rsid w:val="00A0199B"/>
    <w:rsid w:val="00A07169"/>
    <w:rsid w:val="00A36CC6"/>
    <w:rsid w:val="00A4286F"/>
    <w:rsid w:val="00A44F59"/>
    <w:rsid w:val="00A46F2B"/>
    <w:rsid w:val="00A50C88"/>
    <w:rsid w:val="00A54F7E"/>
    <w:rsid w:val="00A56A67"/>
    <w:rsid w:val="00A6011E"/>
    <w:rsid w:val="00A616B9"/>
    <w:rsid w:val="00A652C4"/>
    <w:rsid w:val="00A749A5"/>
    <w:rsid w:val="00A76899"/>
    <w:rsid w:val="00A779FD"/>
    <w:rsid w:val="00A836C4"/>
    <w:rsid w:val="00A911CB"/>
    <w:rsid w:val="00A91FA7"/>
    <w:rsid w:val="00A967FB"/>
    <w:rsid w:val="00AA3064"/>
    <w:rsid w:val="00AA415B"/>
    <w:rsid w:val="00AB6DAD"/>
    <w:rsid w:val="00AD58A6"/>
    <w:rsid w:val="00AD5CCD"/>
    <w:rsid w:val="00AD7099"/>
    <w:rsid w:val="00AE16AE"/>
    <w:rsid w:val="00AE33FD"/>
    <w:rsid w:val="00AF080A"/>
    <w:rsid w:val="00AF5C35"/>
    <w:rsid w:val="00B01519"/>
    <w:rsid w:val="00B01FE0"/>
    <w:rsid w:val="00B02F46"/>
    <w:rsid w:val="00B138CE"/>
    <w:rsid w:val="00B13B5B"/>
    <w:rsid w:val="00B155E6"/>
    <w:rsid w:val="00B1659F"/>
    <w:rsid w:val="00B17DE6"/>
    <w:rsid w:val="00B21207"/>
    <w:rsid w:val="00B25958"/>
    <w:rsid w:val="00B337E5"/>
    <w:rsid w:val="00B33D47"/>
    <w:rsid w:val="00B4782E"/>
    <w:rsid w:val="00B54DEC"/>
    <w:rsid w:val="00B61915"/>
    <w:rsid w:val="00B62608"/>
    <w:rsid w:val="00B72FD7"/>
    <w:rsid w:val="00B75213"/>
    <w:rsid w:val="00B7664A"/>
    <w:rsid w:val="00B839EB"/>
    <w:rsid w:val="00B870DA"/>
    <w:rsid w:val="00B93CA7"/>
    <w:rsid w:val="00B960C8"/>
    <w:rsid w:val="00BA5D96"/>
    <w:rsid w:val="00BB7764"/>
    <w:rsid w:val="00BC09D6"/>
    <w:rsid w:val="00BD163C"/>
    <w:rsid w:val="00BD6839"/>
    <w:rsid w:val="00BE7617"/>
    <w:rsid w:val="00BE7C33"/>
    <w:rsid w:val="00BF06B7"/>
    <w:rsid w:val="00BF7B1A"/>
    <w:rsid w:val="00C057F1"/>
    <w:rsid w:val="00C10AB3"/>
    <w:rsid w:val="00C11C9E"/>
    <w:rsid w:val="00C14731"/>
    <w:rsid w:val="00C1490A"/>
    <w:rsid w:val="00C227D2"/>
    <w:rsid w:val="00C263D5"/>
    <w:rsid w:val="00C36B0F"/>
    <w:rsid w:val="00C457F8"/>
    <w:rsid w:val="00C53A30"/>
    <w:rsid w:val="00C66394"/>
    <w:rsid w:val="00C770E3"/>
    <w:rsid w:val="00C83D57"/>
    <w:rsid w:val="00CA76D4"/>
    <w:rsid w:val="00CB07BE"/>
    <w:rsid w:val="00CC1B20"/>
    <w:rsid w:val="00CD1E6D"/>
    <w:rsid w:val="00CD2A4A"/>
    <w:rsid w:val="00CD333B"/>
    <w:rsid w:val="00CD683A"/>
    <w:rsid w:val="00D078B6"/>
    <w:rsid w:val="00D26B9A"/>
    <w:rsid w:val="00D40A5B"/>
    <w:rsid w:val="00D41DC4"/>
    <w:rsid w:val="00D432A0"/>
    <w:rsid w:val="00D43C79"/>
    <w:rsid w:val="00D46923"/>
    <w:rsid w:val="00D51CE6"/>
    <w:rsid w:val="00D54050"/>
    <w:rsid w:val="00D6143E"/>
    <w:rsid w:val="00D66639"/>
    <w:rsid w:val="00D73E59"/>
    <w:rsid w:val="00D833B4"/>
    <w:rsid w:val="00D8677E"/>
    <w:rsid w:val="00D86909"/>
    <w:rsid w:val="00D931EC"/>
    <w:rsid w:val="00DA366B"/>
    <w:rsid w:val="00DA5D61"/>
    <w:rsid w:val="00DB7C36"/>
    <w:rsid w:val="00DC3D1F"/>
    <w:rsid w:val="00DD09EE"/>
    <w:rsid w:val="00DE47F7"/>
    <w:rsid w:val="00DE56ED"/>
    <w:rsid w:val="00DE7147"/>
    <w:rsid w:val="00DF0350"/>
    <w:rsid w:val="00E04CD0"/>
    <w:rsid w:val="00E11341"/>
    <w:rsid w:val="00E144CE"/>
    <w:rsid w:val="00E341CA"/>
    <w:rsid w:val="00E42F7C"/>
    <w:rsid w:val="00E508C9"/>
    <w:rsid w:val="00E516EE"/>
    <w:rsid w:val="00E55773"/>
    <w:rsid w:val="00E55C78"/>
    <w:rsid w:val="00E55DA2"/>
    <w:rsid w:val="00E62E84"/>
    <w:rsid w:val="00E6334A"/>
    <w:rsid w:val="00E65ADA"/>
    <w:rsid w:val="00E7167B"/>
    <w:rsid w:val="00E72BC1"/>
    <w:rsid w:val="00E73030"/>
    <w:rsid w:val="00E746C4"/>
    <w:rsid w:val="00E757F4"/>
    <w:rsid w:val="00E77D1A"/>
    <w:rsid w:val="00E83BD8"/>
    <w:rsid w:val="00E87870"/>
    <w:rsid w:val="00E94D8A"/>
    <w:rsid w:val="00EA1843"/>
    <w:rsid w:val="00EA45AC"/>
    <w:rsid w:val="00EA68CC"/>
    <w:rsid w:val="00EA7A93"/>
    <w:rsid w:val="00EB0D03"/>
    <w:rsid w:val="00EC0F51"/>
    <w:rsid w:val="00EC7DED"/>
    <w:rsid w:val="00ED0A4A"/>
    <w:rsid w:val="00ED1DDE"/>
    <w:rsid w:val="00EE2B5A"/>
    <w:rsid w:val="00EE648F"/>
    <w:rsid w:val="00EE7942"/>
    <w:rsid w:val="00EF4FAC"/>
    <w:rsid w:val="00F00481"/>
    <w:rsid w:val="00F05456"/>
    <w:rsid w:val="00F11675"/>
    <w:rsid w:val="00F20274"/>
    <w:rsid w:val="00F32DB5"/>
    <w:rsid w:val="00F36C13"/>
    <w:rsid w:val="00F40E35"/>
    <w:rsid w:val="00F474BB"/>
    <w:rsid w:val="00F55731"/>
    <w:rsid w:val="00F639CF"/>
    <w:rsid w:val="00F74900"/>
    <w:rsid w:val="00F83C98"/>
    <w:rsid w:val="00F95DC1"/>
    <w:rsid w:val="00F9682A"/>
    <w:rsid w:val="00FA0871"/>
    <w:rsid w:val="00FA0F95"/>
    <w:rsid w:val="00FA4749"/>
    <w:rsid w:val="00FA49BF"/>
    <w:rsid w:val="00FA6819"/>
    <w:rsid w:val="00FB27D0"/>
    <w:rsid w:val="00FB4052"/>
    <w:rsid w:val="00FB690E"/>
    <w:rsid w:val="00FD2228"/>
    <w:rsid w:val="00FD758A"/>
    <w:rsid w:val="00FE1765"/>
    <w:rsid w:val="00FE5CD9"/>
    <w:rsid w:val="00FF3A08"/>
    <w:rsid w:val="00FF64B1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FC7250A"/>
  <w15:chartTrackingRefBased/>
  <w15:docId w15:val="{D1217DB5-DE3B-415E-A571-688479A4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table" w:styleId="aa">
    <w:name w:val="Table Grid"/>
    <w:basedOn w:val="a1"/>
    <w:rsid w:val="0054777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01743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255</vt:lpstr>
      <vt:lpstr>פרק 255</vt:lpstr>
    </vt:vector>
  </TitlesOfParts>
  <Company/>
  <LinksUpToDate>false</LinksUpToDate>
  <CharactersWithSpaces>1279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הגנה על מעגלים משולבים (הסכם טריפס), תש"ס-1999</vt:lpwstr>
  </property>
  <property fmtid="{D5CDD505-2E9C-101B-9397-08002B2CF9AE}" pid="4" name="LAWNUMBER">
    <vt:lpwstr>0323</vt:lpwstr>
  </property>
  <property fmtid="{D5CDD505-2E9C-101B-9397-08002B2CF9AE}" pid="5" name="TYPE">
    <vt:lpwstr>01</vt:lpwstr>
  </property>
  <property fmtid="{D5CDD505-2E9C-101B-9397-08002B2CF9AE}" pid="6" name="CHNAME">
    <vt:lpwstr>קניין רוחני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32">
    <vt:lpwstr/>
  </property>
  <property fmtid="{D5CDD505-2E9C-101B-9397-08002B2CF9AE}" pid="22" name="NOSE42">
    <vt:lpwstr/>
  </property>
  <property fmtid="{D5CDD505-2E9C-101B-9397-08002B2CF9AE}" pid="23" name="NOSE13">
    <vt:lpwstr/>
  </property>
  <property fmtid="{D5CDD505-2E9C-101B-9397-08002B2CF9AE}" pid="24" name="NOSE23">
    <vt:lpwstr/>
  </property>
  <property fmtid="{D5CDD505-2E9C-101B-9397-08002B2CF9AE}" pid="25" name="NOSE33">
    <vt:lpwstr/>
  </property>
  <property fmtid="{D5CDD505-2E9C-101B-9397-08002B2CF9AE}" pid="26" name="NOSE43">
    <vt:lpwstr/>
  </property>
  <property fmtid="{D5CDD505-2E9C-101B-9397-08002B2CF9AE}" pid="27" name="NOSE14">
    <vt:lpwstr/>
  </property>
  <property fmtid="{D5CDD505-2E9C-101B-9397-08002B2CF9AE}" pid="28" name="NOSE24">
    <vt:lpwstr/>
  </property>
  <property fmtid="{D5CDD505-2E9C-101B-9397-08002B2CF9AE}" pid="29" name="NOSE34">
    <vt:lpwstr/>
  </property>
  <property fmtid="{D5CDD505-2E9C-101B-9397-08002B2CF9AE}" pid="30" name="NOSE44">
    <vt:lpwstr/>
  </property>
  <property fmtid="{D5CDD505-2E9C-101B-9397-08002B2CF9AE}" pid="31" name="NOSE15">
    <vt:lpwstr/>
  </property>
  <property fmtid="{D5CDD505-2E9C-101B-9397-08002B2CF9AE}" pid="32" name="NOSE25">
    <vt:lpwstr/>
  </property>
  <property fmtid="{D5CDD505-2E9C-101B-9397-08002B2CF9AE}" pid="33" name="NOSE35">
    <vt:lpwstr/>
  </property>
  <property fmtid="{D5CDD505-2E9C-101B-9397-08002B2CF9AE}" pid="34" name="NOSE45">
    <vt:lpwstr/>
  </property>
  <property fmtid="{D5CDD505-2E9C-101B-9397-08002B2CF9AE}" pid="35" name="NOSE16">
    <vt:lpwstr/>
  </property>
  <property fmtid="{D5CDD505-2E9C-101B-9397-08002B2CF9AE}" pid="36" name="NOSE26">
    <vt:lpwstr/>
  </property>
  <property fmtid="{D5CDD505-2E9C-101B-9397-08002B2CF9AE}" pid="37" name="NOSE36">
    <vt:lpwstr/>
  </property>
  <property fmtid="{D5CDD505-2E9C-101B-9397-08002B2CF9AE}" pid="38" name="NOSE46">
    <vt:lpwstr/>
  </property>
  <property fmtid="{D5CDD505-2E9C-101B-9397-08002B2CF9AE}" pid="39" name="NOSE17">
    <vt:lpwstr/>
  </property>
  <property fmtid="{D5CDD505-2E9C-101B-9397-08002B2CF9AE}" pid="40" name="NOSE27">
    <vt:lpwstr/>
  </property>
  <property fmtid="{D5CDD505-2E9C-101B-9397-08002B2CF9AE}" pid="41" name="NOSE37">
    <vt:lpwstr/>
  </property>
  <property fmtid="{D5CDD505-2E9C-101B-9397-08002B2CF9AE}" pid="42" name="NOSE47">
    <vt:lpwstr/>
  </property>
  <property fmtid="{D5CDD505-2E9C-101B-9397-08002B2CF9AE}" pid="43" name="NOSE18">
    <vt:lpwstr/>
  </property>
  <property fmtid="{D5CDD505-2E9C-101B-9397-08002B2CF9AE}" pid="44" name="NOSE28">
    <vt:lpwstr/>
  </property>
  <property fmtid="{D5CDD505-2E9C-101B-9397-08002B2CF9AE}" pid="45" name="NOSE38">
    <vt:lpwstr/>
  </property>
  <property fmtid="{D5CDD505-2E9C-101B-9397-08002B2CF9AE}" pid="46" name="NOSE48">
    <vt:lpwstr/>
  </property>
  <property fmtid="{D5CDD505-2E9C-101B-9397-08002B2CF9AE}" pid="47" name="NOSE19">
    <vt:lpwstr/>
  </property>
  <property fmtid="{D5CDD505-2E9C-101B-9397-08002B2CF9AE}" pid="48" name="NOSE29">
    <vt:lpwstr/>
  </property>
  <property fmtid="{D5CDD505-2E9C-101B-9397-08002B2CF9AE}" pid="49" name="NOSE39">
    <vt:lpwstr/>
  </property>
  <property fmtid="{D5CDD505-2E9C-101B-9397-08002B2CF9AE}" pid="50" name="NOSE49">
    <vt:lpwstr/>
  </property>
  <property fmtid="{D5CDD505-2E9C-101B-9397-08002B2CF9AE}" pid="51" name="NOSE110">
    <vt:lpwstr/>
  </property>
  <property fmtid="{D5CDD505-2E9C-101B-9397-08002B2CF9AE}" pid="52" name="NOSE210">
    <vt:lpwstr/>
  </property>
  <property fmtid="{D5CDD505-2E9C-101B-9397-08002B2CF9AE}" pid="53" name="NOSE310">
    <vt:lpwstr/>
  </property>
  <property fmtid="{D5CDD505-2E9C-101B-9397-08002B2CF9AE}" pid="54" name="NOSE410">
    <vt:lpwstr/>
  </property>
  <property fmtid="{D5CDD505-2E9C-101B-9397-08002B2CF9AE}" pid="55" name="NOSE41">
    <vt:lpwstr>פטנטים</vt:lpwstr>
  </property>
  <property fmtid="{D5CDD505-2E9C-101B-9397-08002B2CF9AE}" pid="56" name="NOSE12">
    <vt:lpwstr/>
  </property>
  <property fmtid="{D5CDD505-2E9C-101B-9397-08002B2CF9AE}" pid="57" name="NOSE22">
    <vt:lpwstr/>
  </property>
  <property fmtid="{D5CDD505-2E9C-101B-9397-08002B2CF9AE}" pid="58" name="NOSE11">
    <vt:lpwstr>משפט פרטי וכלכלה</vt:lpwstr>
  </property>
  <property fmtid="{D5CDD505-2E9C-101B-9397-08002B2CF9AE}" pid="59" name="NOSE21">
    <vt:lpwstr>קניין</vt:lpwstr>
  </property>
  <property fmtid="{D5CDD505-2E9C-101B-9397-08002B2CF9AE}" pid="60" name="NOSE31">
    <vt:lpwstr>קניין רוחני</vt:lpwstr>
  </property>
  <property fmtid="{D5CDD505-2E9C-101B-9397-08002B2CF9AE}" pid="61" name="MEKOR_NAME1">
    <vt:lpwstr>חוק להגנת מעגלים משולבים</vt:lpwstr>
  </property>
  <property fmtid="{D5CDD505-2E9C-101B-9397-08002B2CF9AE}" pid="62" name="MEKOR_SAIF1">
    <vt:lpwstr>2XבX;14X</vt:lpwstr>
  </property>
</Properties>
</file>