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82B6" w14:textId="77777777" w:rsidR="00D25D5C" w:rsidRDefault="00F447DD" w:rsidP="004F3482">
      <w:pPr>
        <w:pStyle w:val="big-header"/>
        <w:spacing w:line="240" w:lineRule="auto"/>
        <w:ind w:left="0" w:right="1134"/>
        <w:rPr>
          <w:rFonts w:cs="FrankRuehl"/>
          <w:sz w:val="32"/>
        </w:rPr>
      </w:pPr>
      <w:r>
        <w:rPr>
          <w:rFonts w:cs="FrankRuehl" w:hint="cs"/>
          <w:sz w:val="32"/>
          <w:rtl/>
        </w:rPr>
        <w:t>צו</w:t>
      </w:r>
      <w:r w:rsidR="00C3406E">
        <w:rPr>
          <w:rFonts w:cs="FrankRuehl" w:hint="cs"/>
          <w:sz w:val="32"/>
          <w:rtl/>
        </w:rPr>
        <w:t xml:space="preserve"> </w:t>
      </w:r>
      <w:r w:rsidR="004F3482">
        <w:rPr>
          <w:rFonts w:cs="FrankRuehl" w:hint="cs"/>
          <w:sz w:val="32"/>
          <w:rtl/>
        </w:rPr>
        <w:t>הגנת הצומח (</w:t>
      </w:r>
      <w:r>
        <w:rPr>
          <w:rFonts w:cs="FrankRuehl" w:hint="cs"/>
          <w:sz w:val="32"/>
          <w:rtl/>
        </w:rPr>
        <w:t>ביעור</w:t>
      </w:r>
      <w:r w:rsidR="004F3482">
        <w:rPr>
          <w:rFonts w:cs="FrankRuehl" w:hint="cs"/>
          <w:sz w:val="32"/>
          <w:rtl/>
        </w:rPr>
        <w:t xml:space="preserve"> נגעים </w:t>
      </w:r>
      <w:r>
        <w:rPr>
          <w:rFonts w:cs="FrankRuehl" w:hint="cs"/>
          <w:sz w:val="32"/>
          <w:rtl/>
        </w:rPr>
        <w:t>בצמחים ב</w:t>
      </w:r>
      <w:r w:rsidR="004F3482">
        <w:rPr>
          <w:rFonts w:cs="FrankRuehl" w:hint="cs"/>
          <w:sz w:val="32"/>
          <w:rtl/>
        </w:rPr>
        <w:t>אזור הערבה</w:t>
      </w:r>
      <w:r w:rsidR="00A17F89">
        <w:rPr>
          <w:rFonts w:cs="FrankRuehl" w:hint="cs"/>
          <w:sz w:val="32"/>
          <w:rtl/>
        </w:rPr>
        <w:t>)</w:t>
      </w:r>
      <w:r w:rsidR="00496121">
        <w:rPr>
          <w:rFonts w:cs="FrankRuehl" w:hint="cs"/>
          <w:sz w:val="32"/>
          <w:rtl/>
        </w:rPr>
        <w:t xml:space="preserve">, </w:t>
      </w:r>
      <w:r>
        <w:rPr>
          <w:rFonts w:cs="FrankRuehl" w:hint="cs"/>
          <w:sz w:val="32"/>
          <w:rtl/>
        </w:rPr>
        <w:t>תשנ"ד-1994</w:t>
      </w:r>
    </w:p>
    <w:p w14:paraId="437A456D" w14:textId="77777777" w:rsidR="00093E90" w:rsidRPr="00093E90" w:rsidRDefault="00093E90" w:rsidP="00093E90">
      <w:pPr>
        <w:spacing w:line="320" w:lineRule="auto"/>
        <w:jc w:val="left"/>
        <w:rPr>
          <w:rFonts w:cs="FrankRuehl"/>
          <w:szCs w:val="26"/>
          <w:rtl/>
        </w:rPr>
      </w:pPr>
    </w:p>
    <w:p w14:paraId="44C6411C" w14:textId="77777777" w:rsidR="00093E90" w:rsidRDefault="00093E90" w:rsidP="00093E90">
      <w:pPr>
        <w:spacing w:line="320" w:lineRule="auto"/>
        <w:jc w:val="left"/>
        <w:rPr>
          <w:rtl/>
        </w:rPr>
      </w:pPr>
    </w:p>
    <w:p w14:paraId="04BCB933" w14:textId="77777777" w:rsidR="00093E90" w:rsidRPr="00093E90" w:rsidRDefault="00093E90" w:rsidP="00093E90">
      <w:pPr>
        <w:spacing w:line="320" w:lineRule="auto"/>
        <w:jc w:val="left"/>
        <w:rPr>
          <w:rFonts w:cs="Miriam"/>
          <w:szCs w:val="22"/>
          <w:rtl/>
        </w:rPr>
      </w:pPr>
      <w:r w:rsidRPr="00093E90">
        <w:rPr>
          <w:rFonts w:cs="Miriam"/>
          <w:szCs w:val="22"/>
          <w:rtl/>
        </w:rPr>
        <w:t>חקלאות טבע וסביבה</w:t>
      </w:r>
      <w:r w:rsidRPr="00093E90">
        <w:rPr>
          <w:rFonts w:cs="FrankRuehl"/>
          <w:szCs w:val="26"/>
          <w:rtl/>
        </w:rPr>
        <w:t xml:space="preserve"> – הגנת הצומח – מניעת מחלות וביעור</w:t>
      </w:r>
    </w:p>
    <w:p w14:paraId="57198DD4"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418A" w:rsidRPr="0024418A" w14:paraId="77A31AE6" w14:textId="77777777" w:rsidTr="0024418A">
        <w:tblPrEx>
          <w:tblCellMar>
            <w:top w:w="0" w:type="dxa"/>
            <w:bottom w:w="0" w:type="dxa"/>
          </w:tblCellMar>
        </w:tblPrEx>
        <w:tc>
          <w:tcPr>
            <w:tcW w:w="1247" w:type="dxa"/>
          </w:tcPr>
          <w:p w14:paraId="0A62CF9E" w14:textId="77777777" w:rsidR="0024418A" w:rsidRPr="0024418A" w:rsidRDefault="0024418A" w:rsidP="0024418A">
            <w:pPr>
              <w:spacing w:line="240" w:lineRule="auto"/>
              <w:jc w:val="left"/>
              <w:rPr>
                <w:rFonts w:cs="Frankruhel"/>
                <w:sz w:val="24"/>
                <w:rtl/>
              </w:rPr>
            </w:pPr>
            <w:r>
              <w:rPr>
                <w:rFonts w:cs="Times New Roman"/>
                <w:sz w:val="24"/>
                <w:rtl/>
              </w:rPr>
              <w:t xml:space="preserve">סעיף 1 </w:t>
            </w:r>
          </w:p>
        </w:tc>
        <w:tc>
          <w:tcPr>
            <w:tcW w:w="5669" w:type="dxa"/>
          </w:tcPr>
          <w:p w14:paraId="0BC38C76" w14:textId="77777777" w:rsidR="0024418A" w:rsidRPr="0024418A" w:rsidRDefault="0024418A" w:rsidP="0024418A">
            <w:pPr>
              <w:spacing w:line="240" w:lineRule="auto"/>
              <w:jc w:val="left"/>
              <w:rPr>
                <w:rFonts w:cs="Frankruhel"/>
                <w:sz w:val="24"/>
                <w:rtl/>
              </w:rPr>
            </w:pPr>
            <w:r>
              <w:rPr>
                <w:rFonts w:cs="Times New Roman"/>
                <w:sz w:val="24"/>
                <w:rtl/>
              </w:rPr>
              <w:t>הגדרות</w:t>
            </w:r>
          </w:p>
        </w:tc>
        <w:tc>
          <w:tcPr>
            <w:tcW w:w="567" w:type="dxa"/>
          </w:tcPr>
          <w:p w14:paraId="67F036D9" w14:textId="77777777" w:rsidR="0024418A" w:rsidRPr="0024418A" w:rsidRDefault="0024418A" w:rsidP="0024418A">
            <w:pPr>
              <w:spacing w:line="240" w:lineRule="auto"/>
              <w:jc w:val="left"/>
              <w:rPr>
                <w:rStyle w:val="Hyperlink"/>
                <w:rtl/>
              </w:rPr>
            </w:pPr>
            <w:hyperlink w:anchor="Seif1" w:tooltip="הגדרות" w:history="1">
              <w:r w:rsidRPr="0024418A">
                <w:rPr>
                  <w:rStyle w:val="Hyperlink"/>
                </w:rPr>
                <w:t>Go</w:t>
              </w:r>
            </w:hyperlink>
          </w:p>
        </w:tc>
        <w:tc>
          <w:tcPr>
            <w:tcW w:w="850" w:type="dxa"/>
          </w:tcPr>
          <w:p w14:paraId="05751494"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418A" w:rsidRPr="0024418A" w14:paraId="75C2E663" w14:textId="77777777" w:rsidTr="0024418A">
        <w:tblPrEx>
          <w:tblCellMar>
            <w:top w:w="0" w:type="dxa"/>
            <w:bottom w:w="0" w:type="dxa"/>
          </w:tblCellMar>
        </w:tblPrEx>
        <w:tc>
          <w:tcPr>
            <w:tcW w:w="1247" w:type="dxa"/>
          </w:tcPr>
          <w:p w14:paraId="474BDF0B" w14:textId="77777777" w:rsidR="0024418A" w:rsidRPr="0024418A" w:rsidRDefault="0024418A" w:rsidP="0024418A">
            <w:pPr>
              <w:spacing w:line="240" w:lineRule="auto"/>
              <w:jc w:val="left"/>
              <w:rPr>
                <w:rFonts w:cs="Frankruhel"/>
                <w:sz w:val="24"/>
                <w:rtl/>
              </w:rPr>
            </w:pPr>
            <w:r>
              <w:rPr>
                <w:rFonts w:cs="Times New Roman"/>
                <w:sz w:val="24"/>
                <w:rtl/>
              </w:rPr>
              <w:t xml:space="preserve">סעיף 2 </w:t>
            </w:r>
          </w:p>
        </w:tc>
        <w:tc>
          <w:tcPr>
            <w:tcW w:w="5669" w:type="dxa"/>
          </w:tcPr>
          <w:p w14:paraId="44B87BA4" w14:textId="77777777" w:rsidR="0024418A" w:rsidRPr="0024418A" w:rsidRDefault="0024418A" w:rsidP="0024418A">
            <w:pPr>
              <w:spacing w:line="240" w:lineRule="auto"/>
              <w:jc w:val="left"/>
              <w:rPr>
                <w:rFonts w:cs="Frankruhel"/>
                <w:sz w:val="24"/>
                <w:rtl/>
              </w:rPr>
            </w:pPr>
            <w:r>
              <w:rPr>
                <w:rFonts w:cs="Times New Roman"/>
                <w:sz w:val="24"/>
                <w:rtl/>
              </w:rPr>
              <w:t>פעולות ביעור</w:t>
            </w:r>
          </w:p>
        </w:tc>
        <w:tc>
          <w:tcPr>
            <w:tcW w:w="567" w:type="dxa"/>
          </w:tcPr>
          <w:p w14:paraId="746C29D4" w14:textId="77777777" w:rsidR="0024418A" w:rsidRPr="0024418A" w:rsidRDefault="0024418A" w:rsidP="0024418A">
            <w:pPr>
              <w:spacing w:line="240" w:lineRule="auto"/>
              <w:jc w:val="left"/>
              <w:rPr>
                <w:rStyle w:val="Hyperlink"/>
                <w:rtl/>
              </w:rPr>
            </w:pPr>
            <w:hyperlink w:anchor="Seif2" w:tooltip="פעולות ביעור" w:history="1">
              <w:r w:rsidRPr="0024418A">
                <w:rPr>
                  <w:rStyle w:val="Hyperlink"/>
                </w:rPr>
                <w:t>Go</w:t>
              </w:r>
            </w:hyperlink>
          </w:p>
        </w:tc>
        <w:tc>
          <w:tcPr>
            <w:tcW w:w="850" w:type="dxa"/>
          </w:tcPr>
          <w:p w14:paraId="748D8F64"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418A" w:rsidRPr="0024418A" w14:paraId="6A5CDAE5" w14:textId="77777777" w:rsidTr="0024418A">
        <w:tblPrEx>
          <w:tblCellMar>
            <w:top w:w="0" w:type="dxa"/>
            <w:bottom w:w="0" w:type="dxa"/>
          </w:tblCellMar>
        </w:tblPrEx>
        <w:tc>
          <w:tcPr>
            <w:tcW w:w="1247" w:type="dxa"/>
          </w:tcPr>
          <w:p w14:paraId="510D55EE" w14:textId="77777777" w:rsidR="0024418A" w:rsidRPr="0024418A" w:rsidRDefault="0024418A" w:rsidP="0024418A">
            <w:pPr>
              <w:spacing w:line="240" w:lineRule="auto"/>
              <w:jc w:val="left"/>
              <w:rPr>
                <w:rFonts w:cs="Frankruhel"/>
                <w:sz w:val="24"/>
                <w:rtl/>
              </w:rPr>
            </w:pPr>
            <w:r>
              <w:rPr>
                <w:rFonts w:cs="Times New Roman"/>
                <w:sz w:val="24"/>
                <w:rtl/>
              </w:rPr>
              <w:t xml:space="preserve">סעיף 2א </w:t>
            </w:r>
          </w:p>
        </w:tc>
        <w:tc>
          <w:tcPr>
            <w:tcW w:w="5669" w:type="dxa"/>
          </w:tcPr>
          <w:p w14:paraId="07A66FF2" w14:textId="77777777" w:rsidR="0024418A" w:rsidRPr="0024418A" w:rsidRDefault="0024418A" w:rsidP="0024418A">
            <w:pPr>
              <w:spacing w:line="240" w:lineRule="auto"/>
              <w:jc w:val="left"/>
              <w:rPr>
                <w:rFonts w:cs="Frankruhel"/>
                <w:sz w:val="24"/>
                <w:rtl/>
              </w:rPr>
            </w:pPr>
            <w:r>
              <w:rPr>
                <w:rFonts w:cs="Times New Roman"/>
                <w:sz w:val="24"/>
                <w:rtl/>
              </w:rPr>
              <w:t>פטור</w:t>
            </w:r>
          </w:p>
        </w:tc>
        <w:tc>
          <w:tcPr>
            <w:tcW w:w="567" w:type="dxa"/>
          </w:tcPr>
          <w:p w14:paraId="17213A48" w14:textId="77777777" w:rsidR="0024418A" w:rsidRPr="0024418A" w:rsidRDefault="0024418A" w:rsidP="0024418A">
            <w:pPr>
              <w:spacing w:line="240" w:lineRule="auto"/>
              <w:jc w:val="left"/>
              <w:rPr>
                <w:rStyle w:val="Hyperlink"/>
                <w:rtl/>
              </w:rPr>
            </w:pPr>
            <w:hyperlink w:anchor="Seif5" w:tooltip="פטור" w:history="1">
              <w:r w:rsidRPr="0024418A">
                <w:rPr>
                  <w:rStyle w:val="Hyperlink"/>
                </w:rPr>
                <w:t>Go</w:t>
              </w:r>
            </w:hyperlink>
          </w:p>
        </w:tc>
        <w:tc>
          <w:tcPr>
            <w:tcW w:w="850" w:type="dxa"/>
          </w:tcPr>
          <w:p w14:paraId="70C5ABCD"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418A" w:rsidRPr="0024418A" w14:paraId="3EB797E1" w14:textId="77777777" w:rsidTr="0024418A">
        <w:tblPrEx>
          <w:tblCellMar>
            <w:top w:w="0" w:type="dxa"/>
            <w:bottom w:w="0" w:type="dxa"/>
          </w:tblCellMar>
        </w:tblPrEx>
        <w:tc>
          <w:tcPr>
            <w:tcW w:w="1247" w:type="dxa"/>
          </w:tcPr>
          <w:p w14:paraId="0746741D" w14:textId="77777777" w:rsidR="0024418A" w:rsidRPr="0024418A" w:rsidRDefault="0024418A" w:rsidP="0024418A">
            <w:pPr>
              <w:spacing w:line="240" w:lineRule="auto"/>
              <w:jc w:val="left"/>
              <w:rPr>
                <w:rFonts w:cs="Frankruhel"/>
                <w:sz w:val="24"/>
                <w:rtl/>
              </w:rPr>
            </w:pPr>
            <w:r>
              <w:rPr>
                <w:rFonts w:cs="Times New Roman"/>
                <w:sz w:val="24"/>
                <w:rtl/>
              </w:rPr>
              <w:t xml:space="preserve">סעיף 3 </w:t>
            </w:r>
          </w:p>
        </w:tc>
        <w:tc>
          <w:tcPr>
            <w:tcW w:w="5669" w:type="dxa"/>
          </w:tcPr>
          <w:p w14:paraId="34E125BF" w14:textId="77777777" w:rsidR="0024418A" w:rsidRPr="0024418A" w:rsidRDefault="0024418A" w:rsidP="0024418A">
            <w:pPr>
              <w:spacing w:line="240" w:lineRule="auto"/>
              <w:jc w:val="left"/>
              <w:rPr>
                <w:rFonts w:cs="Frankruhel"/>
                <w:sz w:val="24"/>
                <w:rtl/>
              </w:rPr>
            </w:pPr>
            <w:r>
              <w:rPr>
                <w:rFonts w:cs="Times New Roman"/>
                <w:sz w:val="24"/>
                <w:rtl/>
              </w:rPr>
              <w:t>ריכוז אשפה וטיפול בה</w:t>
            </w:r>
          </w:p>
        </w:tc>
        <w:tc>
          <w:tcPr>
            <w:tcW w:w="567" w:type="dxa"/>
          </w:tcPr>
          <w:p w14:paraId="3C71E67B" w14:textId="77777777" w:rsidR="0024418A" w:rsidRPr="0024418A" w:rsidRDefault="0024418A" w:rsidP="0024418A">
            <w:pPr>
              <w:spacing w:line="240" w:lineRule="auto"/>
              <w:jc w:val="left"/>
              <w:rPr>
                <w:rStyle w:val="Hyperlink"/>
                <w:rtl/>
              </w:rPr>
            </w:pPr>
            <w:hyperlink w:anchor="Seif3" w:tooltip="ריכוז אשפה וטיפול בה" w:history="1">
              <w:r w:rsidRPr="0024418A">
                <w:rPr>
                  <w:rStyle w:val="Hyperlink"/>
                </w:rPr>
                <w:t>Go</w:t>
              </w:r>
            </w:hyperlink>
          </w:p>
        </w:tc>
        <w:tc>
          <w:tcPr>
            <w:tcW w:w="850" w:type="dxa"/>
          </w:tcPr>
          <w:p w14:paraId="78A3CB35"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418A" w:rsidRPr="0024418A" w14:paraId="3B215B61" w14:textId="77777777" w:rsidTr="0024418A">
        <w:tblPrEx>
          <w:tblCellMar>
            <w:top w:w="0" w:type="dxa"/>
            <w:bottom w:w="0" w:type="dxa"/>
          </w:tblCellMar>
        </w:tblPrEx>
        <w:tc>
          <w:tcPr>
            <w:tcW w:w="1247" w:type="dxa"/>
          </w:tcPr>
          <w:p w14:paraId="244A74AC" w14:textId="77777777" w:rsidR="0024418A" w:rsidRPr="0024418A" w:rsidRDefault="0024418A" w:rsidP="0024418A">
            <w:pPr>
              <w:spacing w:line="240" w:lineRule="auto"/>
              <w:jc w:val="left"/>
              <w:rPr>
                <w:rFonts w:cs="Frankruhel"/>
                <w:sz w:val="24"/>
                <w:rtl/>
              </w:rPr>
            </w:pPr>
            <w:r>
              <w:rPr>
                <w:rFonts w:cs="Times New Roman"/>
                <w:sz w:val="24"/>
                <w:rtl/>
              </w:rPr>
              <w:t xml:space="preserve">סעיף 4 </w:t>
            </w:r>
          </w:p>
        </w:tc>
        <w:tc>
          <w:tcPr>
            <w:tcW w:w="5669" w:type="dxa"/>
          </w:tcPr>
          <w:p w14:paraId="576AAD78" w14:textId="77777777" w:rsidR="0024418A" w:rsidRPr="0024418A" w:rsidRDefault="0024418A" w:rsidP="0024418A">
            <w:pPr>
              <w:spacing w:line="240" w:lineRule="auto"/>
              <w:jc w:val="left"/>
              <w:rPr>
                <w:rFonts w:cs="Frankruhel"/>
                <w:sz w:val="24"/>
                <w:rtl/>
              </w:rPr>
            </w:pPr>
            <w:r>
              <w:rPr>
                <w:rFonts w:cs="Times New Roman"/>
                <w:sz w:val="24"/>
                <w:rtl/>
              </w:rPr>
              <w:t>שמירת דינים</w:t>
            </w:r>
          </w:p>
        </w:tc>
        <w:tc>
          <w:tcPr>
            <w:tcW w:w="567" w:type="dxa"/>
          </w:tcPr>
          <w:p w14:paraId="328DBD45" w14:textId="77777777" w:rsidR="0024418A" w:rsidRPr="0024418A" w:rsidRDefault="0024418A" w:rsidP="0024418A">
            <w:pPr>
              <w:spacing w:line="240" w:lineRule="auto"/>
              <w:jc w:val="left"/>
              <w:rPr>
                <w:rStyle w:val="Hyperlink"/>
                <w:rtl/>
              </w:rPr>
            </w:pPr>
            <w:hyperlink w:anchor="Seif4" w:tooltip="שמירת דינים" w:history="1">
              <w:r w:rsidRPr="0024418A">
                <w:rPr>
                  <w:rStyle w:val="Hyperlink"/>
                </w:rPr>
                <w:t>Go</w:t>
              </w:r>
            </w:hyperlink>
          </w:p>
        </w:tc>
        <w:tc>
          <w:tcPr>
            <w:tcW w:w="850" w:type="dxa"/>
          </w:tcPr>
          <w:p w14:paraId="02A2D065"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418A" w:rsidRPr="0024418A" w14:paraId="398A8A7B" w14:textId="77777777" w:rsidTr="0024418A">
        <w:tblPrEx>
          <w:tblCellMar>
            <w:top w:w="0" w:type="dxa"/>
            <w:bottom w:w="0" w:type="dxa"/>
          </w:tblCellMar>
        </w:tblPrEx>
        <w:tc>
          <w:tcPr>
            <w:tcW w:w="1247" w:type="dxa"/>
          </w:tcPr>
          <w:p w14:paraId="09BB63EC" w14:textId="77777777" w:rsidR="0024418A" w:rsidRPr="0024418A" w:rsidRDefault="0024418A" w:rsidP="0024418A">
            <w:pPr>
              <w:spacing w:line="240" w:lineRule="auto"/>
              <w:jc w:val="left"/>
              <w:rPr>
                <w:rFonts w:cs="Frankruhel"/>
                <w:sz w:val="24"/>
                <w:rtl/>
              </w:rPr>
            </w:pPr>
          </w:p>
        </w:tc>
        <w:tc>
          <w:tcPr>
            <w:tcW w:w="5669" w:type="dxa"/>
          </w:tcPr>
          <w:p w14:paraId="74F50A61" w14:textId="77777777" w:rsidR="0024418A" w:rsidRPr="0024418A" w:rsidRDefault="0024418A" w:rsidP="0024418A">
            <w:pPr>
              <w:spacing w:line="240" w:lineRule="auto"/>
              <w:jc w:val="left"/>
              <w:rPr>
                <w:rFonts w:cs="Frankruhel"/>
                <w:sz w:val="24"/>
                <w:rtl/>
              </w:rPr>
            </w:pPr>
            <w:r>
              <w:rPr>
                <w:rFonts w:cs="Times New Roman"/>
                <w:sz w:val="24"/>
                <w:rtl/>
              </w:rPr>
              <w:t>תוספת ראשונה</w:t>
            </w:r>
          </w:p>
        </w:tc>
        <w:tc>
          <w:tcPr>
            <w:tcW w:w="567" w:type="dxa"/>
          </w:tcPr>
          <w:p w14:paraId="779C2D89" w14:textId="77777777" w:rsidR="0024418A" w:rsidRPr="0024418A" w:rsidRDefault="0024418A" w:rsidP="0024418A">
            <w:pPr>
              <w:spacing w:line="240" w:lineRule="auto"/>
              <w:jc w:val="left"/>
              <w:rPr>
                <w:rStyle w:val="Hyperlink"/>
                <w:rtl/>
              </w:rPr>
            </w:pPr>
            <w:hyperlink w:anchor="med0" w:tooltip="תוספת ראשונה" w:history="1">
              <w:r w:rsidRPr="0024418A">
                <w:rPr>
                  <w:rStyle w:val="Hyperlink"/>
                </w:rPr>
                <w:t>Go</w:t>
              </w:r>
            </w:hyperlink>
          </w:p>
        </w:tc>
        <w:tc>
          <w:tcPr>
            <w:tcW w:w="850" w:type="dxa"/>
          </w:tcPr>
          <w:p w14:paraId="3D8BDC2D"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418A" w:rsidRPr="0024418A" w14:paraId="25D989A9" w14:textId="77777777" w:rsidTr="0024418A">
        <w:tblPrEx>
          <w:tblCellMar>
            <w:top w:w="0" w:type="dxa"/>
            <w:bottom w:w="0" w:type="dxa"/>
          </w:tblCellMar>
        </w:tblPrEx>
        <w:tc>
          <w:tcPr>
            <w:tcW w:w="1247" w:type="dxa"/>
          </w:tcPr>
          <w:p w14:paraId="12EF6C40" w14:textId="77777777" w:rsidR="0024418A" w:rsidRPr="0024418A" w:rsidRDefault="0024418A" w:rsidP="0024418A">
            <w:pPr>
              <w:spacing w:line="240" w:lineRule="auto"/>
              <w:jc w:val="left"/>
              <w:rPr>
                <w:rFonts w:cs="Frankruhel"/>
                <w:sz w:val="24"/>
                <w:rtl/>
              </w:rPr>
            </w:pPr>
          </w:p>
        </w:tc>
        <w:tc>
          <w:tcPr>
            <w:tcW w:w="5669" w:type="dxa"/>
          </w:tcPr>
          <w:p w14:paraId="06188562" w14:textId="77777777" w:rsidR="0024418A" w:rsidRPr="0024418A" w:rsidRDefault="0024418A" w:rsidP="0024418A">
            <w:pPr>
              <w:spacing w:line="240" w:lineRule="auto"/>
              <w:jc w:val="left"/>
              <w:rPr>
                <w:rFonts w:cs="Frankruhel"/>
                <w:sz w:val="24"/>
                <w:rtl/>
              </w:rPr>
            </w:pPr>
            <w:r>
              <w:rPr>
                <w:rFonts w:cs="Times New Roman"/>
                <w:sz w:val="24"/>
                <w:rtl/>
              </w:rPr>
              <w:t>תוספת שניה</w:t>
            </w:r>
          </w:p>
        </w:tc>
        <w:tc>
          <w:tcPr>
            <w:tcW w:w="567" w:type="dxa"/>
          </w:tcPr>
          <w:p w14:paraId="75C1A191" w14:textId="77777777" w:rsidR="0024418A" w:rsidRPr="0024418A" w:rsidRDefault="0024418A" w:rsidP="0024418A">
            <w:pPr>
              <w:spacing w:line="240" w:lineRule="auto"/>
              <w:jc w:val="left"/>
              <w:rPr>
                <w:rStyle w:val="Hyperlink"/>
                <w:rtl/>
              </w:rPr>
            </w:pPr>
            <w:hyperlink w:anchor="med1" w:tooltip="תוספת שניה" w:history="1">
              <w:r w:rsidRPr="0024418A">
                <w:rPr>
                  <w:rStyle w:val="Hyperlink"/>
                </w:rPr>
                <w:t>Go</w:t>
              </w:r>
            </w:hyperlink>
          </w:p>
        </w:tc>
        <w:tc>
          <w:tcPr>
            <w:tcW w:w="850" w:type="dxa"/>
          </w:tcPr>
          <w:p w14:paraId="206034E2" w14:textId="77777777" w:rsidR="0024418A" w:rsidRPr="0024418A" w:rsidRDefault="0024418A" w:rsidP="002441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582DDC8" w14:textId="77777777" w:rsidR="00D25D5C" w:rsidRDefault="00D25D5C" w:rsidP="006D05A6">
      <w:pPr>
        <w:pStyle w:val="big-header"/>
        <w:spacing w:line="240" w:lineRule="auto"/>
        <w:ind w:left="0" w:right="1134"/>
        <w:rPr>
          <w:rStyle w:val="default"/>
          <w:rFonts w:hint="cs"/>
          <w:sz w:val="22"/>
          <w:szCs w:val="22"/>
          <w:rtl/>
        </w:rPr>
      </w:pPr>
      <w:r>
        <w:rPr>
          <w:rFonts w:cs="FrankRuehl"/>
          <w:sz w:val="32"/>
          <w:rtl/>
        </w:rPr>
        <w:br w:type="page"/>
      </w:r>
      <w:r w:rsidR="006D05A6" w:rsidRPr="006D05A6">
        <w:rPr>
          <w:rFonts w:cs="FrankRuehl" w:hint="cs"/>
          <w:sz w:val="32"/>
          <w:rtl/>
        </w:rPr>
        <w:lastRenderedPageBreak/>
        <w:pict w14:anchorId="039F2AB6">
          <v:shapetype id="_x0000_t202" coordsize="21600,21600" o:spt="202" path="m,l,21600r21600,l21600,xe">
            <v:stroke joinstyle="miter"/>
            <v:path gradientshapeok="t" o:connecttype="rect"/>
          </v:shapetype>
          <v:shape id="_x0000_s1318" type="#_x0000_t202" style="position:absolute;left:0;text-align:left;margin-left:470.35pt;margin-top:7.1pt;width:1in;height:9pt;z-index:251662336" filled="f" stroked="f">
            <v:textbox style="mso-next-textbox:#_x0000_s1318" inset="1mm,0,1mm,0">
              <w:txbxContent>
                <w:p w14:paraId="32AA2C3D" w14:textId="77777777" w:rsidR="00540F6F" w:rsidRDefault="00540F6F" w:rsidP="006D05A6">
                  <w:pPr>
                    <w:spacing w:line="160" w:lineRule="exact"/>
                    <w:jc w:val="left"/>
                    <w:rPr>
                      <w:rFonts w:cs="Miriam" w:hint="cs"/>
                      <w:noProof/>
                      <w:sz w:val="18"/>
                      <w:szCs w:val="18"/>
                      <w:rtl/>
                    </w:rPr>
                  </w:pPr>
                  <w:r>
                    <w:rPr>
                      <w:rFonts w:cs="Miriam" w:hint="cs"/>
                      <w:sz w:val="18"/>
                      <w:szCs w:val="18"/>
                      <w:rtl/>
                    </w:rPr>
                    <w:t>תק' תש"ע-2010</w:t>
                  </w:r>
                </w:p>
              </w:txbxContent>
            </v:textbox>
          </v:shape>
        </w:pict>
      </w:r>
      <w:r w:rsidR="006D05A6">
        <w:rPr>
          <w:rFonts w:cs="FrankRuehl" w:hint="cs"/>
          <w:sz w:val="32"/>
          <w:rtl/>
        </w:rPr>
        <w:t>צו</w:t>
      </w:r>
      <w:r w:rsidR="006D05A6" w:rsidRPr="006D05A6">
        <w:rPr>
          <w:rFonts w:cs="FrankRuehl" w:hint="cs"/>
          <w:sz w:val="32"/>
          <w:rtl/>
        </w:rPr>
        <w:t xml:space="preserve"> </w:t>
      </w:r>
      <w:r w:rsidR="00F447DD">
        <w:rPr>
          <w:rFonts w:cs="FrankRuehl" w:hint="cs"/>
          <w:sz w:val="32"/>
          <w:rtl/>
        </w:rPr>
        <w:t>הגנת הצומח (ביעור נגעים בצמחים באזור הערבה), תשנ"ד-1994</w:t>
      </w:r>
      <w:r>
        <w:rPr>
          <w:rStyle w:val="default"/>
          <w:sz w:val="22"/>
          <w:szCs w:val="22"/>
          <w:rtl/>
        </w:rPr>
        <w:footnoteReference w:customMarkFollows="1" w:id="1"/>
        <w:t>*</w:t>
      </w:r>
    </w:p>
    <w:p w14:paraId="2882FCC7" w14:textId="77777777" w:rsidR="00B57D1A" w:rsidRPr="00B7353E" w:rsidRDefault="006D05A6" w:rsidP="006D05A6">
      <w:pPr>
        <w:pStyle w:val="P00"/>
        <w:spacing w:before="0"/>
        <w:ind w:left="0" w:right="1134"/>
        <w:rPr>
          <w:rStyle w:val="default"/>
          <w:rFonts w:cs="FrankRuehl"/>
          <w:vanish/>
          <w:color w:val="FF0000"/>
          <w:sz w:val="20"/>
          <w:szCs w:val="20"/>
          <w:shd w:val="clear" w:color="auto" w:fill="FFFF99"/>
          <w:rtl/>
        </w:rPr>
      </w:pPr>
      <w:bookmarkStart w:id="0" w:name="Rov10"/>
      <w:r w:rsidRPr="00B7353E">
        <w:rPr>
          <w:rStyle w:val="default"/>
          <w:rFonts w:cs="FrankRuehl" w:hint="cs"/>
          <w:vanish/>
          <w:color w:val="FF0000"/>
          <w:sz w:val="20"/>
          <w:szCs w:val="20"/>
          <w:shd w:val="clear" w:color="auto" w:fill="FFFF99"/>
          <w:rtl/>
        </w:rPr>
        <w:t>מיום 12.5.2002</w:t>
      </w:r>
    </w:p>
    <w:p w14:paraId="44281DD5"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תשס"ב-2002</w:t>
      </w:r>
    </w:p>
    <w:p w14:paraId="520D4F6A"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hyperlink r:id="rId7" w:history="1">
        <w:r w:rsidRPr="00B7353E">
          <w:rPr>
            <w:rStyle w:val="Hyperlink"/>
            <w:rFonts w:cs="FrankRuehl" w:hint="cs"/>
            <w:vanish/>
            <w:szCs w:val="20"/>
            <w:shd w:val="clear" w:color="auto" w:fill="FFFF99"/>
            <w:rtl/>
          </w:rPr>
          <w:t>ק"ת תשס"ב מס' 6161</w:t>
        </w:r>
      </w:hyperlink>
      <w:r w:rsidRPr="00B7353E">
        <w:rPr>
          <w:rStyle w:val="default"/>
          <w:rFonts w:cs="FrankRuehl" w:hint="cs"/>
          <w:vanish/>
          <w:sz w:val="20"/>
          <w:szCs w:val="20"/>
          <w:shd w:val="clear" w:color="auto" w:fill="FFFF99"/>
          <w:rtl/>
        </w:rPr>
        <w:t xml:space="preserve"> מיום 11.4.2002 עמ' 602</w:t>
      </w:r>
    </w:p>
    <w:p w14:paraId="63AC89F2" w14:textId="77777777" w:rsidR="00B57D1A" w:rsidRPr="00B7353E" w:rsidRDefault="006D05A6" w:rsidP="004F3482">
      <w:pPr>
        <w:pStyle w:val="P00"/>
        <w:spacing w:before="72"/>
        <w:ind w:left="0"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 xml:space="preserve">צו הגנת הצומח (ביעור נגעים בצמחים באזור הערבה </w:t>
      </w:r>
      <w:r w:rsidRPr="00B7353E">
        <w:rPr>
          <w:rStyle w:val="default"/>
          <w:rFonts w:cs="FrankRuehl" w:hint="cs"/>
          <w:vanish/>
          <w:sz w:val="22"/>
          <w:szCs w:val="22"/>
          <w:u w:val="single"/>
          <w:shd w:val="clear" w:color="auto" w:fill="FFFF99"/>
          <w:rtl/>
        </w:rPr>
        <w:t>ורמת הנגב</w:t>
      </w:r>
      <w:r w:rsidRPr="00B7353E">
        <w:rPr>
          <w:rStyle w:val="default"/>
          <w:rFonts w:cs="FrankRuehl" w:hint="cs"/>
          <w:vanish/>
          <w:sz w:val="22"/>
          <w:szCs w:val="22"/>
          <w:shd w:val="clear" w:color="auto" w:fill="FFFF99"/>
          <w:rtl/>
        </w:rPr>
        <w:t>), תשנ"ד-1994</w:t>
      </w:r>
    </w:p>
    <w:p w14:paraId="6D34ED17"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p>
    <w:p w14:paraId="227885F1"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04B72853"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0192AD5B"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8"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73112E2F" w14:textId="77777777" w:rsidR="00540F6F" w:rsidRPr="00540F6F" w:rsidRDefault="00540F6F" w:rsidP="00540F6F">
      <w:pPr>
        <w:pStyle w:val="P00"/>
        <w:ind w:left="0" w:right="1134"/>
        <w:rPr>
          <w:rStyle w:val="default"/>
          <w:rFonts w:cs="FrankRuehl"/>
          <w:sz w:val="2"/>
          <w:szCs w:val="2"/>
          <w:rtl/>
        </w:rPr>
      </w:pPr>
      <w:r w:rsidRPr="00B7353E">
        <w:rPr>
          <w:rStyle w:val="default"/>
          <w:rFonts w:cs="FrankRuehl" w:hint="cs"/>
          <w:vanish/>
          <w:sz w:val="22"/>
          <w:szCs w:val="22"/>
          <w:shd w:val="clear" w:color="auto" w:fill="FFFF99"/>
          <w:rtl/>
        </w:rPr>
        <w:t xml:space="preserve">צו הגנת הצומח (ביעור נגעים בצמחים באזור הערבה </w:t>
      </w:r>
      <w:r w:rsidRPr="00B7353E">
        <w:rPr>
          <w:rStyle w:val="default"/>
          <w:rFonts w:cs="FrankRuehl" w:hint="cs"/>
          <w:strike/>
          <w:vanish/>
          <w:sz w:val="22"/>
          <w:szCs w:val="22"/>
          <w:shd w:val="clear" w:color="auto" w:fill="FFFF99"/>
          <w:rtl/>
        </w:rPr>
        <w:t>ורמת הנגב</w:t>
      </w:r>
      <w:r w:rsidRPr="00B7353E">
        <w:rPr>
          <w:rStyle w:val="default"/>
          <w:rFonts w:cs="FrankRuehl" w:hint="cs"/>
          <w:vanish/>
          <w:sz w:val="22"/>
          <w:szCs w:val="22"/>
          <w:shd w:val="clear" w:color="auto" w:fill="FFFF99"/>
          <w:rtl/>
        </w:rPr>
        <w:t>), תשנ"ד-1994</w:t>
      </w:r>
      <w:bookmarkEnd w:id="0"/>
    </w:p>
    <w:p w14:paraId="7525AEC4" w14:textId="77777777" w:rsidR="00BD1625" w:rsidRDefault="00D43D50" w:rsidP="004F3482">
      <w:pPr>
        <w:pStyle w:val="P00"/>
        <w:spacing w:before="72"/>
        <w:ind w:left="0" w:right="1134"/>
        <w:rPr>
          <w:rStyle w:val="default"/>
          <w:rFonts w:cs="FrankRuehl"/>
          <w:rtl/>
        </w:rPr>
      </w:pPr>
      <w:r>
        <w:rPr>
          <w:rStyle w:val="default"/>
          <w:rFonts w:cs="FrankRuehl" w:hint="cs"/>
          <w:rtl/>
        </w:rPr>
        <w:tab/>
        <w:t xml:space="preserve">בתוקף סמכותי </w:t>
      </w:r>
      <w:r w:rsidR="004F3482">
        <w:rPr>
          <w:rStyle w:val="default"/>
          <w:rFonts w:cs="FrankRuehl" w:hint="cs"/>
          <w:rtl/>
        </w:rPr>
        <w:t xml:space="preserve">לפי </w:t>
      </w:r>
      <w:r w:rsidR="00F447DD">
        <w:rPr>
          <w:rStyle w:val="default"/>
          <w:rFonts w:cs="FrankRuehl" w:hint="cs"/>
          <w:rtl/>
        </w:rPr>
        <w:t xml:space="preserve">סעיף </w:t>
      </w:r>
      <w:r w:rsidR="004F3482">
        <w:rPr>
          <w:rStyle w:val="default"/>
          <w:rFonts w:cs="FrankRuehl" w:hint="cs"/>
          <w:rtl/>
        </w:rPr>
        <w:t>3 לחוק הגנת הצומח, התשט"ז-1956, אני מצווה לאמור</w:t>
      </w:r>
      <w:r>
        <w:rPr>
          <w:rStyle w:val="default"/>
          <w:rFonts w:cs="FrankRuehl" w:hint="cs"/>
          <w:rtl/>
        </w:rPr>
        <w:t>:</w:t>
      </w:r>
    </w:p>
    <w:p w14:paraId="41AE9DF3" w14:textId="77777777" w:rsidR="00642120" w:rsidRDefault="00642120" w:rsidP="00D43D50">
      <w:pPr>
        <w:pStyle w:val="P00"/>
        <w:spacing w:before="72"/>
        <w:ind w:left="0" w:right="1134"/>
        <w:rPr>
          <w:rStyle w:val="default"/>
          <w:rFonts w:cs="FrankRuehl" w:hint="cs"/>
          <w:rtl/>
        </w:rPr>
      </w:pPr>
      <w:bookmarkStart w:id="1" w:name="Seif1"/>
      <w:bookmarkEnd w:id="1"/>
      <w:r>
        <w:rPr>
          <w:lang w:val="he-IL"/>
        </w:rPr>
        <w:pict w14:anchorId="0C364124">
          <v:rect id="_x0000_s1107" style="position:absolute;left:0;text-align:left;margin-left:464.5pt;margin-top:8.05pt;width:75.05pt;height:15pt;z-index:251649024" o:allowincell="f" filled="f" stroked="f" strokecolor="lime" strokeweight=".25pt">
            <v:textbox inset="0,0,0,0">
              <w:txbxContent>
                <w:p w14:paraId="6FF4106A" w14:textId="77777777" w:rsidR="00540F6F" w:rsidRDefault="00540F6F"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447DD">
        <w:rPr>
          <w:rStyle w:val="default"/>
          <w:rFonts w:cs="FrankRuehl" w:hint="cs"/>
          <w:rtl/>
        </w:rPr>
        <w:t>בצו זה</w:t>
      </w:r>
      <w:r w:rsidR="00D43D50">
        <w:rPr>
          <w:rStyle w:val="default"/>
          <w:rFonts w:cs="FrankRuehl" w:hint="cs"/>
          <w:rtl/>
        </w:rPr>
        <w:t xml:space="preserve"> </w:t>
      </w:r>
      <w:r w:rsidR="00D43D50">
        <w:rPr>
          <w:rStyle w:val="default"/>
          <w:rFonts w:cs="FrankRuehl"/>
          <w:rtl/>
        </w:rPr>
        <w:t>–</w:t>
      </w:r>
    </w:p>
    <w:p w14:paraId="62EE39C8" w14:textId="77777777" w:rsidR="004F3482" w:rsidRDefault="004F3482" w:rsidP="00D43D50">
      <w:pPr>
        <w:pStyle w:val="P00"/>
        <w:spacing w:before="72"/>
        <w:ind w:left="0" w:right="1134"/>
        <w:rPr>
          <w:rStyle w:val="default"/>
          <w:rFonts w:cs="FrankRuehl"/>
          <w:rtl/>
        </w:rPr>
      </w:pPr>
      <w:r>
        <w:rPr>
          <w:rStyle w:val="default"/>
          <w:rFonts w:cs="FrankRuehl" w:hint="cs"/>
          <w:rtl/>
        </w:rPr>
        <w:tab/>
        <w:t>"</w:t>
      </w:r>
      <w:r w:rsidR="00F447DD">
        <w:rPr>
          <w:rStyle w:val="default"/>
          <w:rFonts w:cs="FrankRuehl" w:hint="cs"/>
          <w:rtl/>
        </w:rPr>
        <w:t xml:space="preserve">אמצעי ליווי" </w:t>
      </w:r>
      <w:r w:rsidR="00F447DD">
        <w:rPr>
          <w:rStyle w:val="default"/>
          <w:rFonts w:cs="FrankRuehl"/>
          <w:rtl/>
        </w:rPr>
        <w:t>–</w:t>
      </w:r>
      <w:r w:rsidR="00F447DD">
        <w:rPr>
          <w:rStyle w:val="default"/>
          <w:rFonts w:cs="FrankRuehl" w:hint="cs"/>
          <w:rtl/>
        </w:rPr>
        <w:t xml:space="preserve"> כלי קיבול, חומרי אריזה וחומרים אחרים, לרבות יריעות פלסטיק שנועדו לשמש או ששימשו לגידול צמחים</w:t>
      </w:r>
      <w:r w:rsidR="00EF2407">
        <w:rPr>
          <w:rStyle w:val="default"/>
          <w:rFonts w:cs="FrankRuehl" w:hint="cs"/>
          <w:rtl/>
        </w:rPr>
        <w:t>;</w:t>
      </w:r>
    </w:p>
    <w:p w14:paraId="682BAAEF" w14:textId="77777777" w:rsidR="00F447DD" w:rsidRDefault="00F447DD" w:rsidP="00D43D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"אשפה" </w:t>
      </w:r>
      <w:r>
        <w:rPr>
          <w:rStyle w:val="default"/>
          <w:rFonts w:cs="FrankRuehl"/>
          <w:rtl/>
        </w:rPr>
        <w:t>–</w:t>
      </w:r>
      <w:r>
        <w:rPr>
          <w:rStyle w:val="default"/>
          <w:rFonts w:cs="FrankRuehl" w:hint="cs"/>
          <w:rtl/>
        </w:rPr>
        <w:t xml:space="preserve"> שארית צמחים ואמצעי ליווי;</w:t>
      </w:r>
    </w:p>
    <w:p w14:paraId="6E4987A3" w14:textId="77777777" w:rsidR="00F447DD" w:rsidRDefault="00F447DD" w:rsidP="00D43D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מקרקעין" </w:t>
      </w:r>
      <w:r>
        <w:rPr>
          <w:rStyle w:val="default"/>
          <w:rFonts w:cs="FrankRuehl"/>
          <w:rtl/>
        </w:rPr>
        <w:t>–</w:t>
      </w:r>
      <w:r>
        <w:rPr>
          <w:rStyle w:val="default"/>
          <w:rFonts w:cs="FrankRuehl" w:hint="cs"/>
          <w:rtl/>
        </w:rPr>
        <w:t xml:space="preserve"> לרבות מי שהמקרקעין ברשותו או בהחזקתו;</w:t>
      </w:r>
    </w:p>
    <w:p w14:paraId="15E558E0" w14:textId="77777777" w:rsidR="00F447DD" w:rsidRDefault="006D05A6" w:rsidP="006D05A6">
      <w:pPr>
        <w:pStyle w:val="P00"/>
        <w:spacing w:before="72"/>
        <w:ind w:left="0" w:right="1134"/>
        <w:rPr>
          <w:rStyle w:val="default"/>
          <w:rFonts w:cs="FrankRuehl"/>
          <w:rtl/>
        </w:rPr>
      </w:pPr>
      <w:r w:rsidRPr="00892E45">
        <w:rPr>
          <w:rFonts w:cs="FrankRuehl" w:hint="cs"/>
          <w:sz w:val="26"/>
          <w:rtl/>
          <w:lang w:eastAsia="en-US"/>
        </w:rPr>
        <w:pict w14:anchorId="186DBE53">
          <v:shape id="_x0000_s1319" type="#_x0000_t202" style="position:absolute;left:0;text-align:left;margin-left:470.35pt;margin-top:7.1pt;width:1in;height:9pt;z-index:251663360" filled="f" stroked="f">
            <v:textbox style="mso-next-textbox:#_x0000_s1319" inset="1mm,0,1mm,0">
              <w:txbxContent>
                <w:p w14:paraId="4588B785" w14:textId="77777777" w:rsidR="00540F6F" w:rsidRDefault="00540F6F" w:rsidP="006D05A6">
                  <w:pPr>
                    <w:spacing w:line="160" w:lineRule="exact"/>
                    <w:jc w:val="left"/>
                    <w:rPr>
                      <w:rFonts w:cs="Miriam" w:hint="cs"/>
                      <w:noProof/>
                      <w:sz w:val="18"/>
                      <w:szCs w:val="18"/>
                      <w:rtl/>
                    </w:rPr>
                  </w:pPr>
                  <w:r>
                    <w:rPr>
                      <w:rFonts w:cs="Miriam" w:hint="cs"/>
                      <w:sz w:val="18"/>
                      <w:szCs w:val="18"/>
                      <w:rtl/>
                    </w:rPr>
                    <w:t>תק' תש"ע-2010</w:t>
                  </w:r>
                </w:p>
              </w:txbxContent>
            </v:textbox>
          </v:shape>
        </w:pict>
      </w:r>
      <w:r w:rsidRPr="00892E45">
        <w:rPr>
          <w:rStyle w:val="default"/>
          <w:rFonts w:cs="FrankRuehl" w:hint="cs"/>
          <w:rtl/>
        </w:rPr>
        <w:tab/>
        <w:t>"</w:t>
      </w:r>
      <w:r w:rsidR="00F447DD">
        <w:rPr>
          <w:rStyle w:val="default"/>
          <w:rFonts w:cs="FrankRuehl" w:hint="cs"/>
          <w:rtl/>
        </w:rPr>
        <w:t xml:space="preserve">האזור" </w:t>
      </w:r>
      <w:r w:rsidR="00F447DD">
        <w:rPr>
          <w:rStyle w:val="default"/>
          <w:rFonts w:cs="FrankRuehl"/>
          <w:rtl/>
        </w:rPr>
        <w:t>–</w:t>
      </w:r>
      <w:r w:rsidR="00F447DD">
        <w:rPr>
          <w:rStyle w:val="default"/>
          <w:rFonts w:cs="FrankRuehl" w:hint="cs"/>
          <w:rtl/>
        </w:rPr>
        <w:t xml:space="preserve"> אזור הערבה;</w:t>
      </w:r>
    </w:p>
    <w:p w14:paraId="1A8F4924" w14:textId="77777777" w:rsidR="006D05A6" w:rsidRPr="00B7353E" w:rsidRDefault="006D05A6" w:rsidP="006D05A6">
      <w:pPr>
        <w:pStyle w:val="P00"/>
        <w:spacing w:before="0"/>
        <w:ind w:left="0" w:right="1134"/>
        <w:rPr>
          <w:rStyle w:val="default"/>
          <w:rFonts w:cs="FrankRuehl"/>
          <w:vanish/>
          <w:color w:val="FF0000"/>
          <w:sz w:val="20"/>
          <w:szCs w:val="20"/>
          <w:shd w:val="clear" w:color="auto" w:fill="FFFF99"/>
          <w:rtl/>
        </w:rPr>
      </w:pPr>
      <w:bookmarkStart w:id="2" w:name="Rov11"/>
      <w:r w:rsidRPr="00B7353E">
        <w:rPr>
          <w:rStyle w:val="default"/>
          <w:rFonts w:cs="FrankRuehl" w:hint="cs"/>
          <w:vanish/>
          <w:color w:val="FF0000"/>
          <w:sz w:val="20"/>
          <w:szCs w:val="20"/>
          <w:shd w:val="clear" w:color="auto" w:fill="FFFF99"/>
          <w:rtl/>
        </w:rPr>
        <w:t>מיום 12.5.2002</w:t>
      </w:r>
    </w:p>
    <w:p w14:paraId="05F5B3A9"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תשס"ב-2002</w:t>
      </w:r>
    </w:p>
    <w:p w14:paraId="3DFA1C1B"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hyperlink r:id="rId9" w:history="1">
        <w:r w:rsidRPr="00B7353E">
          <w:rPr>
            <w:rStyle w:val="Hyperlink"/>
            <w:rFonts w:cs="FrankRuehl" w:hint="cs"/>
            <w:vanish/>
            <w:szCs w:val="20"/>
            <w:shd w:val="clear" w:color="auto" w:fill="FFFF99"/>
            <w:rtl/>
          </w:rPr>
          <w:t>ק"ת תשס"ב מס' 6161</w:t>
        </w:r>
      </w:hyperlink>
      <w:r w:rsidRPr="00B7353E">
        <w:rPr>
          <w:rStyle w:val="default"/>
          <w:rFonts w:cs="FrankRuehl" w:hint="cs"/>
          <w:vanish/>
          <w:sz w:val="20"/>
          <w:szCs w:val="20"/>
          <w:shd w:val="clear" w:color="auto" w:fill="FFFF99"/>
          <w:rtl/>
        </w:rPr>
        <w:t xml:space="preserve"> מיום 11.4.2002 עמ' 602</w:t>
      </w:r>
    </w:p>
    <w:p w14:paraId="3F151D1D" w14:textId="77777777" w:rsidR="006D05A6" w:rsidRPr="00B7353E" w:rsidRDefault="006D05A6" w:rsidP="006D05A6">
      <w:pPr>
        <w:pStyle w:val="P00"/>
        <w:ind w:left="0" w:right="1134"/>
        <w:rPr>
          <w:rStyle w:val="default"/>
          <w:rFonts w:cs="FrankRuehl"/>
          <w:vanish/>
          <w:sz w:val="22"/>
          <w:szCs w:val="2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"האזור"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אזור הערבה </w:t>
      </w:r>
      <w:r w:rsidRPr="00B7353E">
        <w:rPr>
          <w:rStyle w:val="default"/>
          <w:rFonts w:cs="FrankRuehl" w:hint="cs"/>
          <w:vanish/>
          <w:sz w:val="22"/>
          <w:szCs w:val="22"/>
          <w:u w:val="single"/>
          <w:shd w:val="clear" w:color="auto" w:fill="FFFF99"/>
          <w:rtl/>
        </w:rPr>
        <w:t>ורמת הנגב</w:t>
      </w:r>
      <w:r w:rsidRPr="00B7353E">
        <w:rPr>
          <w:rStyle w:val="default"/>
          <w:rFonts w:cs="FrankRuehl" w:hint="cs"/>
          <w:vanish/>
          <w:sz w:val="22"/>
          <w:szCs w:val="22"/>
          <w:shd w:val="clear" w:color="auto" w:fill="FFFF99"/>
          <w:rtl/>
        </w:rPr>
        <w:t>;</w:t>
      </w:r>
    </w:p>
    <w:p w14:paraId="280AAB31"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p>
    <w:p w14:paraId="3C563F7B"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53CE32DD"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288238AE"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10"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26C5305F" w14:textId="77777777" w:rsidR="00540F6F" w:rsidRPr="00540F6F" w:rsidRDefault="00540F6F" w:rsidP="00540F6F">
      <w:pPr>
        <w:pStyle w:val="P00"/>
        <w:ind w:left="0" w:right="1134"/>
        <w:rPr>
          <w:rStyle w:val="default"/>
          <w:rFonts w:cs="FrankRuehl"/>
          <w:sz w:val="2"/>
          <w:szCs w:val="2"/>
          <w:rtl/>
        </w:rPr>
      </w:pP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"האזור"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אזור הערבה </w:t>
      </w:r>
      <w:r w:rsidRPr="00B7353E">
        <w:rPr>
          <w:rStyle w:val="default"/>
          <w:rFonts w:cs="FrankRuehl" w:hint="cs"/>
          <w:strike/>
          <w:vanish/>
          <w:sz w:val="22"/>
          <w:szCs w:val="22"/>
          <w:shd w:val="clear" w:color="auto" w:fill="FFFF99"/>
          <w:rtl/>
        </w:rPr>
        <w:t>ורמת הנגב</w:t>
      </w:r>
      <w:r w:rsidRPr="00B7353E">
        <w:rPr>
          <w:rStyle w:val="default"/>
          <w:rFonts w:cs="FrankRuehl" w:hint="cs"/>
          <w:vanish/>
          <w:sz w:val="22"/>
          <w:szCs w:val="22"/>
          <w:shd w:val="clear" w:color="auto" w:fill="FFFF99"/>
          <w:rtl/>
        </w:rPr>
        <w:t>;</w:t>
      </w:r>
      <w:bookmarkEnd w:id="2"/>
    </w:p>
    <w:p w14:paraId="75DD7916" w14:textId="77777777" w:rsidR="00F447DD" w:rsidRDefault="00F447DD" w:rsidP="00D43D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"המפה" </w:t>
      </w:r>
      <w:r>
        <w:rPr>
          <w:rStyle w:val="default"/>
          <w:rFonts w:cs="FrankRuehl"/>
          <w:rtl/>
        </w:rPr>
        <w:t>–</w:t>
      </w:r>
      <w:r>
        <w:rPr>
          <w:rStyle w:val="default"/>
          <w:rFonts w:cs="FrankRuehl" w:hint="cs"/>
          <w:rtl/>
        </w:rPr>
        <w:t xml:space="preserve"> מפה הערוכה בקנה מידה 1:250,000 שהאזור מתוחם בה בקו אדום, החתומה ביד המנהל ומופקדת לעיון הציבור במשרדי האגף ובמשרדי כל מועצה אזורית, בשעות שהמשרדים האמורים פתוחים לקהל;</w:t>
      </w:r>
    </w:p>
    <w:p w14:paraId="4C7B3342" w14:textId="77777777" w:rsidR="00EF2407" w:rsidRDefault="00EF2407" w:rsidP="00D43D50">
      <w:pPr>
        <w:pStyle w:val="P00"/>
        <w:spacing w:before="72"/>
        <w:ind w:left="0" w:right="1134"/>
        <w:rPr>
          <w:rStyle w:val="default"/>
          <w:rFonts w:cs="FrankRuehl"/>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w:t>
      </w:r>
      <w:r w:rsidR="00F447DD">
        <w:rPr>
          <w:rStyle w:val="default"/>
          <w:rFonts w:cs="FrankRuehl" w:hint="cs"/>
          <w:rtl/>
        </w:rPr>
        <w:t>האגף</w:t>
      </w:r>
      <w:r>
        <w:rPr>
          <w:rStyle w:val="default"/>
          <w:rFonts w:cs="FrankRuehl" w:hint="cs"/>
          <w:rtl/>
        </w:rPr>
        <w:t xml:space="preserve"> להגנת הצומח ולביקורת במשרד החקלאות;</w:t>
      </w:r>
    </w:p>
    <w:p w14:paraId="2D6A44F8" w14:textId="77777777" w:rsidR="00EF2407" w:rsidRDefault="006D05A6" w:rsidP="006D05A6">
      <w:pPr>
        <w:pStyle w:val="P00"/>
        <w:spacing w:before="72"/>
        <w:ind w:left="0" w:right="1134"/>
        <w:rPr>
          <w:rStyle w:val="default"/>
          <w:rFonts w:cs="FrankRuehl"/>
          <w:rtl/>
        </w:rPr>
      </w:pPr>
      <w:r w:rsidRPr="00892E45">
        <w:rPr>
          <w:rFonts w:cs="FrankRuehl" w:hint="cs"/>
          <w:sz w:val="26"/>
          <w:rtl/>
          <w:lang w:eastAsia="en-US"/>
        </w:rPr>
        <w:pict w14:anchorId="452B2B20">
          <v:shape id="_x0000_s1320" type="#_x0000_t202" style="position:absolute;left:0;text-align:left;margin-left:470.35pt;margin-top:7.1pt;width:1in;height:9pt;z-index:251664384" filled="f" stroked="f">
            <v:textbox style="mso-next-textbox:#_x0000_s1320" inset="1mm,0,1mm,0">
              <w:txbxContent>
                <w:p w14:paraId="61AE6EBB" w14:textId="77777777" w:rsidR="00540F6F" w:rsidRDefault="00540F6F" w:rsidP="006D05A6">
                  <w:pPr>
                    <w:spacing w:line="160" w:lineRule="exact"/>
                    <w:jc w:val="left"/>
                    <w:rPr>
                      <w:rFonts w:cs="Miriam" w:hint="cs"/>
                      <w:noProof/>
                      <w:sz w:val="18"/>
                      <w:szCs w:val="18"/>
                      <w:rtl/>
                    </w:rPr>
                  </w:pPr>
                  <w:r>
                    <w:rPr>
                      <w:rFonts w:cs="Miriam" w:hint="cs"/>
                      <w:sz w:val="18"/>
                      <w:szCs w:val="18"/>
                      <w:rtl/>
                    </w:rPr>
                    <w:t>תק' תש"ע-2010</w:t>
                  </w:r>
                </w:p>
              </w:txbxContent>
            </v:textbox>
          </v:shape>
        </w:pict>
      </w:r>
      <w:r w:rsidRPr="00892E45">
        <w:rPr>
          <w:rStyle w:val="default"/>
          <w:rFonts w:cs="FrankRuehl" w:hint="cs"/>
          <w:rtl/>
        </w:rPr>
        <w:tab/>
        <w:t>"</w:t>
      </w:r>
      <w:r w:rsidR="00F447DD">
        <w:rPr>
          <w:rStyle w:val="default"/>
          <w:rFonts w:cs="FrankRuehl" w:hint="cs"/>
          <w:rtl/>
        </w:rPr>
        <w:t>ה</w:t>
      </w:r>
      <w:r w:rsidR="00EF2407">
        <w:rPr>
          <w:rStyle w:val="default"/>
          <w:rFonts w:cs="FrankRuehl" w:hint="cs"/>
          <w:rtl/>
        </w:rPr>
        <w:t>מועצ</w:t>
      </w:r>
      <w:r w:rsidR="00F447DD">
        <w:rPr>
          <w:rStyle w:val="default"/>
          <w:rFonts w:cs="FrankRuehl" w:hint="cs"/>
          <w:rtl/>
        </w:rPr>
        <w:t>ות</w:t>
      </w:r>
      <w:r w:rsidR="00EF2407">
        <w:rPr>
          <w:rStyle w:val="default"/>
          <w:rFonts w:cs="FrankRuehl" w:hint="cs"/>
          <w:rtl/>
        </w:rPr>
        <w:t xml:space="preserve"> </w:t>
      </w:r>
      <w:r w:rsidR="00F447DD">
        <w:rPr>
          <w:rStyle w:val="default"/>
          <w:rFonts w:cs="FrankRuehl" w:hint="cs"/>
          <w:rtl/>
        </w:rPr>
        <w:t>ה</w:t>
      </w:r>
      <w:r w:rsidR="00EF2407">
        <w:rPr>
          <w:rStyle w:val="default"/>
          <w:rFonts w:cs="FrankRuehl" w:hint="cs"/>
          <w:rtl/>
        </w:rPr>
        <w:t>אזורי</w:t>
      </w:r>
      <w:r w:rsidR="00F447DD">
        <w:rPr>
          <w:rStyle w:val="default"/>
          <w:rFonts w:cs="FrankRuehl" w:hint="cs"/>
          <w:rtl/>
        </w:rPr>
        <w:t>ו</w:t>
      </w:r>
      <w:r w:rsidR="00EF2407">
        <w:rPr>
          <w:rStyle w:val="default"/>
          <w:rFonts w:cs="FrankRuehl" w:hint="cs"/>
          <w:rtl/>
        </w:rPr>
        <w:t xml:space="preserve">ת" </w:t>
      </w:r>
      <w:r w:rsidR="00EF2407">
        <w:rPr>
          <w:rStyle w:val="default"/>
          <w:rFonts w:cs="FrankRuehl"/>
          <w:rtl/>
        </w:rPr>
        <w:t>–</w:t>
      </w:r>
      <w:r w:rsidR="00EF2407">
        <w:rPr>
          <w:rStyle w:val="default"/>
          <w:rFonts w:cs="FrankRuehl" w:hint="cs"/>
          <w:rtl/>
        </w:rPr>
        <w:t xml:space="preserve"> כל אחת מאלה: המועצה האזורית תמר; המועצה האזורית חבל אילות; המועצה האזורית הערבה התיכונה;</w:t>
      </w:r>
    </w:p>
    <w:p w14:paraId="60E49756" w14:textId="77777777" w:rsidR="006D05A6" w:rsidRPr="00B7353E" w:rsidRDefault="006D05A6" w:rsidP="006D05A6">
      <w:pPr>
        <w:pStyle w:val="P00"/>
        <w:spacing w:before="0"/>
        <w:ind w:left="0" w:right="1134"/>
        <w:rPr>
          <w:rStyle w:val="default"/>
          <w:rFonts w:cs="FrankRuehl"/>
          <w:vanish/>
          <w:color w:val="FF0000"/>
          <w:sz w:val="20"/>
          <w:szCs w:val="20"/>
          <w:shd w:val="clear" w:color="auto" w:fill="FFFF99"/>
          <w:rtl/>
        </w:rPr>
      </w:pPr>
      <w:bookmarkStart w:id="3" w:name="Rov12"/>
      <w:r w:rsidRPr="00B7353E">
        <w:rPr>
          <w:rStyle w:val="default"/>
          <w:rFonts w:cs="FrankRuehl" w:hint="cs"/>
          <w:vanish/>
          <w:color w:val="FF0000"/>
          <w:sz w:val="20"/>
          <w:szCs w:val="20"/>
          <w:shd w:val="clear" w:color="auto" w:fill="FFFF99"/>
          <w:rtl/>
        </w:rPr>
        <w:t>מיום 12.5.2002</w:t>
      </w:r>
    </w:p>
    <w:p w14:paraId="3C8EB5C1"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תשס"ב-2002</w:t>
      </w:r>
    </w:p>
    <w:p w14:paraId="49DF7C16"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hyperlink r:id="rId11" w:history="1">
        <w:r w:rsidRPr="00B7353E">
          <w:rPr>
            <w:rStyle w:val="Hyperlink"/>
            <w:rFonts w:cs="FrankRuehl" w:hint="cs"/>
            <w:vanish/>
            <w:szCs w:val="20"/>
            <w:shd w:val="clear" w:color="auto" w:fill="FFFF99"/>
            <w:rtl/>
          </w:rPr>
          <w:t>ק"ת תשס"ב מס' 6161</w:t>
        </w:r>
      </w:hyperlink>
      <w:r w:rsidRPr="00B7353E">
        <w:rPr>
          <w:rStyle w:val="default"/>
          <w:rFonts w:cs="FrankRuehl" w:hint="cs"/>
          <w:vanish/>
          <w:sz w:val="20"/>
          <w:szCs w:val="20"/>
          <w:shd w:val="clear" w:color="auto" w:fill="FFFF99"/>
          <w:rtl/>
        </w:rPr>
        <w:t xml:space="preserve"> מיום 11.4.2002 עמ' 602</w:t>
      </w:r>
    </w:p>
    <w:p w14:paraId="1DA84311" w14:textId="77777777" w:rsidR="006D05A6" w:rsidRPr="00B7353E" w:rsidRDefault="006D05A6" w:rsidP="006D05A6">
      <w:pPr>
        <w:pStyle w:val="P00"/>
        <w:ind w:left="0"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ab/>
        <w:t xml:space="preserve">"המועצות האזוריות"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כל אחת מאלה: המועצה האזורית תמר; המועצה האזורית חבל אילות; המועצה האזורית הערבה התיכונה; </w:t>
      </w:r>
      <w:r w:rsidRPr="00B7353E">
        <w:rPr>
          <w:rStyle w:val="default"/>
          <w:rFonts w:cs="FrankRuehl" w:hint="cs"/>
          <w:vanish/>
          <w:sz w:val="22"/>
          <w:szCs w:val="22"/>
          <w:u w:val="single"/>
          <w:shd w:val="clear" w:color="auto" w:fill="FFFF99"/>
          <w:rtl/>
        </w:rPr>
        <w:t>המועצה האזורית רמת הנגב;</w:t>
      </w:r>
    </w:p>
    <w:p w14:paraId="5B21AC4E"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p>
    <w:p w14:paraId="35DC10F7"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5683AB65"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14532F77"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12"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56509FAD" w14:textId="77777777" w:rsidR="00540F6F" w:rsidRPr="00540F6F" w:rsidRDefault="00540F6F" w:rsidP="00540F6F">
      <w:pPr>
        <w:pStyle w:val="P00"/>
        <w:ind w:left="0" w:right="1134"/>
        <w:rPr>
          <w:rStyle w:val="default"/>
          <w:rFonts w:cs="FrankRuehl"/>
          <w:sz w:val="2"/>
          <w:szCs w:val="2"/>
          <w:rtl/>
        </w:rPr>
      </w:pPr>
      <w:r w:rsidRPr="00B7353E">
        <w:rPr>
          <w:rStyle w:val="default"/>
          <w:rFonts w:cs="FrankRuehl" w:hint="cs"/>
          <w:vanish/>
          <w:sz w:val="22"/>
          <w:szCs w:val="22"/>
          <w:shd w:val="clear" w:color="auto" w:fill="FFFF99"/>
          <w:rtl/>
        </w:rPr>
        <w:tab/>
        <w:t xml:space="preserve">"המועצות האזוריות"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כל אחת מאלה: המועצה האזורית תמר; המועצה האזורית חבל אילות; המועצה האזורית הערבה התיכונה; </w:t>
      </w:r>
      <w:r w:rsidRPr="00B7353E">
        <w:rPr>
          <w:rStyle w:val="default"/>
          <w:rFonts w:cs="FrankRuehl" w:hint="cs"/>
          <w:strike/>
          <w:vanish/>
          <w:sz w:val="22"/>
          <w:szCs w:val="22"/>
          <w:shd w:val="clear" w:color="auto" w:fill="FFFF99"/>
          <w:rtl/>
        </w:rPr>
        <w:t>המועצה האזורית רמת הנגב;</w:t>
      </w:r>
      <w:bookmarkEnd w:id="3"/>
    </w:p>
    <w:p w14:paraId="6E0A9992" w14:textId="77777777" w:rsidR="00EF2407" w:rsidRDefault="00EF2407" w:rsidP="00D43D50">
      <w:pPr>
        <w:pStyle w:val="P00"/>
        <w:spacing w:before="72"/>
        <w:ind w:left="0" w:right="1134"/>
        <w:rPr>
          <w:rStyle w:val="default"/>
          <w:rFonts w:cs="FrankRuehl"/>
          <w:rtl/>
        </w:rPr>
      </w:pPr>
      <w:r>
        <w:rPr>
          <w:rStyle w:val="default"/>
          <w:rFonts w:cs="FrankRuehl" w:hint="cs"/>
          <w:rtl/>
        </w:rPr>
        <w:tab/>
        <w:t>"</w:t>
      </w:r>
      <w:r w:rsidR="00F447DD">
        <w:rPr>
          <w:rStyle w:val="default"/>
          <w:rFonts w:cs="FrankRuehl" w:hint="cs"/>
          <w:rtl/>
        </w:rPr>
        <w:t xml:space="preserve">ישוב" </w:t>
      </w:r>
      <w:r w:rsidR="00F447DD">
        <w:rPr>
          <w:rStyle w:val="default"/>
          <w:rFonts w:cs="FrankRuehl"/>
          <w:rtl/>
        </w:rPr>
        <w:t>–</w:t>
      </w:r>
      <w:r w:rsidR="00F447DD">
        <w:rPr>
          <w:rStyle w:val="default"/>
          <w:rFonts w:cs="FrankRuehl" w:hint="cs"/>
          <w:rtl/>
        </w:rPr>
        <w:t xml:space="preserve"> כמשמעותו בצו המועצות המקומיות (מועצות אזוריות), התשי"ח-1958, והמצוי בתחומי המועצות האזוריות</w:t>
      </w:r>
      <w:r w:rsidR="0007424F">
        <w:rPr>
          <w:rStyle w:val="default"/>
          <w:rFonts w:cs="FrankRuehl" w:hint="cs"/>
          <w:rtl/>
        </w:rPr>
        <w:t>;</w:t>
      </w:r>
    </w:p>
    <w:p w14:paraId="27B25B32" w14:textId="77777777" w:rsidR="00F447DD" w:rsidRDefault="00F447DD" w:rsidP="00D43D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"צמחי בר" </w:t>
      </w:r>
      <w:r>
        <w:rPr>
          <w:rStyle w:val="default"/>
          <w:rFonts w:cs="FrankRuehl"/>
          <w:rtl/>
        </w:rPr>
        <w:t>–</w:t>
      </w:r>
      <w:r>
        <w:rPr>
          <w:rStyle w:val="default"/>
          <w:rFonts w:cs="FrankRuehl" w:hint="cs"/>
          <w:rtl/>
        </w:rPr>
        <w:t xml:space="preserve"> עשבים שוטים ועשבים מחבלים כמשמעותם בתוספות השניה והשלישית לתקנות הזרעים (מכירה), התשכ"ה-1964, וכל צמח אשר לא נזרע או נשתל בידי בעל מקרקעין;</w:t>
      </w:r>
    </w:p>
    <w:p w14:paraId="00614909" w14:textId="77777777" w:rsidR="00F447DD" w:rsidRDefault="00892E45" w:rsidP="00892E45">
      <w:pPr>
        <w:pStyle w:val="P00"/>
        <w:spacing w:before="72"/>
        <w:ind w:left="0" w:right="1134"/>
        <w:rPr>
          <w:rStyle w:val="default"/>
          <w:rFonts w:cs="FrankRuehl"/>
          <w:rtl/>
        </w:rPr>
      </w:pPr>
      <w:r w:rsidRPr="00892E45">
        <w:rPr>
          <w:rFonts w:cs="FrankRuehl" w:hint="cs"/>
          <w:sz w:val="26"/>
          <w:rtl/>
          <w:lang w:eastAsia="en-US"/>
        </w:rPr>
        <w:pict w14:anchorId="24225493">
          <v:shape id="_x0000_s1308" type="#_x0000_t202" style="position:absolute;left:0;text-align:left;margin-left:470.35pt;margin-top:7.1pt;width:1in;height:9pt;z-index:251654144" filled="f" stroked="f">
            <v:textbox style="mso-next-textbox:#_x0000_s1308" inset="1mm,0,1mm,0">
              <w:txbxContent>
                <w:p w14:paraId="15CC18A8" w14:textId="77777777" w:rsidR="00540F6F" w:rsidRDefault="00540F6F" w:rsidP="00892E45">
                  <w:pPr>
                    <w:spacing w:line="160" w:lineRule="exact"/>
                    <w:jc w:val="left"/>
                    <w:rPr>
                      <w:rFonts w:cs="Miriam" w:hint="cs"/>
                      <w:noProof/>
                      <w:sz w:val="18"/>
                      <w:szCs w:val="18"/>
                      <w:rtl/>
                    </w:rPr>
                  </w:pPr>
                  <w:r>
                    <w:rPr>
                      <w:rFonts w:cs="Miriam" w:hint="cs"/>
                      <w:sz w:val="18"/>
                      <w:szCs w:val="18"/>
                      <w:rtl/>
                    </w:rPr>
                    <w:t>תק' תשנ"ז-1997</w:t>
                  </w:r>
                </w:p>
              </w:txbxContent>
            </v:textbox>
          </v:shape>
        </w:pict>
      </w:r>
      <w:r w:rsidRPr="00892E45">
        <w:rPr>
          <w:rStyle w:val="default"/>
          <w:rFonts w:cs="FrankRuehl" w:hint="cs"/>
          <w:rtl/>
        </w:rPr>
        <w:tab/>
        <w:t>"</w:t>
      </w:r>
      <w:r w:rsidR="00F447DD">
        <w:rPr>
          <w:rStyle w:val="default"/>
          <w:rFonts w:cs="FrankRuehl" w:hint="cs"/>
          <w:rtl/>
        </w:rPr>
        <w:t xml:space="preserve">צמחי תרבות" </w:t>
      </w:r>
      <w:r w:rsidR="00F447DD">
        <w:rPr>
          <w:rStyle w:val="default"/>
          <w:rFonts w:cs="FrankRuehl"/>
          <w:rtl/>
        </w:rPr>
        <w:t>–</w:t>
      </w:r>
      <w:r w:rsidR="00F447DD">
        <w:rPr>
          <w:rStyle w:val="default"/>
          <w:rFonts w:cs="FrankRuehl" w:hint="cs"/>
          <w:rtl/>
        </w:rPr>
        <w:t xml:space="preserve"> צמחים כמפורט בתוספ</w:t>
      </w:r>
      <w:r w:rsidR="0074752E">
        <w:rPr>
          <w:rStyle w:val="default"/>
          <w:rFonts w:cs="FrankRuehl" w:hint="cs"/>
          <w:rtl/>
        </w:rPr>
        <w:t>ו</w:t>
      </w:r>
      <w:r w:rsidR="00F447DD">
        <w:rPr>
          <w:rStyle w:val="default"/>
          <w:rFonts w:cs="FrankRuehl" w:hint="cs"/>
          <w:rtl/>
        </w:rPr>
        <w:t>ת</w:t>
      </w:r>
      <w:r w:rsidR="0074752E">
        <w:rPr>
          <w:rStyle w:val="default"/>
          <w:rFonts w:cs="FrankRuehl" w:hint="cs"/>
          <w:rtl/>
        </w:rPr>
        <w:t xml:space="preserve"> הראשונה והשניה</w:t>
      </w:r>
      <w:r w:rsidR="00F447DD">
        <w:rPr>
          <w:rStyle w:val="default"/>
          <w:rFonts w:cs="FrankRuehl" w:hint="cs"/>
          <w:rtl/>
        </w:rPr>
        <w:t>;</w:t>
      </w:r>
    </w:p>
    <w:p w14:paraId="2F3B96C4" w14:textId="77777777" w:rsidR="00892E45" w:rsidRPr="00B7353E" w:rsidRDefault="00892E45" w:rsidP="00892E45">
      <w:pPr>
        <w:pStyle w:val="P00"/>
        <w:spacing w:before="0"/>
        <w:ind w:left="0" w:right="1134"/>
        <w:rPr>
          <w:rStyle w:val="default"/>
          <w:rFonts w:cs="FrankRuehl"/>
          <w:vanish/>
          <w:color w:val="FF0000"/>
          <w:sz w:val="20"/>
          <w:szCs w:val="20"/>
          <w:shd w:val="clear" w:color="auto" w:fill="FFFF99"/>
          <w:rtl/>
        </w:rPr>
      </w:pPr>
      <w:bookmarkStart w:id="4" w:name="Rov6"/>
      <w:r w:rsidRPr="00B7353E">
        <w:rPr>
          <w:rStyle w:val="default"/>
          <w:rFonts w:cs="FrankRuehl" w:hint="cs"/>
          <w:vanish/>
          <w:color w:val="FF0000"/>
          <w:sz w:val="20"/>
          <w:szCs w:val="20"/>
          <w:shd w:val="clear" w:color="auto" w:fill="FFFF99"/>
          <w:rtl/>
        </w:rPr>
        <w:t>מיום 10.6.1997</w:t>
      </w:r>
    </w:p>
    <w:p w14:paraId="1C13B566" w14:textId="77777777" w:rsidR="00892E45" w:rsidRPr="00B7353E" w:rsidRDefault="00892E45" w:rsidP="00892E45">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תשנ"ז-1997</w:t>
      </w:r>
    </w:p>
    <w:p w14:paraId="3B22C3E6" w14:textId="77777777" w:rsidR="00892E45" w:rsidRPr="00B7353E" w:rsidRDefault="0074752E" w:rsidP="00892E45">
      <w:pPr>
        <w:pStyle w:val="P00"/>
        <w:spacing w:before="0"/>
        <w:ind w:left="0" w:right="1134"/>
        <w:rPr>
          <w:rStyle w:val="default"/>
          <w:rFonts w:cs="FrankRuehl"/>
          <w:vanish/>
          <w:sz w:val="20"/>
          <w:szCs w:val="20"/>
          <w:shd w:val="clear" w:color="auto" w:fill="FFFF99"/>
          <w:rtl/>
        </w:rPr>
      </w:pPr>
      <w:hyperlink r:id="rId13" w:history="1">
        <w:r w:rsidR="00892E45" w:rsidRPr="00B7353E">
          <w:rPr>
            <w:rStyle w:val="Hyperlink"/>
            <w:rFonts w:cs="FrankRuehl" w:hint="cs"/>
            <w:vanish/>
            <w:szCs w:val="20"/>
            <w:shd w:val="clear" w:color="auto" w:fill="FFFF99"/>
            <w:rtl/>
          </w:rPr>
          <w:t>ק"ת תשנ"ז מס' 5834</w:t>
        </w:r>
      </w:hyperlink>
      <w:r w:rsidR="00892E45" w:rsidRPr="00B7353E">
        <w:rPr>
          <w:rStyle w:val="default"/>
          <w:rFonts w:cs="FrankRuehl" w:hint="cs"/>
          <w:vanish/>
          <w:sz w:val="20"/>
          <w:szCs w:val="20"/>
          <w:shd w:val="clear" w:color="auto" w:fill="FFFF99"/>
          <w:rtl/>
        </w:rPr>
        <w:t xml:space="preserve"> מיום 10.6.1997 עמ' 834</w:t>
      </w:r>
    </w:p>
    <w:p w14:paraId="3FC23116" w14:textId="77777777" w:rsidR="00892E45" w:rsidRPr="0074752E" w:rsidRDefault="0074752E" w:rsidP="0074752E">
      <w:pPr>
        <w:pStyle w:val="P00"/>
        <w:ind w:left="0" w:right="1134"/>
        <w:rPr>
          <w:rStyle w:val="default"/>
          <w:rFonts w:cs="FrankRuehl"/>
          <w:sz w:val="2"/>
          <w:szCs w:val="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"צמחי תרבות"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צמחים כמפורט </w:t>
      </w:r>
      <w:r w:rsidRPr="00B7353E">
        <w:rPr>
          <w:rStyle w:val="default"/>
          <w:rFonts w:cs="FrankRuehl" w:hint="cs"/>
          <w:strike/>
          <w:vanish/>
          <w:sz w:val="22"/>
          <w:szCs w:val="22"/>
          <w:shd w:val="clear" w:color="auto" w:fill="FFFF99"/>
          <w:rtl/>
        </w:rPr>
        <w:t>בתוספת</w:t>
      </w:r>
      <w:r w:rsidRPr="00B7353E">
        <w:rPr>
          <w:rStyle w:val="default"/>
          <w:rFonts w:cs="FrankRuehl" w:hint="cs"/>
          <w:vanish/>
          <w:sz w:val="22"/>
          <w:szCs w:val="22"/>
          <w:shd w:val="clear" w:color="auto" w:fill="FFFF99"/>
          <w:rtl/>
        </w:rPr>
        <w:t xml:space="preserve"> </w:t>
      </w:r>
      <w:r w:rsidRPr="00B7353E">
        <w:rPr>
          <w:rStyle w:val="default"/>
          <w:rFonts w:cs="FrankRuehl" w:hint="cs"/>
          <w:vanish/>
          <w:sz w:val="22"/>
          <w:szCs w:val="22"/>
          <w:u w:val="single"/>
          <w:shd w:val="clear" w:color="auto" w:fill="FFFF99"/>
          <w:rtl/>
        </w:rPr>
        <w:t>בתוספות הראשונה והשניה</w:t>
      </w:r>
      <w:r w:rsidRPr="00B7353E">
        <w:rPr>
          <w:rStyle w:val="default"/>
          <w:rFonts w:cs="FrankRuehl" w:hint="cs"/>
          <w:vanish/>
          <w:sz w:val="22"/>
          <w:szCs w:val="22"/>
          <w:shd w:val="clear" w:color="auto" w:fill="FFFF99"/>
          <w:rtl/>
        </w:rPr>
        <w:t>;</w:t>
      </w:r>
      <w:bookmarkEnd w:id="4"/>
    </w:p>
    <w:p w14:paraId="17E1ED5D" w14:textId="77777777" w:rsidR="00F447DD" w:rsidRDefault="00F447DD" w:rsidP="00D43D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"שטח ריכוז אשפה" </w:t>
      </w:r>
      <w:r>
        <w:rPr>
          <w:rStyle w:val="default"/>
          <w:rFonts w:cs="FrankRuehl"/>
          <w:rtl/>
        </w:rPr>
        <w:t>–</w:t>
      </w:r>
      <w:r>
        <w:rPr>
          <w:rStyle w:val="default"/>
          <w:rFonts w:cs="FrankRuehl" w:hint="cs"/>
          <w:rtl/>
        </w:rPr>
        <w:t xml:space="preserve"> שטח שנקבע לפי סעיף 3;</w:t>
      </w:r>
    </w:p>
    <w:p w14:paraId="515BD07E" w14:textId="77777777" w:rsidR="00F447DD" w:rsidRDefault="0074752E" w:rsidP="0074752E">
      <w:pPr>
        <w:pStyle w:val="P00"/>
        <w:spacing w:before="72"/>
        <w:ind w:left="0" w:right="1134"/>
        <w:rPr>
          <w:rStyle w:val="default"/>
          <w:rFonts w:cs="FrankRuehl"/>
          <w:rtl/>
        </w:rPr>
      </w:pPr>
      <w:r w:rsidRPr="00892E45">
        <w:rPr>
          <w:rFonts w:cs="FrankRuehl" w:hint="cs"/>
          <w:sz w:val="26"/>
          <w:rtl/>
          <w:lang w:eastAsia="en-US"/>
        </w:rPr>
        <w:pict w14:anchorId="54135F19">
          <v:shape id="_x0000_s1309" type="#_x0000_t202" style="position:absolute;left:0;text-align:left;margin-left:470.35pt;margin-top:7.1pt;width:1in;height:9pt;z-index:251655168" filled="f" stroked="f">
            <v:textbox style="mso-next-textbox:#_x0000_s1309" inset="1mm,0,1mm,0">
              <w:txbxContent>
                <w:p w14:paraId="4A5E81CB" w14:textId="77777777" w:rsidR="00540F6F" w:rsidRDefault="00540F6F" w:rsidP="0074752E">
                  <w:pPr>
                    <w:spacing w:line="160" w:lineRule="exact"/>
                    <w:jc w:val="left"/>
                    <w:rPr>
                      <w:rFonts w:cs="Miriam" w:hint="cs"/>
                      <w:noProof/>
                      <w:sz w:val="18"/>
                      <w:szCs w:val="18"/>
                      <w:rtl/>
                    </w:rPr>
                  </w:pPr>
                  <w:r>
                    <w:rPr>
                      <w:rFonts w:cs="Miriam" w:hint="cs"/>
                      <w:sz w:val="18"/>
                      <w:szCs w:val="18"/>
                      <w:rtl/>
                    </w:rPr>
                    <w:t>תק' תשנ"ז-1997</w:t>
                  </w:r>
                </w:p>
              </w:txbxContent>
            </v:textbox>
          </v:shape>
        </w:pict>
      </w:r>
      <w:r w:rsidRPr="00892E45">
        <w:rPr>
          <w:rStyle w:val="default"/>
          <w:rFonts w:cs="FrankRuehl" w:hint="cs"/>
          <w:rtl/>
        </w:rPr>
        <w:tab/>
        <w:t>"</w:t>
      </w:r>
      <w:r w:rsidR="00F447DD">
        <w:rPr>
          <w:rStyle w:val="default"/>
          <w:rFonts w:cs="FrankRuehl" w:hint="cs"/>
          <w:rtl/>
        </w:rPr>
        <w:t xml:space="preserve">תקופת חיץ" </w:t>
      </w:r>
      <w:r w:rsidR="00F447DD">
        <w:rPr>
          <w:rStyle w:val="default"/>
          <w:rFonts w:cs="FrankRuehl"/>
          <w:rtl/>
        </w:rPr>
        <w:t>–</w:t>
      </w:r>
      <w:r w:rsidR="00F447DD">
        <w:rPr>
          <w:rStyle w:val="default"/>
          <w:rFonts w:cs="FrankRuehl" w:hint="cs"/>
          <w:rtl/>
        </w:rPr>
        <w:t xml:space="preserve"> התקופה שבין עונות גידול כמפורט להלן:</w:t>
      </w:r>
    </w:p>
    <w:p w14:paraId="4A5A4518" w14:textId="77777777" w:rsidR="00F447DD" w:rsidRDefault="00F447DD" w:rsidP="00F447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בשטח המסומן א' במפה </w:t>
      </w:r>
      <w:r>
        <w:rPr>
          <w:rStyle w:val="default"/>
          <w:rFonts w:cs="FrankRuehl"/>
          <w:rtl/>
        </w:rPr>
        <w:t>–</w:t>
      </w:r>
      <w:r>
        <w:rPr>
          <w:rStyle w:val="default"/>
          <w:rFonts w:cs="FrankRuehl" w:hint="cs"/>
          <w:rtl/>
        </w:rPr>
        <w:t xml:space="preserve"> התקופה שבין 5 ביוני לבין 1 ביולי;</w:t>
      </w:r>
    </w:p>
    <w:p w14:paraId="041982F6" w14:textId="77777777" w:rsidR="00F447DD" w:rsidRDefault="00F447DD" w:rsidP="00F447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בשטח המסומן ב' במפה </w:t>
      </w:r>
      <w:r>
        <w:rPr>
          <w:rStyle w:val="default"/>
          <w:rFonts w:cs="FrankRuehl"/>
          <w:rtl/>
        </w:rPr>
        <w:t>–</w:t>
      </w:r>
      <w:r>
        <w:rPr>
          <w:rStyle w:val="default"/>
          <w:rFonts w:cs="FrankRuehl" w:hint="cs"/>
          <w:rtl/>
        </w:rPr>
        <w:t xml:space="preserve"> התקופה שבין 1 ביולי לבין 25 ביולי;</w:t>
      </w:r>
    </w:p>
    <w:p w14:paraId="61C1D7A7" w14:textId="77777777" w:rsidR="00F447DD" w:rsidRDefault="00F447DD" w:rsidP="00F447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בשטח המסומן ג' במפה </w:t>
      </w:r>
      <w:r>
        <w:rPr>
          <w:rStyle w:val="default"/>
          <w:rFonts w:cs="FrankRuehl"/>
          <w:rtl/>
        </w:rPr>
        <w:t>–</w:t>
      </w:r>
      <w:r>
        <w:rPr>
          <w:rStyle w:val="default"/>
          <w:rFonts w:cs="FrankRuehl" w:hint="cs"/>
          <w:rtl/>
        </w:rPr>
        <w:t xml:space="preserve"> התקופה שבין 15 ביוני לבין 10 ביולי</w:t>
      </w:r>
      <w:r w:rsidR="006D05A6">
        <w:rPr>
          <w:rStyle w:val="default"/>
          <w:rFonts w:cs="FrankRuehl" w:hint="cs"/>
          <w:rtl/>
        </w:rPr>
        <w:t>;</w:t>
      </w:r>
    </w:p>
    <w:p w14:paraId="647B1C06" w14:textId="77777777" w:rsidR="006D05A6" w:rsidRDefault="006D05A6" w:rsidP="006D05A6">
      <w:pPr>
        <w:pStyle w:val="P00"/>
        <w:spacing w:before="72"/>
        <w:ind w:left="1021" w:right="1134"/>
        <w:rPr>
          <w:rStyle w:val="default"/>
          <w:rFonts w:cs="FrankRuehl"/>
          <w:rtl/>
        </w:rPr>
      </w:pPr>
      <w:r w:rsidRPr="00892E45">
        <w:rPr>
          <w:rFonts w:cs="FrankRuehl" w:hint="cs"/>
          <w:sz w:val="26"/>
          <w:rtl/>
          <w:lang w:eastAsia="en-US"/>
        </w:rPr>
        <w:pict w14:anchorId="063417CE">
          <v:shape id="_x0000_s1321" type="#_x0000_t202" style="position:absolute;left:0;text-align:left;margin-left:470.35pt;margin-top:7.1pt;width:1in;height:9pt;z-index:251665408" filled="f" stroked="f">
            <v:textbox style="mso-next-textbox:#_x0000_s1321" inset="1mm,0,1mm,0">
              <w:txbxContent>
                <w:p w14:paraId="50E54B01" w14:textId="77777777" w:rsidR="00540F6F" w:rsidRDefault="00540F6F" w:rsidP="006D05A6">
                  <w:pPr>
                    <w:spacing w:line="160" w:lineRule="exact"/>
                    <w:jc w:val="left"/>
                    <w:rPr>
                      <w:rFonts w:cs="Miriam" w:hint="cs"/>
                      <w:noProof/>
                      <w:sz w:val="18"/>
                      <w:szCs w:val="18"/>
                      <w:rtl/>
                    </w:rPr>
                  </w:pPr>
                  <w:r>
                    <w:rPr>
                      <w:rFonts w:cs="Miriam" w:hint="cs"/>
                      <w:sz w:val="18"/>
                      <w:szCs w:val="18"/>
                      <w:rtl/>
                    </w:rPr>
                    <w:t>תק' תש"ע-2010</w:t>
                  </w:r>
                </w:p>
              </w:txbxContent>
            </v:textbox>
          </v:shape>
        </w:pict>
      </w:r>
      <w:r>
        <w:rPr>
          <w:rStyle w:val="default"/>
          <w:rFonts w:cs="FrankRuehl" w:hint="cs"/>
          <w:rtl/>
        </w:rPr>
        <w:t>(4)</w:t>
      </w:r>
      <w:r>
        <w:rPr>
          <w:rStyle w:val="default"/>
          <w:rFonts w:cs="FrankRuehl"/>
          <w:rtl/>
        </w:rPr>
        <w:tab/>
      </w:r>
      <w:r w:rsidR="00540F6F">
        <w:rPr>
          <w:rStyle w:val="default"/>
          <w:rFonts w:cs="FrankRuehl" w:hint="cs"/>
          <w:rtl/>
        </w:rPr>
        <w:t>(נמחקה)</w:t>
      </w:r>
      <w:r>
        <w:rPr>
          <w:rStyle w:val="default"/>
          <w:rFonts w:cs="FrankRuehl" w:hint="cs"/>
          <w:rtl/>
        </w:rPr>
        <w:t>.</w:t>
      </w:r>
    </w:p>
    <w:p w14:paraId="61EF03C5" w14:textId="77777777" w:rsidR="0074752E" w:rsidRPr="0074752E" w:rsidRDefault="0074752E" w:rsidP="0074752E">
      <w:pPr>
        <w:pStyle w:val="P00"/>
        <w:spacing w:before="72"/>
        <w:ind w:left="0" w:right="1134"/>
        <w:rPr>
          <w:rStyle w:val="default"/>
          <w:rFonts w:cs="FrankRuehl"/>
          <w:rtl/>
        </w:rPr>
      </w:pPr>
      <w:r w:rsidRPr="0074752E">
        <w:rPr>
          <w:rStyle w:val="default"/>
          <w:rFonts w:cs="FrankRuehl" w:hint="cs"/>
          <w:rtl/>
        </w:rPr>
        <w:t>המנהל רשאי, בהודעה שתפורסם בשני עיתונים יומיים, לפחות שלושים ימים לפני מועד השינוי, לשנות את התקופה בהתאם לשינויים בעונות הגידול של צמחי תרבות.</w:t>
      </w:r>
    </w:p>
    <w:p w14:paraId="2970847E" w14:textId="77777777" w:rsidR="0074752E" w:rsidRPr="00B7353E" w:rsidRDefault="0074752E" w:rsidP="0074752E">
      <w:pPr>
        <w:pStyle w:val="P00"/>
        <w:spacing w:before="0"/>
        <w:ind w:left="0" w:right="1134"/>
        <w:rPr>
          <w:rStyle w:val="default"/>
          <w:rFonts w:cs="FrankRuehl"/>
          <w:vanish/>
          <w:color w:val="FF0000"/>
          <w:sz w:val="20"/>
          <w:szCs w:val="20"/>
          <w:shd w:val="clear" w:color="auto" w:fill="FFFF99"/>
          <w:rtl/>
        </w:rPr>
      </w:pPr>
      <w:bookmarkStart w:id="5" w:name="Rov13"/>
      <w:r w:rsidRPr="00B7353E">
        <w:rPr>
          <w:rStyle w:val="default"/>
          <w:rFonts w:cs="FrankRuehl" w:hint="cs"/>
          <w:vanish/>
          <w:color w:val="FF0000"/>
          <w:sz w:val="20"/>
          <w:szCs w:val="20"/>
          <w:shd w:val="clear" w:color="auto" w:fill="FFFF99"/>
          <w:rtl/>
        </w:rPr>
        <w:t>מיום 10.6.1997</w:t>
      </w:r>
    </w:p>
    <w:p w14:paraId="5C97AD23"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תשנ"ז-1997</w:t>
      </w:r>
    </w:p>
    <w:p w14:paraId="41DA0FFA"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hyperlink r:id="rId14" w:history="1">
        <w:r w:rsidRPr="00B7353E">
          <w:rPr>
            <w:rStyle w:val="Hyperlink"/>
            <w:rFonts w:cs="FrankRuehl" w:hint="cs"/>
            <w:vanish/>
            <w:szCs w:val="20"/>
            <w:shd w:val="clear" w:color="auto" w:fill="FFFF99"/>
            <w:rtl/>
          </w:rPr>
          <w:t>ק"ת תשנ"ז מס' 5834</w:t>
        </w:r>
      </w:hyperlink>
      <w:r w:rsidRPr="00B7353E">
        <w:rPr>
          <w:rStyle w:val="default"/>
          <w:rFonts w:cs="FrankRuehl" w:hint="cs"/>
          <w:vanish/>
          <w:sz w:val="20"/>
          <w:szCs w:val="20"/>
          <w:shd w:val="clear" w:color="auto" w:fill="FFFF99"/>
          <w:rtl/>
        </w:rPr>
        <w:t xml:space="preserve"> מיום 10.6.1997 עמ' 834</w:t>
      </w:r>
    </w:p>
    <w:p w14:paraId="65A3B1C0" w14:textId="77777777" w:rsidR="0074752E" w:rsidRPr="00B7353E" w:rsidRDefault="0074752E" w:rsidP="0074752E">
      <w:pPr>
        <w:pStyle w:val="P00"/>
        <w:ind w:left="0" w:right="1134"/>
        <w:rPr>
          <w:rStyle w:val="default"/>
          <w:rFonts w:cs="FrankRuehl"/>
          <w:vanish/>
          <w:sz w:val="22"/>
          <w:szCs w:val="2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"תקופת חיץ"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התקופה שבין עונות גידול כמפורט להלן:</w:t>
      </w:r>
    </w:p>
    <w:p w14:paraId="53E6FAF9"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(1)</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בשטח המסומן א' במפה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התקופה שבין 5 ביוני לבין 1 ביולי;</w:t>
      </w:r>
    </w:p>
    <w:p w14:paraId="5F3715B2"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(2)</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בשטח המסומן ב' במפה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התקופה שבין 1 ביולי לבין 25 ביולי;</w:t>
      </w:r>
    </w:p>
    <w:p w14:paraId="5F483570"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(3)</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בשטח המסומן ג' במפה </w:t>
      </w:r>
      <w:r w:rsidRPr="00B7353E">
        <w:rPr>
          <w:rStyle w:val="default"/>
          <w:rFonts w:cs="FrankRuehl"/>
          <w:vanish/>
          <w:sz w:val="22"/>
          <w:szCs w:val="22"/>
          <w:shd w:val="clear" w:color="auto" w:fill="FFFF99"/>
          <w:rtl/>
        </w:rPr>
        <w:t>–</w:t>
      </w:r>
      <w:r w:rsidRPr="00B7353E">
        <w:rPr>
          <w:rStyle w:val="default"/>
          <w:rFonts w:cs="FrankRuehl" w:hint="cs"/>
          <w:vanish/>
          <w:sz w:val="22"/>
          <w:szCs w:val="22"/>
          <w:shd w:val="clear" w:color="auto" w:fill="FFFF99"/>
          <w:rtl/>
        </w:rPr>
        <w:t xml:space="preserve"> התקופה שבין 15 ביוני לבין 10 ביולי.</w:t>
      </w:r>
    </w:p>
    <w:p w14:paraId="7036F97A" w14:textId="77777777" w:rsidR="00F447DD" w:rsidRPr="00B7353E" w:rsidRDefault="0074752E" w:rsidP="0074752E">
      <w:pPr>
        <w:pStyle w:val="P00"/>
        <w:spacing w:before="0"/>
        <w:ind w:left="0" w:right="1134"/>
        <w:rPr>
          <w:rStyle w:val="default"/>
          <w:rFonts w:cs="FrankRuehl"/>
          <w:vanish/>
          <w:sz w:val="22"/>
          <w:szCs w:val="22"/>
          <w:shd w:val="clear" w:color="auto" w:fill="FFFF99"/>
          <w:rtl/>
        </w:rPr>
      </w:pPr>
      <w:r w:rsidRPr="00B7353E">
        <w:rPr>
          <w:rStyle w:val="default"/>
          <w:rFonts w:cs="FrankRuehl" w:hint="cs"/>
          <w:vanish/>
          <w:sz w:val="22"/>
          <w:szCs w:val="22"/>
          <w:u w:val="single"/>
          <w:shd w:val="clear" w:color="auto" w:fill="FFFF99"/>
          <w:rtl/>
        </w:rPr>
        <w:t>המנהל רשאי, בהודעה שתפורסם בשני עיתונים יומיים, לפחות שלושים ימים לפני מועד השינוי, לשנות את התקופה בהתאם לשינויים בעונות הגידול של צמחי תרבות.</w:t>
      </w:r>
    </w:p>
    <w:p w14:paraId="080DBDD3" w14:textId="77777777" w:rsidR="006D05A6" w:rsidRPr="00B7353E" w:rsidRDefault="006D05A6" w:rsidP="0074752E">
      <w:pPr>
        <w:pStyle w:val="P00"/>
        <w:spacing w:before="0"/>
        <w:ind w:left="0" w:right="1134"/>
        <w:rPr>
          <w:rStyle w:val="default"/>
          <w:rFonts w:cs="FrankRuehl"/>
          <w:vanish/>
          <w:sz w:val="20"/>
          <w:szCs w:val="20"/>
          <w:shd w:val="clear" w:color="auto" w:fill="FFFF99"/>
          <w:rtl/>
        </w:rPr>
      </w:pPr>
    </w:p>
    <w:p w14:paraId="12380EEA" w14:textId="77777777" w:rsidR="006D05A6" w:rsidRPr="00B7353E" w:rsidRDefault="006D05A6" w:rsidP="006D05A6">
      <w:pPr>
        <w:pStyle w:val="P00"/>
        <w:spacing w:before="0"/>
        <w:ind w:left="1021"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12.5.2002</w:t>
      </w:r>
    </w:p>
    <w:p w14:paraId="0BA0D086" w14:textId="77777777" w:rsidR="006D05A6" w:rsidRPr="00B7353E" w:rsidRDefault="006D05A6" w:rsidP="006D05A6">
      <w:pPr>
        <w:pStyle w:val="P00"/>
        <w:spacing w:before="0"/>
        <w:ind w:left="1021"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תשס"ב-2002</w:t>
      </w:r>
    </w:p>
    <w:p w14:paraId="336C49EC" w14:textId="77777777" w:rsidR="006D05A6" w:rsidRPr="00B7353E" w:rsidRDefault="006D05A6" w:rsidP="006D05A6">
      <w:pPr>
        <w:pStyle w:val="P00"/>
        <w:spacing w:before="0"/>
        <w:ind w:left="1021" w:right="1134"/>
        <w:rPr>
          <w:rStyle w:val="default"/>
          <w:rFonts w:cs="FrankRuehl"/>
          <w:vanish/>
          <w:sz w:val="20"/>
          <w:szCs w:val="20"/>
          <w:shd w:val="clear" w:color="auto" w:fill="FFFF99"/>
          <w:rtl/>
        </w:rPr>
      </w:pPr>
      <w:hyperlink r:id="rId15" w:history="1">
        <w:r w:rsidRPr="00B7353E">
          <w:rPr>
            <w:rStyle w:val="Hyperlink"/>
            <w:rFonts w:cs="FrankRuehl" w:hint="cs"/>
            <w:vanish/>
            <w:szCs w:val="20"/>
            <w:shd w:val="clear" w:color="auto" w:fill="FFFF99"/>
            <w:rtl/>
          </w:rPr>
          <w:t>ק"ת תשס"ב מס' 6161</w:t>
        </w:r>
      </w:hyperlink>
      <w:r w:rsidRPr="00B7353E">
        <w:rPr>
          <w:rStyle w:val="default"/>
          <w:rFonts w:cs="FrankRuehl" w:hint="cs"/>
          <w:vanish/>
          <w:sz w:val="20"/>
          <w:szCs w:val="20"/>
          <w:shd w:val="clear" w:color="auto" w:fill="FFFF99"/>
          <w:rtl/>
        </w:rPr>
        <w:t xml:space="preserve"> מיום 11.4.2002 עמ' 602</w:t>
      </w:r>
    </w:p>
    <w:p w14:paraId="5C5CA0C6" w14:textId="77777777" w:rsidR="006D05A6" w:rsidRPr="00B7353E" w:rsidRDefault="006D05A6" w:rsidP="006D05A6">
      <w:pPr>
        <w:pStyle w:val="P00"/>
        <w:spacing w:before="0"/>
        <w:ind w:left="1021"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הוספת פסקה (4) להגדרת "תקופת חיץ"</w:t>
      </w:r>
    </w:p>
    <w:p w14:paraId="6890B50D"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p>
    <w:p w14:paraId="127EADDC" w14:textId="77777777" w:rsidR="00540F6F" w:rsidRPr="00B7353E" w:rsidRDefault="00540F6F" w:rsidP="00540F6F">
      <w:pPr>
        <w:pStyle w:val="P00"/>
        <w:spacing w:before="0"/>
        <w:ind w:left="1021"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20E0873F"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60B149CF"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hyperlink r:id="rId16"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0C6986CF"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מחיקת פסקה (4) להגדרת "תקופת חיץ"</w:t>
      </w:r>
    </w:p>
    <w:p w14:paraId="4765694C" w14:textId="77777777" w:rsidR="00540F6F" w:rsidRPr="00B7353E" w:rsidRDefault="00540F6F" w:rsidP="00540F6F">
      <w:pPr>
        <w:pStyle w:val="P00"/>
        <w:ind w:left="1021" w:right="1134"/>
        <w:rPr>
          <w:rStyle w:val="default"/>
          <w:rFonts w:cs="FrankRuehl"/>
          <w:vanish/>
          <w:sz w:val="20"/>
          <w:szCs w:val="20"/>
          <w:shd w:val="clear" w:color="auto" w:fill="FFFF99"/>
          <w:rtl/>
        </w:rPr>
      </w:pPr>
      <w:r w:rsidRPr="00B7353E">
        <w:rPr>
          <w:rStyle w:val="default"/>
          <w:rFonts w:cs="FrankRuehl" w:hint="cs"/>
          <w:vanish/>
          <w:sz w:val="20"/>
          <w:szCs w:val="20"/>
          <w:shd w:val="clear" w:color="auto" w:fill="FFFF99"/>
          <w:rtl/>
        </w:rPr>
        <w:t>הנוסח הקודם:</w:t>
      </w:r>
    </w:p>
    <w:p w14:paraId="188567FF" w14:textId="77777777" w:rsidR="00540F6F" w:rsidRPr="00540F6F" w:rsidRDefault="00540F6F" w:rsidP="00540F6F">
      <w:pPr>
        <w:pStyle w:val="P00"/>
        <w:spacing w:before="0"/>
        <w:ind w:left="1021" w:right="1134"/>
        <w:rPr>
          <w:rStyle w:val="default"/>
          <w:rFonts w:cs="FrankRuehl"/>
          <w:strike/>
          <w:sz w:val="2"/>
          <w:szCs w:val="2"/>
          <w:rtl/>
        </w:rPr>
      </w:pPr>
      <w:r w:rsidRPr="00B7353E">
        <w:rPr>
          <w:rStyle w:val="default"/>
          <w:rFonts w:cs="FrankRuehl" w:hint="cs"/>
          <w:strike/>
          <w:vanish/>
          <w:sz w:val="22"/>
          <w:szCs w:val="22"/>
          <w:shd w:val="clear" w:color="auto" w:fill="FFFF99"/>
          <w:rtl/>
        </w:rPr>
        <w:t>(4)</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 xml:space="preserve">בשטח המסומן ד' במפה </w:t>
      </w:r>
      <w:r w:rsidRPr="00B7353E">
        <w:rPr>
          <w:rStyle w:val="default"/>
          <w:rFonts w:cs="FrankRuehl"/>
          <w:strike/>
          <w:vanish/>
          <w:sz w:val="22"/>
          <w:szCs w:val="22"/>
          <w:shd w:val="clear" w:color="auto" w:fill="FFFF99"/>
          <w:rtl/>
        </w:rPr>
        <w:t>–</w:t>
      </w:r>
      <w:r w:rsidRPr="00B7353E">
        <w:rPr>
          <w:rStyle w:val="default"/>
          <w:rFonts w:cs="FrankRuehl" w:hint="cs"/>
          <w:strike/>
          <w:vanish/>
          <w:sz w:val="22"/>
          <w:szCs w:val="22"/>
          <w:shd w:val="clear" w:color="auto" w:fill="FFFF99"/>
          <w:rtl/>
        </w:rPr>
        <w:t xml:space="preserve"> התקופה שבין 1 במרס לבין 21 במרס.</w:t>
      </w:r>
      <w:bookmarkEnd w:id="5"/>
    </w:p>
    <w:p w14:paraId="50F35DE1" w14:textId="77777777" w:rsidR="00642120" w:rsidRDefault="00642120" w:rsidP="00395CE1">
      <w:pPr>
        <w:pStyle w:val="P00"/>
        <w:spacing w:before="72"/>
        <w:ind w:left="0" w:right="1134"/>
        <w:rPr>
          <w:rStyle w:val="default"/>
          <w:rFonts w:cs="FrankRuehl"/>
          <w:rtl/>
        </w:rPr>
      </w:pPr>
      <w:bookmarkStart w:id="6" w:name="Seif2"/>
      <w:bookmarkEnd w:id="6"/>
      <w:r>
        <w:rPr>
          <w:lang w:val="he-IL"/>
        </w:rPr>
        <w:pict w14:anchorId="1781E586">
          <v:rect id="_x0000_s1108" style="position:absolute;left:0;text-align:left;margin-left:464.5pt;margin-top:8.05pt;width:75.05pt;height:11.65pt;z-index:251650048" o:allowincell="f" filled="f" stroked="f" strokecolor="lime" strokeweight=".25pt">
            <v:textbox style="mso-next-textbox:#_x0000_s1108" inset="0,0,0,0">
              <w:txbxContent>
                <w:p w14:paraId="20ACE31D" w14:textId="77777777" w:rsidR="00540F6F" w:rsidRDefault="00540F6F" w:rsidP="006A0AF5">
                  <w:pPr>
                    <w:spacing w:line="160" w:lineRule="exact"/>
                    <w:jc w:val="left"/>
                    <w:rPr>
                      <w:rFonts w:cs="Miriam" w:hint="cs"/>
                      <w:noProof/>
                      <w:sz w:val="18"/>
                      <w:szCs w:val="18"/>
                      <w:rtl/>
                    </w:rPr>
                  </w:pPr>
                  <w:r>
                    <w:rPr>
                      <w:rFonts w:cs="Miriam" w:hint="cs"/>
                      <w:sz w:val="18"/>
                      <w:szCs w:val="18"/>
                      <w:rtl/>
                    </w:rPr>
                    <w:t>פעולות ביעור</w:t>
                  </w:r>
                </w:p>
              </w:txbxContent>
            </v:textbox>
            <w10:anchorlock/>
          </v:rect>
        </w:pict>
      </w:r>
      <w:r w:rsidR="00955AC8">
        <w:rPr>
          <w:rStyle w:val="big-number"/>
          <w:rFonts w:cs="Miriam" w:hint="cs"/>
          <w:rtl/>
        </w:rPr>
        <w:t>2</w:t>
      </w:r>
      <w:r w:rsidRPr="0007424F">
        <w:rPr>
          <w:rStyle w:val="default"/>
          <w:rFonts w:cs="FrankRuehl"/>
          <w:rtl/>
        </w:rPr>
        <w:t>.</w:t>
      </w:r>
      <w:r w:rsidRPr="0007424F">
        <w:rPr>
          <w:rStyle w:val="default"/>
          <w:rFonts w:cs="FrankRuehl"/>
          <w:rtl/>
        </w:rPr>
        <w:tab/>
      </w:r>
      <w:r w:rsidR="00892E45">
        <w:rPr>
          <w:rStyle w:val="default"/>
          <w:rFonts w:cs="FrankRuehl" w:hint="cs"/>
          <w:rtl/>
        </w:rPr>
        <w:t>(א)</w:t>
      </w:r>
      <w:r w:rsidR="00892E45">
        <w:rPr>
          <w:rStyle w:val="default"/>
          <w:rFonts w:cs="FrankRuehl"/>
          <w:rtl/>
        </w:rPr>
        <w:tab/>
      </w:r>
      <w:r w:rsidR="00892E45">
        <w:rPr>
          <w:rStyle w:val="default"/>
          <w:rFonts w:cs="FrankRuehl" w:hint="cs"/>
          <w:rtl/>
        </w:rPr>
        <w:t>כל בעל מקרקעין באזור חייב לבצע במקרקעין את הפעולות הבאות:</w:t>
      </w:r>
    </w:p>
    <w:p w14:paraId="23655C14" w14:textId="77777777" w:rsidR="00892E45" w:rsidRDefault="00892E45" w:rsidP="00892E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לעקור ולהטמין בחריש או להשמיד את צמחי הבר;</w:t>
      </w:r>
    </w:p>
    <w:p w14:paraId="028A2EDB" w14:textId="77777777" w:rsidR="00892E45" w:rsidRDefault="00892E45" w:rsidP="00892E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לשמור את המקרקעין נקיים, באופן סדיר, מאשפה ומצמחי בר;</w:t>
      </w:r>
    </w:p>
    <w:p w14:paraId="0A3434E5" w14:textId="77777777" w:rsidR="00892E45" w:rsidRDefault="00892E45" w:rsidP="00892E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להעביר את האשפה לשטח ריכוז אשפה;</w:t>
      </w:r>
    </w:p>
    <w:p w14:paraId="0FDDE48D" w14:textId="77777777" w:rsidR="00892E45" w:rsidRDefault="00892E45" w:rsidP="00892E45">
      <w:pPr>
        <w:pStyle w:val="P00"/>
        <w:spacing w:before="72"/>
        <w:ind w:left="1021" w:right="1134"/>
        <w:rPr>
          <w:rStyle w:val="default"/>
          <w:rFonts w:cs="FrankRuehl"/>
          <w:rtl/>
        </w:rPr>
      </w:pPr>
      <w:r>
        <w:rPr>
          <w:rStyle w:val="default"/>
          <w:rFonts w:cs="FrankRuehl" w:hint="cs"/>
          <w:rtl/>
        </w:rPr>
        <w:lastRenderedPageBreak/>
        <w:t>(4)</w:t>
      </w:r>
      <w:r>
        <w:rPr>
          <w:rStyle w:val="default"/>
          <w:rFonts w:cs="FrankRuehl"/>
          <w:rtl/>
        </w:rPr>
        <w:tab/>
      </w:r>
      <w:r>
        <w:rPr>
          <w:rStyle w:val="default"/>
          <w:rFonts w:cs="FrankRuehl" w:hint="cs"/>
          <w:rtl/>
        </w:rPr>
        <w:t>להפוך את הקרקע בשטחים שבהם גידל צמחי תרבות, וזאת תוך 21 ימים מתום תקופת האסיף;</w:t>
      </w:r>
    </w:p>
    <w:p w14:paraId="4E95B7E6" w14:textId="77777777" w:rsidR="0074752E" w:rsidRPr="0074752E" w:rsidRDefault="0074752E" w:rsidP="0074752E">
      <w:pPr>
        <w:pStyle w:val="P00"/>
        <w:spacing w:before="72"/>
        <w:ind w:left="1021" w:right="1134"/>
        <w:rPr>
          <w:rStyle w:val="default"/>
          <w:rFonts w:cs="FrankRuehl"/>
          <w:rtl/>
        </w:rPr>
      </w:pPr>
      <w:r w:rsidRPr="00892E45">
        <w:rPr>
          <w:rFonts w:cs="FrankRuehl" w:hint="cs"/>
          <w:sz w:val="26"/>
          <w:rtl/>
          <w:lang w:eastAsia="en-US"/>
        </w:rPr>
        <w:pict w14:anchorId="6D4EF52F">
          <v:shape id="_x0000_s1311" type="#_x0000_t202" style="position:absolute;left:0;text-align:left;margin-left:470.35pt;margin-top:7.1pt;width:1in;height:9pt;z-index:251656192" filled="f" stroked="f">
            <v:textbox style="mso-next-textbox:#_x0000_s1311" inset="1mm,0,1mm,0">
              <w:txbxContent>
                <w:p w14:paraId="2267043A" w14:textId="77777777" w:rsidR="00540F6F" w:rsidRDefault="00540F6F" w:rsidP="0074752E">
                  <w:pPr>
                    <w:spacing w:line="160" w:lineRule="exact"/>
                    <w:jc w:val="left"/>
                    <w:rPr>
                      <w:rFonts w:cs="Miriam" w:hint="cs"/>
                      <w:noProof/>
                      <w:sz w:val="18"/>
                      <w:szCs w:val="18"/>
                      <w:rtl/>
                    </w:rPr>
                  </w:pPr>
                  <w:r>
                    <w:rPr>
                      <w:rFonts w:cs="Miriam" w:hint="cs"/>
                      <w:sz w:val="18"/>
                      <w:szCs w:val="18"/>
                      <w:rtl/>
                    </w:rPr>
                    <w:t>תק' תשנ"ז-1997</w:t>
                  </w:r>
                </w:p>
              </w:txbxContent>
            </v:textbox>
          </v:shape>
        </w:pict>
      </w:r>
      <w:r>
        <w:rPr>
          <w:rStyle w:val="default"/>
          <w:rFonts w:cs="FrankRuehl" w:hint="cs"/>
          <w:rtl/>
        </w:rPr>
        <w:t>(4)</w:t>
      </w:r>
      <w:r w:rsidRPr="00892E45">
        <w:rPr>
          <w:rStyle w:val="default"/>
          <w:rFonts w:cs="FrankRuehl" w:hint="cs"/>
          <w:rtl/>
        </w:rPr>
        <w:tab/>
      </w:r>
      <w:r w:rsidRPr="0074752E">
        <w:rPr>
          <w:rStyle w:val="default"/>
          <w:rFonts w:cs="FrankRuehl" w:hint="cs"/>
          <w:rtl/>
        </w:rPr>
        <w:t xml:space="preserve">בשטחים שבהם גידל צמחי תרבות </w:t>
      </w:r>
      <w:r w:rsidRPr="0074752E">
        <w:rPr>
          <w:rStyle w:val="default"/>
          <w:rFonts w:cs="FrankRuehl"/>
          <w:rtl/>
        </w:rPr>
        <w:t>–</w:t>
      </w:r>
    </w:p>
    <w:p w14:paraId="60BCD678" w14:textId="77777777" w:rsidR="0074752E" w:rsidRPr="0074752E" w:rsidRDefault="00540F6F" w:rsidP="00540F6F">
      <w:pPr>
        <w:pStyle w:val="P00"/>
        <w:spacing w:before="72"/>
        <w:ind w:left="1474" w:right="1134"/>
        <w:rPr>
          <w:rStyle w:val="default"/>
          <w:rFonts w:cs="FrankRuehl"/>
          <w:rtl/>
        </w:rPr>
      </w:pPr>
      <w:r w:rsidRPr="00892E45">
        <w:rPr>
          <w:rFonts w:cs="FrankRuehl" w:hint="cs"/>
          <w:sz w:val="26"/>
          <w:rtl/>
          <w:lang w:eastAsia="en-US"/>
        </w:rPr>
        <w:pict w14:anchorId="0920EC10">
          <v:shape id="_x0000_s1324" type="#_x0000_t202" style="position:absolute;left:0;text-align:left;margin-left:470.35pt;margin-top:7.1pt;width:1in;height:9pt;z-index:251666432" filled="f" stroked="f">
            <v:textbox style="mso-next-textbox:#_x0000_s1324" inset="1mm,0,1mm,0">
              <w:txbxContent>
                <w:p w14:paraId="2E192790" w14:textId="77777777" w:rsidR="00540F6F" w:rsidRDefault="00540F6F" w:rsidP="00540F6F">
                  <w:pPr>
                    <w:spacing w:line="160" w:lineRule="exact"/>
                    <w:jc w:val="left"/>
                    <w:rPr>
                      <w:rFonts w:cs="Miriam" w:hint="cs"/>
                      <w:noProof/>
                      <w:sz w:val="18"/>
                      <w:szCs w:val="18"/>
                      <w:rtl/>
                    </w:rPr>
                  </w:pPr>
                  <w:r>
                    <w:rPr>
                      <w:rFonts w:cs="Miriam" w:hint="cs"/>
                      <w:sz w:val="18"/>
                      <w:szCs w:val="18"/>
                      <w:rtl/>
                    </w:rPr>
                    <w:t>תק' תש"ע-2010</w:t>
                  </w:r>
                </w:p>
              </w:txbxContent>
            </v:textbox>
          </v:shape>
        </w:pict>
      </w:r>
      <w:r>
        <w:rPr>
          <w:rStyle w:val="default"/>
          <w:rFonts w:cs="FrankRuehl" w:hint="cs"/>
          <w:rtl/>
        </w:rPr>
        <w:t>(א)</w:t>
      </w:r>
      <w:r w:rsidRPr="00892E45">
        <w:rPr>
          <w:rStyle w:val="default"/>
          <w:rFonts w:cs="FrankRuehl" w:hint="cs"/>
          <w:rtl/>
        </w:rPr>
        <w:tab/>
      </w:r>
      <w:r w:rsidR="0074752E" w:rsidRPr="0074752E">
        <w:rPr>
          <w:rStyle w:val="default"/>
          <w:rFonts w:cs="FrankRuehl" w:hint="cs"/>
          <w:rtl/>
        </w:rPr>
        <w:t>להפוך את הקרקע בתוך 10 ימים מיום האסיף</w:t>
      </w:r>
      <w:r>
        <w:rPr>
          <w:rStyle w:val="default"/>
          <w:rFonts w:cs="FrankRuehl" w:hint="cs"/>
          <w:rtl/>
        </w:rPr>
        <w:t xml:space="preserve"> </w:t>
      </w:r>
      <w:r w:rsidRPr="00540F6F">
        <w:rPr>
          <w:rStyle w:val="default"/>
          <w:rFonts w:cs="FrankRuehl" w:hint="cs"/>
          <w:rtl/>
        </w:rPr>
        <w:t>ולא יאוחר מתחילת תקופת החיץ</w:t>
      </w:r>
      <w:r w:rsidR="0074752E" w:rsidRPr="0074752E">
        <w:rPr>
          <w:rStyle w:val="default"/>
          <w:rFonts w:cs="FrankRuehl" w:hint="cs"/>
          <w:rtl/>
        </w:rPr>
        <w:t>;</w:t>
      </w:r>
    </w:p>
    <w:p w14:paraId="477CAEEE" w14:textId="77777777" w:rsidR="0074752E" w:rsidRPr="0074752E" w:rsidRDefault="0074752E" w:rsidP="0074752E">
      <w:pPr>
        <w:pStyle w:val="P00"/>
        <w:spacing w:before="72"/>
        <w:ind w:left="1474" w:right="1134"/>
        <w:rPr>
          <w:rStyle w:val="default"/>
          <w:rFonts w:cs="FrankRuehl"/>
          <w:rtl/>
        </w:rPr>
      </w:pPr>
      <w:r w:rsidRPr="0074752E">
        <w:rPr>
          <w:rStyle w:val="default"/>
          <w:rFonts w:cs="FrankRuehl" w:hint="cs"/>
          <w:rtl/>
        </w:rPr>
        <w:t>(ב)</w:t>
      </w:r>
      <w:r w:rsidRPr="0074752E">
        <w:rPr>
          <w:rStyle w:val="default"/>
          <w:rFonts w:cs="FrankRuehl"/>
          <w:rtl/>
        </w:rPr>
        <w:tab/>
      </w:r>
      <w:r w:rsidRPr="0074752E">
        <w:rPr>
          <w:rStyle w:val="default"/>
          <w:rFonts w:cs="FrankRuehl" w:hint="cs"/>
          <w:rtl/>
        </w:rPr>
        <w:t>לעקור, להטמין בחריש או להשמיד כל צמח בר או צמח תרבות שצמח עד לתחילת תקופת החיץ ולשמור במשך כל תקופת החיץ את השטחים נקיים מהם;</w:t>
      </w:r>
    </w:p>
    <w:p w14:paraId="154FCB89" w14:textId="77777777" w:rsidR="00892E45" w:rsidRDefault="0074752E" w:rsidP="0074752E">
      <w:pPr>
        <w:pStyle w:val="P00"/>
        <w:spacing w:before="72"/>
        <w:ind w:left="1021" w:right="1134"/>
        <w:rPr>
          <w:rStyle w:val="default"/>
          <w:rFonts w:cs="FrankRuehl"/>
          <w:rtl/>
        </w:rPr>
      </w:pPr>
      <w:r w:rsidRPr="00892E45">
        <w:rPr>
          <w:rFonts w:cs="FrankRuehl" w:hint="cs"/>
          <w:sz w:val="26"/>
          <w:rtl/>
          <w:lang w:eastAsia="en-US"/>
        </w:rPr>
        <w:pict w14:anchorId="4F0CC926">
          <v:shape id="_x0000_s1312" type="#_x0000_t202" style="position:absolute;left:0;text-align:left;margin-left:470.35pt;margin-top:7.1pt;width:1in;height:9pt;z-index:251657216" filled="f" stroked="f">
            <v:textbox style="mso-next-textbox:#_x0000_s1312" inset="1mm,0,1mm,0">
              <w:txbxContent>
                <w:p w14:paraId="6F0603C0" w14:textId="77777777" w:rsidR="00540F6F" w:rsidRDefault="00540F6F" w:rsidP="0074752E">
                  <w:pPr>
                    <w:spacing w:line="160" w:lineRule="exact"/>
                    <w:jc w:val="left"/>
                    <w:rPr>
                      <w:rFonts w:cs="Miriam" w:hint="cs"/>
                      <w:noProof/>
                      <w:sz w:val="18"/>
                      <w:szCs w:val="18"/>
                      <w:rtl/>
                    </w:rPr>
                  </w:pPr>
                  <w:r>
                    <w:rPr>
                      <w:rFonts w:cs="Miriam" w:hint="cs"/>
                      <w:sz w:val="18"/>
                      <w:szCs w:val="18"/>
                      <w:rtl/>
                    </w:rPr>
                    <w:t>תק' תשנ"ז-1997</w:t>
                  </w:r>
                </w:p>
              </w:txbxContent>
            </v:textbox>
          </v:shape>
        </w:pict>
      </w:r>
      <w:r>
        <w:rPr>
          <w:rStyle w:val="default"/>
          <w:rFonts w:cs="FrankRuehl" w:hint="cs"/>
          <w:rtl/>
        </w:rPr>
        <w:t>(</w:t>
      </w:r>
      <w:r w:rsidR="00892E45">
        <w:rPr>
          <w:rStyle w:val="default"/>
          <w:rFonts w:cs="FrankRuehl" w:hint="cs"/>
          <w:rtl/>
        </w:rPr>
        <w:t>5)</w:t>
      </w:r>
      <w:r w:rsidR="00892E45">
        <w:rPr>
          <w:rStyle w:val="default"/>
          <w:rFonts w:cs="FrankRuehl"/>
          <w:rtl/>
        </w:rPr>
        <w:tab/>
      </w:r>
      <w:r>
        <w:rPr>
          <w:rStyle w:val="default"/>
          <w:rFonts w:cs="FrankRuehl" w:hint="cs"/>
          <w:rtl/>
        </w:rPr>
        <w:t>(נמחקה).</w:t>
      </w:r>
    </w:p>
    <w:p w14:paraId="31400FE7" w14:textId="77777777" w:rsidR="00892E45" w:rsidRDefault="00892E45" w:rsidP="00395CE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יחולו על שטחים חקלאיים מעובדים ועל השטחים הגובלים בהם עד למרחק של 20 מטרים.</w:t>
      </w:r>
    </w:p>
    <w:p w14:paraId="01AECF30" w14:textId="77777777" w:rsidR="0074752E" w:rsidRPr="0074752E" w:rsidRDefault="0074752E" w:rsidP="0074752E">
      <w:pPr>
        <w:pStyle w:val="P00"/>
        <w:spacing w:before="72"/>
        <w:ind w:left="0" w:right="1134"/>
        <w:rPr>
          <w:rStyle w:val="default"/>
          <w:rFonts w:cs="FrankRuehl"/>
          <w:rtl/>
        </w:rPr>
      </w:pPr>
      <w:r w:rsidRPr="00892E45">
        <w:rPr>
          <w:rFonts w:cs="FrankRuehl" w:hint="cs"/>
          <w:sz w:val="26"/>
          <w:rtl/>
          <w:lang w:eastAsia="en-US"/>
        </w:rPr>
        <w:pict w14:anchorId="388D9E82">
          <v:shape id="_x0000_s1313" type="#_x0000_t202" style="position:absolute;left:0;text-align:left;margin-left:470.35pt;margin-top:7.1pt;width:1in;height:9pt;z-index:251658240" filled="f" stroked="f">
            <v:textbox style="mso-next-textbox:#_x0000_s1313" inset="1mm,0,1mm,0">
              <w:txbxContent>
                <w:p w14:paraId="05F2C9BC" w14:textId="77777777" w:rsidR="00540F6F" w:rsidRDefault="00540F6F" w:rsidP="0074752E">
                  <w:pPr>
                    <w:spacing w:line="160" w:lineRule="exact"/>
                    <w:jc w:val="left"/>
                    <w:rPr>
                      <w:rFonts w:cs="Miriam" w:hint="cs"/>
                      <w:noProof/>
                      <w:sz w:val="18"/>
                      <w:szCs w:val="18"/>
                      <w:rtl/>
                    </w:rPr>
                  </w:pPr>
                  <w:r>
                    <w:rPr>
                      <w:rFonts w:cs="Miriam" w:hint="cs"/>
                      <w:sz w:val="18"/>
                      <w:szCs w:val="18"/>
                      <w:rtl/>
                    </w:rPr>
                    <w:t>תק' תשנ"ז-1997</w:t>
                  </w:r>
                </w:p>
              </w:txbxContent>
            </v:textbox>
          </v:shape>
        </w:pict>
      </w:r>
      <w:r w:rsidRPr="00892E45">
        <w:rPr>
          <w:rStyle w:val="default"/>
          <w:rFonts w:cs="FrankRuehl" w:hint="cs"/>
          <w:rtl/>
        </w:rPr>
        <w:tab/>
      </w:r>
      <w:r>
        <w:rPr>
          <w:rStyle w:val="default"/>
          <w:rFonts w:cs="FrankRuehl" w:hint="cs"/>
          <w:rtl/>
        </w:rPr>
        <w:t>(ג)</w:t>
      </w:r>
      <w:r>
        <w:rPr>
          <w:rStyle w:val="default"/>
          <w:rFonts w:cs="FrankRuehl"/>
          <w:rtl/>
        </w:rPr>
        <w:tab/>
      </w:r>
      <w:r w:rsidRPr="0074752E">
        <w:rPr>
          <w:rStyle w:val="default"/>
          <w:rFonts w:cs="FrankRuehl" w:hint="cs"/>
          <w:rtl/>
        </w:rPr>
        <w:t>הוראות פסקה (4) בסעיף קטן (א) לא יחולו על בעל מקרקעין המגדל צמח תרבות מן המפורטים בתוספת השניה, ובלבד שהודיע למנהל, לא יאוחר מ-30 ימים לפני תחילת תקופת החיץ, על כוונתו לגדל צמח תרבות כאמור, ובמשך תקופה זו הוא מבצע בצמח טיפולים כפי שהורה המפקח.</w:t>
      </w:r>
    </w:p>
    <w:p w14:paraId="2A4F15BE" w14:textId="77777777" w:rsidR="0074752E" w:rsidRPr="00B7353E" w:rsidRDefault="0074752E" w:rsidP="0074752E">
      <w:pPr>
        <w:pStyle w:val="P00"/>
        <w:spacing w:before="0"/>
        <w:ind w:left="0" w:right="1134"/>
        <w:rPr>
          <w:rStyle w:val="default"/>
          <w:rFonts w:cs="FrankRuehl"/>
          <w:vanish/>
          <w:color w:val="FF0000"/>
          <w:sz w:val="20"/>
          <w:szCs w:val="20"/>
          <w:shd w:val="clear" w:color="auto" w:fill="FFFF99"/>
          <w:rtl/>
        </w:rPr>
      </w:pPr>
      <w:bookmarkStart w:id="7" w:name="Rov14"/>
      <w:r w:rsidRPr="00B7353E">
        <w:rPr>
          <w:rStyle w:val="default"/>
          <w:rFonts w:cs="FrankRuehl" w:hint="cs"/>
          <w:vanish/>
          <w:color w:val="FF0000"/>
          <w:sz w:val="20"/>
          <w:szCs w:val="20"/>
          <w:shd w:val="clear" w:color="auto" w:fill="FFFF99"/>
          <w:rtl/>
        </w:rPr>
        <w:t>מיום 10.6.1997</w:t>
      </w:r>
    </w:p>
    <w:p w14:paraId="3701E16F"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תשנ"ז-1997</w:t>
      </w:r>
    </w:p>
    <w:p w14:paraId="5E322DC6"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hyperlink r:id="rId17" w:history="1">
        <w:r w:rsidRPr="00B7353E">
          <w:rPr>
            <w:rStyle w:val="Hyperlink"/>
            <w:rFonts w:cs="FrankRuehl" w:hint="cs"/>
            <w:vanish/>
            <w:szCs w:val="20"/>
            <w:shd w:val="clear" w:color="auto" w:fill="FFFF99"/>
            <w:rtl/>
          </w:rPr>
          <w:t>ק"ת תשנ"ז מס' 5834</w:t>
        </w:r>
      </w:hyperlink>
      <w:r w:rsidRPr="00B7353E">
        <w:rPr>
          <w:rStyle w:val="default"/>
          <w:rFonts w:cs="FrankRuehl" w:hint="cs"/>
          <w:vanish/>
          <w:sz w:val="20"/>
          <w:szCs w:val="20"/>
          <w:shd w:val="clear" w:color="auto" w:fill="FFFF99"/>
          <w:rtl/>
        </w:rPr>
        <w:t xml:space="preserve"> מיום 10.6.1997 עמ' 834</w:t>
      </w:r>
    </w:p>
    <w:p w14:paraId="4612E596" w14:textId="77777777" w:rsidR="0074752E" w:rsidRPr="00B7353E" w:rsidRDefault="0074752E" w:rsidP="0074752E">
      <w:pPr>
        <w:pStyle w:val="P00"/>
        <w:ind w:left="0"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2</w:t>
      </w:r>
      <w:r w:rsidRPr="00B7353E">
        <w:rPr>
          <w:rStyle w:val="default"/>
          <w:rFonts w:cs="FrankRuehl"/>
          <w:vanish/>
          <w:sz w:val="22"/>
          <w:szCs w:val="22"/>
          <w:shd w:val="clear" w:color="auto" w:fill="FFFF99"/>
          <w:rtl/>
        </w:rPr>
        <w:t>.</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(א)</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כל בעל מקרקעין באזור חייב לבצע במקרקעין את הפעולות הבאות:</w:t>
      </w:r>
    </w:p>
    <w:p w14:paraId="5DFE9178"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(1)</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לעקור ולהטמין בחריש או להשמיד את צמחי הבר;</w:t>
      </w:r>
    </w:p>
    <w:p w14:paraId="0A1F8A9B"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(2)</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לשמור את המקרקעין נקיים, באופן סדיר, מאשפה ומצמחי בר;</w:t>
      </w:r>
    </w:p>
    <w:p w14:paraId="7714FFE6" w14:textId="77777777" w:rsidR="0074752E" w:rsidRPr="00B7353E" w:rsidRDefault="0074752E" w:rsidP="0074752E">
      <w:pPr>
        <w:pStyle w:val="P00"/>
        <w:spacing w:before="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(3)</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להעביר את האשפה לשטח ריכוז אשפה;</w:t>
      </w:r>
    </w:p>
    <w:p w14:paraId="7BA9FF1B" w14:textId="77777777" w:rsidR="0074752E" w:rsidRPr="00B7353E" w:rsidRDefault="0074752E" w:rsidP="0074752E">
      <w:pPr>
        <w:pStyle w:val="P00"/>
        <w:spacing w:before="0"/>
        <w:ind w:left="1021" w:right="1134"/>
        <w:rPr>
          <w:rStyle w:val="default"/>
          <w:rFonts w:cs="FrankRuehl"/>
          <w:strike/>
          <w:vanish/>
          <w:sz w:val="22"/>
          <w:szCs w:val="22"/>
          <w:shd w:val="clear" w:color="auto" w:fill="FFFF99"/>
          <w:rtl/>
        </w:rPr>
      </w:pPr>
      <w:r w:rsidRPr="00B7353E">
        <w:rPr>
          <w:rStyle w:val="default"/>
          <w:rFonts w:cs="FrankRuehl" w:hint="cs"/>
          <w:strike/>
          <w:vanish/>
          <w:sz w:val="22"/>
          <w:szCs w:val="22"/>
          <w:shd w:val="clear" w:color="auto" w:fill="FFFF99"/>
          <w:rtl/>
        </w:rPr>
        <w:t>(4)</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להפוך את הקרקע בשטחים שבהם גידל צמחי תרבות, וזאת תוך 21 ימים מתום תקופת האסיף;</w:t>
      </w:r>
    </w:p>
    <w:p w14:paraId="43ACA605" w14:textId="77777777" w:rsidR="0074752E" w:rsidRPr="00B7353E" w:rsidRDefault="0074752E" w:rsidP="0074752E">
      <w:pPr>
        <w:pStyle w:val="P00"/>
        <w:spacing w:before="0"/>
        <w:ind w:left="1021" w:right="1134"/>
        <w:rPr>
          <w:rStyle w:val="default"/>
          <w:rFonts w:cs="FrankRuehl"/>
          <w:vanish/>
          <w:sz w:val="22"/>
          <w:szCs w:val="22"/>
          <w:u w:val="single"/>
          <w:shd w:val="clear" w:color="auto" w:fill="FFFF99"/>
          <w:rtl/>
        </w:rPr>
      </w:pPr>
      <w:r w:rsidRPr="00B7353E">
        <w:rPr>
          <w:rStyle w:val="default"/>
          <w:rFonts w:cs="FrankRuehl" w:hint="cs"/>
          <w:vanish/>
          <w:sz w:val="22"/>
          <w:szCs w:val="22"/>
          <w:u w:val="single"/>
          <w:shd w:val="clear" w:color="auto" w:fill="FFFF99"/>
          <w:rtl/>
        </w:rPr>
        <w:t>(4)</w:t>
      </w:r>
      <w:r w:rsidRPr="00B7353E">
        <w:rPr>
          <w:rStyle w:val="default"/>
          <w:rFonts w:cs="FrankRuehl"/>
          <w:vanish/>
          <w:sz w:val="22"/>
          <w:szCs w:val="22"/>
          <w:u w:val="single"/>
          <w:shd w:val="clear" w:color="auto" w:fill="FFFF99"/>
          <w:rtl/>
        </w:rPr>
        <w:tab/>
      </w:r>
      <w:r w:rsidRPr="00B7353E">
        <w:rPr>
          <w:rStyle w:val="default"/>
          <w:rFonts w:cs="FrankRuehl" w:hint="cs"/>
          <w:vanish/>
          <w:sz w:val="22"/>
          <w:szCs w:val="22"/>
          <w:u w:val="single"/>
          <w:shd w:val="clear" w:color="auto" w:fill="FFFF99"/>
          <w:rtl/>
        </w:rPr>
        <w:t xml:space="preserve">בשטחים שבהם גידל צמחי תרבות </w:t>
      </w:r>
      <w:r w:rsidRPr="00B7353E">
        <w:rPr>
          <w:rStyle w:val="default"/>
          <w:rFonts w:cs="FrankRuehl"/>
          <w:vanish/>
          <w:sz w:val="22"/>
          <w:szCs w:val="22"/>
          <w:u w:val="single"/>
          <w:shd w:val="clear" w:color="auto" w:fill="FFFF99"/>
          <w:rtl/>
        </w:rPr>
        <w:t>–</w:t>
      </w:r>
    </w:p>
    <w:p w14:paraId="5169E75B" w14:textId="77777777" w:rsidR="0074752E" w:rsidRPr="00B7353E" w:rsidRDefault="0074752E" w:rsidP="0074752E">
      <w:pPr>
        <w:pStyle w:val="P00"/>
        <w:spacing w:before="0"/>
        <w:ind w:left="1474" w:right="1134"/>
        <w:rPr>
          <w:rStyle w:val="default"/>
          <w:rFonts w:cs="FrankRuehl"/>
          <w:vanish/>
          <w:sz w:val="22"/>
          <w:szCs w:val="22"/>
          <w:u w:val="single"/>
          <w:shd w:val="clear" w:color="auto" w:fill="FFFF99"/>
          <w:rtl/>
        </w:rPr>
      </w:pPr>
      <w:r w:rsidRPr="00B7353E">
        <w:rPr>
          <w:rStyle w:val="default"/>
          <w:rFonts w:cs="FrankRuehl" w:hint="cs"/>
          <w:vanish/>
          <w:sz w:val="22"/>
          <w:szCs w:val="22"/>
          <w:u w:val="single"/>
          <w:shd w:val="clear" w:color="auto" w:fill="FFFF99"/>
          <w:rtl/>
        </w:rPr>
        <w:t>(א)</w:t>
      </w:r>
      <w:r w:rsidRPr="00B7353E">
        <w:rPr>
          <w:rStyle w:val="default"/>
          <w:rFonts w:cs="FrankRuehl"/>
          <w:vanish/>
          <w:sz w:val="22"/>
          <w:szCs w:val="22"/>
          <w:u w:val="single"/>
          <w:shd w:val="clear" w:color="auto" w:fill="FFFF99"/>
          <w:rtl/>
        </w:rPr>
        <w:tab/>
      </w:r>
      <w:r w:rsidRPr="00B7353E">
        <w:rPr>
          <w:rStyle w:val="default"/>
          <w:rFonts w:cs="FrankRuehl" w:hint="cs"/>
          <w:vanish/>
          <w:sz w:val="22"/>
          <w:szCs w:val="22"/>
          <w:u w:val="single"/>
          <w:shd w:val="clear" w:color="auto" w:fill="FFFF99"/>
          <w:rtl/>
        </w:rPr>
        <w:t>להפוך את הקרקע בתוך 10 ימים מיום האסיף;</w:t>
      </w:r>
    </w:p>
    <w:p w14:paraId="66DD6A38" w14:textId="77777777" w:rsidR="0074752E" w:rsidRPr="00B7353E" w:rsidRDefault="0074752E" w:rsidP="0074752E">
      <w:pPr>
        <w:pStyle w:val="P00"/>
        <w:spacing w:before="0"/>
        <w:ind w:left="1474" w:right="1134"/>
        <w:rPr>
          <w:rStyle w:val="default"/>
          <w:rFonts w:cs="FrankRuehl"/>
          <w:vanish/>
          <w:sz w:val="22"/>
          <w:szCs w:val="22"/>
          <w:shd w:val="clear" w:color="auto" w:fill="FFFF99"/>
          <w:rtl/>
        </w:rPr>
      </w:pPr>
      <w:r w:rsidRPr="00B7353E">
        <w:rPr>
          <w:rStyle w:val="default"/>
          <w:rFonts w:cs="FrankRuehl" w:hint="cs"/>
          <w:vanish/>
          <w:sz w:val="22"/>
          <w:szCs w:val="22"/>
          <w:u w:val="single"/>
          <w:shd w:val="clear" w:color="auto" w:fill="FFFF99"/>
          <w:rtl/>
        </w:rPr>
        <w:t>(ב)</w:t>
      </w:r>
      <w:r w:rsidRPr="00B7353E">
        <w:rPr>
          <w:rStyle w:val="default"/>
          <w:rFonts w:cs="FrankRuehl"/>
          <w:vanish/>
          <w:sz w:val="22"/>
          <w:szCs w:val="22"/>
          <w:u w:val="single"/>
          <w:shd w:val="clear" w:color="auto" w:fill="FFFF99"/>
          <w:rtl/>
        </w:rPr>
        <w:tab/>
      </w:r>
      <w:r w:rsidRPr="00B7353E">
        <w:rPr>
          <w:rStyle w:val="default"/>
          <w:rFonts w:cs="FrankRuehl" w:hint="cs"/>
          <w:vanish/>
          <w:sz w:val="22"/>
          <w:szCs w:val="22"/>
          <w:u w:val="single"/>
          <w:shd w:val="clear" w:color="auto" w:fill="FFFF99"/>
          <w:rtl/>
        </w:rPr>
        <w:t>לעקור, להטמין בחריש או להשמיד כל צמח בר או צמח תרבות שצמח עד לתחילת תקופת החיץ ולשמור במשך כל תקופת החיץ את השטחים נקיים מהם;</w:t>
      </w:r>
    </w:p>
    <w:p w14:paraId="5740D037" w14:textId="77777777" w:rsidR="0074752E" w:rsidRPr="00B7353E" w:rsidRDefault="0074752E" w:rsidP="0074752E">
      <w:pPr>
        <w:pStyle w:val="P00"/>
        <w:spacing w:before="0"/>
        <w:ind w:left="1021" w:right="1134"/>
        <w:rPr>
          <w:rStyle w:val="default"/>
          <w:rFonts w:cs="FrankRuehl"/>
          <w:strike/>
          <w:vanish/>
          <w:sz w:val="22"/>
          <w:szCs w:val="22"/>
          <w:shd w:val="clear" w:color="auto" w:fill="FFFF99"/>
          <w:rtl/>
        </w:rPr>
      </w:pPr>
      <w:r w:rsidRPr="00B7353E">
        <w:rPr>
          <w:rStyle w:val="default"/>
          <w:rFonts w:cs="FrankRuehl" w:hint="cs"/>
          <w:strike/>
          <w:vanish/>
          <w:sz w:val="22"/>
          <w:szCs w:val="22"/>
          <w:shd w:val="clear" w:color="auto" w:fill="FFFF99"/>
          <w:rtl/>
        </w:rPr>
        <w:t>(5)</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 xml:space="preserve">בתקופת החיץ, לפי הענין </w:t>
      </w:r>
      <w:r w:rsidRPr="00B7353E">
        <w:rPr>
          <w:rStyle w:val="default"/>
          <w:rFonts w:cs="FrankRuehl"/>
          <w:strike/>
          <w:vanish/>
          <w:sz w:val="22"/>
          <w:szCs w:val="22"/>
          <w:shd w:val="clear" w:color="auto" w:fill="FFFF99"/>
          <w:rtl/>
        </w:rPr>
        <w:t>–</w:t>
      </w:r>
    </w:p>
    <w:p w14:paraId="6C80C111" w14:textId="77777777" w:rsidR="0074752E" w:rsidRPr="00B7353E" w:rsidRDefault="0074752E" w:rsidP="0074752E">
      <w:pPr>
        <w:pStyle w:val="P00"/>
        <w:spacing w:before="0"/>
        <w:ind w:left="1474" w:right="1134"/>
        <w:rPr>
          <w:rStyle w:val="default"/>
          <w:rFonts w:cs="FrankRuehl"/>
          <w:strike/>
          <w:vanish/>
          <w:sz w:val="22"/>
          <w:szCs w:val="22"/>
          <w:shd w:val="clear" w:color="auto" w:fill="FFFF99"/>
          <w:rtl/>
        </w:rPr>
      </w:pPr>
      <w:r w:rsidRPr="00B7353E">
        <w:rPr>
          <w:rStyle w:val="default"/>
          <w:rFonts w:cs="FrankRuehl" w:hint="cs"/>
          <w:strike/>
          <w:vanish/>
          <w:sz w:val="22"/>
          <w:szCs w:val="22"/>
          <w:shd w:val="clear" w:color="auto" w:fill="FFFF99"/>
          <w:rtl/>
        </w:rPr>
        <w:t>(א)</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לעקור ולהטמין בחריש או להשמיד את צמחי התרבות;</w:t>
      </w:r>
    </w:p>
    <w:p w14:paraId="227BA961" w14:textId="77777777" w:rsidR="0074752E" w:rsidRPr="00B7353E" w:rsidRDefault="0074752E" w:rsidP="0074752E">
      <w:pPr>
        <w:pStyle w:val="P00"/>
        <w:spacing w:before="0"/>
        <w:ind w:left="1474" w:right="1134"/>
        <w:rPr>
          <w:rStyle w:val="default"/>
          <w:rFonts w:cs="FrankRuehl"/>
          <w:vanish/>
          <w:sz w:val="22"/>
          <w:szCs w:val="22"/>
          <w:shd w:val="clear" w:color="auto" w:fill="FFFF99"/>
          <w:rtl/>
        </w:rPr>
      </w:pPr>
      <w:r w:rsidRPr="00B7353E">
        <w:rPr>
          <w:rStyle w:val="default"/>
          <w:rFonts w:cs="FrankRuehl" w:hint="cs"/>
          <w:strike/>
          <w:vanish/>
          <w:sz w:val="22"/>
          <w:szCs w:val="22"/>
          <w:shd w:val="clear" w:color="auto" w:fill="FFFF99"/>
          <w:rtl/>
        </w:rPr>
        <w:t>(ב)</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לשמור על המקרקעין נקיים לחלוטין מצמחי תרבות.</w:t>
      </w:r>
    </w:p>
    <w:p w14:paraId="7D1DBFFB" w14:textId="77777777" w:rsidR="0074752E" w:rsidRPr="00B7353E" w:rsidRDefault="0074752E" w:rsidP="0074752E">
      <w:pPr>
        <w:pStyle w:val="P00"/>
        <w:spacing w:before="0"/>
        <w:ind w:left="0" w:right="1134"/>
        <w:rPr>
          <w:rStyle w:val="default"/>
          <w:rFonts w:cs="FrankRuehl"/>
          <w:vanish/>
          <w:sz w:val="22"/>
          <w:szCs w:val="2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(ב)</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הוראות סעיף קטן (א) יחולו על שטחים חקלאיים מעובדים ועל השטחים הגובלים בהם עד למרחק של 20 מטרים.</w:t>
      </w:r>
    </w:p>
    <w:p w14:paraId="795B06E7" w14:textId="77777777" w:rsidR="0074752E" w:rsidRPr="00B7353E" w:rsidRDefault="0074752E" w:rsidP="0074752E">
      <w:pPr>
        <w:pStyle w:val="P00"/>
        <w:spacing w:before="0"/>
        <w:ind w:left="0" w:right="1134"/>
        <w:rPr>
          <w:rStyle w:val="default"/>
          <w:rFonts w:cs="FrankRuehl"/>
          <w:vanish/>
          <w:sz w:val="22"/>
          <w:szCs w:val="2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vanish/>
          <w:sz w:val="22"/>
          <w:szCs w:val="22"/>
          <w:u w:val="single"/>
          <w:shd w:val="clear" w:color="auto" w:fill="FFFF99"/>
          <w:rtl/>
        </w:rPr>
        <w:t>(ג)</w:t>
      </w:r>
      <w:r w:rsidRPr="00B7353E">
        <w:rPr>
          <w:rStyle w:val="default"/>
          <w:rFonts w:cs="FrankRuehl"/>
          <w:vanish/>
          <w:sz w:val="22"/>
          <w:szCs w:val="22"/>
          <w:u w:val="single"/>
          <w:shd w:val="clear" w:color="auto" w:fill="FFFF99"/>
          <w:rtl/>
        </w:rPr>
        <w:tab/>
      </w:r>
      <w:r w:rsidRPr="00B7353E">
        <w:rPr>
          <w:rStyle w:val="default"/>
          <w:rFonts w:cs="FrankRuehl" w:hint="cs"/>
          <w:vanish/>
          <w:sz w:val="22"/>
          <w:szCs w:val="22"/>
          <w:u w:val="single"/>
          <w:shd w:val="clear" w:color="auto" w:fill="FFFF99"/>
          <w:rtl/>
        </w:rPr>
        <w:t>הוראות פסקה (4) בסעיף קטן (א) לא יחולו על בעל מקרקעין המגדל צמח תרבות מן המפורטים בתוספת השניה, ובלבד שהודיע למנהל, לא יאוחר מ-30 ימים לפני תחילת תקופת החיץ, על כוונתו לגדל צמח תרבות כאמור, ובמשך תקופה זו הוא מבצע בצמח טיפולים כפי שהורה המפקח.</w:t>
      </w:r>
    </w:p>
    <w:p w14:paraId="3424BC89"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p>
    <w:p w14:paraId="0061ADEA" w14:textId="77777777" w:rsidR="00540F6F" w:rsidRPr="00B7353E" w:rsidRDefault="00540F6F" w:rsidP="00540F6F">
      <w:pPr>
        <w:pStyle w:val="P00"/>
        <w:spacing w:before="0"/>
        <w:ind w:left="1021"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3E598AD4"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0C2FAFED" w14:textId="77777777" w:rsidR="00540F6F" w:rsidRPr="00B7353E" w:rsidRDefault="00540F6F" w:rsidP="00540F6F">
      <w:pPr>
        <w:pStyle w:val="P00"/>
        <w:spacing w:before="0"/>
        <w:ind w:left="1021" w:right="1134"/>
        <w:rPr>
          <w:rStyle w:val="default"/>
          <w:rFonts w:cs="FrankRuehl"/>
          <w:vanish/>
          <w:sz w:val="20"/>
          <w:szCs w:val="20"/>
          <w:shd w:val="clear" w:color="auto" w:fill="FFFF99"/>
          <w:rtl/>
        </w:rPr>
      </w:pPr>
      <w:hyperlink r:id="rId18"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1C7CCED9" w14:textId="77777777" w:rsidR="00540F6F" w:rsidRPr="00B7353E" w:rsidRDefault="00540F6F" w:rsidP="00540F6F">
      <w:pPr>
        <w:pStyle w:val="P00"/>
        <w:ind w:left="1021"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(4)</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בשטחים שבהם גידל צמחי תרבות </w:t>
      </w:r>
      <w:r w:rsidRPr="00B7353E">
        <w:rPr>
          <w:rStyle w:val="default"/>
          <w:rFonts w:cs="FrankRuehl"/>
          <w:vanish/>
          <w:sz w:val="22"/>
          <w:szCs w:val="22"/>
          <w:shd w:val="clear" w:color="auto" w:fill="FFFF99"/>
          <w:rtl/>
        </w:rPr>
        <w:t>–</w:t>
      </w:r>
    </w:p>
    <w:p w14:paraId="7B1813B3" w14:textId="77777777" w:rsidR="00540F6F" w:rsidRPr="00540F6F" w:rsidRDefault="00540F6F" w:rsidP="00540F6F">
      <w:pPr>
        <w:pStyle w:val="P00"/>
        <w:spacing w:before="0"/>
        <w:ind w:left="1474" w:right="1134"/>
        <w:rPr>
          <w:rStyle w:val="default"/>
          <w:rFonts w:cs="FrankRuehl"/>
          <w:sz w:val="2"/>
          <w:szCs w:val="2"/>
          <w:shd w:val="clear" w:color="auto" w:fill="FFFF99"/>
          <w:rtl/>
        </w:rPr>
      </w:pPr>
      <w:r w:rsidRPr="00B7353E">
        <w:rPr>
          <w:rStyle w:val="default"/>
          <w:rFonts w:cs="FrankRuehl" w:hint="cs"/>
          <w:vanish/>
          <w:sz w:val="22"/>
          <w:szCs w:val="22"/>
          <w:shd w:val="clear" w:color="auto" w:fill="FFFF99"/>
          <w:rtl/>
        </w:rPr>
        <w:t>(א)</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 xml:space="preserve">להפוך את הקרקע בתוך 10 ימים מיום האסיף </w:t>
      </w:r>
      <w:r w:rsidRPr="00B7353E">
        <w:rPr>
          <w:rStyle w:val="default"/>
          <w:rFonts w:cs="FrankRuehl" w:hint="cs"/>
          <w:vanish/>
          <w:sz w:val="22"/>
          <w:szCs w:val="22"/>
          <w:u w:val="single"/>
          <w:shd w:val="clear" w:color="auto" w:fill="FFFF99"/>
          <w:rtl/>
        </w:rPr>
        <w:t>ולא יאוחר מתחילת תקופת החיץ</w:t>
      </w:r>
      <w:r w:rsidRPr="00B7353E">
        <w:rPr>
          <w:rStyle w:val="default"/>
          <w:rFonts w:cs="FrankRuehl" w:hint="cs"/>
          <w:vanish/>
          <w:sz w:val="22"/>
          <w:szCs w:val="22"/>
          <w:shd w:val="clear" w:color="auto" w:fill="FFFF99"/>
          <w:rtl/>
        </w:rPr>
        <w:t>;</w:t>
      </w:r>
      <w:bookmarkEnd w:id="7"/>
    </w:p>
    <w:p w14:paraId="65B8B50F" w14:textId="77777777" w:rsidR="0074752E" w:rsidRDefault="0074752E" w:rsidP="0074752E">
      <w:pPr>
        <w:pStyle w:val="P00"/>
        <w:spacing w:before="72"/>
        <w:ind w:left="0" w:right="1134"/>
        <w:rPr>
          <w:rStyle w:val="default"/>
          <w:rFonts w:cs="FrankRuehl"/>
          <w:rtl/>
        </w:rPr>
      </w:pPr>
      <w:bookmarkStart w:id="8" w:name="Seif5"/>
      <w:bookmarkEnd w:id="8"/>
      <w:r>
        <w:rPr>
          <w:lang w:val="he-IL"/>
        </w:rPr>
        <w:pict w14:anchorId="2C06A3B1">
          <v:rect id="_x0000_s1314" style="position:absolute;left:0;text-align:left;margin-left:464.5pt;margin-top:8.05pt;width:75.05pt;height:17.4pt;z-index:251659264" o:allowincell="f" filled="f" stroked="f" strokecolor="lime" strokeweight=".25pt">
            <v:textbox style="mso-next-textbox:#_x0000_s1314" inset="0,0,0,0">
              <w:txbxContent>
                <w:p w14:paraId="6CDFDD8E" w14:textId="77777777" w:rsidR="00540F6F" w:rsidRDefault="00540F6F" w:rsidP="0074752E">
                  <w:pPr>
                    <w:spacing w:line="160" w:lineRule="exact"/>
                    <w:jc w:val="left"/>
                    <w:rPr>
                      <w:rFonts w:cs="Miriam"/>
                      <w:sz w:val="18"/>
                      <w:szCs w:val="18"/>
                      <w:rtl/>
                    </w:rPr>
                  </w:pPr>
                  <w:r>
                    <w:rPr>
                      <w:rFonts w:cs="Miriam" w:hint="cs"/>
                      <w:sz w:val="18"/>
                      <w:szCs w:val="18"/>
                      <w:rtl/>
                    </w:rPr>
                    <w:t>פטור</w:t>
                  </w:r>
                </w:p>
                <w:p w14:paraId="63437763" w14:textId="77777777" w:rsidR="00540F6F" w:rsidRDefault="00540F6F" w:rsidP="0074752E">
                  <w:pPr>
                    <w:spacing w:line="160" w:lineRule="exact"/>
                    <w:jc w:val="left"/>
                    <w:rPr>
                      <w:rFonts w:cs="Miriam" w:hint="cs"/>
                      <w:noProof/>
                      <w:sz w:val="18"/>
                      <w:szCs w:val="18"/>
                      <w:rtl/>
                    </w:rPr>
                  </w:pPr>
                  <w:r>
                    <w:rPr>
                      <w:rFonts w:cs="Miriam" w:hint="cs"/>
                      <w:noProof/>
                      <w:sz w:val="18"/>
                      <w:szCs w:val="18"/>
                      <w:rtl/>
                    </w:rPr>
                    <w:t>תק' תשנ"ז-1997</w:t>
                  </w:r>
                </w:p>
              </w:txbxContent>
            </v:textbox>
            <w10:anchorlock/>
          </v:rect>
        </w:pict>
      </w:r>
      <w:r>
        <w:rPr>
          <w:rStyle w:val="big-number"/>
          <w:rFonts w:cs="Miriam" w:hint="cs"/>
          <w:rtl/>
        </w:rPr>
        <w:t>2</w:t>
      </w:r>
      <w:r>
        <w:rPr>
          <w:rStyle w:val="default"/>
          <w:rFonts w:cs="FrankRuehl" w:hint="cs"/>
          <w:rtl/>
        </w:rPr>
        <w:t>א</w:t>
      </w:r>
      <w:r w:rsidRPr="0007424F">
        <w:rPr>
          <w:rStyle w:val="default"/>
          <w:rFonts w:cs="FrankRuehl"/>
          <w:rtl/>
        </w:rPr>
        <w:t>.</w:t>
      </w:r>
      <w:r w:rsidRPr="0007424F">
        <w:rPr>
          <w:rStyle w:val="default"/>
          <w:rFonts w:cs="FrankRuehl"/>
          <w:rtl/>
        </w:rPr>
        <w:tab/>
      </w:r>
      <w:r>
        <w:rPr>
          <w:rStyle w:val="default"/>
          <w:rFonts w:cs="FrankRuehl" w:hint="cs"/>
          <w:rtl/>
        </w:rPr>
        <w:t>המנהל רשאי לפטור בעל מקרקעין מהוראות סעיף 2(א)(4)(ב) לענין צמחי תרבות המפורטים בתוספת הראשונה, אם הגיש בקשתו למנהל, בכתב, 30 ימים לפני תקופת החיץ והוכיח, להנחת דעתו, כי התקיימו כל אלה:</w:t>
      </w:r>
    </w:p>
    <w:p w14:paraId="7A06E42D" w14:textId="77777777" w:rsidR="0074752E" w:rsidRDefault="0074752E" w:rsidP="0074752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הצמחים גדלים במבנה בלתי חדיר לחרקים אשר </w:t>
      </w:r>
      <w:r>
        <w:rPr>
          <w:rStyle w:val="default"/>
          <w:rFonts w:cs="FrankRuehl"/>
          <w:rtl/>
        </w:rPr>
        <w:t>–</w:t>
      </w:r>
    </w:p>
    <w:p w14:paraId="756C897B" w14:textId="77777777" w:rsidR="0074752E" w:rsidRDefault="0074752E" w:rsidP="007468F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בנוי מחומר קשיח או מרשת; לענין זה, "רשת" </w:t>
      </w:r>
      <w:r>
        <w:rPr>
          <w:rStyle w:val="default"/>
          <w:rFonts w:cs="FrankRuehl"/>
          <w:rtl/>
        </w:rPr>
        <w:t>–</w:t>
      </w:r>
      <w:r>
        <w:rPr>
          <w:rStyle w:val="default"/>
          <w:rFonts w:cs="FrankRuehl" w:hint="cs"/>
          <w:rtl/>
        </w:rPr>
        <w:t xml:space="preserve"> רשת אשר מספר החורים בשתי הוא 12 או 13 חורים לסנטימטר רץ ומספר החוקים בערב הוא 9 או 10 חורים לסנטימטר רץ ועובי החוט 0.28 או 0.24 מילימטרים;</w:t>
      </w:r>
    </w:p>
    <w:p w14:paraId="5FE32CB1" w14:textId="77777777" w:rsidR="0074752E" w:rsidRDefault="0074752E" w:rsidP="007468F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7468FF">
        <w:rPr>
          <w:rStyle w:val="default"/>
          <w:rFonts w:cs="FrankRuehl" w:hint="cs"/>
          <w:rtl/>
        </w:rPr>
        <w:t>הכניסה למבנה היא דרך חדר כניסה בעל דלתות כפולות אטומות, והיא מתבצעת במעבר דרך דלת אחת הנסגרת לפני פתיחת הדלת השניה;</w:t>
      </w:r>
    </w:p>
    <w:p w14:paraId="293669A1" w14:textId="77777777" w:rsidR="007468FF" w:rsidRDefault="007468FF" w:rsidP="0074752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הצמחים נקיים ממזיקים ומחלות.</w:t>
      </w:r>
    </w:p>
    <w:p w14:paraId="277F0B79" w14:textId="77777777" w:rsidR="0074752E" w:rsidRPr="00B7353E" w:rsidRDefault="0074752E" w:rsidP="0074752E">
      <w:pPr>
        <w:pStyle w:val="P00"/>
        <w:spacing w:before="0"/>
        <w:ind w:left="0" w:right="1134"/>
        <w:rPr>
          <w:rStyle w:val="default"/>
          <w:rFonts w:cs="FrankRuehl"/>
          <w:vanish/>
          <w:color w:val="FF0000"/>
          <w:sz w:val="20"/>
          <w:szCs w:val="20"/>
          <w:shd w:val="clear" w:color="auto" w:fill="FFFF99"/>
          <w:rtl/>
        </w:rPr>
      </w:pPr>
      <w:bookmarkStart w:id="9" w:name="Rov9"/>
      <w:r w:rsidRPr="00B7353E">
        <w:rPr>
          <w:rStyle w:val="default"/>
          <w:rFonts w:cs="FrankRuehl" w:hint="cs"/>
          <w:vanish/>
          <w:color w:val="FF0000"/>
          <w:sz w:val="20"/>
          <w:szCs w:val="20"/>
          <w:shd w:val="clear" w:color="auto" w:fill="FFFF99"/>
          <w:rtl/>
        </w:rPr>
        <w:t>מיום 10.6.1997</w:t>
      </w:r>
    </w:p>
    <w:p w14:paraId="4FE7ED75"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תשנ"ז-1997</w:t>
      </w:r>
    </w:p>
    <w:p w14:paraId="0F8D8CCE" w14:textId="77777777" w:rsidR="0074752E" w:rsidRPr="00B7353E" w:rsidRDefault="0074752E" w:rsidP="0074752E">
      <w:pPr>
        <w:pStyle w:val="P00"/>
        <w:spacing w:before="0"/>
        <w:ind w:left="0" w:right="1134"/>
        <w:rPr>
          <w:rStyle w:val="default"/>
          <w:rFonts w:cs="FrankRuehl"/>
          <w:vanish/>
          <w:sz w:val="20"/>
          <w:szCs w:val="20"/>
          <w:shd w:val="clear" w:color="auto" w:fill="FFFF99"/>
          <w:rtl/>
        </w:rPr>
      </w:pPr>
      <w:hyperlink r:id="rId19" w:history="1">
        <w:r w:rsidRPr="00B7353E">
          <w:rPr>
            <w:rStyle w:val="Hyperlink"/>
            <w:rFonts w:cs="FrankRuehl" w:hint="cs"/>
            <w:vanish/>
            <w:szCs w:val="20"/>
            <w:shd w:val="clear" w:color="auto" w:fill="FFFF99"/>
            <w:rtl/>
          </w:rPr>
          <w:t>ק"ת תשנ"ז מס' 5834</w:t>
        </w:r>
      </w:hyperlink>
      <w:r w:rsidRPr="00B7353E">
        <w:rPr>
          <w:rStyle w:val="default"/>
          <w:rFonts w:cs="FrankRuehl" w:hint="cs"/>
          <w:vanish/>
          <w:sz w:val="20"/>
          <w:szCs w:val="20"/>
          <w:shd w:val="clear" w:color="auto" w:fill="FFFF99"/>
          <w:rtl/>
        </w:rPr>
        <w:t xml:space="preserve"> מיום 10.6.1997 עמ' 834</w:t>
      </w:r>
    </w:p>
    <w:p w14:paraId="445F7282" w14:textId="77777777" w:rsidR="0074752E" w:rsidRPr="00B57D1A" w:rsidRDefault="0074752E" w:rsidP="00B57D1A">
      <w:pPr>
        <w:pStyle w:val="P00"/>
        <w:spacing w:before="0"/>
        <w:ind w:left="0" w:right="1134"/>
        <w:rPr>
          <w:rStyle w:val="default"/>
          <w:rFonts w:cs="FrankRuehl"/>
          <w:sz w:val="2"/>
          <w:szCs w:val="2"/>
          <w:shd w:val="clear" w:color="auto" w:fill="FFFF99"/>
          <w:rtl/>
        </w:rPr>
      </w:pPr>
      <w:r w:rsidRPr="00B7353E">
        <w:rPr>
          <w:rStyle w:val="default"/>
          <w:rFonts w:cs="FrankRuehl" w:hint="cs"/>
          <w:b/>
          <w:bCs/>
          <w:vanish/>
          <w:sz w:val="20"/>
          <w:szCs w:val="20"/>
          <w:shd w:val="clear" w:color="auto" w:fill="FFFF99"/>
          <w:rtl/>
        </w:rPr>
        <w:t>הוספת סעיף 2א</w:t>
      </w:r>
      <w:bookmarkEnd w:id="9"/>
    </w:p>
    <w:p w14:paraId="1CB8BD7F" w14:textId="77777777" w:rsidR="009F35FF" w:rsidRDefault="009F35FF" w:rsidP="00395CE1">
      <w:pPr>
        <w:pStyle w:val="P00"/>
        <w:spacing w:before="72"/>
        <w:ind w:left="0" w:right="1134"/>
        <w:rPr>
          <w:rStyle w:val="default"/>
          <w:rFonts w:cs="FrankRuehl"/>
          <w:rtl/>
        </w:rPr>
      </w:pPr>
      <w:bookmarkStart w:id="10" w:name="Seif3"/>
      <w:bookmarkEnd w:id="10"/>
      <w:r>
        <w:rPr>
          <w:lang w:val="he-IL"/>
        </w:rPr>
        <w:pict w14:anchorId="15C27533">
          <v:rect id="_x0000_s1198" style="position:absolute;left:0;text-align:left;margin-left:464.5pt;margin-top:8.05pt;width:75.05pt;height:24.55pt;z-index:251651072" o:allowincell="f" filled="f" stroked="f" strokecolor="lime" strokeweight=".25pt">
            <v:textbox style="mso-next-textbox:#_x0000_s1198" inset="0,0,0,0">
              <w:txbxContent>
                <w:p w14:paraId="193E248B" w14:textId="77777777" w:rsidR="00540F6F" w:rsidRDefault="00540F6F" w:rsidP="0007424F">
                  <w:pPr>
                    <w:spacing w:line="160" w:lineRule="exact"/>
                    <w:jc w:val="left"/>
                    <w:rPr>
                      <w:rFonts w:cs="Miriam"/>
                      <w:noProof/>
                      <w:sz w:val="18"/>
                      <w:szCs w:val="18"/>
                      <w:rtl/>
                    </w:rPr>
                  </w:pPr>
                  <w:r>
                    <w:rPr>
                      <w:rFonts w:cs="Miriam" w:hint="cs"/>
                      <w:sz w:val="18"/>
                      <w:szCs w:val="18"/>
                      <w:rtl/>
                    </w:rPr>
                    <w:t>ריכוז אשפה וטיפול בה</w:t>
                  </w:r>
                </w:p>
                <w:p w14:paraId="000CAAD0" w14:textId="77777777" w:rsidR="00540F6F" w:rsidRDefault="00540F6F" w:rsidP="0007424F">
                  <w:pPr>
                    <w:spacing w:line="160" w:lineRule="exact"/>
                    <w:jc w:val="left"/>
                    <w:rPr>
                      <w:rFonts w:cs="Miriam" w:hint="cs"/>
                      <w:noProof/>
                      <w:sz w:val="18"/>
                      <w:szCs w:val="18"/>
                      <w:rtl/>
                    </w:rPr>
                  </w:pPr>
                  <w:r>
                    <w:rPr>
                      <w:rFonts w:cs="Miriam" w:hint="cs"/>
                      <w:noProof/>
                      <w:sz w:val="18"/>
                      <w:szCs w:val="18"/>
                      <w:rtl/>
                    </w:rPr>
                    <w:t>צו תש"ע-2010</w:t>
                  </w:r>
                </w:p>
              </w:txbxContent>
            </v:textbox>
            <w10:anchorlock/>
          </v:rect>
        </w:pict>
      </w:r>
      <w:r>
        <w:rPr>
          <w:rStyle w:val="big-number"/>
          <w:rFonts w:cs="Miriam" w:hint="cs"/>
          <w:rtl/>
        </w:rPr>
        <w:t>3</w:t>
      </w:r>
      <w:r>
        <w:rPr>
          <w:rStyle w:val="big-number"/>
          <w:rFonts w:cs="Miriam"/>
          <w:rtl/>
        </w:rPr>
        <w:t>.</w:t>
      </w:r>
      <w:r>
        <w:rPr>
          <w:rStyle w:val="big-number"/>
          <w:rFonts w:cs="Miriam"/>
          <w:rtl/>
        </w:rPr>
        <w:tab/>
      </w:r>
      <w:r w:rsidR="00892E45">
        <w:rPr>
          <w:rStyle w:val="default"/>
          <w:rFonts w:cs="FrankRuehl" w:hint="cs"/>
          <w:rtl/>
        </w:rPr>
        <w:t>כל ישוב יקבע שטח ריכוז אשפה ויהא אחראי להשמדת אשפה שהועברה אליו לפי סעיף 2(א)(3), או לכיסויה בשכבת קרקע מדי שבוע.</w:t>
      </w:r>
    </w:p>
    <w:p w14:paraId="764A638F" w14:textId="77777777" w:rsidR="006D05A6" w:rsidRPr="00B7353E" w:rsidRDefault="006D05A6" w:rsidP="006D05A6">
      <w:pPr>
        <w:pStyle w:val="P00"/>
        <w:spacing w:before="0"/>
        <w:ind w:left="0" w:right="1134"/>
        <w:rPr>
          <w:rStyle w:val="default"/>
          <w:rFonts w:cs="FrankRuehl"/>
          <w:vanish/>
          <w:color w:val="FF0000"/>
          <w:sz w:val="20"/>
          <w:szCs w:val="20"/>
          <w:shd w:val="clear" w:color="auto" w:fill="FFFF99"/>
          <w:rtl/>
        </w:rPr>
      </w:pPr>
      <w:bookmarkStart w:id="11" w:name="Rov15"/>
      <w:r w:rsidRPr="00B7353E">
        <w:rPr>
          <w:rStyle w:val="default"/>
          <w:rFonts w:cs="FrankRuehl" w:hint="cs"/>
          <w:vanish/>
          <w:color w:val="FF0000"/>
          <w:sz w:val="20"/>
          <w:szCs w:val="20"/>
          <w:shd w:val="clear" w:color="auto" w:fill="FFFF99"/>
          <w:rtl/>
        </w:rPr>
        <w:t>מיום 12.5.2002</w:t>
      </w:r>
    </w:p>
    <w:p w14:paraId="1EDA6E85"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תשס"ב-2002</w:t>
      </w:r>
    </w:p>
    <w:p w14:paraId="3CCEAAAD"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hyperlink r:id="rId20" w:history="1">
        <w:r w:rsidRPr="00B7353E">
          <w:rPr>
            <w:rStyle w:val="Hyperlink"/>
            <w:rFonts w:cs="FrankRuehl" w:hint="cs"/>
            <w:vanish/>
            <w:szCs w:val="20"/>
            <w:shd w:val="clear" w:color="auto" w:fill="FFFF99"/>
            <w:rtl/>
          </w:rPr>
          <w:t>ק"ת תשס"ב מס' 6161</w:t>
        </w:r>
      </w:hyperlink>
      <w:r w:rsidRPr="00B7353E">
        <w:rPr>
          <w:rStyle w:val="default"/>
          <w:rFonts w:cs="FrankRuehl" w:hint="cs"/>
          <w:vanish/>
          <w:sz w:val="20"/>
          <w:szCs w:val="20"/>
          <w:shd w:val="clear" w:color="auto" w:fill="FFFF99"/>
          <w:rtl/>
        </w:rPr>
        <w:t xml:space="preserve"> מיום 11.4.2002 עמ' 602</w:t>
      </w:r>
    </w:p>
    <w:p w14:paraId="5F7677D4" w14:textId="77777777" w:rsidR="006D05A6" w:rsidRPr="00B7353E" w:rsidRDefault="006D05A6" w:rsidP="006D05A6">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הוספת סעיף קטן 3(ג)</w:t>
      </w:r>
    </w:p>
    <w:p w14:paraId="5EDFD6B5"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p>
    <w:p w14:paraId="4C3CBDA9"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r w:rsidRPr="00B7353E">
        <w:rPr>
          <w:rStyle w:val="default"/>
          <w:rFonts w:cs="FrankRuehl" w:hint="cs"/>
          <w:vanish/>
          <w:color w:val="FF0000"/>
          <w:sz w:val="20"/>
          <w:szCs w:val="20"/>
          <w:shd w:val="clear" w:color="auto" w:fill="FFFF99"/>
          <w:rtl/>
        </w:rPr>
        <w:t>מיום 30.6.2010</w:t>
      </w:r>
    </w:p>
    <w:p w14:paraId="5144E96A"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5BBB6C5C"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21"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4038F1FE" w14:textId="77777777" w:rsidR="00540F6F" w:rsidRPr="00B7353E" w:rsidRDefault="00540F6F" w:rsidP="00540F6F">
      <w:pPr>
        <w:pStyle w:val="P00"/>
        <w:ind w:left="0" w:right="1134"/>
        <w:rPr>
          <w:rStyle w:val="default"/>
          <w:rFonts w:cs="FrankRuehl"/>
          <w:vanish/>
          <w:sz w:val="22"/>
          <w:szCs w:val="22"/>
          <w:shd w:val="clear" w:color="auto" w:fill="FFFF99"/>
          <w:rtl/>
        </w:rPr>
      </w:pPr>
      <w:r w:rsidRPr="00B7353E">
        <w:rPr>
          <w:rStyle w:val="default"/>
          <w:rFonts w:cs="FrankRuehl" w:hint="cs"/>
          <w:vanish/>
          <w:sz w:val="22"/>
          <w:szCs w:val="22"/>
          <w:shd w:val="clear" w:color="auto" w:fill="FFFF99"/>
          <w:rtl/>
        </w:rPr>
        <w:t>3</w:t>
      </w:r>
      <w:r w:rsidRPr="00B7353E">
        <w:rPr>
          <w:rStyle w:val="default"/>
          <w:rFonts w:cs="FrankRuehl"/>
          <w:vanish/>
          <w:sz w:val="22"/>
          <w:szCs w:val="22"/>
          <w:shd w:val="clear" w:color="auto" w:fill="FFFF99"/>
          <w:rtl/>
        </w:rPr>
        <w:t>.</w:t>
      </w:r>
      <w:r w:rsidRPr="00B7353E">
        <w:rPr>
          <w:rStyle w:val="default"/>
          <w:rFonts w:cs="FrankRuehl"/>
          <w:vanish/>
          <w:sz w:val="22"/>
          <w:szCs w:val="22"/>
          <w:shd w:val="clear" w:color="auto" w:fill="FFFF99"/>
          <w:rtl/>
        </w:rPr>
        <w:tab/>
      </w:r>
      <w:r w:rsidRPr="00B7353E">
        <w:rPr>
          <w:rStyle w:val="default"/>
          <w:rFonts w:cs="FrankRuehl" w:hint="cs"/>
          <w:strike/>
          <w:vanish/>
          <w:sz w:val="22"/>
          <w:szCs w:val="22"/>
          <w:shd w:val="clear" w:color="auto" w:fill="FFFF99"/>
          <w:rtl/>
        </w:rPr>
        <w:t>(א)</w:t>
      </w:r>
      <w:r w:rsidRPr="00B7353E">
        <w:rPr>
          <w:rStyle w:val="default"/>
          <w:rFonts w:cs="FrankRuehl"/>
          <w:vanish/>
          <w:sz w:val="22"/>
          <w:szCs w:val="22"/>
          <w:shd w:val="clear" w:color="auto" w:fill="FFFF99"/>
          <w:rtl/>
        </w:rPr>
        <w:tab/>
      </w:r>
      <w:r w:rsidRPr="00B7353E">
        <w:rPr>
          <w:rStyle w:val="default"/>
          <w:rFonts w:cs="FrankRuehl" w:hint="cs"/>
          <w:vanish/>
          <w:sz w:val="22"/>
          <w:szCs w:val="22"/>
          <w:shd w:val="clear" w:color="auto" w:fill="FFFF99"/>
          <w:rtl/>
        </w:rPr>
        <w:t>כל ישוב יקבע שטח ריכוז אשפה ויהא אחראי להשמדת אשפה שהועברה אליו לפי סעיף 2(א)(3), או לכיסויה בשכבת קרקע מדי שבוע.</w:t>
      </w:r>
    </w:p>
    <w:p w14:paraId="63A87EAE" w14:textId="77777777" w:rsidR="00540F6F" w:rsidRPr="00B7353E" w:rsidRDefault="00540F6F" w:rsidP="00540F6F">
      <w:pPr>
        <w:pStyle w:val="P00"/>
        <w:spacing w:before="0"/>
        <w:ind w:left="0" w:right="1134"/>
        <w:rPr>
          <w:rStyle w:val="default"/>
          <w:rFonts w:cs="FrankRuehl"/>
          <w:strike/>
          <w:vanish/>
          <w:sz w:val="22"/>
          <w:szCs w:val="22"/>
          <w:shd w:val="clear" w:color="auto" w:fill="FFFF99"/>
          <w:rtl/>
        </w:rPr>
      </w:pPr>
      <w:r w:rsidRPr="00B7353E">
        <w:rPr>
          <w:rStyle w:val="default"/>
          <w:rFonts w:cs="FrankRuehl"/>
          <w:vanish/>
          <w:sz w:val="22"/>
          <w:szCs w:val="22"/>
          <w:shd w:val="clear" w:color="auto" w:fill="FFFF99"/>
          <w:rtl/>
        </w:rPr>
        <w:tab/>
      </w:r>
      <w:r w:rsidRPr="00B7353E">
        <w:rPr>
          <w:rStyle w:val="default"/>
          <w:rFonts w:cs="FrankRuehl" w:hint="cs"/>
          <w:strike/>
          <w:vanish/>
          <w:sz w:val="22"/>
          <w:szCs w:val="22"/>
          <w:shd w:val="clear" w:color="auto" w:fill="FFFF99"/>
          <w:rtl/>
        </w:rPr>
        <w:t>(ב)</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הודעה על שטחי ריכוז האשפה שקבע הישוב כאמור בסעיף קטן (א), תימסר בכתב למנהל עד סוף חודש מאי 1994.</w:t>
      </w:r>
    </w:p>
    <w:p w14:paraId="5210B825" w14:textId="77777777" w:rsidR="00540F6F" w:rsidRPr="00540F6F" w:rsidRDefault="00540F6F" w:rsidP="00540F6F">
      <w:pPr>
        <w:pStyle w:val="P00"/>
        <w:spacing w:before="0"/>
        <w:ind w:left="0" w:right="1134"/>
        <w:rPr>
          <w:rStyle w:val="default"/>
          <w:rFonts w:cs="FrankRuehl"/>
          <w:strike/>
          <w:sz w:val="2"/>
          <w:szCs w:val="2"/>
          <w:shd w:val="clear" w:color="auto" w:fill="FFFF99"/>
          <w:rtl/>
        </w:rPr>
      </w:pPr>
      <w:r w:rsidRPr="00B7353E">
        <w:rPr>
          <w:rStyle w:val="default"/>
          <w:rFonts w:cs="FrankRuehl" w:hint="cs"/>
          <w:vanish/>
          <w:sz w:val="22"/>
          <w:szCs w:val="22"/>
          <w:shd w:val="clear" w:color="auto" w:fill="FFFF99"/>
          <w:rtl/>
        </w:rPr>
        <w:tab/>
      </w:r>
      <w:r w:rsidRPr="00B7353E">
        <w:rPr>
          <w:rStyle w:val="default"/>
          <w:rFonts w:cs="FrankRuehl" w:hint="cs"/>
          <w:strike/>
          <w:vanish/>
          <w:sz w:val="22"/>
          <w:szCs w:val="22"/>
          <w:shd w:val="clear" w:color="auto" w:fill="FFFF99"/>
          <w:rtl/>
        </w:rPr>
        <w:t>(ג)</w:t>
      </w:r>
      <w:r w:rsidRPr="00B7353E">
        <w:rPr>
          <w:rStyle w:val="default"/>
          <w:rFonts w:cs="FrankRuehl"/>
          <w:strike/>
          <w:vanish/>
          <w:sz w:val="22"/>
          <w:szCs w:val="22"/>
          <w:shd w:val="clear" w:color="auto" w:fill="FFFF99"/>
          <w:rtl/>
        </w:rPr>
        <w:tab/>
      </w:r>
      <w:r w:rsidRPr="00B7353E">
        <w:rPr>
          <w:rStyle w:val="default"/>
          <w:rFonts w:cs="FrankRuehl" w:hint="cs"/>
          <w:strike/>
          <w:vanish/>
          <w:sz w:val="22"/>
          <w:szCs w:val="22"/>
          <w:shd w:val="clear" w:color="auto" w:fill="FFFF99"/>
          <w:rtl/>
        </w:rPr>
        <w:t>הודעה על שטחי ריכוז האשפה שקבע יישוב המצוי בתחומי המועצה האזורית רמת הנגב, תימסר בכתב למנהל עד תום שלושה חודשים מיום פרסום צו זה.</w:t>
      </w:r>
      <w:bookmarkEnd w:id="11"/>
    </w:p>
    <w:p w14:paraId="66754299" w14:textId="77777777" w:rsidR="00583639" w:rsidRDefault="00583639" w:rsidP="00395CE1">
      <w:pPr>
        <w:pStyle w:val="P00"/>
        <w:spacing w:before="72"/>
        <w:ind w:left="0" w:right="1134"/>
        <w:rPr>
          <w:rStyle w:val="default"/>
          <w:rFonts w:cs="FrankRuehl"/>
          <w:rtl/>
        </w:rPr>
      </w:pPr>
      <w:bookmarkStart w:id="12" w:name="Seif4"/>
      <w:bookmarkEnd w:id="12"/>
      <w:r>
        <w:rPr>
          <w:lang w:val="he-IL"/>
        </w:rPr>
        <w:pict w14:anchorId="6016EC55">
          <v:rect id="_x0000_s1201" style="position:absolute;left:0;text-align:left;margin-left:464.5pt;margin-top:8.05pt;width:75.05pt;height:12.2pt;z-index:251652096" o:allowincell="f" filled="f" stroked="f" strokecolor="lime" strokeweight=".25pt">
            <v:textbox style="mso-next-textbox:#_x0000_s1201" inset="0,0,0,0">
              <w:txbxContent>
                <w:p w14:paraId="351EBEBB" w14:textId="77777777" w:rsidR="00540F6F" w:rsidRDefault="00540F6F" w:rsidP="0007424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6A75B5">
        <w:rPr>
          <w:rStyle w:val="big-number"/>
          <w:rFonts w:cs="Miriam" w:hint="cs"/>
          <w:rtl/>
        </w:rPr>
        <w:t>4</w:t>
      </w:r>
      <w:r>
        <w:rPr>
          <w:rStyle w:val="big-number"/>
          <w:rFonts w:cs="Miriam"/>
          <w:rtl/>
        </w:rPr>
        <w:t>.</w:t>
      </w:r>
      <w:r>
        <w:rPr>
          <w:rStyle w:val="big-number"/>
          <w:rFonts w:cs="Miriam"/>
          <w:rtl/>
        </w:rPr>
        <w:tab/>
      </w:r>
      <w:r w:rsidR="00892E45">
        <w:rPr>
          <w:rStyle w:val="default"/>
          <w:rFonts w:cs="FrankRuehl" w:hint="cs"/>
          <w:rtl/>
        </w:rPr>
        <w:t>קביעת שטח ריכוז אשפה והשמדת אשפה לפי צו זה ייעשו בכפוף להוראות הדינים הנוגעים בדבר</w:t>
      </w:r>
      <w:r w:rsidR="0022178D">
        <w:rPr>
          <w:rStyle w:val="default"/>
          <w:rFonts w:cs="FrankRuehl" w:hint="cs"/>
          <w:rtl/>
        </w:rPr>
        <w:t>.</w:t>
      </w:r>
    </w:p>
    <w:p w14:paraId="3B88DBA6" w14:textId="77777777" w:rsidR="001D758F" w:rsidRDefault="001D758F" w:rsidP="00395CE1">
      <w:pPr>
        <w:pStyle w:val="P00"/>
        <w:spacing w:before="72"/>
        <w:ind w:left="0" w:right="1134"/>
        <w:rPr>
          <w:rStyle w:val="default"/>
          <w:rFonts w:cs="FrankRuehl"/>
          <w:rtl/>
        </w:rPr>
      </w:pPr>
      <w:r>
        <w:rPr>
          <w:lang w:val="he-IL"/>
        </w:rPr>
        <w:pict w14:anchorId="6A756BAB">
          <v:rect id="_x0000_s1282" style="position:absolute;left:0;text-align:left;margin-left:464.5pt;margin-top:8.05pt;width:75.05pt;height:10.95pt;z-index:251653120" o:allowincell="f" filled="f" stroked="f" strokecolor="lime" strokeweight=".25pt">
            <v:textbox style="mso-next-textbox:#_x0000_s1282" inset="0,0,0,0">
              <w:txbxContent>
                <w:p w14:paraId="33733BFE" w14:textId="77777777" w:rsidR="00540F6F" w:rsidRDefault="00540F6F" w:rsidP="001D758F">
                  <w:pPr>
                    <w:spacing w:line="160" w:lineRule="exact"/>
                    <w:jc w:val="left"/>
                    <w:rPr>
                      <w:rFonts w:cs="Miriam" w:hint="cs"/>
                      <w:noProof/>
                      <w:sz w:val="18"/>
                      <w:szCs w:val="18"/>
                      <w:rtl/>
                    </w:rPr>
                  </w:pPr>
                  <w:r>
                    <w:rPr>
                      <w:rFonts w:cs="Miriam" w:hint="cs"/>
                      <w:sz w:val="18"/>
                      <w:szCs w:val="18"/>
                      <w:rtl/>
                    </w:rPr>
                    <w:t>צו תשנ"ז-1997</w:t>
                  </w:r>
                </w:p>
              </w:txbxContent>
            </v:textbox>
            <w10:anchorlock/>
          </v:rect>
        </w:pict>
      </w:r>
      <w:r>
        <w:rPr>
          <w:rStyle w:val="big-number"/>
          <w:rFonts w:cs="Miriam" w:hint="cs"/>
          <w:rtl/>
        </w:rPr>
        <w:t>5</w:t>
      </w:r>
      <w:r>
        <w:rPr>
          <w:rStyle w:val="big-number"/>
          <w:rFonts w:cs="Miriam"/>
          <w:rtl/>
        </w:rPr>
        <w:t>.</w:t>
      </w:r>
      <w:r>
        <w:rPr>
          <w:rStyle w:val="big-number"/>
          <w:rFonts w:cs="Miriam"/>
          <w:rtl/>
        </w:rPr>
        <w:tab/>
      </w:r>
      <w:r w:rsidR="00B57D1A">
        <w:rPr>
          <w:rStyle w:val="default"/>
          <w:rFonts w:cs="FrankRuehl" w:hint="cs"/>
          <w:rtl/>
        </w:rPr>
        <w:t>(בוטל</w:t>
      </w:r>
      <w:r w:rsidR="00892E45">
        <w:rPr>
          <w:rStyle w:val="default"/>
          <w:rFonts w:cs="FrankRuehl" w:hint="cs"/>
          <w:rtl/>
        </w:rPr>
        <w:t>)</w:t>
      </w:r>
      <w:r w:rsidR="0022178D">
        <w:rPr>
          <w:rStyle w:val="default"/>
          <w:rFonts w:cs="FrankRuehl" w:hint="cs"/>
          <w:rtl/>
        </w:rPr>
        <w:t>.</w:t>
      </w:r>
    </w:p>
    <w:p w14:paraId="0C5F30A5" w14:textId="77777777" w:rsidR="00B57D1A" w:rsidRPr="009202C5" w:rsidRDefault="00B57D1A" w:rsidP="00B57D1A">
      <w:pPr>
        <w:pStyle w:val="P00"/>
        <w:spacing w:before="0"/>
        <w:ind w:left="0" w:right="1134"/>
        <w:rPr>
          <w:rStyle w:val="default"/>
          <w:rFonts w:cs="FrankRuehl"/>
          <w:vanish/>
          <w:color w:val="FF0000"/>
          <w:sz w:val="20"/>
          <w:szCs w:val="20"/>
          <w:shd w:val="clear" w:color="auto" w:fill="FFFF99"/>
          <w:rtl/>
        </w:rPr>
      </w:pPr>
      <w:bookmarkStart w:id="13" w:name="Rov18"/>
      <w:r w:rsidRPr="009202C5">
        <w:rPr>
          <w:rStyle w:val="default"/>
          <w:rFonts w:cs="FrankRuehl" w:hint="cs"/>
          <w:vanish/>
          <w:color w:val="FF0000"/>
          <w:sz w:val="20"/>
          <w:szCs w:val="20"/>
          <w:shd w:val="clear" w:color="auto" w:fill="FFFF99"/>
          <w:rtl/>
        </w:rPr>
        <w:t>מיום 10.6.1997</w:t>
      </w:r>
    </w:p>
    <w:p w14:paraId="3AD9EC67" w14:textId="77777777" w:rsidR="00B57D1A" w:rsidRPr="009202C5" w:rsidRDefault="00B57D1A" w:rsidP="00B57D1A">
      <w:pPr>
        <w:pStyle w:val="P00"/>
        <w:spacing w:before="0"/>
        <w:ind w:left="0" w:right="1134"/>
        <w:rPr>
          <w:rStyle w:val="default"/>
          <w:rFonts w:cs="FrankRuehl"/>
          <w:vanish/>
          <w:sz w:val="20"/>
          <w:szCs w:val="20"/>
          <w:shd w:val="clear" w:color="auto" w:fill="FFFF99"/>
          <w:rtl/>
        </w:rPr>
      </w:pPr>
      <w:r w:rsidRPr="009202C5">
        <w:rPr>
          <w:rStyle w:val="default"/>
          <w:rFonts w:cs="FrankRuehl" w:hint="cs"/>
          <w:b/>
          <w:bCs/>
          <w:vanish/>
          <w:sz w:val="20"/>
          <w:szCs w:val="20"/>
          <w:shd w:val="clear" w:color="auto" w:fill="FFFF99"/>
          <w:rtl/>
        </w:rPr>
        <w:t>צו תשנ"ז-1997</w:t>
      </w:r>
    </w:p>
    <w:p w14:paraId="554F09AD" w14:textId="77777777" w:rsidR="00B57D1A" w:rsidRPr="009202C5" w:rsidRDefault="00B57D1A" w:rsidP="00B57D1A">
      <w:pPr>
        <w:pStyle w:val="P00"/>
        <w:spacing w:before="0"/>
        <w:ind w:left="0" w:right="1134"/>
        <w:rPr>
          <w:rStyle w:val="default"/>
          <w:rFonts w:cs="FrankRuehl"/>
          <w:vanish/>
          <w:sz w:val="20"/>
          <w:szCs w:val="20"/>
          <w:shd w:val="clear" w:color="auto" w:fill="FFFF99"/>
          <w:rtl/>
        </w:rPr>
      </w:pPr>
      <w:hyperlink r:id="rId22" w:history="1">
        <w:r w:rsidRPr="009202C5">
          <w:rPr>
            <w:rStyle w:val="Hyperlink"/>
            <w:rFonts w:cs="FrankRuehl" w:hint="cs"/>
            <w:vanish/>
            <w:szCs w:val="20"/>
            <w:shd w:val="clear" w:color="auto" w:fill="FFFF99"/>
            <w:rtl/>
          </w:rPr>
          <w:t>ק"ת תשנ"ז מס' 5834</w:t>
        </w:r>
      </w:hyperlink>
      <w:r w:rsidRPr="009202C5">
        <w:rPr>
          <w:rStyle w:val="default"/>
          <w:rFonts w:cs="FrankRuehl" w:hint="cs"/>
          <w:vanish/>
          <w:sz w:val="20"/>
          <w:szCs w:val="20"/>
          <w:shd w:val="clear" w:color="auto" w:fill="FFFF99"/>
          <w:rtl/>
        </w:rPr>
        <w:t xml:space="preserve"> מיום 10.6.1997 עמ' 835</w:t>
      </w:r>
    </w:p>
    <w:p w14:paraId="54331F04" w14:textId="77777777" w:rsidR="00B57D1A" w:rsidRPr="009202C5" w:rsidRDefault="00B57D1A" w:rsidP="00B57D1A">
      <w:pPr>
        <w:pStyle w:val="P00"/>
        <w:spacing w:before="0"/>
        <w:ind w:left="0" w:right="1134"/>
        <w:rPr>
          <w:rStyle w:val="default"/>
          <w:rFonts w:cs="FrankRuehl"/>
          <w:vanish/>
          <w:sz w:val="20"/>
          <w:szCs w:val="20"/>
          <w:shd w:val="clear" w:color="auto" w:fill="FFFF99"/>
          <w:rtl/>
        </w:rPr>
      </w:pPr>
      <w:r w:rsidRPr="009202C5">
        <w:rPr>
          <w:rStyle w:val="default"/>
          <w:rFonts w:cs="FrankRuehl" w:hint="cs"/>
          <w:b/>
          <w:bCs/>
          <w:vanish/>
          <w:sz w:val="20"/>
          <w:szCs w:val="20"/>
          <w:shd w:val="clear" w:color="auto" w:fill="FFFF99"/>
          <w:rtl/>
        </w:rPr>
        <w:t>ביטול סעיף 5</w:t>
      </w:r>
    </w:p>
    <w:p w14:paraId="4839CF3E" w14:textId="77777777" w:rsidR="00B57D1A" w:rsidRPr="009202C5" w:rsidRDefault="00B57D1A" w:rsidP="00B57D1A">
      <w:pPr>
        <w:pStyle w:val="P00"/>
        <w:ind w:left="0" w:right="1134"/>
        <w:rPr>
          <w:rStyle w:val="default"/>
          <w:rFonts w:cs="FrankRuehl"/>
          <w:vanish/>
          <w:sz w:val="20"/>
          <w:szCs w:val="20"/>
          <w:shd w:val="clear" w:color="auto" w:fill="FFFF99"/>
          <w:rtl/>
        </w:rPr>
      </w:pPr>
      <w:r w:rsidRPr="009202C5">
        <w:rPr>
          <w:rStyle w:val="default"/>
          <w:rFonts w:cs="FrankRuehl" w:hint="cs"/>
          <w:vanish/>
          <w:sz w:val="20"/>
          <w:szCs w:val="20"/>
          <w:shd w:val="clear" w:color="auto" w:fill="FFFF99"/>
          <w:rtl/>
        </w:rPr>
        <w:t>הנוסח הקודם:</w:t>
      </w:r>
    </w:p>
    <w:p w14:paraId="6CD061DA" w14:textId="77777777" w:rsidR="00B57D1A" w:rsidRPr="009202C5" w:rsidRDefault="00B57D1A" w:rsidP="00B57D1A">
      <w:pPr>
        <w:pStyle w:val="P00"/>
        <w:spacing w:before="20"/>
        <w:ind w:left="0" w:right="1134"/>
        <w:rPr>
          <w:rStyle w:val="default"/>
          <w:rFonts w:ascii="Miriam" w:hAnsi="Miriam" w:cs="Miriam"/>
          <w:strike/>
          <w:vanish/>
          <w:sz w:val="16"/>
          <w:szCs w:val="16"/>
          <w:shd w:val="clear" w:color="auto" w:fill="FFFF99"/>
          <w:rtl/>
        </w:rPr>
      </w:pPr>
      <w:r w:rsidRPr="009202C5">
        <w:rPr>
          <w:rStyle w:val="default"/>
          <w:rFonts w:ascii="Miriam" w:hAnsi="Miriam" w:cs="Miriam"/>
          <w:strike/>
          <w:vanish/>
          <w:sz w:val="16"/>
          <w:szCs w:val="16"/>
          <w:shd w:val="clear" w:color="auto" w:fill="FFFF99"/>
          <w:rtl/>
        </w:rPr>
        <w:t>תוקף</w:t>
      </w:r>
    </w:p>
    <w:p w14:paraId="1146CA5B" w14:textId="77777777" w:rsidR="00B57D1A" w:rsidRPr="009202C5" w:rsidRDefault="00B57D1A" w:rsidP="009202C5">
      <w:pPr>
        <w:pStyle w:val="P00"/>
        <w:spacing w:before="0"/>
        <w:ind w:left="0" w:right="1134"/>
        <w:rPr>
          <w:rStyle w:val="default"/>
          <w:rFonts w:cs="FrankRuehl"/>
          <w:strike/>
          <w:sz w:val="2"/>
          <w:szCs w:val="2"/>
          <w:shd w:val="clear" w:color="auto" w:fill="FFFF99"/>
          <w:rtl/>
        </w:rPr>
      </w:pPr>
      <w:r w:rsidRPr="009202C5">
        <w:rPr>
          <w:rStyle w:val="default"/>
          <w:rFonts w:cs="FrankRuehl" w:hint="cs"/>
          <w:strike/>
          <w:vanish/>
          <w:sz w:val="22"/>
          <w:szCs w:val="22"/>
          <w:shd w:val="clear" w:color="auto" w:fill="FFFF99"/>
          <w:rtl/>
        </w:rPr>
        <w:t>5</w:t>
      </w:r>
      <w:r w:rsidRPr="009202C5">
        <w:rPr>
          <w:rStyle w:val="default"/>
          <w:rFonts w:cs="FrankRuehl"/>
          <w:strike/>
          <w:vanish/>
          <w:sz w:val="22"/>
          <w:szCs w:val="22"/>
          <w:shd w:val="clear" w:color="auto" w:fill="FFFF99"/>
          <w:rtl/>
        </w:rPr>
        <w:t>.</w:t>
      </w:r>
      <w:r w:rsidRPr="009202C5">
        <w:rPr>
          <w:rStyle w:val="default"/>
          <w:rFonts w:cs="FrankRuehl"/>
          <w:strike/>
          <w:vanish/>
          <w:sz w:val="22"/>
          <w:szCs w:val="22"/>
          <w:shd w:val="clear" w:color="auto" w:fill="FFFF99"/>
          <w:rtl/>
        </w:rPr>
        <w:tab/>
      </w:r>
      <w:r w:rsidRPr="009202C5">
        <w:rPr>
          <w:rStyle w:val="default"/>
          <w:rFonts w:cs="FrankRuehl" w:hint="cs"/>
          <w:strike/>
          <w:vanish/>
          <w:sz w:val="22"/>
          <w:szCs w:val="22"/>
          <w:shd w:val="clear" w:color="auto" w:fill="FFFF99"/>
          <w:rtl/>
        </w:rPr>
        <w:t>תוקפו של צו זה עד יום כ"ה בתשרי התשנ"ז (30 בספטמבר 1996).</w:t>
      </w:r>
      <w:bookmarkEnd w:id="13"/>
    </w:p>
    <w:p w14:paraId="63CDB6BC" w14:textId="77777777" w:rsidR="007550E1" w:rsidRDefault="007550E1" w:rsidP="00431CAA">
      <w:pPr>
        <w:pStyle w:val="P00"/>
        <w:spacing w:before="72"/>
        <w:ind w:left="0" w:right="1134"/>
        <w:rPr>
          <w:rStyle w:val="default"/>
          <w:rFonts w:cs="FrankRuehl" w:hint="cs"/>
          <w:rtl/>
        </w:rPr>
      </w:pPr>
    </w:p>
    <w:p w14:paraId="65E8348B" w14:textId="77777777" w:rsidR="00B57D1A" w:rsidRPr="00B57D1A" w:rsidRDefault="00B57D1A" w:rsidP="00B57D1A">
      <w:pPr>
        <w:pStyle w:val="medium2-header"/>
        <w:keepLines w:val="0"/>
        <w:spacing w:before="72"/>
        <w:ind w:left="0" w:right="1134"/>
        <w:rPr>
          <w:rFonts w:cs="FrankRuehl"/>
          <w:noProof/>
          <w:sz w:val="20"/>
          <w:rtl/>
        </w:rPr>
      </w:pPr>
      <w:bookmarkStart w:id="14" w:name="med0"/>
      <w:bookmarkEnd w:id="14"/>
      <w:r w:rsidRPr="00B57D1A">
        <w:rPr>
          <w:rFonts w:cs="FrankRuehl" w:hint="cs"/>
          <w:noProof/>
          <w:sz w:val="20"/>
          <w:rtl/>
        </w:rPr>
        <w:pict w14:anchorId="35B06373">
          <v:shape id="_x0000_s1316" type="#_x0000_t202" style="position:absolute;left:0;text-align:left;margin-left:470.35pt;margin-top:7.1pt;width:1in;height:9pt;z-index:251660288" filled="f" stroked="f">
            <v:textbox style="mso-next-textbox:#_x0000_s1316" inset="1mm,0,1mm,0">
              <w:txbxContent>
                <w:p w14:paraId="07A2473B" w14:textId="77777777" w:rsidR="00540F6F" w:rsidRDefault="00540F6F" w:rsidP="00B57D1A">
                  <w:pPr>
                    <w:spacing w:line="160" w:lineRule="exact"/>
                    <w:jc w:val="left"/>
                    <w:rPr>
                      <w:rFonts w:cs="Miriam" w:hint="cs"/>
                      <w:noProof/>
                      <w:sz w:val="18"/>
                      <w:szCs w:val="18"/>
                      <w:rtl/>
                    </w:rPr>
                  </w:pPr>
                  <w:r>
                    <w:rPr>
                      <w:rFonts w:cs="Miriam" w:hint="cs"/>
                      <w:sz w:val="18"/>
                      <w:szCs w:val="18"/>
                      <w:rtl/>
                    </w:rPr>
                    <w:t>תק' תש"ע-2010</w:t>
                  </w:r>
                </w:p>
              </w:txbxContent>
            </v:textbox>
          </v:shape>
        </w:pict>
      </w:r>
      <w:r>
        <w:rPr>
          <w:rFonts w:cs="FrankRuehl" w:hint="cs"/>
          <w:noProof/>
          <w:sz w:val="20"/>
          <w:rtl/>
        </w:rPr>
        <w:t>תוספת ראשונה</w:t>
      </w:r>
    </w:p>
    <w:p w14:paraId="1834A811" w14:textId="77777777" w:rsidR="004F3482" w:rsidRPr="00C507B6" w:rsidRDefault="00395CE1" w:rsidP="00395CE1">
      <w:pPr>
        <w:pStyle w:val="P00"/>
        <w:spacing w:before="72"/>
        <w:ind w:left="0" w:right="1134"/>
        <w:jc w:val="center"/>
        <w:rPr>
          <w:rStyle w:val="default"/>
          <w:rFonts w:cs="FrankRuehl" w:hint="cs"/>
          <w:sz w:val="24"/>
          <w:szCs w:val="24"/>
          <w:rtl/>
        </w:rPr>
      </w:pPr>
      <w:r w:rsidRPr="00C507B6">
        <w:rPr>
          <w:rStyle w:val="default"/>
          <w:rFonts w:cs="FrankRuehl" w:hint="cs"/>
          <w:sz w:val="24"/>
          <w:szCs w:val="24"/>
          <w:rtl/>
        </w:rPr>
        <w:t>(</w:t>
      </w:r>
      <w:r w:rsidR="00892E45">
        <w:rPr>
          <w:rStyle w:val="default"/>
          <w:rFonts w:cs="FrankRuehl" w:hint="cs"/>
          <w:sz w:val="24"/>
          <w:szCs w:val="24"/>
          <w:rtl/>
        </w:rPr>
        <w:t>סעי</w:t>
      </w:r>
      <w:r w:rsidR="00540F6F">
        <w:rPr>
          <w:rStyle w:val="default"/>
          <w:rFonts w:cs="FrankRuehl" w:hint="cs"/>
          <w:sz w:val="24"/>
          <w:szCs w:val="24"/>
          <w:rtl/>
        </w:rPr>
        <w:t>פים</w:t>
      </w:r>
      <w:r w:rsidR="00892E45">
        <w:rPr>
          <w:rStyle w:val="default"/>
          <w:rFonts w:cs="FrankRuehl" w:hint="cs"/>
          <w:sz w:val="24"/>
          <w:szCs w:val="24"/>
          <w:rtl/>
        </w:rPr>
        <w:t xml:space="preserve"> 1</w:t>
      </w:r>
      <w:r w:rsidR="00540F6F">
        <w:rPr>
          <w:rStyle w:val="default"/>
          <w:rFonts w:cs="FrankRuehl" w:hint="cs"/>
          <w:sz w:val="24"/>
          <w:szCs w:val="24"/>
          <w:rtl/>
        </w:rPr>
        <w:t xml:space="preserve"> ו-2א</w:t>
      </w:r>
      <w:r w:rsidRPr="00C507B6">
        <w:rPr>
          <w:rStyle w:val="default"/>
          <w:rFonts w:cs="FrankRuehl" w:hint="cs"/>
          <w:sz w:val="24"/>
          <w:szCs w:val="24"/>
          <w:rtl/>
        </w:rPr>
        <w:t>)</w:t>
      </w:r>
    </w:p>
    <w:p w14:paraId="37205969" w14:textId="77777777" w:rsidR="00D7540C" w:rsidRDefault="00D7540C" w:rsidP="00431CAA">
      <w:pPr>
        <w:pStyle w:val="P00"/>
        <w:spacing w:before="72"/>
        <w:ind w:left="0" w:right="1134"/>
        <w:rPr>
          <w:rStyle w:val="default"/>
          <w:rFonts w:cs="FrankRuehl" w:hint="cs"/>
          <w:rtl/>
        </w:rPr>
      </w:pPr>
    </w:p>
    <w:p w14:paraId="6F12E4B0" w14:textId="77777777" w:rsidR="00D7540C" w:rsidRDefault="00D7540C" w:rsidP="00431CAA">
      <w:pPr>
        <w:pStyle w:val="P00"/>
        <w:spacing w:before="72"/>
        <w:ind w:left="0" w:right="1134"/>
        <w:rPr>
          <w:rStyle w:val="default"/>
          <w:rFonts w:cs="FrankRuehl"/>
          <w:rtl/>
        </w:rPr>
        <w:sectPr w:rsidR="00D7540C" w:rsidSect="00A227D9">
          <w:headerReference w:type="even" r:id="rId23"/>
          <w:headerReference w:type="default" r:id="rId24"/>
          <w:footerReference w:type="even" r:id="rId25"/>
          <w:footerReference w:type="default" r:id="rId26"/>
          <w:type w:val="continuous"/>
          <w:pgSz w:w="11906" w:h="16838"/>
          <w:pgMar w:top="1200" w:right="2267" w:bottom="400" w:left="567" w:header="709" w:footer="709" w:gutter="0"/>
          <w:pgNumType w:start="1"/>
          <w:cols w:space="708"/>
          <w:bidi/>
          <w:rtlGutter/>
          <w:docGrid w:linePitch="360"/>
        </w:sectPr>
      </w:pPr>
    </w:p>
    <w:p w14:paraId="42DC2215" w14:textId="77777777" w:rsidR="00892E45" w:rsidRDefault="00540F6F"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אבטיח</w:t>
      </w:r>
    </w:p>
    <w:p w14:paraId="12145A12" w14:textId="77777777" w:rsidR="00540F6F" w:rsidRDefault="00540F6F"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אורגנו</w:t>
      </w:r>
    </w:p>
    <w:p w14:paraId="31D0213B" w14:textId="77777777" w:rsidR="00540F6F"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אמרנטוס</w:t>
      </w:r>
    </w:p>
    <w:p w14:paraId="1897B338"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אסטר</w:t>
      </w:r>
    </w:p>
    <w:p w14:paraId="0EC33C92"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אסקלפיאס</w:t>
      </w:r>
    </w:p>
    <w:p w14:paraId="72F75C9E"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אפונה אצבעונית</w:t>
      </w:r>
    </w:p>
    <w:p w14:paraId="16A9005A"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ארגמנית (דיגיטליס)</w:t>
      </w:r>
    </w:p>
    <w:p w14:paraId="6C7F4659"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במיה</w:t>
      </w:r>
    </w:p>
    <w:p w14:paraId="69BAB360"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בצל</w:t>
      </w:r>
    </w:p>
    <w:p w14:paraId="3A804B35"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ברוקולי</w:t>
      </w:r>
    </w:p>
    <w:p w14:paraId="66D20838"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גזר</w:t>
      </w:r>
    </w:p>
    <w:p w14:paraId="22922FA0"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גרברה</w:t>
      </w:r>
    </w:p>
    <w:p w14:paraId="5D39DA7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דוחן</w:t>
      </w:r>
    </w:p>
    <w:p w14:paraId="0F7E5901"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דלועית נוי</w:t>
      </w:r>
    </w:p>
    <w:p w14:paraId="7D292C10"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דלורית</w:t>
      </w:r>
    </w:p>
    <w:p w14:paraId="2F8C6490"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דלעת</w:t>
      </w:r>
    </w:p>
    <w:p w14:paraId="37FAC0CE"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היפריקום</w:t>
      </w:r>
    </w:p>
    <w:p w14:paraId="29C3662B"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זון</w:t>
      </w:r>
    </w:p>
    <w:p w14:paraId="48335676"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חציל</w:t>
      </w:r>
    </w:p>
    <w:p w14:paraId="7488DAB6"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חסה</w:t>
      </w:r>
    </w:p>
    <w:p w14:paraId="413B5CE5"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חרדל</w:t>
      </w:r>
    </w:p>
    <w:p w14:paraId="1D67A2DF"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חרצית</w:t>
      </w:r>
    </w:p>
    <w:p w14:paraId="2BE00B25"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טבק</w:t>
      </w:r>
    </w:p>
    <w:p w14:paraId="4D1864E1"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טרגון</w:t>
      </w:r>
    </w:p>
    <w:p w14:paraId="3BE2EECB"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כוסברה</w:t>
      </w:r>
    </w:p>
    <w:p w14:paraId="0BEFC089"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כותנה</w:t>
      </w:r>
    </w:p>
    <w:p w14:paraId="07B9F2A2"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כיסופית</w:t>
      </w:r>
    </w:p>
    <w:p w14:paraId="039DE06F"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כרוב</w:t>
      </w:r>
    </w:p>
    <w:p w14:paraId="5AB7C2E9"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כרוב ניצנים</w:t>
      </w:r>
    </w:p>
    <w:p w14:paraId="56BD548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כרובית</w:t>
      </w:r>
    </w:p>
    <w:p w14:paraId="386006B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כרישה</w:t>
      </w:r>
    </w:p>
    <w:p w14:paraId="56EDC416"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כרתי</w:t>
      </w:r>
    </w:p>
    <w:p w14:paraId="7A886FA2"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ליזיאנטוס</w:t>
      </w:r>
    </w:p>
    <w:p w14:paraId="5F2F8C6A"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מיזונה</w:t>
      </w:r>
    </w:p>
    <w:p w14:paraId="3E2AB45F"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מיורם</w:t>
      </w:r>
    </w:p>
    <w:p w14:paraId="07566FA4"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לוחיה</w:t>
      </w:r>
    </w:p>
    <w:p w14:paraId="1A0592DD"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מנטה</w:t>
      </w:r>
    </w:p>
    <w:p w14:paraId="62DFE92C"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מלון</w:t>
      </w:r>
    </w:p>
    <w:p w14:paraId="4301225D"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מלפפון</w:t>
      </w:r>
    </w:p>
    <w:p w14:paraId="1D901A69"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סולידגו</w:t>
      </w:r>
    </w:p>
    <w:p w14:paraId="3C51F2B4"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סולידאסטר</w:t>
      </w:r>
    </w:p>
    <w:p w14:paraId="2ED8C4F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סלק</w:t>
      </w:r>
    </w:p>
    <w:p w14:paraId="4D0864C9"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סלרי</w:t>
      </w:r>
    </w:p>
    <w:p w14:paraId="560F49EF"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עגבניה</w:t>
      </w:r>
    </w:p>
    <w:p w14:paraId="23944AA4"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עירית</w:t>
      </w:r>
    </w:p>
    <w:p w14:paraId="0B002FE0"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פול</w:t>
      </w:r>
    </w:p>
    <w:p w14:paraId="213963FE"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פטרוזיליה</w:t>
      </w:r>
    </w:p>
    <w:p w14:paraId="31BDC2EB"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פלפל</w:t>
      </w:r>
    </w:p>
    <w:p w14:paraId="57EB7B5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פפינו</w:t>
      </w:r>
    </w:p>
    <w:p w14:paraId="7FE703B4"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צנון</w:t>
      </w:r>
    </w:p>
    <w:p w14:paraId="5C860773"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צנונית</w:t>
      </w:r>
    </w:p>
    <w:p w14:paraId="1CD8B8BF"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צ'רוויל</w:t>
      </w:r>
    </w:p>
    <w:p w14:paraId="4134356D"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קיבאנו (מילנו)</w:t>
      </w:r>
    </w:p>
    <w:p w14:paraId="0AF27FBA"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קישוא</w:t>
      </w:r>
    </w:p>
    <w:p w14:paraId="141AAFFB"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רשאד</w:t>
      </w:r>
    </w:p>
    <w:p w14:paraId="5EDDE681"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ריחן</w:t>
      </w:r>
    </w:p>
    <w:p w14:paraId="01E0D728"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שיבולת שועל</w:t>
      </w:r>
    </w:p>
    <w:p w14:paraId="29AAC96A"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שום</w:t>
      </w:r>
    </w:p>
    <w:p w14:paraId="17FD9D9C"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שלפח</w:t>
      </w:r>
    </w:p>
    <w:p w14:paraId="779439B1"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שמיר</w:t>
      </w:r>
    </w:p>
    <w:p w14:paraId="0C763B35"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שעועית</w:t>
      </w:r>
    </w:p>
    <w:p w14:paraId="2ECA1621"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תירס</w:t>
      </w:r>
    </w:p>
    <w:p w14:paraId="19BFBA78"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pPr>
      <w:r>
        <w:rPr>
          <w:rStyle w:val="default"/>
          <w:rFonts w:cs="FrankRuehl" w:hint="cs"/>
          <w:rtl/>
        </w:rPr>
        <w:t>תפוח אדמה</w:t>
      </w:r>
    </w:p>
    <w:p w14:paraId="6B615632" w14:textId="77777777" w:rsidR="003B43AB" w:rsidRDefault="003B43AB"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r>
        <w:rPr>
          <w:rStyle w:val="default"/>
          <w:rFonts w:cs="FrankRuehl" w:hint="cs"/>
          <w:rtl/>
        </w:rPr>
        <w:t>תרד</w:t>
      </w:r>
    </w:p>
    <w:p w14:paraId="1034BCBF" w14:textId="77777777" w:rsidR="00D7540C" w:rsidRDefault="00D7540C"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hint="cs"/>
          <w:rtl/>
        </w:rPr>
      </w:pPr>
    </w:p>
    <w:p w14:paraId="5239932C" w14:textId="77777777" w:rsidR="00D7540C" w:rsidRDefault="00D7540C" w:rsidP="00892E45">
      <w:pPr>
        <w:pStyle w:val="P00"/>
        <w:tabs>
          <w:tab w:val="clear" w:pos="624"/>
          <w:tab w:val="clear" w:pos="1021"/>
          <w:tab w:val="clear" w:pos="1474"/>
          <w:tab w:val="clear" w:pos="1928"/>
          <w:tab w:val="clear" w:pos="2381"/>
          <w:tab w:val="clear" w:pos="2835"/>
          <w:tab w:val="clear" w:pos="6259"/>
        </w:tabs>
        <w:spacing w:before="72"/>
        <w:ind w:left="0"/>
        <w:rPr>
          <w:rStyle w:val="default"/>
          <w:rFonts w:cs="FrankRuehl"/>
          <w:rtl/>
        </w:rPr>
        <w:sectPr w:rsidR="00D7540C" w:rsidSect="00B7353E">
          <w:type w:val="continuous"/>
          <w:pgSz w:w="11906" w:h="16838"/>
          <w:pgMar w:top="1200" w:right="2267" w:bottom="400" w:left="567" w:header="709" w:footer="709" w:gutter="0"/>
          <w:pgNumType w:start="1"/>
          <w:cols w:num="4" w:space="709"/>
          <w:bidi/>
          <w:rtlGutter/>
          <w:docGrid w:linePitch="360"/>
        </w:sectPr>
      </w:pPr>
    </w:p>
    <w:p w14:paraId="05CFEA23" w14:textId="77777777" w:rsidR="00D7540C" w:rsidRDefault="00D7540C" w:rsidP="00431CAA">
      <w:pPr>
        <w:pStyle w:val="P00"/>
        <w:spacing w:before="72"/>
        <w:ind w:left="0" w:right="1134"/>
        <w:rPr>
          <w:rStyle w:val="default"/>
          <w:rFonts w:cs="FrankRuehl" w:hint="cs"/>
          <w:rtl/>
        </w:rPr>
      </w:pPr>
    </w:p>
    <w:p w14:paraId="1455EA74" w14:textId="77777777" w:rsidR="00D7540C" w:rsidRDefault="00D7540C" w:rsidP="00431CAA">
      <w:pPr>
        <w:pStyle w:val="P00"/>
        <w:spacing w:before="72"/>
        <w:ind w:left="0" w:right="1134"/>
        <w:rPr>
          <w:rStyle w:val="default"/>
          <w:rFonts w:cs="FrankRuehl"/>
          <w:rtl/>
        </w:rPr>
        <w:sectPr w:rsidR="00D7540C" w:rsidSect="00A227D9">
          <w:type w:val="continuous"/>
          <w:pgSz w:w="11906" w:h="16838"/>
          <w:pgMar w:top="1200" w:right="2267" w:bottom="400" w:left="567" w:header="709" w:footer="709" w:gutter="0"/>
          <w:pgNumType w:start="1"/>
          <w:cols w:space="708"/>
          <w:bidi/>
          <w:rtlGutter/>
          <w:docGrid w:linePitch="360"/>
        </w:sectPr>
      </w:pPr>
    </w:p>
    <w:p w14:paraId="3F101E49"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bookmarkStart w:id="15" w:name="Rov16"/>
      <w:r w:rsidRPr="00B7353E">
        <w:rPr>
          <w:rStyle w:val="default"/>
          <w:rFonts w:cs="FrankRuehl" w:hint="cs"/>
          <w:vanish/>
          <w:color w:val="FF0000"/>
          <w:sz w:val="20"/>
          <w:szCs w:val="20"/>
          <w:shd w:val="clear" w:color="auto" w:fill="FFFF99"/>
          <w:rtl/>
        </w:rPr>
        <w:t>מיום 30.6.2010</w:t>
      </w:r>
    </w:p>
    <w:p w14:paraId="6866AE8F"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46438E33"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27"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28B303BC" w14:textId="77777777" w:rsidR="00540F6F" w:rsidRPr="00B7353E" w:rsidRDefault="00540F6F" w:rsidP="00B7353E">
      <w:pPr>
        <w:pStyle w:val="P00"/>
        <w:spacing w:before="0"/>
        <w:ind w:left="0" w:right="1134"/>
        <w:rPr>
          <w:rStyle w:val="default"/>
          <w:rFonts w:cs="FrankRuehl"/>
          <w:b/>
          <w:bCs/>
          <w:sz w:val="2"/>
          <w:szCs w:val="2"/>
          <w:shd w:val="clear" w:color="auto" w:fill="FFFF99"/>
          <w:rtl/>
        </w:rPr>
      </w:pPr>
      <w:r w:rsidRPr="00B7353E">
        <w:rPr>
          <w:rStyle w:val="default"/>
          <w:rFonts w:cs="FrankRuehl" w:hint="cs"/>
          <w:b/>
          <w:bCs/>
          <w:vanish/>
          <w:sz w:val="20"/>
          <w:szCs w:val="20"/>
          <w:shd w:val="clear" w:color="auto" w:fill="FFFF99"/>
          <w:rtl/>
        </w:rPr>
        <w:t>החלפת התוספת הראשונה</w:t>
      </w:r>
      <w:bookmarkEnd w:id="15"/>
    </w:p>
    <w:p w14:paraId="76A30887" w14:textId="77777777" w:rsidR="00F447DD" w:rsidRDefault="00F447DD" w:rsidP="00431CAA">
      <w:pPr>
        <w:pStyle w:val="P00"/>
        <w:spacing w:before="72"/>
        <w:ind w:left="0" w:right="1134"/>
        <w:rPr>
          <w:rStyle w:val="default"/>
          <w:rFonts w:cs="FrankRuehl"/>
          <w:rtl/>
        </w:rPr>
      </w:pPr>
    </w:p>
    <w:p w14:paraId="678B1CF3" w14:textId="77777777" w:rsidR="00B57D1A" w:rsidRPr="00B57D1A" w:rsidRDefault="00B57D1A" w:rsidP="00B57D1A">
      <w:pPr>
        <w:pStyle w:val="medium2-header"/>
        <w:keepLines w:val="0"/>
        <w:spacing w:before="72"/>
        <w:ind w:left="0" w:right="1134"/>
        <w:rPr>
          <w:rFonts w:cs="FrankRuehl"/>
          <w:noProof/>
          <w:sz w:val="20"/>
          <w:rtl/>
        </w:rPr>
      </w:pPr>
      <w:bookmarkStart w:id="16" w:name="med1"/>
      <w:bookmarkEnd w:id="16"/>
      <w:r w:rsidRPr="00B57D1A">
        <w:rPr>
          <w:rFonts w:cs="FrankRuehl" w:hint="cs"/>
          <w:noProof/>
          <w:sz w:val="20"/>
          <w:rtl/>
        </w:rPr>
        <w:pict w14:anchorId="4AE414EF">
          <v:shape id="_x0000_s1317" type="#_x0000_t202" style="position:absolute;left:0;text-align:left;margin-left:470.35pt;margin-top:7.1pt;width:1in;height:9pt;z-index:251661312" filled="f" stroked="f">
            <v:textbox style="mso-next-textbox:#_x0000_s1317" inset="1mm,0,1mm,0">
              <w:txbxContent>
                <w:p w14:paraId="684E3498" w14:textId="77777777" w:rsidR="00540F6F" w:rsidRDefault="00540F6F" w:rsidP="00B57D1A">
                  <w:pPr>
                    <w:spacing w:line="160" w:lineRule="exact"/>
                    <w:jc w:val="left"/>
                    <w:rPr>
                      <w:rFonts w:cs="Miriam" w:hint="cs"/>
                      <w:noProof/>
                      <w:sz w:val="18"/>
                      <w:szCs w:val="18"/>
                      <w:rtl/>
                    </w:rPr>
                  </w:pPr>
                  <w:r>
                    <w:rPr>
                      <w:rFonts w:cs="Miriam" w:hint="cs"/>
                      <w:sz w:val="18"/>
                      <w:szCs w:val="18"/>
                      <w:rtl/>
                    </w:rPr>
                    <w:t>תק' תש"ע-2010</w:t>
                  </w:r>
                </w:p>
              </w:txbxContent>
            </v:textbox>
          </v:shape>
        </w:pict>
      </w:r>
      <w:r>
        <w:rPr>
          <w:rFonts w:cs="FrankRuehl" w:hint="cs"/>
          <w:noProof/>
          <w:sz w:val="20"/>
          <w:rtl/>
        </w:rPr>
        <w:t>תוספת שניה</w:t>
      </w:r>
    </w:p>
    <w:p w14:paraId="5EE2847F" w14:textId="77777777" w:rsidR="00B57D1A" w:rsidRPr="00C507B6" w:rsidRDefault="00B57D1A" w:rsidP="00B57D1A">
      <w:pPr>
        <w:pStyle w:val="P00"/>
        <w:spacing w:before="72"/>
        <w:ind w:left="0" w:right="1134"/>
        <w:jc w:val="center"/>
        <w:rPr>
          <w:rStyle w:val="default"/>
          <w:rFonts w:cs="FrankRuehl" w:hint="cs"/>
          <w:sz w:val="24"/>
          <w:szCs w:val="24"/>
          <w:rtl/>
        </w:rPr>
      </w:pPr>
      <w:r w:rsidRPr="00C507B6">
        <w:rPr>
          <w:rStyle w:val="default"/>
          <w:rFonts w:cs="FrankRuehl" w:hint="cs"/>
          <w:sz w:val="24"/>
          <w:szCs w:val="24"/>
          <w:rtl/>
        </w:rPr>
        <w:t>(</w:t>
      </w:r>
      <w:r>
        <w:rPr>
          <w:rStyle w:val="default"/>
          <w:rFonts w:cs="FrankRuehl" w:hint="cs"/>
          <w:sz w:val="24"/>
          <w:szCs w:val="24"/>
          <w:rtl/>
        </w:rPr>
        <w:t>סעיפים 1 ו-2(ג)</w:t>
      </w:r>
      <w:r w:rsidRPr="00C507B6">
        <w:rPr>
          <w:rStyle w:val="default"/>
          <w:rFonts w:cs="FrankRuehl" w:hint="cs"/>
          <w:sz w:val="24"/>
          <w:szCs w:val="24"/>
          <w:rtl/>
        </w:rPr>
        <w:t>)</w:t>
      </w:r>
    </w:p>
    <w:p w14:paraId="3301DD65" w14:textId="77777777" w:rsidR="00B57D1A" w:rsidRDefault="00B57D1A" w:rsidP="00431CAA">
      <w:pPr>
        <w:pStyle w:val="P00"/>
        <w:spacing w:before="72"/>
        <w:ind w:left="0" w:right="1134"/>
        <w:rPr>
          <w:rStyle w:val="default"/>
          <w:rFonts w:cs="FrankRuehl"/>
          <w:rtl/>
        </w:rPr>
      </w:pPr>
    </w:p>
    <w:p w14:paraId="69973CB0" w14:textId="77777777" w:rsidR="00B57D1A" w:rsidRDefault="00B57D1A" w:rsidP="00431CAA">
      <w:pPr>
        <w:pStyle w:val="P00"/>
        <w:spacing w:before="72"/>
        <w:ind w:left="0" w:right="1134"/>
        <w:rPr>
          <w:rStyle w:val="default"/>
          <w:rFonts w:cs="FrankRuehl"/>
          <w:rtl/>
        </w:rPr>
        <w:sectPr w:rsidR="00B57D1A" w:rsidSect="00A227D9">
          <w:type w:val="continuous"/>
          <w:pgSz w:w="11906" w:h="16838"/>
          <w:pgMar w:top="1200" w:right="2267" w:bottom="400" w:left="567" w:header="709" w:footer="709" w:gutter="0"/>
          <w:pgNumType w:start="1"/>
          <w:cols w:space="708"/>
          <w:bidi/>
          <w:rtlGutter/>
          <w:docGrid w:linePitch="360"/>
        </w:sectPr>
      </w:pPr>
    </w:p>
    <w:p w14:paraId="6A001356" w14:textId="77777777" w:rsidR="00B57D1A"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בטטה</w:t>
      </w:r>
    </w:p>
    <w:p w14:paraId="1FF2BD8F"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גיפסנית</w:t>
      </w:r>
    </w:p>
    <w:p w14:paraId="3E5EDF55"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ורדים</w:t>
      </w:r>
    </w:p>
    <w:p w14:paraId="58AA8530"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זוטה</w:t>
      </w:r>
    </w:p>
    <w:p w14:paraId="20C45CF4"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חמנית</w:t>
      </w:r>
    </w:p>
    <w:p w14:paraId="282EC04D"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טרכליום</w:t>
      </w:r>
    </w:p>
    <w:p w14:paraId="249424A3"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כף הקנגורו</w:t>
      </w:r>
    </w:p>
    <w:p w14:paraId="624E52CF"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לימוניום</w:t>
      </w:r>
    </w:p>
    <w:p w14:paraId="71CBC7FB" w14:textId="77777777" w:rsidR="00B7353E" w:rsidRDefault="00B7353E"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סליקורניה</w:t>
      </w:r>
    </w:p>
    <w:p w14:paraId="31C3E0E5" w14:textId="77777777" w:rsidR="00B57D1A" w:rsidRDefault="00B57D1A" w:rsidP="00B57D1A">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r>
        <w:rPr>
          <w:rStyle w:val="default"/>
          <w:rFonts w:cs="FrankRuehl" w:hint="cs"/>
          <w:rtl/>
        </w:rPr>
        <w:t xml:space="preserve">תבלינים (למעט </w:t>
      </w:r>
      <w:r w:rsidR="00B7353E">
        <w:rPr>
          <w:rStyle w:val="default"/>
          <w:rFonts w:cs="FrankRuehl" w:hint="cs"/>
          <w:rtl/>
        </w:rPr>
        <w:t xml:space="preserve">אלה </w:t>
      </w:r>
      <w:r>
        <w:rPr>
          <w:rStyle w:val="default"/>
          <w:rFonts w:cs="FrankRuehl" w:hint="cs"/>
          <w:rtl/>
        </w:rPr>
        <w:t>המפורטים בתוספת הראשונה)</w:t>
      </w:r>
    </w:p>
    <w:p w14:paraId="42977CA5" w14:textId="77777777" w:rsidR="00B57D1A" w:rsidRDefault="00B57D1A" w:rsidP="00431CAA">
      <w:pPr>
        <w:pStyle w:val="P00"/>
        <w:spacing w:before="72"/>
        <w:ind w:left="0" w:right="1134"/>
        <w:rPr>
          <w:rStyle w:val="default"/>
          <w:rFonts w:cs="FrankRuehl"/>
          <w:rtl/>
        </w:rPr>
      </w:pPr>
    </w:p>
    <w:p w14:paraId="48959C69" w14:textId="77777777" w:rsidR="00B57D1A" w:rsidRDefault="00B57D1A" w:rsidP="00431CAA">
      <w:pPr>
        <w:pStyle w:val="P00"/>
        <w:spacing w:before="72"/>
        <w:ind w:left="0" w:right="1134"/>
        <w:rPr>
          <w:rStyle w:val="default"/>
          <w:rFonts w:cs="FrankRuehl"/>
          <w:rtl/>
        </w:rPr>
        <w:sectPr w:rsidR="00B57D1A" w:rsidSect="00B57D1A">
          <w:type w:val="continuous"/>
          <w:pgSz w:w="11906" w:h="16838"/>
          <w:pgMar w:top="1200" w:right="2267" w:bottom="400" w:left="567" w:header="709" w:footer="709" w:gutter="0"/>
          <w:pgNumType w:start="1"/>
          <w:cols w:num="2" w:space="708"/>
          <w:bidi/>
          <w:rtlGutter/>
          <w:docGrid w:linePitch="360"/>
        </w:sectPr>
      </w:pPr>
    </w:p>
    <w:p w14:paraId="2E9E3326" w14:textId="77777777" w:rsidR="00B57D1A" w:rsidRDefault="00B57D1A" w:rsidP="00431CAA">
      <w:pPr>
        <w:pStyle w:val="P00"/>
        <w:spacing w:before="72"/>
        <w:ind w:left="0" w:right="1134"/>
        <w:rPr>
          <w:rStyle w:val="default"/>
          <w:rFonts w:cs="FrankRuehl"/>
          <w:rtl/>
        </w:rPr>
      </w:pPr>
    </w:p>
    <w:p w14:paraId="061D0BD4" w14:textId="77777777" w:rsidR="00540F6F" w:rsidRPr="00B7353E" w:rsidRDefault="00540F6F" w:rsidP="00540F6F">
      <w:pPr>
        <w:pStyle w:val="P00"/>
        <w:spacing w:before="0"/>
        <w:ind w:left="0" w:right="1134"/>
        <w:rPr>
          <w:rStyle w:val="default"/>
          <w:rFonts w:cs="FrankRuehl"/>
          <w:vanish/>
          <w:color w:val="FF0000"/>
          <w:sz w:val="20"/>
          <w:szCs w:val="20"/>
          <w:shd w:val="clear" w:color="auto" w:fill="FFFF99"/>
          <w:rtl/>
        </w:rPr>
      </w:pPr>
      <w:bookmarkStart w:id="17" w:name="Rov17"/>
      <w:r w:rsidRPr="00B7353E">
        <w:rPr>
          <w:rStyle w:val="default"/>
          <w:rFonts w:cs="FrankRuehl" w:hint="cs"/>
          <w:vanish/>
          <w:color w:val="FF0000"/>
          <w:sz w:val="20"/>
          <w:szCs w:val="20"/>
          <w:shd w:val="clear" w:color="auto" w:fill="FFFF99"/>
          <w:rtl/>
        </w:rPr>
        <w:t>מיום 30.6.2010</w:t>
      </w:r>
    </w:p>
    <w:p w14:paraId="235B8162"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r w:rsidRPr="00B7353E">
        <w:rPr>
          <w:rStyle w:val="default"/>
          <w:rFonts w:cs="FrankRuehl" w:hint="cs"/>
          <w:b/>
          <w:bCs/>
          <w:vanish/>
          <w:sz w:val="20"/>
          <w:szCs w:val="20"/>
          <w:shd w:val="clear" w:color="auto" w:fill="FFFF99"/>
          <w:rtl/>
        </w:rPr>
        <w:t>צו תש"ע-2010</w:t>
      </w:r>
    </w:p>
    <w:p w14:paraId="087F5D61" w14:textId="77777777" w:rsidR="00540F6F" w:rsidRPr="00B7353E" w:rsidRDefault="00540F6F" w:rsidP="00540F6F">
      <w:pPr>
        <w:pStyle w:val="P00"/>
        <w:spacing w:before="0"/>
        <w:ind w:left="0" w:right="1134"/>
        <w:rPr>
          <w:rStyle w:val="default"/>
          <w:rFonts w:cs="FrankRuehl"/>
          <w:vanish/>
          <w:sz w:val="20"/>
          <w:szCs w:val="20"/>
          <w:shd w:val="clear" w:color="auto" w:fill="FFFF99"/>
          <w:rtl/>
        </w:rPr>
      </w:pPr>
      <w:hyperlink r:id="rId28" w:history="1">
        <w:r w:rsidRPr="00B7353E">
          <w:rPr>
            <w:rStyle w:val="Hyperlink"/>
            <w:rFonts w:cs="FrankRuehl" w:hint="cs"/>
            <w:vanish/>
            <w:szCs w:val="20"/>
            <w:shd w:val="clear" w:color="auto" w:fill="FFFF99"/>
            <w:rtl/>
          </w:rPr>
          <w:t>ק"ת תש"ע מס' 6901</w:t>
        </w:r>
      </w:hyperlink>
      <w:r w:rsidRPr="00B7353E">
        <w:rPr>
          <w:rStyle w:val="default"/>
          <w:rFonts w:cs="FrankRuehl" w:hint="cs"/>
          <w:vanish/>
          <w:sz w:val="20"/>
          <w:szCs w:val="20"/>
          <w:shd w:val="clear" w:color="auto" w:fill="FFFF99"/>
          <w:rtl/>
        </w:rPr>
        <w:t xml:space="preserve"> מיום 30.6.2010 עמ' 1283</w:t>
      </w:r>
    </w:p>
    <w:p w14:paraId="192DFE60" w14:textId="77777777" w:rsidR="00540F6F" w:rsidRPr="00B7353E" w:rsidRDefault="00540F6F" w:rsidP="00B7353E">
      <w:pPr>
        <w:pStyle w:val="P00"/>
        <w:spacing w:before="0"/>
        <w:ind w:left="0" w:right="1134"/>
        <w:rPr>
          <w:rStyle w:val="default"/>
          <w:rFonts w:cs="FrankRuehl"/>
          <w:sz w:val="2"/>
          <w:szCs w:val="2"/>
          <w:shd w:val="clear" w:color="auto" w:fill="FFFF99"/>
          <w:rtl/>
        </w:rPr>
      </w:pPr>
      <w:r w:rsidRPr="00B7353E">
        <w:rPr>
          <w:rStyle w:val="default"/>
          <w:rFonts w:cs="FrankRuehl" w:hint="cs"/>
          <w:b/>
          <w:bCs/>
          <w:vanish/>
          <w:sz w:val="20"/>
          <w:szCs w:val="20"/>
          <w:shd w:val="clear" w:color="auto" w:fill="FFFF99"/>
          <w:rtl/>
        </w:rPr>
        <w:t>החלפת התוספת השניה</w:t>
      </w:r>
      <w:bookmarkEnd w:id="17"/>
    </w:p>
    <w:p w14:paraId="14845BD4" w14:textId="77777777" w:rsidR="00F447DD" w:rsidRDefault="00F447DD" w:rsidP="00431CAA">
      <w:pPr>
        <w:pStyle w:val="P00"/>
        <w:spacing w:before="72"/>
        <w:ind w:left="0" w:right="1134"/>
        <w:rPr>
          <w:rStyle w:val="default"/>
          <w:rFonts w:cs="FrankRuehl" w:hint="cs"/>
          <w:rtl/>
        </w:rPr>
      </w:pPr>
    </w:p>
    <w:p w14:paraId="34C39B46" w14:textId="77777777" w:rsidR="00D25D5C" w:rsidRDefault="00D25D5C" w:rsidP="00431CAA">
      <w:pPr>
        <w:pStyle w:val="P00"/>
        <w:spacing w:before="72"/>
        <w:ind w:left="0" w:right="1134"/>
        <w:rPr>
          <w:rStyle w:val="default"/>
          <w:rFonts w:cs="FrankRuehl" w:hint="cs"/>
          <w:rtl/>
        </w:rPr>
      </w:pPr>
    </w:p>
    <w:p w14:paraId="4F289C4D" w14:textId="77777777" w:rsidR="00CB494E" w:rsidRDefault="00892E45" w:rsidP="00F447DD">
      <w:pPr>
        <w:pStyle w:val="sig-0"/>
        <w:tabs>
          <w:tab w:val="clear" w:pos="4820"/>
          <w:tab w:val="center" w:pos="5670"/>
        </w:tabs>
        <w:spacing w:before="72"/>
        <w:ind w:left="0" w:right="1134"/>
        <w:rPr>
          <w:rFonts w:cs="FrankRuehl" w:hint="cs"/>
          <w:sz w:val="26"/>
          <w:rtl/>
        </w:rPr>
      </w:pPr>
      <w:r>
        <w:rPr>
          <w:rFonts w:cs="FrankRuehl" w:hint="cs"/>
          <w:sz w:val="26"/>
          <w:rtl/>
        </w:rPr>
        <w:t>י"ח באדר התשנ"ד (1 במרס 1994</w:t>
      </w:r>
      <w:r w:rsidR="00D11E24">
        <w:rPr>
          <w:rFonts w:cs="FrankRuehl" w:hint="cs"/>
          <w:sz w:val="26"/>
          <w:rtl/>
        </w:rPr>
        <w:t>)</w:t>
      </w:r>
      <w:r w:rsidR="00CB494E">
        <w:rPr>
          <w:rFonts w:cs="FrankRuehl" w:hint="cs"/>
          <w:sz w:val="26"/>
          <w:rtl/>
        </w:rPr>
        <w:tab/>
      </w:r>
      <w:r>
        <w:rPr>
          <w:rFonts w:cs="FrankRuehl" w:hint="cs"/>
          <w:sz w:val="26"/>
          <w:rtl/>
        </w:rPr>
        <w:t>יעקב צור</w:t>
      </w:r>
    </w:p>
    <w:p w14:paraId="640127F0" w14:textId="77777777" w:rsidR="00CB494E" w:rsidRDefault="00D11E24" w:rsidP="00F447D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7540C">
        <w:rPr>
          <w:rFonts w:cs="FrankRuehl" w:hint="cs"/>
          <w:sz w:val="22"/>
          <w:rtl/>
        </w:rPr>
        <w:t>שר החקלאות</w:t>
      </w:r>
    </w:p>
    <w:p w14:paraId="1B660698" w14:textId="77777777" w:rsidR="00927A15" w:rsidRDefault="00927A15" w:rsidP="00927A15">
      <w:pPr>
        <w:pStyle w:val="P00"/>
        <w:spacing w:before="72"/>
        <w:ind w:left="0" w:right="1134"/>
        <w:rPr>
          <w:rStyle w:val="default"/>
          <w:rFonts w:cs="FrankRuehl" w:hint="cs"/>
          <w:rtl/>
        </w:rPr>
      </w:pPr>
    </w:p>
    <w:p w14:paraId="3417B7FB" w14:textId="77777777" w:rsidR="003B78FC" w:rsidRDefault="003B78FC" w:rsidP="00927A15">
      <w:pPr>
        <w:pStyle w:val="P00"/>
        <w:spacing w:before="72"/>
        <w:ind w:left="0" w:right="1134"/>
        <w:rPr>
          <w:rStyle w:val="default"/>
          <w:rFonts w:cs="FrankRuehl"/>
          <w:rtl/>
        </w:rPr>
      </w:pPr>
    </w:p>
    <w:p w14:paraId="0CF9EBF5" w14:textId="77777777" w:rsidR="0024418A" w:rsidRDefault="0024418A" w:rsidP="00927A15">
      <w:pPr>
        <w:pStyle w:val="P00"/>
        <w:spacing w:before="72"/>
        <w:ind w:left="0" w:right="1134"/>
        <w:rPr>
          <w:rStyle w:val="default"/>
          <w:rFonts w:cs="FrankRuehl"/>
          <w:rtl/>
        </w:rPr>
      </w:pPr>
    </w:p>
    <w:p w14:paraId="6ADDCC53" w14:textId="77777777" w:rsidR="0024418A" w:rsidRDefault="0024418A" w:rsidP="00927A15">
      <w:pPr>
        <w:pStyle w:val="P00"/>
        <w:spacing w:before="72"/>
        <w:ind w:left="0" w:right="1134"/>
        <w:rPr>
          <w:rStyle w:val="default"/>
          <w:rFonts w:cs="FrankRuehl"/>
          <w:rtl/>
        </w:rPr>
      </w:pPr>
    </w:p>
    <w:p w14:paraId="59F48071" w14:textId="77777777" w:rsidR="0024418A" w:rsidRDefault="0024418A" w:rsidP="0024418A">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13F0454C" w14:textId="77777777" w:rsidR="003B78FC" w:rsidRPr="0024418A" w:rsidRDefault="003B78FC" w:rsidP="0024418A">
      <w:pPr>
        <w:pStyle w:val="P00"/>
        <w:spacing w:before="72"/>
        <w:ind w:left="0" w:right="1134"/>
        <w:jc w:val="center"/>
        <w:rPr>
          <w:rStyle w:val="default"/>
          <w:rFonts w:cs="David"/>
          <w:color w:val="0000FF"/>
          <w:szCs w:val="24"/>
          <w:u w:val="single"/>
          <w:rtl/>
        </w:rPr>
      </w:pPr>
    </w:p>
    <w:sectPr w:rsidR="003B78FC" w:rsidRPr="0024418A" w:rsidSect="00A227D9">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ADE5" w14:textId="77777777" w:rsidR="007B097B" w:rsidRDefault="007B097B">
      <w:r>
        <w:separator/>
      </w:r>
    </w:p>
  </w:endnote>
  <w:endnote w:type="continuationSeparator" w:id="0">
    <w:p w14:paraId="0755F2D6" w14:textId="77777777" w:rsidR="007B097B" w:rsidRDefault="007B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5BD1" w14:textId="77777777" w:rsidR="00540F6F" w:rsidRDefault="00540F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A60079" w14:textId="77777777" w:rsidR="00540F6F" w:rsidRDefault="00540F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6CE77E" w14:textId="77777777" w:rsidR="00540F6F" w:rsidRDefault="00540F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Y:\000000000000-law\yael\09-12-20\tav\500_246.doc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83BF9" w14:textId="77777777" w:rsidR="00540F6F" w:rsidRDefault="00540F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418A">
      <w:rPr>
        <w:rFonts w:hAnsi="FrankRuehl" w:cs="FrankRuehl"/>
        <w:noProof/>
        <w:sz w:val="24"/>
        <w:szCs w:val="24"/>
        <w:rtl/>
      </w:rPr>
      <w:t>2</w:t>
    </w:r>
    <w:r>
      <w:rPr>
        <w:rFonts w:hAnsi="FrankRuehl" w:cs="FrankRuehl"/>
        <w:sz w:val="24"/>
        <w:szCs w:val="24"/>
        <w:rtl/>
      </w:rPr>
      <w:fldChar w:fldCharType="end"/>
    </w:r>
  </w:p>
  <w:p w14:paraId="48D19C11" w14:textId="77777777" w:rsidR="00540F6F" w:rsidRDefault="00540F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5D257F" w14:textId="77777777" w:rsidR="00540F6F" w:rsidRDefault="00540F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Y:\000000000000-law\yael\09-12-20\tav\500_246.doc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3ECB7" w14:textId="77777777" w:rsidR="007B097B" w:rsidRDefault="007B097B" w:rsidP="007C57AA">
      <w:pPr>
        <w:spacing w:before="60" w:line="240" w:lineRule="auto"/>
        <w:ind w:right="1134"/>
      </w:pPr>
      <w:r>
        <w:separator/>
      </w:r>
    </w:p>
  </w:footnote>
  <w:footnote w:type="continuationSeparator" w:id="0">
    <w:p w14:paraId="32CDB132" w14:textId="77777777" w:rsidR="007B097B" w:rsidRDefault="007B097B">
      <w:pPr>
        <w:spacing w:before="60"/>
        <w:ind w:right="1134"/>
      </w:pPr>
      <w:r>
        <w:separator/>
      </w:r>
    </w:p>
  </w:footnote>
  <w:footnote w:id="1">
    <w:p w14:paraId="4CDF2A66" w14:textId="77777777" w:rsidR="00540F6F" w:rsidRDefault="00540F6F" w:rsidP="00F31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31487">
          <w:rPr>
            <w:rStyle w:val="Hyperlink"/>
            <w:rFonts w:cs="FrankRuehl" w:hint="cs"/>
            <w:rtl/>
          </w:rPr>
          <w:t>ק"ת תש</w:t>
        </w:r>
        <w:r>
          <w:rPr>
            <w:rStyle w:val="Hyperlink"/>
            <w:rFonts w:cs="FrankRuehl" w:hint="cs"/>
            <w:rtl/>
          </w:rPr>
          <w:t>נ"ד</w:t>
        </w:r>
        <w:r w:rsidRPr="00F31487">
          <w:rPr>
            <w:rStyle w:val="Hyperlink"/>
            <w:rFonts w:cs="FrankRuehl" w:hint="cs"/>
            <w:rtl/>
          </w:rPr>
          <w:t xml:space="preserve"> מס' </w:t>
        </w:r>
        <w:r>
          <w:rPr>
            <w:rStyle w:val="Hyperlink"/>
            <w:rFonts w:cs="FrankRuehl" w:hint="cs"/>
            <w:rtl/>
          </w:rPr>
          <w:t>5586</w:t>
        </w:r>
      </w:hyperlink>
      <w:r>
        <w:rPr>
          <w:rFonts w:cs="FrankRuehl" w:hint="cs"/>
          <w:rtl/>
        </w:rPr>
        <w:t xml:space="preserve"> מיום 17.3.1994 עמ' 710.</w:t>
      </w:r>
    </w:p>
    <w:p w14:paraId="286A5BE7" w14:textId="77777777" w:rsidR="00540F6F" w:rsidRDefault="00540F6F" w:rsidP="00577F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577F29">
          <w:rPr>
            <w:rStyle w:val="Hyperlink"/>
            <w:rFonts w:cs="FrankRuehl" w:hint="cs"/>
            <w:rtl/>
          </w:rPr>
          <w:t>ק"ת תש</w:t>
        </w:r>
        <w:r>
          <w:rPr>
            <w:rStyle w:val="Hyperlink"/>
            <w:rFonts w:cs="FrankRuehl" w:hint="cs"/>
            <w:rtl/>
          </w:rPr>
          <w:t>נ"ז</w:t>
        </w:r>
        <w:r w:rsidRPr="00577F29">
          <w:rPr>
            <w:rStyle w:val="Hyperlink"/>
            <w:rFonts w:cs="FrankRuehl" w:hint="cs"/>
            <w:rtl/>
          </w:rPr>
          <w:t xml:space="preserve"> מס</w:t>
        </w:r>
        <w:r>
          <w:rPr>
            <w:rStyle w:val="Hyperlink"/>
            <w:rFonts w:cs="FrankRuehl" w:hint="cs"/>
            <w:rtl/>
          </w:rPr>
          <w:t>'</w:t>
        </w:r>
        <w:r w:rsidRPr="00577F29">
          <w:rPr>
            <w:rStyle w:val="Hyperlink"/>
            <w:rFonts w:cs="FrankRuehl" w:hint="cs"/>
            <w:rtl/>
          </w:rPr>
          <w:t xml:space="preserve"> </w:t>
        </w:r>
        <w:r>
          <w:rPr>
            <w:rStyle w:val="Hyperlink"/>
            <w:rFonts w:cs="FrankRuehl" w:hint="cs"/>
            <w:rtl/>
          </w:rPr>
          <w:t>5834</w:t>
        </w:r>
      </w:hyperlink>
      <w:r>
        <w:rPr>
          <w:rFonts w:cs="FrankRuehl" w:hint="cs"/>
          <w:rtl/>
        </w:rPr>
        <w:t xml:space="preserve"> מיום 10.6.1997 עמ' 834 </w:t>
      </w:r>
      <w:r>
        <w:rPr>
          <w:rFonts w:cs="FrankRuehl"/>
          <w:rtl/>
        </w:rPr>
        <w:t>–</w:t>
      </w:r>
      <w:r>
        <w:rPr>
          <w:rFonts w:cs="FrankRuehl" w:hint="cs"/>
          <w:rtl/>
        </w:rPr>
        <w:t xml:space="preserve"> צו תשנ"ז-1997; ר' סעיף 6 לענין הוראת שעה.</w:t>
      </w:r>
    </w:p>
    <w:p w14:paraId="13548663" w14:textId="77777777" w:rsidR="00540F6F" w:rsidRDefault="00540F6F" w:rsidP="00892E4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על אף האמור בסעיף 3 לצו זה, בתקופה שעד יום כ' בתמוז התשנ"ז (25 ביולי 1997) רשאי המנהל לפטור בעל מקרקעין מהוראות סעיף 2(א)(4)(ב) לצו העיקרי אם נתמלאו התנאים האמורים בסעיף 2א למעט המועד להגשת הבקשה.</w:t>
      </w:r>
    </w:p>
    <w:p w14:paraId="2CB432CC" w14:textId="77777777" w:rsidR="00540F6F" w:rsidRDefault="00540F6F" w:rsidP="00577F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B57D1A">
          <w:rPr>
            <w:rStyle w:val="Hyperlink"/>
            <w:rFonts w:cs="FrankRuehl" w:hint="cs"/>
            <w:rtl/>
          </w:rPr>
          <w:t>ק"ת תשס"ב מס' 6161</w:t>
        </w:r>
      </w:hyperlink>
      <w:r>
        <w:rPr>
          <w:rFonts w:cs="FrankRuehl" w:hint="cs"/>
          <w:rtl/>
        </w:rPr>
        <w:t xml:space="preserve"> מיום 11.4.2002 עמ' 602 </w:t>
      </w:r>
      <w:r>
        <w:rPr>
          <w:rFonts w:cs="FrankRuehl"/>
          <w:rtl/>
        </w:rPr>
        <w:t>–</w:t>
      </w:r>
      <w:r>
        <w:rPr>
          <w:rFonts w:cs="FrankRuehl" w:hint="cs"/>
          <w:rtl/>
        </w:rPr>
        <w:t xml:space="preserve"> צו תשס"ב-2002; תחילתו שלושים ימים מיום פרסומו.</w:t>
      </w:r>
    </w:p>
    <w:p w14:paraId="180D83BE" w14:textId="77777777" w:rsidR="00540F6F" w:rsidRDefault="00540F6F" w:rsidP="00577F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ק"ת תש"ע מס' 6901 מיום 30.6.2010 עמ' 1283 </w:t>
      </w:r>
      <w:r>
        <w:rPr>
          <w:rFonts w:cs="FrankRuehl"/>
          <w:rtl/>
        </w:rPr>
        <w:t>–</w:t>
      </w:r>
      <w:r>
        <w:rPr>
          <w:rFonts w:cs="FrankRuehl" w:hint="cs"/>
          <w:rtl/>
        </w:rPr>
        <w:t xml:space="preserve"> צו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F698" w14:textId="77777777" w:rsidR="00540F6F" w:rsidRDefault="00540F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B3A0952" w14:textId="77777777" w:rsidR="00540F6F" w:rsidRDefault="00540F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848266" w14:textId="77777777" w:rsidR="00540F6F" w:rsidRDefault="00540F6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BA9E" w14:textId="77777777" w:rsidR="00540F6F" w:rsidRDefault="00540F6F" w:rsidP="001C40C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הגנת הצומח (ביעור נגעים בצמחים באזור הערבה), תשנ"ד-1994</w:t>
    </w:r>
  </w:p>
  <w:p w14:paraId="5C091E42" w14:textId="77777777" w:rsidR="00540F6F" w:rsidRDefault="00540F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DAB92B" w14:textId="77777777" w:rsidR="00540F6F" w:rsidRDefault="00540F6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6126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46A6"/>
    <w:rsid w:val="000201C8"/>
    <w:rsid w:val="00033964"/>
    <w:rsid w:val="000377F5"/>
    <w:rsid w:val="00046B7F"/>
    <w:rsid w:val="000619D9"/>
    <w:rsid w:val="00062C31"/>
    <w:rsid w:val="00064468"/>
    <w:rsid w:val="00064B0F"/>
    <w:rsid w:val="00064C99"/>
    <w:rsid w:val="00072FB8"/>
    <w:rsid w:val="0007424F"/>
    <w:rsid w:val="00077801"/>
    <w:rsid w:val="0008128E"/>
    <w:rsid w:val="00083670"/>
    <w:rsid w:val="00084C95"/>
    <w:rsid w:val="000918FB"/>
    <w:rsid w:val="00091B8B"/>
    <w:rsid w:val="000924D1"/>
    <w:rsid w:val="00093E90"/>
    <w:rsid w:val="000948CA"/>
    <w:rsid w:val="00094DD9"/>
    <w:rsid w:val="000B5A05"/>
    <w:rsid w:val="000B65C0"/>
    <w:rsid w:val="000C145C"/>
    <w:rsid w:val="000C2548"/>
    <w:rsid w:val="000C7AA4"/>
    <w:rsid w:val="000D1348"/>
    <w:rsid w:val="000D7097"/>
    <w:rsid w:val="000D7FBE"/>
    <w:rsid w:val="000E1F7F"/>
    <w:rsid w:val="000E25AA"/>
    <w:rsid w:val="000E2939"/>
    <w:rsid w:val="000E3FCB"/>
    <w:rsid w:val="000E4FDD"/>
    <w:rsid w:val="000E54C3"/>
    <w:rsid w:val="000E6E54"/>
    <w:rsid w:val="000E7C2E"/>
    <w:rsid w:val="000F6F42"/>
    <w:rsid w:val="001001D1"/>
    <w:rsid w:val="00102B63"/>
    <w:rsid w:val="0010753D"/>
    <w:rsid w:val="00112119"/>
    <w:rsid w:val="00122C2E"/>
    <w:rsid w:val="0012665B"/>
    <w:rsid w:val="001275F0"/>
    <w:rsid w:val="00131FDC"/>
    <w:rsid w:val="00133E83"/>
    <w:rsid w:val="001347C9"/>
    <w:rsid w:val="001370C7"/>
    <w:rsid w:val="00142298"/>
    <w:rsid w:val="001615C2"/>
    <w:rsid w:val="00181980"/>
    <w:rsid w:val="00186445"/>
    <w:rsid w:val="001B05AB"/>
    <w:rsid w:val="001C40C8"/>
    <w:rsid w:val="001C4AB6"/>
    <w:rsid w:val="001C5FC3"/>
    <w:rsid w:val="001C7316"/>
    <w:rsid w:val="001D6CC8"/>
    <w:rsid w:val="001D758F"/>
    <w:rsid w:val="001E0FA8"/>
    <w:rsid w:val="001E196A"/>
    <w:rsid w:val="0020093D"/>
    <w:rsid w:val="00201476"/>
    <w:rsid w:val="002216B6"/>
    <w:rsid w:val="0022178D"/>
    <w:rsid w:val="00224535"/>
    <w:rsid w:val="00226268"/>
    <w:rsid w:val="0024418A"/>
    <w:rsid w:val="00245832"/>
    <w:rsid w:val="002538D4"/>
    <w:rsid w:val="00254C7E"/>
    <w:rsid w:val="002611C1"/>
    <w:rsid w:val="00273A1A"/>
    <w:rsid w:val="00273C7A"/>
    <w:rsid w:val="00275506"/>
    <w:rsid w:val="002A38D8"/>
    <w:rsid w:val="002C7187"/>
    <w:rsid w:val="002E3E60"/>
    <w:rsid w:val="002E473B"/>
    <w:rsid w:val="002F76E8"/>
    <w:rsid w:val="0030618C"/>
    <w:rsid w:val="00307457"/>
    <w:rsid w:val="00320BA8"/>
    <w:rsid w:val="0032212B"/>
    <w:rsid w:val="003222D9"/>
    <w:rsid w:val="003304A8"/>
    <w:rsid w:val="0033109A"/>
    <w:rsid w:val="00333313"/>
    <w:rsid w:val="0033559B"/>
    <w:rsid w:val="00342C78"/>
    <w:rsid w:val="00343C9A"/>
    <w:rsid w:val="003528CA"/>
    <w:rsid w:val="0035557A"/>
    <w:rsid w:val="0036193A"/>
    <w:rsid w:val="00371ACE"/>
    <w:rsid w:val="00373ACB"/>
    <w:rsid w:val="0037705A"/>
    <w:rsid w:val="00395CE1"/>
    <w:rsid w:val="003A23D8"/>
    <w:rsid w:val="003A46B0"/>
    <w:rsid w:val="003B43AB"/>
    <w:rsid w:val="003B4C6D"/>
    <w:rsid w:val="003B78FC"/>
    <w:rsid w:val="003C08EF"/>
    <w:rsid w:val="003C6DF3"/>
    <w:rsid w:val="003D5BB0"/>
    <w:rsid w:val="003D600F"/>
    <w:rsid w:val="003E10E3"/>
    <w:rsid w:val="003E17A4"/>
    <w:rsid w:val="003E74D6"/>
    <w:rsid w:val="003E7AA0"/>
    <w:rsid w:val="003F43BD"/>
    <w:rsid w:val="003F5C71"/>
    <w:rsid w:val="004000EC"/>
    <w:rsid w:val="0040021A"/>
    <w:rsid w:val="004112F3"/>
    <w:rsid w:val="004120DC"/>
    <w:rsid w:val="00413F14"/>
    <w:rsid w:val="0041737A"/>
    <w:rsid w:val="004204BE"/>
    <w:rsid w:val="00421409"/>
    <w:rsid w:val="00431CAA"/>
    <w:rsid w:val="00432406"/>
    <w:rsid w:val="004340B4"/>
    <w:rsid w:val="004355B4"/>
    <w:rsid w:val="0044105C"/>
    <w:rsid w:val="0044263A"/>
    <w:rsid w:val="00445514"/>
    <w:rsid w:val="00446CD9"/>
    <w:rsid w:val="0045078F"/>
    <w:rsid w:val="00454064"/>
    <w:rsid w:val="00454F98"/>
    <w:rsid w:val="004555FD"/>
    <w:rsid w:val="00460066"/>
    <w:rsid w:val="00460500"/>
    <w:rsid w:val="0047103A"/>
    <w:rsid w:val="00471679"/>
    <w:rsid w:val="00475BF0"/>
    <w:rsid w:val="00484974"/>
    <w:rsid w:val="00490D4B"/>
    <w:rsid w:val="0049129C"/>
    <w:rsid w:val="00496121"/>
    <w:rsid w:val="0049687C"/>
    <w:rsid w:val="004A2A23"/>
    <w:rsid w:val="004A64CC"/>
    <w:rsid w:val="004A7635"/>
    <w:rsid w:val="004B615C"/>
    <w:rsid w:val="004C1D5F"/>
    <w:rsid w:val="004C3C1F"/>
    <w:rsid w:val="004C4E16"/>
    <w:rsid w:val="004C6EB2"/>
    <w:rsid w:val="004D539F"/>
    <w:rsid w:val="004D54DD"/>
    <w:rsid w:val="004D6C06"/>
    <w:rsid w:val="004E4AAE"/>
    <w:rsid w:val="004F31AA"/>
    <w:rsid w:val="004F32A4"/>
    <w:rsid w:val="004F3482"/>
    <w:rsid w:val="004F4329"/>
    <w:rsid w:val="004F43F6"/>
    <w:rsid w:val="004F512C"/>
    <w:rsid w:val="0052178D"/>
    <w:rsid w:val="00521DE5"/>
    <w:rsid w:val="0053081B"/>
    <w:rsid w:val="00540F6F"/>
    <w:rsid w:val="005416A0"/>
    <w:rsid w:val="005453FC"/>
    <w:rsid w:val="00553571"/>
    <w:rsid w:val="00557BB8"/>
    <w:rsid w:val="005607E7"/>
    <w:rsid w:val="00562D3A"/>
    <w:rsid w:val="00574BC7"/>
    <w:rsid w:val="00576752"/>
    <w:rsid w:val="00577F29"/>
    <w:rsid w:val="00581F51"/>
    <w:rsid w:val="00583639"/>
    <w:rsid w:val="00593F5E"/>
    <w:rsid w:val="005A4835"/>
    <w:rsid w:val="005B0D90"/>
    <w:rsid w:val="005B30BE"/>
    <w:rsid w:val="005C13E4"/>
    <w:rsid w:val="005C17DB"/>
    <w:rsid w:val="005C2F28"/>
    <w:rsid w:val="005C6342"/>
    <w:rsid w:val="005D72E7"/>
    <w:rsid w:val="005E00B5"/>
    <w:rsid w:val="005E3B35"/>
    <w:rsid w:val="005E616B"/>
    <w:rsid w:val="005E67B1"/>
    <w:rsid w:val="005E7167"/>
    <w:rsid w:val="006054F3"/>
    <w:rsid w:val="00614CD9"/>
    <w:rsid w:val="00617252"/>
    <w:rsid w:val="0062009E"/>
    <w:rsid w:val="006232B4"/>
    <w:rsid w:val="00630F20"/>
    <w:rsid w:val="00634371"/>
    <w:rsid w:val="00635CB5"/>
    <w:rsid w:val="00640B97"/>
    <w:rsid w:val="00642120"/>
    <w:rsid w:val="00650A46"/>
    <w:rsid w:val="0065191D"/>
    <w:rsid w:val="006618EF"/>
    <w:rsid w:val="00672071"/>
    <w:rsid w:val="006741BB"/>
    <w:rsid w:val="00677514"/>
    <w:rsid w:val="00680706"/>
    <w:rsid w:val="00683FEC"/>
    <w:rsid w:val="00684080"/>
    <w:rsid w:val="006849D8"/>
    <w:rsid w:val="00687666"/>
    <w:rsid w:val="006A0AF5"/>
    <w:rsid w:val="006A4259"/>
    <w:rsid w:val="006A6733"/>
    <w:rsid w:val="006A75B5"/>
    <w:rsid w:val="006A7DDF"/>
    <w:rsid w:val="006B37C4"/>
    <w:rsid w:val="006B4FC9"/>
    <w:rsid w:val="006B5390"/>
    <w:rsid w:val="006C17D8"/>
    <w:rsid w:val="006C3F12"/>
    <w:rsid w:val="006C7167"/>
    <w:rsid w:val="006C7C6F"/>
    <w:rsid w:val="006D05A6"/>
    <w:rsid w:val="006D2D36"/>
    <w:rsid w:val="006E1EDA"/>
    <w:rsid w:val="006E2FDE"/>
    <w:rsid w:val="006E7627"/>
    <w:rsid w:val="006F787A"/>
    <w:rsid w:val="006F7A08"/>
    <w:rsid w:val="00700FF2"/>
    <w:rsid w:val="007035D6"/>
    <w:rsid w:val="00715FE6"/>
    <w:rsid w:val="00716074"/>
    <w:rsid w:val="00716DEE"/>
    <w:rsid w:val="00720039"/>
    <w:rsid w:val="00722104"/>
    <w:rsid w:val="00722F74"/>
    <w:rsid w:val="00726659"/>
    <w:rsid w:val="007270FE"/>
    <w:rsid w:val="0073144C"/>
    <w:rsid w:val="00743F56"/>
    <w:rsid w:val="007468FF"/>
    <w:rsid w:val="0074752E"/>
    <w:rsid w:val="00751097"/>
    <w:rsid w:val="00752BF0"/>
    <w:rsid w:val="007550E1"/>
    <w:rsid w:val="00757461"/>
    <w:rsid w:val="0076254E"/>
    <w:rsid w:val="00765B73"/>
    <w:rsid w:val="0076748E"/>
    <w:rsid w:val="00772CD8"/>
    <w:rsid w:val="0078071F"/>
    <w:rsid w:val="00782DC3"/>
    <w:rsid w:val="00785BE6"/>
    <w:rsid w:val="00790C75"/>
    <w:rsid w:val="00790D9E"/>
    <w:rsid w:val="0079279C"/>
    <w:rsid w:val="007A1FF2"/>
    <w:rsid w:val="007A3993"/>
    <w:rsid w:val="007A412F"/>
    <w:rsid w:val="007A74CA"/>
    <w:rsid w:val="007B097B"/>
    <w:rsid w:val="007B6045"/>
    <w:rsid w:val="007B6E20"/>
    <w:rsid w:val="007B7B5B"/>
    <w:rsid w:val="007C0430"/>
    <w:rsid w:val="007C0B21"/>
    <w:rsid w:val="007C1804"/>
    <w:rsid w:val="007C57AA"/>
    <w:rsid w:val="007D32F5"/>
    <w:rsid w:val="007D73DF"/>
    <w:rsid w:val="007F0616"/>
    <w:rsid w:val="00810700"/>
    <w:rsid w:val="008153ED"/>
    <w:rsid w:val="008159FF"/>
    <w:rsid w:val="008162C9"/>
    <w:rsid w:val="008314E8"/>
    <w:rsid w:val="00841A08"/>
    <w:rsid w:val="008502EE"/>
    <w:rsid w:val="00852A6C"/>
    <w:rsid w:val="0085655A"/>
    <w:rsid w:val="0086107A"/>
    <w:rsid w:val="0087771D"/>
    <w:rsid w:val="00892E45"/>
    <w:rsid w:val="00894C01"/>
    <w:rsid w:val="008958F0"/>
    <w:rsid w:val="0089789F"/>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EEA"/>
    <w:rsid w:val="00906581"/>
    <w:rsid w:val="00911822"/>
    <w:rsid w:val="009202C5"/>
    <w:rsid w:val="00923E55"/>
    <w:rsid w:val="0092503F"/>
    <w:rsid w:val="00927A15"/>
    <w:rsid w:val="00930066"/>
    <w:rsid w:val="00934563"/>
    <w:rsid w:val="00937C57"/>
    <w:rsid w:val="00940601"/>
    <w:rsid w:val="00942ECE"/>
    <w:rsid w:val="00943E80"/>
    <w:rsid w:val="00947DE7"/>
    <w:rsid w:val="00954A48"/>
    <w:rsid w:val="00955412"/>
    <w:rsid w:val="00955564"/>
    <w:rsid w:val="00955AC8"/>
    <w:rsid w:val="009572D1"/>
    <w:rsid w:val="0096403F"/>
    <w:rsid w:val="00974306"/>
    <w:rsid w:val="0099490C"/>
    <w:rsid w:val="009C2916"/>
    <w:rsid w:val="009C519A"/>
    <w:rsid w:val="009C5B73"/>
    <w:rsid w:val="009D50CE"/>
    <w:rsid w:val="009E2AAC"/>
    <w:rsid w:val="009E7FC2"/>
    <w:rsid w:val="009F01BD"/>
    <w:rsid w:val="009F2FC1"/>
    <w:rsid w:val="009F35FF"/>
    <w:rsid w:val="009F61AB"/>
    <w:rsid w:val="009F6A72"/>
    <w:rsid w:val="00A0666F"/>
    <w:rsid w:val="00A07425"/>
    <w:rsid w:val="00A10AE2"/>
    <w:rsid w:val="00A10FBC"/>
    <w:rsid w:val="00A141C3"/>
    <w:rsid w:val="00A14F70"/>
    <w:rsid w:val="00A17F89"/>
    <w:rsid w:val="00A22051"/>
    <w:rsid w:val="00A227D9"/>
    <w:rsid w:val="00A308E0"/>
    <w:rsid w:val="00A42C95"/>
    <w:rsid w:val="00A53F3B"/>
    <w:rsid w:val="00A658E8"/>
    <w:rsid w:val="00A6616F"/>
    <w:rsid w:val="00A66F20"/>
    <w:rsid w:val="00A701D9"/>
    <w:rsid w:val="00A71DAC"/>
    <w:rsid w:val="00A71F31"/>
    <w:rsid w:val="00A730D6"/>
    <w:rsid w:val="00A77084"/>
    <w:rsid w:val="00A87C1B"/>
    <w:rsid w:val="00A9239A"/>
    <w:rsid w:val="00AA06AC"/>
    <w:rsid w:val="00AB116A"/>
    <w:rsid w:val="00AB7FCA"/>
    <w:rsid w:val="00AC24C7"/>
    <w:rsid w:val="00AC5875"/>
    <w:rsid w:val="00AC6EF5"/>
    <w:rsid w:val="00AC7B1B"/>
    <w:rsid w:val="00AE4A4F"/>
    <w:rsid w:val="00AF36BF"/>
    <w:rsid w:val="00B005C1"/>
    <w:rsid w:val="00B0106C"/>
    <w:rsid w:val="00B12F53"/>
    <w:rsid w:val="00B173CC"/>
    <w:rsid w:val="00B17AF7"/>
    <w:rsid w:val="00B218F8"/>
    <w:rsid w:val="00B273CF"/>
    <w:rsid w:val="00B36314"/>
    <w:rsid w:val="00B459E4"/>
    <w:rsid w:val="00B57D1A"/>
    <w:rsid w:val="00B620DE"/>
    <w:rsid w:val="00B62BCF"/>
    <w:rsid w:val="00B7353E"/>
    <w:rsid w:val="00B73BAE"/>
    <w:rsid w:val="00B770FF"/>
    <w:rsid w:val="00B8400A"/>
    <w:rsid w:val="00B84C6D"/>
    <w:rsid w:val="00B870A0"/>
    <w:rsid w:val="00B87DA4"/>
    <w:rsid w:val="00BB6FFF"/>
    <w:rsid w:val="00BC2E38"/>
    <w:rsid w:val="00BC76FB"/>
    <w:rsid w:val="00BD0B5B"/>
    <w:rsid w:val="00BD1625"/>
    <w:rsid w:val="00BD51F7"/>
    <w:rsid w:val="00BD57BF"/>
    <w:rsid w:val="00BE03B7"/>
    <w:rsid w:val="00BE37D5"/>
    <w:rsid w:val="00BF4449"/>
    <w:rsid w:val="00BF580C"/>
    <w:rsid w:val="00BF6122"/>
    <w:rsid w:val="00BF78AB"/>
    <w:rsid w:val="00BF7CD7"/>
    <w:rsid w:val="00C04B09"/>
    <w:rsid w:val="00C0712A"/>
    <w:rsid w:val="00C07231"/>
    <w:rsid w:val="00C14B1A"/>
    <w:rsid w:val="00C17A30"/>
    <w:rsid w:val="00C3406E"/>
    <w:rsid w:val="00C34AA6"/>
    <w:rsid w:val="00C507B6"/>
    <w:rsid w:val="00C53230"/>
    <w:rsid w:val="00C54AB4"/>
    <w:rsid w:val="00C55FF6"/>
    <w:rsid w:val="00C6067A"/>
    <w:rsid w:val="00C62685"/>
    <w:rsid w:val="00C62865"/>
    <w:rsid w:val="00C85F20"/>
    <w:rsid w:val="00C90BBE"/>
    <w:rsid w:val="00C9259B"/>
    <w:rsid w:val="00C92AFF"/>
    <w:rsid w:val="00C96BD2"/>
    <w:rsid w:val="00CA174A"/>
    <w:rsid w:val="00CA4292"/>
    <w:rsid w:val="00CB0CE1"/>
    <w:rsid w:val="00CB494E"/>
    <w:rsid w:val="00CC0B84"/>
    <w:rsid w:val="00CC2D58"/>
    <w:rsid w:val="00CC2E3C"/>
    <w:rsid w:val="00CC51BE"/>
    <w:rsid w:val="00CC7FEC"/>
    <w:rsid w:val="00CD1C6B"/>
    <w:rsid w:val="00CD6719"/>
    <w:rsid w:val="00CD6F99"/>
    <w:rsid w:val="00CE1F5F"/>
    <w:rsid w:val="00CF4B69"/>
    <w:rsid w:val="00D10BBD"/>
    <w:rsid w:val="00D11E24"/>
    <w:rsid w:val="00D16977"/>
    <w:rsid w:val="00D21193"/>
    <w:rsid w:val="00D22FCB"/>
    <w:rsid w:val="00D2420C"/>
    <w:rsid w:val="00D258FB"/>
    <w:rsid w:val="00D25D5C"/>
    <w:rsid w:val="00D26AA4"/>
    <w:rsid w:val="00D3243E"/>
    <w:rsid w:val="00D32591"/>
    <w:rsid w:val="00D33D4D"/>
    <w:rsid w:val="00D4012B"/>
    <w:rsid w:val="00D4088D"/>
    <w:rsid w:val="00D43D50"/>
    <w:rsid w:val="00D50C5F"/>
    <w:rsid w:val="00D5121D"/>
    <w:rsid w:val="00D55EBB"/>
    <w:rsid w:val="00D5641C"/>
    <w:rsid w:val="00D56430"/>
    <w:rsid w:val="00D6337B"/>
    <w:rsid w:val="00D65098"/>
    <w:rsid w:val="00D714B8"/>
    <w:rsid w:val="00D7540C"/>
    <w:rsid w:val="00D909F6"/>
    <w:rsid w:val="00D91151"/>
    <w:rsid w:val="00DA1151"/>
    <w:rsid w:val="00DA1B2B"/>
    <w:rsid w:val="00DB2F3B"/>
    <w:rsid w:val="00DB7031"/>
    <w:rsid w:val="00DC4F86"/>
    <w:rsid w:val="00DD4EE1"/>
    <w:rsid w:val="00DD6D56"/>
    <w:rsid w:val="00DF0302"/>
    <w:rsid w:val="00DF1462"/>
    <w:rsid w:val="00DF2216"/>
    <w:rsid w:val="00DF70B1"/>
    <w:rsid w:val="00DF712A"/>
    <w:rsid w:val="00E14861"/>
    <w:rsid w:val="00E4409A"/>
    <w:rsid w:val="00E44F20"/>
    <w:rsid w:val="00E52872"/>
    <w:rsid w:val="00E5473A"/>
    <w:rsid w:val="00E61DBD"/>
    <w:rsid w:val="00E64D00"/>
    <w:rsid w:val="00E6593F"/>
    <w:rsid w:val="00E703DD"/>
    <w:rsid w:val="00E71BEA"/>
    <w:rsid w:val="00E726F2"/>
    <w:rsid w:val="00E7431C"/>
    <w:rsid w:val="00E81B00"/>
    <w:rsid w:val="00E93617"/>
    <w:rsid w:val="00E9389D"/>
    <w:rsid w:val="00E967BF"/>
    <w:rsid w:val="00EB059B"/>
    <w:rsid w:val="00EB2FD0"/>
    <w:rsid w:val="00EB4F2E"/>
    <w:rsid w:val="00EC16B8"/>
    <w:rsid w:val="00EC18C0"/>
    <w:rsid w:val="00ED1044"/>
    <w:rsid w:val="00ED2D71"/>
    <w:rsid w:val="00ED50FD"/>
    <w:rsid w:val="00ED57D8"/>
    <w:rsid w:val="00EE3056"/>
    <w:rsid w:val="00EE528E"/>
    <w:rsid w:val="00EE70B6"/>
    <w:rsid w:val="00EF1C64"/>
    <w:rsid w:val="00EF2407"/>
    <w:rsid w:val="00F01A87"/>
    <w:rsid w:val="00F1281D"/>
    <w:rsid w:val="00F1368B"/>
    <w:rsid w:val="00F22ACA"/>
    <w:rsid w:val="00F23AB6"/>
    <w:rsid w:val="00F31487"/>
    <w:rsid w:val="00F3309B"/>
    <w:rsid w:val="00F3616C"/>
    <w:rsid w:val="00F447DD"/>
    <w:rsid w:val="00F45347"/>
    <w:rsid w:val="00F6069E"/>
    <w:rsid w:val="00F6207C"/>
    <w:rsid w:val="00F6318D"/>
    <w:rsid w:val="00F67F6D"/>
    <w:rsid w:val="00F72FE7"/>
    <w:rsid w:val="00F732C8"/>
    <w:rsid w:val="00F80BB9"/>
    <w:rsid w:val="00F810E4"/>
    <w:rsid w:val="00F8576B"/>
    <w:rsid w:val="00F85A27"/>
    <w:rsid w:val="00F87401"/>
    <w:rsid w:val="00F87D85"/>
    <w:rsid w:val="00F952EE"/>
    <w:rsid w:val="00F97644"/>
    <w:rsid w:val="00F978B2"/>
    <w:rsid w:val="00FA1FFE"/>
    <w:rsid w:val="00FA7979"/>
    <w:rsid w:val="00FB27A7"/>
    <w:rsid w:val="00FC4D18"/>
    <w:rsid w:val="00FD0E6D"/>
    <w:rsid w:val="00FD3CF5"/>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FE92EF5"/>
  <w15:chartTrackingRefBased/>
  <w15:docId w15:val="{FB29DB90-4791-4726-BE30-BC91BD5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7475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01.pdf" TargetMode="External"/><Relationship Id="rId13" Type="http://schemas.openxmlformats.org/officeDocument/2006/relationships/hyperlink" Target="http://www.nevo.co.il/law_word/law06/tak-5834.pdf" TargetMode="External"/><Relationship Id="rId18" Type="http://schemas.openxmlformats.org/officeDocument/2006/relationships/hyperlink" Target="http://www.nevo.co.il/law_word/law06/tak-6901.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_word/law06/tak-6901.pdf" TargetMode="External"/><Relationship Id="rId7" Type="http://schemas.openxmlformats.org/officeDocument/2006/relationships/hyperlink" Target="http://www.nevo.co.il/law_word/law06/tak-6161.pdf" TargetMode="External"/><Relationship Id="rId12" Type="http://schemas.openxmlformats.org/officeDocument/2006/relationships/hyperlink" Target="http://www.nevo.co.il/law_word/law06/tak-6901.pdf" TargetMode="External"/><Relationship Id="rId17" Type="http://schemas.openxmlformats.org/officeDocument/2006/relationships/hyperlink" Target="http://www.nevo.co.il/law_word/law06/tak-5834.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06/tak-6901.pdf" TargetMode="External"/><Relationship Id="rId20" Type="http://schemas.openxmlformats.org/officeDocument/2006/relationships/hyperlink" Target="http://www.nevo.co.il/law_word/law06/tak-6161.pdf"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61.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6/tak-6161.pdf" TargetMode="External"/><Relationship Id="rId23" Type="http://schemas.openxmlformats.org/officeDocument/2006/relationships/header" Target="header1.xml"/><Relationship Id="rId28" Type="http://schemas.openxmlformats.org/officeDocument/2006/relationships/hyperlink" Target="http://www.nevo.co.il/law_word/law06/tak-6901.pdf" TargetMode="External"/><Relationship Id="rId10" Type="http://schemas.openxmlformats.org/officeDocument/2006/relationships/hyperlink" Target="http://www.nevo.co.il/law_word/law06/tak-6901.pdf" TargetMode="External"/><Relationship Id="rId19" Type="http://schemas.openxmlformats.org/officeDocument/2006/relationships/hyperlink" Target="http://www.nevo.co.il/law_word/law06/tak-5834.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161.pdf" TargetMode="External"/><Relationship Id="rId14" Type="http://schemas.openxmlformats.org/officeDocument/2006/relationships/hyperlink" Target="http://www.nevo.co.il/law_word/law06/tak-5834.pdf" TargetMode="External"/><Relationship Id="rId22" Type="http://schemas.openxmlformats.org/officeDocument/2006/relationships/hyperlink" Target="http://www.nevo.co.il/law_word/law06/tak-5834.pdf" TargetMode="External"/><Relationship Id="rId27" Type="http://schemas.openxmlformats.org/officeDocument/2006/relationships/hyperlink" Target="http://www.nevo.co.il/law_word/law06/tak-6901.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61.pdf" TargetMode="External"/><Relationship Id="rId2" Type="http://schemas.openxmlformats.org/officeDocument/2006/relationships/hyperlink" Target="http://www.nevo.co.il/law_word/law06/tak-5834.pdf" TargetMode="External"/><Relationship Id="rId1" Type="http://schemas.openxmlformats.org/officeDocument/2006/relationships/hyperlink" Target="http://www.nevo.co.il/Law_word/law06/tak-55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9820</CharactersWithSpaces>
  <SharedDoc>false</SharedDoc>
  <HLinks>
    <vt:vector size="174" baseType="variant">
      <vt:variant>
        <vt:i4>393283</vt:i4>
      </vt:variant>
      <vt:variant>
        <vt:i4>96</vt:i4>
      </vt:variant>
      <vt:variant>
        <vt:i4>0</vt:i4>
      </vt:variant>
      <vt:variant>
        <vt:i4>5</vt:i4>
      </vt:variant>
      <vt:variant>
        <vt:lpwstr>http://www.nevo.co.il/advertisements/nevo-100.doc</vt:lpwstr>
      </vt:variant>
      <vt:variant>
        <vt:lpwstr/>
      </vt:variant>
      <vt:variant>
        <vt:i4>8323072</vt:i4>
      </vt:variant>
      <vt:variant>
        <vt:i4>93</vt:i4>
      </vt:variant>
      <vt:variant>
        <vt:i4>0</vt:i4>
      </vt:variant>
      <vt:variant>
        <vt:i4>5</vt:i4>
      </vt:variant>
      <vt:variant>
        <vt:lpwstr>http://www.nevo.co.il/law_word/law06/tak-6901.pdf</vt:lpwstr>
      </vt:variant>
      <vt:variant>
        <vt:lpwstr/>
      </vt:variant>
      <vt:variant>
        <vt:i4>8323072</vt:i4>
      </vt:variant>
      <vt:variant>
        <vt:i4>90</vt:i4>
      </vt:variant>
      <vt:variant>
        <vt:i4>0</vt:i4>
      </vt:variant>
      <vt:variant>
        <vt:i4>5</vt:i4>
      </vt:variant>
      <vt:variant>
        <vt:lpwstr>http://www.nevo.co.il/law_word/law06/tak-6901.pdf</vt:lpwstr>
      </vt:variant>
      <vt:variant>
        <vt:lpwstr/>
      </vt:variant>
      <vt:variant>
        <vt:i4>8323076</vt:i4>
      </vt:variant>
      <vt:variant>
        <vt:i4>87</vt:i4>
      </vt:variant>
      <vt:variant>
        <vt:i4>0</vt:i4>
      </vt:variant>
      <vt:variant>
        <vt:i4>5</vt:i4>
      </vt:variant>
      <vt:variant>
        <vt:lpwstr>http://www.nevo.co.il/law_word/law06/tak-5834.pdf</vt:lpwstr>
      </vt:variant>
      <vt:variant>
        <vt:lpwstr/>
      </vt:variant>
      <vt:variant>
        <vt:i4>8323072</vt:i4>
      </vt:variant>
      <vt:variant>
        <vt:i4>84</vt:i4>
      </vt:variant>
      <vt:variant>
        <vt:i4>0</vt:i4>
      </vt:variant>
      <vt:variant>
        <vt:i4>5</vt:i4>
      </vt:variant>
      <vt:variant>
        <vt:lpwstr>http://www.nevo.co.il/law_word/law06/tak-6901.pdf</vt:lpwstr>
      </vt:variant>
      <vt:variant>
        <vt:lpwstr/>
      </vt:variant>
      <vt:variant>
        <vt:i4>7929864</vt:i4>
      </vt:variant>
      <vt:variant>
        <vt:i4>81</vt:i4>
      </vt:variant>
      <vt:variant>
        <vt:i4>0</vt:i4>
      </vt:variant>
      <vt:variant>
        <vt:i4>5</vt:i4>
      </vt:variant>
      <vt:variant>
        <vt:lpwstr>http://www.nevo.co.il/law_word/law06/tak-6161.pdf</vt:lpwstr>
      </vt:variant>
      <vt:variant>
        <vt:lpwstr/>
      </vt:variant>
      <vt:variant>
        <vt:i4>8323076</vt:i4>
      </vt:variant>
      <vt:variant>
        <vt:i4>78</vt:i4>
      </vt:variant>
      <vt:variant>
        <vt:i4>0</vt:i4>
      </vt:variant>
      <vt:variant>
        <vt:i4>5</vt:i4>
      </vt:variant>
      <vt:variant>
        <vt:lpwstr>http://www.nevo.co.il/law_word/law06/tak-5834.pdf</vt:lpwstr>
      </vt:variant>
      <vt:variant>
        <vt:lpwstr/>
      </vt:variant>
      <vt:variant>
        <vt:i4>8323072</vt:i4>
      </vt:variant>
      <vt:variant>
        <vt:i4>75</vt:i4>
      </vt:variant>
      <vt:variant>
        <vt:i4>0</vt:i4>
      </vt:variant>
      <vt:variant>
        <vt:i4>5</vt:i4>
      </vt:variant>
      <vt:variant>
        <vt:lpwstr>http://www.nevo.co.il/law_word/law06/tak-6901.pdf</vt:lpwstr>
      </vt:variant>
      <vt:variant>
        <vt:lpwstr/>
      </vt:variant>
      <vt:variant>
        <vt:i4>8323076</vt:i4>
      </vt:variant>
      <vt:variant>
        <vt:i4>72</vt:i4>
      </vt:variant>
      <vt:variant>
        <vt:i4>0</vt:i4>
      </vt:variant>
      <vt:variant>
        <vt:i4>5</vt:i4>
      </vt:variant>
      <vt:variant>
        <vt:lpwstr>http://www.nevo.co.il/law_word/law06/tak-5834.pdf</vt:lpwstr>
      </vt:variant>
      <vt:variant>
        <vt:lpwstr/>
      </vt:variant>
      <vt:variant>
        <vt:i4>8323072</vt:i4>
      </vt:variant>
      <vt:variant>
        <vt:i4>69</vt:i4>
      </vt:variant>
      <vt:variant>
        <vt:i4>0</vt:i4>
      </vt:variant>
      <vt:variant>
        <vt:i4>5</vt:i4>
      </vt:variant>
      <vt:variant>
        <vt:lpwstr>http://www.nevo.co.il/law_word/law06/tak-6901.pdf</vt:lpwstr>
      </vt:variant>
      <vt:variant>
        <vt:lpwstr/>
      </vt:variant>
      <vt:variant>
        <vt:i4>7929864</vt:i4>
      </vt:variant>
      <vt:variant>
        <vt:i4>66</vt:i4>
      </vt:variant>
      <vt:variant>
        <vt:i4>0</vt:i4>
      </vt:variant>
      <vt:variant>
        <vt:i4>5</vt:i4>
      </vt:variant>
      <vt:variant>
        <vt:lpwstr>http://www.nevo.co.il/law_word/law06/tak-6161.pdf</vt:lpwstr>
      </vt:variant>
      <vt:variant>
        <vt:lpwstr/>
      </vt:variant>
      <vt:variant>
        <vt:i4>8323076</vt:i4>
      </vt:variant>
      <vt:variant>
        <vt:i4>63</vt:i4>
      </vt:variant>
      <vt:variant>
        <vt:i4>0</vt:i4>
      </vt:variant>
      <vt:variant>
        <vt:i4>5</vt:i4>
      </vt:variant>
      <vt:variant>
        <vt:lpwstr>http://www.nevo.co.il/law_word/law06/tak-5834.pdf</vt:lpwstr>
      </vt:variant>
      <vt:variant>
        <vt:lpwstr/>
      </vt:variant>
      <vt:variant>
        <vt:i4>8323076</vt:i4>
      </vt:variant>
      <vt:variant>
        <vt:i4>60</vt:i4>
      </vt:variant>
      <vt:variant>
        <vt:i4>0</vt:i4>
      </vt:variant>
      <vt:variant>
        <vt:i4>5</vt:i4>
      </vt:variant>
      <vt:variant>
        <vt:lpwstr>http://www.nevo.co.il/law_word/law06/tak-5834.pdf</vt:lpwstr>
      </vt:variant>
      <vt:variant>
        <vt:lpwstr/>
      </vt:variant>
      <vt:variant>
        <vt:i4>8323072</vt:i4>
      </vt:variant>
      <vt:variant>
        <vt:i4>57</vt:i4>
      </vt:variant>
      <vt:variant>
        <vt:i4>0</vt:i4>
      </vt:variant>
      <vt:variant>
        <vt:i4>5</vt:i4>
      </vt:variant>
      <vt:variant>
        <vt:lpwstr>http://www.nevo.co.il/law_word/law06/tak-6901.pdf</vt:lpwstr>
      </vt:variant>
      <vt:variant>
        <vt:lpwstr/>
      </vt:variant>
      <vt:variant>
        <vt:i4>7929864</vt:i4>
      </vt:variant>
      <vt:variant>
        <vt:i4>54</vt:i4>
      </vt:variant>
      <vt:variant>
        <vt:i4>0</vt:i4>
      </vt:variant>
      <vt:variant>
        <vt:i4>5</vt:i4>
      </vt:variant>
      <vt:variant>
        <vt:lpwstr>http://www.nevo.co.il/law_word/law06/tak-6161.pdf</vt:lpwstr>
      </vt:variant>
      <vt:variant>
        <vt:lpwstr/>
      </vt:variant>
      <vt:variant>
        <vt:i4>8323072</vt:i4>
      </vt:variant>
      <vt:variant>
        <vt:i4>51</vt:i4>
      </vt:variant>
      <vt:variant>
        <vt:i4>0</vt:i4>
      </vt:variant>
      <vt:variant>
        <vt:i4>5</vt:i4>
      </vt:variant>
      <vt:variant>
        <vt:lpwstr>http://www.nevo.co.il/law_word/law06/tak-6901.pdf</vt:lpwstr>
      </vt:variant>
      <vt:variant>
        <vt:lpwstr/>
      </vt:variant>
      <vt:variant>
        <vt:i4>7929864</vt:i4>
      </vt:variant>
      <vt:variant>
        <vt:i4>48</vt:i4>
      </vt:variant>
      <vt:variant>
        <vt:i4>0</vt:i4>
      </vt:variant>
      <vt:variant>
        <vt:i4>5</vt:i4>
      </vt:variant>
      <vt:variant>
        <vt:lpwstr>http://www.nevo.co.il/law_word/law06/tak-6161.pdf</vt:lpwstr>
      </vt:variant>
      <vt:variant>
        <vt:lpwstr/>
      </vt:variant>
      <vt:variant>
        <vt:i4>8323072</vt:i4>
      </vt:variant>
      <vt:variant>
        <vt:i4>45</vt:i4>
      </vt:variant>
      <vt:variant>
        <vt:i4>0</vt:i4>
      </vt:variant>
      <vt:variant>
        <vt:i4>5</vt:i4>
      </vt:variant>
      <vt:variant>
        <vt:lpwstr>http://www.nevo.co.il/law_word/law06/tak-6901.pdf</vt:lpwstr>
      </vt:variant>
      <vt:variant>
        <vt:lpwstr/>
      </vt:variant>
      <vt:variant>
        <vt:i4>7929864</vt:i4>
      </vt:variant>
      <vt:variant>
        <vt:i4>42</vt:i4>
      </vt:variant>
      <vt:variant>
        <vt:i4>0</vt:i4>
      </vt:variant>
      <vt:variant>
        <vt:i4>5</vt:i4>
      </vt:variant>
      <vt:variant>
        <vt:lpwstr>http://www.nevo.co.il/law_word/law06/tak-6161.pdf</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6</vt:i4>
      </vt:variant>
      <vt:variant>
        <vt:i4>0</vt:i4>
      </vt:variant>
      <vt:variant>
        <vt:i4>5</vt:i4>
      </vt:variant>
      <vt:variant>
        <vt:lpwstr>http://www.nevo.co.il/law_word/law06/tak-6161.pdf</vt:lpwstr>
      </vt:variant>
      <vt:variant>
        <vt:lpwstr/>
      </vt:variant>
      <vt:variant>
        <vt:i4>8323076</vt:i4>
      </vt:variant>
      <vt:variant>
        <vt:i4>3</vt:i4>
      </vt:variant>
      <vt:variant>
        <vt:i4>0</vt:i4>
      </vt:variant>
      <vt:variant>
        <vt:i4>5</vt:i4>
      </vt:variant>
      <vt:variant>
        <vt:lpwstr>http://www.nevo.co.il/law_word/law06/tak-5834.pdf</vt:lpwstr>
      </vt:variant>
      <vt:variant>
        <vt:lpwstr/>
      </vt:variant>
      <vt:variant>
        <vt:i4>7602187</vt:i4>
      </vt:variant>
      <vt:variant>
        <vt:i4>0</vt:i4>
      </vt:variant>
      <vt:variant>
        <vt:i4>0</vt:i4>
      </vt:variant>
      <vt:variant>
        <vt:i4>5</vt:i4>
      </vt:variant>
      <vt:variant>
        <vt:lpwstr>http://www.nevo.co.il/Law_word/law06/tak-5586.pdf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הגנת הצומח (ביעור נגעים בצמחים באזור הערבה), תשנ"ד-1994;באזור הערבה ורמת הנגב</vt:lpwstr>
  </property>
  <property fmtid="{D5CDD505-2E9C-101B-9397-08002B2CF9AE}" pid="4" name="LAWNUMBER">
    <vt:lpwstr>0719</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CHNAME">
    <vt:lpwstr>חקלאות</vt:lpwstr>
  </property>
  <property fmtid="{D5CDD505-2E9C-101B-9397-08002B2CF9AE}" pid="22" name="NOSE11">
    <vt:lpwstr>חקלאות טבע וסביבה</vt:lpwstr>
  </property>
  <property fmtid="{D5CDD505-2E9C-101B-9397-08002B2CF9AE}" pid="23" name="NOSE21">
    <vt:lpwstr>הגנת הצומח</vt:lpwstr>
  </property>
  <property fmtid="{D5CDD505-2E9C-101B-9397-08002B2CF9AE}" pid="24" name="NOSE31">
    <vt:lpwstr>מניעת מחלות וביעור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הגנת הצומח</vt:lpwstr>
  </property>
  <property fmtid="{D5CDD505-2E9C-101B-9397-08002B2CF9AE}" pid="63" name="MEKOR_SAIF1">
    <vt:lpwstr>3X</vt:lpwstr>
  </property>
</Properties>
</file>