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5D12" w:rsidRDefault="00355D12" w:rsidP="00D36768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המהנדסים והאדריכלים (עבירות שלגביהן לא יחול סעיף 19א לחוק), תשל"ז</w:t>
      </w:r>
      <w:r w:rsidR="00D3676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1977</w:t>
      </w:r>
    </w:p>
    <w:p w:rsidR="005141E2" w:rsidRDefault="005141E2" w:rsidP="005141E2">
      <w:pPr>
        <w:spacing w:line="320" w:lineRule="auto"/>
        <w:jc w:val="left"/>
        <w:rPr>
          <w:rtl/>
        </w:rPr>
      </w:pPr>
    </w:p>
    <w:p w:rsidR="005141E2" w:rsidRDefault="005141E2" w:rsidP="005141E2">
      <w:pPr>
        <w:spacing w:line="320" w:lineRule="auto"/>
        <w:jc w:val="left"/>
        <w:rPr>
          <w:rFonts w:cs="FrankRuehl"/>
          <w:szCs w:val="26"/>
          <w:rtl/>
        </w:rPr>
      </w:pPr>
      <w:r w:rsidRPr="005141E2">
        <w:rPr>
          <w:rFonts w:cs="Miriam"/>
          <w:szCs w:val="22"/>
          <w:rtl/>
        </w:rPr>
        <w:t>עונשין ומשפט פלילי</w:t>
      </w:r>
      <w:r w:rsidRPr="005141E2">
        <w:rPr>
          <w:rFonts w:cs="FrankRuehl"/>
          <w:szCs w:val="26"/>
          <w:rtl/>
        </w:rPr>
        <w:t xml:space="preserve"> – עבירות</w:t>
      </w:r>
    </w:p>
    <w:p w:rsidR="005141E2" w:rsidRDefault="005141E2" w:rsidP="005141E2">
      <w:pPr>
        <w:spacing w:line="320" w:lineRule="auto"/>
        <w:jc w:val="left"/>
        <w:rPr>
          <w:rFonts w:cs="FrankRuehl"/>
          <w:szCs w:val="26"/>
          <w:rtl/>
        </w:rPr>
      </w:pPr>
      <w:r w:rsidRPr="005141E2">
        <w:rPr>
          <w:rFonts w:cs="Miriam"/>
          <w:szCs w:val="22"/>
          <w:rtl/>
        </w:rPr>
        <w:t>משפט פרטי וכלכלה</w:t>
      </w:r>
      <w:r w:rsidRPr="005141E2">
        <w:rPr>
          <w:rFonts w:cs="FrankRuehl"/>
          <w:szCs w:val="26"/>
          <w:rtl/>
        </w:rPr>
        <w:t xml:space="preserve"> – הסדרת עיסוק – מהנדסים ואדריכלים</w:t>
      </w:r>
    </w:p>
    <w:p w:rsidR="00F23CE9" w:rsidRPr="005141E2" w:rsidRDefault="005141E2" w:rsidP="005141E2">
      <w:pPr>
        <w:spacing w:line="320" w:lineRule="auto"/>
        <w:jc w:val="left"/>
        <w:rPr>
          <w:rFonts w:cs="Miriam"/>
          <w:szCs w:val="22"/>
          <w:rtl/>
        </w:rPr>
      </w:pPr>
      <w:r w:rsidRPr="005141E2">
        <w:rPr>
          <w:rFonts w:cs="Miriam"/>
          <w:szCs w:val="22"/>
          <w:rtl/>
        </w:rPr>
        <w:t>רשויות ומשפט מנהלי</w:t>
      </w:r>
      <w:r w:rsidRPr="005141E2">
        <w:rPr>
          <w:rFonts w:cs="FrankRuehl"/>
          <w:szCs w:val="26"/>
          <w:rtl/>
        </w:rPr>
        <w:t xml:space="preserve"> – הסדרת עיסוק – מהנדסים ואדריכלים</w:t>
      </w:r>
    </w:p>
    <w:p w:rsidR="00355D12" w:rsidRDefault="00355D1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55D1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55D12" w:rsidRDefault="00355D1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55D12" w:rsidRDefault="00355D12">
            <w:pPr>
              <w:spacing w:line="240" w:lineRule="auto"/>
              <w:rPr>
                <w:sz w:val="24"/>
              </w:rPr>
            </w:pPr>
            <w:hyperlink w:anchor="Seif0" w:tooltip="עבירות שסעיף 19א לחוק לא יחול לגביה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55D12" w:rsidRDefault="00355D1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עבירות שסעיף 19א לחוק לא יחול לגביהן</w:t>
            </w:r>
          </w:p>
        </w:tc>
        <w:tc>
          <w:tcPr>
            <w:tcW w:w="1247" w:type="dxa"/>
          </w:tcPr>
          <w:p w:rsidR="00355D12" w:rsidRDefault="00355D1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55D1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55D12" w:rsidRDefault="00355D1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55D12" w:rsidRDefault="00355D12">
            <w:pPr>
              <w:spacing w:line="240" w:lineRule="auto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55D12" w:rsidRDefault="00355D1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355D12" w:rsidRDefault="00355D1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55D1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55D12" w:rsidRDefault="00355D1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55D12" w:rsidRDefault="00355D12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55D12" w:rsidRDefault="00355D1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355D12" w:rsidRDefault="00355D1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355D12" w:rsidRDefault="00355D12">
      <w:pPr>
        <w:pStyle w:val="big-header"/>
        <w:ind w:left="0" w:right="1134"/>
        <w:rPr>
          <w:rFonts w:cs="FrankRuehl"/>
          <w:sz w:val="32"/>
          <w:rtl/>
        </w:rPr>
      </w:pPr>
    </w:p>
    <w:p w:rsidR="00355D12" w:rsidRDefault="00355D12" w:rsidP="00F23CE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המהנדסים והאדריכלים (עבירות שלגביהן לא יחול סעיף 19א לחוק), תשל"ז</w:t>
      </w:r>
      <w:r w:rsidR="00D3676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1977</w:t>
      </w:r>
      <w:r w:rsidR="00D36768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355D12" w:rsidRDefault="00355D12" w:rsidP="00D367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19א לחוק המהנדסים והאדריכלים, תשי"ח</w:t>
      </w:r>
      <w:r w:rsidR="00D3676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1958, </w:t>
      </w:r>
      <w:r>
        <w:rPr>
          <w:rStyle w:val="default"/>
          <w:rFonts w:cs="FrankRuehl" w:hint="cs"/>
          <w:rtl/>
        </w:rPr>
        <w:t>אני מצווה לאמור:</w:t>
      </w:r>
    </w:p>
    <w:p w:rsidR="00355D12" w:rsidRDefault="00355D1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1.8pt;z-index:251656704" o:allowincell="f" filled="f" stroked="f" strokecolor="lime" strokeweight=".25pt">
            <v:textbox inset="0,0,0,0">
              <w:txbxContent>
                <w:p w:rsidR="00355D12" w:rsidRDefault="00355D1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ירות שסעיף 19א לחוק לא יחול לגביהן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סע</w:t>
      </w:r>
      <w:r>
        <w:rPr>
          <w:rStyle w:val="default"/>
          <w:rFonts w:cs="FrankRuehl" w:hint="cs"/>
          <w:rtl/>
        </w:rPr>
        <w:t>יף 19א לחוק לא יחול לגבי עבירות מסוגים אלה:</w:t>
      </w:r>
    </w:p>
    <w:p w:rsidR="00355D12" w:rsidRDefault="00355D1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טאים;</w:t>
      </w:r>
    </w:p>
    <w:p w:rsidR="00355D12" w:rsidRDefault="00355D1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ביר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קנס;</w:t>
      </w:r>
    </w:p>
    <w:p w:rsidR="00355D12" w:rsidRDefault="00355D12" w:rsidP="00D3676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בירות על תקנות התעבורה, תשכ"א</w:t>
      </w:r>
      <w:r w:rsidR="00D3676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</w:t>
      </w:r>
      <w:r>
        <w:rPr>
          <w:rStyle w:val="default"/>
          <w:rFonts w:cs="FrankRuehl" w:hint="cs"/>
          <w:rtl/>
        </w:rPr>
        <w:t>1, למעט תקנות 3(ב), 8, 11, 26, 144, 146, 174(ג), 208, 271(ב);</w:t>
      </w:r>
    </w:p>
    <w:p w:rsidR="00355D12" w:rsidRDefault="00355D1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בירות על חוק עזר של רשות מקומית, למעט עבירות בשל פעולות הטעונות רשיון, רשות או היתר.</w:t>
      </w:r>
    </w:p>
    <w:p w:rsidR="00355D12" w:rsidRDefault="00355D1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0.3pt;z-index:251657728" o:allowincell="f" filled="f" stroked="f" strokecolor="lime" strokeweight=".25pt">
            <v:textbox inset="0,0,0,0">
              <w:txbxContent>
                <w:p w:rsidR="00355D12" w:rsidRDefault="00355D1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 xml:space="preserve">ילתו של צו 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ה ביום העשירי לאחר הפרסום.</w:t>
      </w:r>
    </w:p>
    <w:p w:rsidR="00355D12" w:rsidRDefault="00355D12" w:rsidP="00D367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2.75pt;z-index:251658752" o:allowincell="f" filled="f" stroked="f" strokecolor="lime" strokeweight=".25pt">
            <v:textbox inset="0,0,0,0">
              <w:txbxContent>
                <w:p w:rsidR="00355D12" w:rsidRDefault="00355D1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 זה יי</w:t>
      </w:r>
      <w:r>
        <w:rPr>
          <w:rStyle w:val="default"/>
          <w:rFonts w:cs="FrankRuehl"/>
          <w:rtl/>
        </w:rPr>
        <w:t>קר</w:t>
      </w:r>
      <w:r>
        <w:rPr>
          <w:rStyle w:val="default"/>
          <w:rFonts w:cs="FrankRuehl" w:hint="cs"/>
          <w:rtl/>
        </w:rPr>
        <w:t>א "צו המהנדסים והאדריכלים (עבירות שלגביהן לא יחול סעיף 19א לחוק), תשל"ז</w:t>
      </w:r>
      <w:r w:rsidR="00D3676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1977".</w:t>
      </w:r>
    </w:p>
    <w:p w:rsidR="00355D12" w:rsidRDefault="00355D1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55D12" w:rsidRDefault="00355D1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55D12" w:rsidRDefault="00355D12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ג' </w:t>
      </w:r>
      <w:r>
        <w:rPr>
          <w:rFonts w:cs="FrankRuehl" w:hint="cs"/>
          <w:sz w:val="26"/>
          <w:rtl/>
        </w:rPr>
        <w:t>באדר תשל"ז (21 בפברואר 1977)</w:t>
      </w:r>
      <w:r>
        <w:rPr>
          <w:rFonts w:cs="FrankRuehl"/>
          <w:sz w:val="26"/>
          <w:rtl/>
        </w:rPr>
        <w:tab/>
        <w:t>ח</w:t>
      </w:r>
      <w:r>
        <w:rPr>
          <w:rFonts w:cs="FrankRuehl" w:hint="cs"/>
          <w:sz w:val="26"/>
          <w:rtl/>
        </w:rPr>
        <w:t>יים י' צדוק</w:t>
      </w:r>
    </w:p>
    <w:p w:rsidR="00355D12" w:rsidRDefault="00355D12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:rsidR="00D36768" w:rsidRPr="00D36768" w:rsidRDefault="00D36768" w:rsidP="00D367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36768" w:rsidRPr="00D36768" w:rsidRDefault="00D36768" w:rsidP="00D3676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55D12" w:rsidRPr="00D36768" w:rsidRDefault="00355D12" w:rsidP="00D3676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355D12" w:rsidRPr="00D36768" w:rsidRDefault="00355D12" w:rsidP="00D3676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55D12" w:rsidRPr="00D3676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6162" w:rsidRDefault="00A16162">
      <w:r>
        <w:separator/>
      </w:r>
    </w:p>
  </w:endnote>
  <w:endnote w:type="continuationSeparator" w:id="0">
    <w:p w:rsidR="00A16162" w:rsidRDefault="00A16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5D12" w:rsidRDefault="00355D1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55D12" w:rsidRDefault="00355D1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55D12" w:rsidRDefault="00355D1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M:\0a-lishca\law\gideon-03-02-13\law01\199_009.doc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5D12" w:rsidRDefault="00355D1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141E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355D12" w:rsidRDefault="00355D1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55D12" w:rsidRDefault="00355D1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M:\0a-lishca\law\gideon-03-02-13\law01\199_009.doc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6162" w:rsidRDefault="00A16162">
      <w:r>
        <w:separator/>
      </w:r>
    </w:p>
  </w:footnote>
  <w:footnote w:type="continuationSeparator" w:id="0">
    <w:p w:rsidR="00A16162" w:rsidRDefault="00A16162">
      <w:r>
        <w:continuationSeparator/>
      </w:r>
    </w:p>
  </w:footnote>
  <w:footnote w:id="1">
    <w:p w:rsidR="00D36768" w:rsidRPr="00D36768" w:rsidRDefault="00D36768" w:rsidP="00D3676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D36768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F62423">
          <w:rPr>
            <w:rStyle w:val="Hyperlink"/>
            <w:rFonts w:cs="FrankRuehl" w:hint="cs"/>
            <w:rtl/>
          </w:rPr>
          <w:t>ק"ת תשל"ז מס' 3675</w:t>
        </w:r>
      </w:hyperlink>
      <w:r>
        <w:rPr>
          <w:rFonts w:cs="FrankRuehl" w:hint="cs"/>
          <w:rtl/>
        </w:rPr>
        <w:t xml:space="preserve"> מיום 13.3.1977 עמ' 1137.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5D12" w:rsidRDefault="00355D1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המהנדסים והאדריכלים (עבירות שלגביהן לא יחול סעיף 19א לחוק), תשל"ז–1977</w:t>
    </w:r>
  </w:p>
  <w:p w:rsidR="00355D12" w:rsidRDefault="00355D1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55D12" w:rsidRDefault="00355D1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5D12" w:rsidRDefault="00355D12" w:rsidP="00D3676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המהנדסים והאדריכלים (עבירות שלגביהן לא יחול סעיף 19א לחוק), תשל"ז</w:t>
    </w:r>
    <w:r w:rsidR="00D3676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1977</w:t>
    </w:r>
  </w:p>
  <w:p w:rsidR="00355D12" w:rsidRDefault="00355D1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55D12" w:rsidRDefault="00355D1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2423"/>
    <w:rsid w:val="00355D12"/>
    <w:rsid w:val="005141E2"/>
    <w:rsid w:val="00631A53"/>
    <w:rsid w:val="006F6BEE"/>
    <w:rsid w:val="009C4D1E"/>
    <w:rsid w:val="00A16162"/>
    <w:rsid w:val="00A32246"/>
    <w:rsid w:val="00D36768"/>
    <w:rsid w:val="00DF35D3"/>
    <w:rsid w:val="00EA5413"/>
    <w:rsid w:val="00F23CE9"/>
    <w:rsid w:val="00F6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FEE3A27-3257-4E0D-BC0F-5F9F9D90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D36768"/>
    <w:rPr>
      <w:sz w:val="20"/>
      <w:szCs w:val="20"/>
    </w:rPr>
  </w:style>
  <w:style w:type="character" w:styleId="a6">
    <w:name w:val="footnote reference"/>
    <w:basedOn w:val="a0"/>
    <w:semiHidden/>
    <w:rsid w:val="00D367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67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199</vt:lpstr>
    </vt:vector>
  </TitlesOfParts>
  <Company/>
  <LinksUpToDate>false</LinksUpToDate>
  <CharactersWithSpaces>1133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http://www.nevo.co.il/Law_word/law06/TAK-3675.pdf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199</dc:title>
  <dc:subject/>
  <dc:creator>eli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0199</vt:lpwstr>
  </property>
  <property fmtid="{D5CDD505-2E9C-101B-9397-08002B2CF9AE}" pid="3" name="CHNAME">
    <vt:lpwstr>מהנדסים ואדריכלים</vt:lpwstr>
  </property>
  <property fmtid="{D5CDD505-2E9C-101B-9397-08002B2CF9AE}" pid="4" name="LAWNAME">
    <vt:lpwstr>צו המהנדסים והאדריכלים (עבירות שלגביהן לא יחול סעיף 19א לחוק), תשל"ז-1977</vt:lpwstr>
  </property>
  <property fmtid="{D5CDD505-2E9C-101B-9397-08002B2CF9AE}" pid="5" name="LAWNUMBER">
    <vt:lpwstr>0009</vt:lpwstr>
  </property>
  <property fmtid="{D5CDD505-2E9C-101B-9397-08002B2CF9AE}" pid="6" name="TYPE">
    <vt:lpwstr>01</vt:lpwstr>
  </property>
  <property fmtid="{D5CDD505-2E9C-101B-9397-08002B2CF9AE}" pid="7" name="MEKOR_NAME1">
    <vt:lpwstr>חוק המהנדסים והאדריכלים</vt:lpwstr>
  </property>
  <property fmtid="{D5CDD505-2E9C-101B-9397-08002B2CF9AE}" pid="8" name="MEKOR_SAIF1">
    <vt:lpwstr>19אX</vt:lpwstr>
  </property>
  <property fmtid="{D5CDD505-2E9C-101B-9397-08002B2CF9AE}" pid="9" name="NOSE11">
    <vt:lpwstr>עונשין ומשפט פלילי</vt:lpwstr>
  </property>
  <property fmtid="{D5CDD505-2E9C-101B-9397-08002B2CF9AE}" pid="10" name="NOSE21">
    <vt:lpwstr>עבירות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>משפט פרטי וכלכלה</vt:lpwstr>
  </property>
  <property fmtid="{D5CDD505-2E9C-101B-9397-08002B2CF9AE}" pid="14" name="NOSE22">
    <vt:lpwstr>הסדרת עיסוק</vt:lpwstr>
  </property>
  <property fmtid="{D5CDD505-2E9C-101B-9397-08002B2CF9AE}" pid="15" name="NOSE32">
    <vt:lpwstr>מהנדסים ואדריכלים</vt:lpwstr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הסדרת עיסוק</vt:lpwstr>
  </property>
  <property fmtid="{D5CDD505-2E9C-101B-9397-08002B2CF9AE}" pid="19" name="NOSE33">
    <vt:lpwstr>מהנדסים ואדריכלים</vt:lpwstr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