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050" w:rsidRDefault="005E0050" w:rsidP="00D554B8">
      <w:pPr>
        <w:pStyle w:val="big-header"/>
        <w:ind w:left="0" w:right="1134"/>
        <w:rPr>
          <w:rFonts w:hint="cs"/>
          <w:rtl/>
        </w:rPr>
      </w:pPr>
      <w:r>
        <w:rPr>
          <w:rtl/>
        </w:rPr>
        <w:t>צו המועצות המקומיות (שירות העובדים), תשכ"ב</w:t>
      </w:r>
      <w:r w:rsidR="00D554B8">
        <w:rPr>
          <w:rFonts w:hint="cs"/>
          <w:rtl/>
        </w:rPr>
        <w:t>-</w:t>
      </w:r>
      <w:r>
        <w:rPr>
          <w:rtl/>
        </w:rPr>
        <w:t>1962</w:t>
      </w:r>
    </w:p>
    <w:p w:rsidR="005505D6" w:rsidRDefault="005505D6" w:rsidP="005505D6">
      <w:pPr>
        <w:spacing w:line="320" w:lineRule="auto"/>
        <w:jc w:val="left"/>
        <w:rPr>
          <w:rFonts w:hint="cs"/>
          <w:rtl/>
        </w:rPr>
      </w:pPr>
    </w:p>
    <w:p w:rsidR="001B3FE9" w:rsidRDefault="001B3FE9" w:rsidP="005505D6">
      <w:pPr>
        <w:spacing w:line="320" w:lineRule="auto"/>
        <w:jc w:val="left"/>
        <w:rPr>
          <w:rFonts w:hint="cs"/>
          <w:rtl/>
        </w:rPr>
      </w:pPr>
    </w:p>
    <w:p w:rsidR="005505D6" w:rsidRDefault="005505D6" w:rsidP="005505D6">
      <w:pPr>
        <w:spacing w:line="320" w:lineRule="auto"/>
        <w:jc w:val="left"/>
        <w:rPr>
          <w:rFonts w:cs="FrankRuehl"/>
          <w:szCs w:val="26"/>
          <w:rtl/>
        </w:rPr>
      </w:pPr>
      <w:r w:rsidRPr="005505D6">
        <w:rPr>
          <w:rFonts w:cs="Miriam"/>
          <w:szCs w:val="22"/>
          <w:rtl/>
        </w:rPr>
        <w:t>רשויות ומשפט מנהלי</w:t>
      </w:r>
      <w:r w:rsidRPr="005505D6">
        <w:rPr>
          <w:rFonts w:cs="FrankRuehl"/>
          <w:szCs w:val="26"/>
          <w:rtl/>
        </w:rPr>
        <w:t xml:space="preserve"> – רשויות מקומיות – מועצות מקומיות</w:t>
      </w:r>
    </w:p>
    <w:p w:rsidR="005505D6" w:rsidRPr="005505D6" w:rsidRDefault="005505D6" w:rsidP="005505D6">
      <w:pPr>
        <w:spacing w:line="320" w:lineRule="auto"/>
        <w:jc w:val="left"/>
        <w:rPr>
          <w:rFonts w:cs="Miriam"/>
          <w:szCs w:val="22"/>
          <w:rtl/>
        </w:rPr>
      </w:pPr>
      <w:r w:rsidRPr="005505D6">
        <w:rPr>
          <w:rFonts w:cs="Miriam"/>
          <w:szCs w:val="22"/>
          <w:rtl/>
        </w:rPr>
        <w:t>רשויות ומשפט מנהלי</w:t>
      </w:r>
      <w:r w:rsidRPr="005505D6">
        <w:rPr>
          <w:rFonts w:cs="FrankRuehl"/>
          <w:szCs w:val="26"/>
          <w:rtl/>
        </w:rPr>
        <w:t xml:space="preserve"> – רשויות מקומיות – עובדי ציבור</w:t>
      </w:r>
    </w:p>
    <w:p w:rsidR="005E0050" w:rsidRDefault="005E005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554B8">
              <w:rPr>
                <w:noProof/>
                <w:sz w:val="24"/>
                <w:rtl/>
              </w:rPr>
              <w:t>2</w:t>
            </w:r>
            <w:r>
              <w:rPr>
                <w:sz w:val="24"/>
                <w:rtl/>
              </w:rPr>
              <w:fldChar w:fldCharType="end"/>
            </w:r>
          </w:p>
        </w:tc>
        <w:tc>
          <w:tcPr>
            <w:tcW w:w="567" w:type="dxa"/>
          </w:tcPr>
          <w:p w:rsidR="005E0050" w:rsidRDefault="005E0050">
            <w:pPr>
              <w:spacing w:line="240" w:lineRule="auto"/>
              <w:rPr>
                <w:sz w:val="24"/>
              </w:rPr>
            </w:pPr>
            <w:hyperlink w:anchor="Seif0" w:tooltip="הגדרות" w:history="1">
              <w:r>
                <w:rPr>
                  <w:rStyle w:val="Hyperlink"/>
                </w:rPr>
                <w:t>Go</w:t>
              </w:r>
            </w:hyperlink>
          </w:p>
        </w:tc>
        <w:tc>
          <w:tcPr>
            <w:tcW w:w="5669" w:type="dxa"/>
          </w:tcPr>
          <w:p w:rsidR="005E0050" w:rsidRDefault="005E0050">
            <w:pPr>
              <w:spacing w:line="240" w:lineRule="auto"/>
              <w:rPr>
                <w:sz w:val="24"/>
                <w:rtl/>
              </w:rPr>
            </w:pPr>
            <w:r>
              <w:rPr>
                <w:sz w:val="24"/>
                <w:rtl/>
              </w:rPr>
              <w:t>הגדרות</w:t>
            </w:r>
          </w:p>
        </w:tc>
        <w:tc>
          <w:tcPr>
            <w:tcW w:w="1247" w:type="dxa"/>
          </w:tcPr>
          <w:p w:rsidR="005E0050" w:rsidRDefault="005E0050">
            <w:pPr>
              <w:spacing w:line="240" w:lineRule="auto"/>
              <w:rPr>
                <w:sz w:val="24"/>
              </w:rPr>
            </w:pPr>
            <w:r>
              <w:rPr>
                <w:sz w:val="24"/>
                <w:rtl/>
              </w:rPr>
              <w:t xml:space="preserve">סעיף 1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554B8">
              <w:rPr>
                <w:noProof/>
                <w:sz w:val="24"/>
                <w:rtl/>
              </w:rPr>
              <w:t>2</w:t>
            </w:r>
            <w:r>
              <w:rPr>
                <w:sz w:val="24"/>
                <w:rtl/>
              </w:rPr>
              <w:fldChar w:fldCharType="end"/>
            </w:r>
          </w:p>
        </w:tc>
        <w:tc>
          <w:tcPr>
            <w:tcW w:w="567" w:type="dxa"/>
          </w:tcPr>
          <w:p w:rsidR="005E0050" w:rsidRDefault="005E0050">
            <w:pPr>
              <w:spacing w:line="240" w:lineRule="auto"/>
              <w:rPr>
                <w:sz w:val="24"/>
              </w:rPr>
            </w:pPr>
            <w:hyperlink w:anchor="Seif1" w:tooltip="ראש מינהל השירות" w:history="1">
              <w:r>
                <w:rPr>
                  <w:rStyle w:val="Hyperlink"/>
                </w:rPr>
                <w:t>Go</w:t>
              </w:r>
            </w:hyperlink>
          </w:p>
        </w:tc>
        <w:tc>
          <w:tcPr>
            <w:tcW w:w="5669" w:type="dxa"/>
          </w:tcPr>
          <w:p w:rsidR="005E0050" w:rsidRDefault="005E0050">
            <w:pPr>
              <w:spacing w:line="240" w:lineRule="auto"/>
              <w:rPr>
                <w:sz w:val="24"/>
                <w:rtl/>
              </w:rPr>
            </w:pPr>
            <w:r>
              <w:rPr>
                <w:sz w:val="24"/>
                <w:rtl/>
              </w:rPr>
              <w:t>ראש מינהל השירות</w:t>
            </w:r>
          </w:p>
        </w:tc>
        <w:tc>
          <w:tcPr>
            <w:tcW w:w="1247" w:type="dxa"/>
          </w:tcPr>
          <w:p w:rsidR="005E0050" w:rsidRDefault="005E0050">
            <w:pPr>
              <w:spacing w:line="240" w:lineRule="auto"/>
              <w:rPr>
                <w:sz w:val="24"/>
              </w:rPr>
            </w:pPr>
            <w:r>
              <w:rPr>
                <w:sz w:val="24"/>
                <w:rtl/>
              </w:rPr>
              <w:t xml:space="preserve">סעיף 2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554B8">
              <w:rPr>
                <w:noProof/>
                <w:sz w:val="24"/>
                <w:rtl/>
              </w:rPr>
              <w:t>2</w:t>
            </w:r>
            <w:r>
              <w:rPr>
                <w:sz w:val="24"/>
                <w:rtl/>
              </w:rPr>
              <w:fldChar w:fldCharType="end"/>
            </w:r>
          </w:p>
        </w:tc>
        <w:tc>
          <w:tcPr>
            <w:tcW w:w="567" w:type="dxa"/>
          </w:tcPr>
          <w:p w:rsidR="005E0050" w:rsidRDefault="005E0050">
            <w:pPr>
              <w:spacing w:line="240" w:lineRule="auto"/>
              <w:rPr>
                <w:sz w:val="24"/>
              </w:rPr>
            </w:pPr>
            <w:hyperlink w:anchor="Seif2" w:tooltip="ועדת מינהל השירות" w:history="1">
              <w:r>
                <w:rPr>
                  <w:rStyle w:val="Hyperlink"/>
                </w:rPr>
                <w:t>Go</w:t>
              </w:r>
            </w:hyperlink>
          </w:p>
        </w:tc>
        <w:tc>
          <w:tcPr>
            <w:tcW w:w="5669" w:type="dxa"/>
          </w:tcPr>
          <w:p w:rsidR="005E0050" w:rsidRDefault="005E0050">
            <w:pPr>
              <w:spacing w:line="240" w:lineRule="auto"/>
              <w:rPr>
                <w:sz w:val="24"/>
                <w:rtl/>
              </w:rPr>
            </w:pPr>
            <w:r>
              <w:rPr>
                <w:sz w:val="24"/>
                <w:rtl/>
              </w:rPr>
              <w:t>ועדת מינהל השירות</w:t>
            </w:r>
          </w:p>
        </w:tc>
        <w:tc>
          <w:tcPr>
            <w:tcW w:w="1247" w:type="dxa"/>
          </w:tcPr>
          <w:p w:rsidR="005E0050" w:rsidRDefault="005E0050">
            <w:pPr>
              <w:spacing w:line="240" w:lineRule="auto"/>
              <w:rPr>
                <w:sz w:val="24"/>
              </w:rPr>
            </w:pPr>
            <w:r>
              <w:rPr>
                <w:sz w:val="24"/>
                <w:rtl/>
              </w:rPr>
              <w:t xml:space="preserve">סעיף 3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554B8">
              <w:rPr>
                <w:noProof/>
                <w:sz w:val="24"/>
                <w:rtl/>
              </w:rPr>
              <w:t>2</w:t>
            </w:r>
            <w:r>
              <w:rPr>
                <w:sz w:val="24"/>
                <w:rtl/>
              </w:rPr>
              <w:fldChar w:fldCharType="end"/>
            </w:r>
          </w:p>
        </w:tc>
        <w:tc>
          <w:tcPr>
            <w:tcW w:w="567" w:type="dxa"/>
          </w:tcPr>
          <w:p w:rsidR="005E0050" w:rsidRDefault="005E0050">
            <w:pPr>
              <w:spacing w:line="240" w:lineRule="auto"/>
              <w:rPr>
                <w:sz w:val="24"/>
              </w:rPr>
            </w:pPr>
            <w:hyperlink w:anchor="Seif3" w:tooltip="חילופי גברי צו תשכה 1965" w:history="1">
              <w:r>
                <w:rPr>
                  <w:rStyle w:val="Hyperlink"/>
                </w:rPr>
                <w:t>Go</w:t>
              </w:r>
            </w:hyperlink>
          </w:p>
        </w:tc>
        <w:tc>
          <w:tcPr>
            <w:tcW w:w="5669" w:type="dxa"/>
          </w:tcPr>
          <w:p w:rsidR="005E0050" w:rsidRDefault="005E0050">
            <w:pPr>
              <w:spacing w:line="240" w:lineRule="auto"/>
              <w:rPr>
                <w:rFonts w:hint="cs"/>
                <w:sz w:val="24"/>
                <w:rtl/>
              </w:rPr>
            </w:pPr>
            <w:r>
              <w:rPr>
                <w:sz w:val="24"/>
                <w:rtl/>
              </w:rPr>
              <w:t>חילופי גברי</w:t>
            </w:r>
          </w:p>
        </w:tc>
        <w:tc>
          <w:tcPr>
            <w:tcW w:w="1247" w:type="dxa"/>
          </w:tcPr>
          <w:p w:rsidR="005E0050" w:rsidRDefault="005E0050">
            <w:pPr>
              <w:spacing w:line="240" w:lineRule="auto"/>
              <w:rPr>
                <w:sz w:val="24"/>
              </w:rPr>
            </w:pPr>
            <w:r>
              <w:rPr>
                <w:sz w:val="24"/>
                <w:rtl/>
              </w:rPr>
              <w:t xml:space="preserve">סעיף 4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554B8">
              <w:rPr>
                <w:noProof/>
                <w:sz w:val="24"/>
                <w:rtl/>
              </w:rPr>
              <w:t>2</w:t>
            </w:r>
            <w:r>
              <w:rPr>
                <w:sz w:val="24"/>
                <w:rtl/>
              </w:rPr>
              <w:fldChar w:fldCharType="end"/>
            </w:r>
          </w:p>
        </w:tc>
        <w:tc>
          <w:tcPr>
            <w:tcW w:w="567" w:type="dxa"/>
          </w:tcPr>
          <w:p w:rsidR="005E0050" w:rsidRDefault="005E0050">
            <w:pPr>
              <w:spacing w:line="240" w:lineRule="auto"/>
              <w:rPr>
                <w:sz w:val="24"/>
              </w:rPr>
            </w:pPr>
            <w:hyperlink w:anchor="Seif4" w:tooltip="מנין חוקי" w:history="1">
              <w:r>
                <w:rPr>
                  <w:rStyle w:val="Hyperlink"/>
                </w:rPr>
                <w:t>Go</w:t>
              </w:r>
            </w:hyperlink>
          </w:p>
        </w:tc>
        <w:tc>
          <w:tcPr>
            <w:tcW w:w="5669" w:type="dxa"/>
          </w:tcPr>
          <w:p w:rsidR="005E0050" w:rsidRDefault="005E0050">
            <w:pPr>
              <w:spacing w:line="240" w:lineRule="auto"/>
              <w:rPr>
                <w:sz w:val="24"/>
                <w:rtl/>
              </w:rPr>
            </w:pPr>
            <w:r>
              <w:rPr>
                <w:sz w:val="24"/>
                <w:rtl/>
              </w:rPr>
              <w:t>מנין חוקי</w:t>
            </w:r>
          </w:p>
        </w:tc>
        <w:tc>
          <w:tcPr>
            <w:tcW w:w="1247" w:type="dxa"/>
          </w:tcPr>
          <w:p w:rsidR="005E0050" w:rsidRDefault="005E0050">
            <w:pPr>
              <w:spacing w:line="240" w:lineRule="auto"/>
              <w:rPr>
                <w:sz w:val="24"/>
              </w:rPr>
            </w:pPr>
            <w:r>
              <w:rPr>
                <w:sz w:val="24"/>
                <w:rtl/>
              </w:rPr>
              <w:t xml:space="preserve">סעיף 5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554B8">
              <w:rPr>
                <w:noProof/>
                <w:sz w:val="24"/>
                <w:rtl/>
              </w:rPr>
              <w:t>2</w:t>
            </w:r>
            <w:r>
              <w:rPr>
                <w:sz w:val="24"/>
                <w:rtl/>
              </w:rPr>
              <w:fldChar w:fldCharType="end"/>
            </w:r>
          </w:p>
        </w:tc>
        <w:tc>
          <w:tcPr>
            <w:tcW w:w="567" w:type="dxa"/>
          </w:tcPr>
          <w:p w:rsidR="005E0050" w:rsidRDefault="005E0050">
            <w:pPr>
              <w:spacing w:line="240" w:lineRule="auto"/>
              <w:rPr>
                <w:sz w:val="24"/>
              </w:rPr>
            </w:pPr>
            <w:hyperlink w:anchor="Seif5" w:tooltip="סדרי עבודת הועדה" w:history="1">
              <w:r>
                <w:rPr>
                  <w:rStyle w:val="Hyperlink"/>
                </w:rPr>
                <w:t>Go</w:t>
              </w:r>
            </w:hyperlink>
          </w:p>
        </w:tc>
        <w:tc>
          <w:tcPr>
            <w:tcW w:w="5669" w:type="dxa"/>
          </w:tcPr>
          <w:p w:rsidR="005E0050" w:rsidRDefault="005E0050">
            <w:pPr>
              <w:spacing w:line="240" w:lineRule="auto"/>
              <w:rPr>
                <w:sz w:val="24"/>
                <w:rtl/>
              </w:rPr>
            </w:pPr>
            <w:r>
              <w:rPr>
                <w:sz w:val="24"/>
                <w:rtl/>
              </w:rPr>
              <w:t>סדרי עבודת הועדה</w:t>
            </w:r>
          </w:p>
        </w:tc>
        <w:tc>
          <w:tcPr>
            <w:tcW w:w="1247" w:type="dxa"/>
          </w:tcPr>
          <w:p w:rsidR="005E0050" w:rsidRDefault="005E0050">
            <w:pPr>
              <w:spacing w:line="240" w:lineRule="auto"/>
              <w:rPr>
                <w:sz w:val="24"/>
              </w:rPr>
            </w:pPr>
            <w:r>
              <w:rPr>
                <w:sz w:val="24"/>
                <w:rtl/>
              </w:rPr>
              <w:t xml:space="preserve">סעיף 6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554B8">
              <w:rPr>
                <w:noProof/>
                <w:sz w:val="24"/>
                <w:rtl/>
              </w:rPr>
              <w:t>2</w:t>
            </w:r>
            <w:r>
              <w:rPr>
                <w:sz w:val="24"/>
                <w:rtl/>
              </w:rPr>
              <w:fldChar w:fldCharType="end"/>
            </w:r>
          </w:p>
        </w:tc>
        <w:tc>
          <w:tcPr>
            <w:tcW w:w="567" w:type="dxa"/>
          </w:tcPr>
          <w:p w:rsidR="005E0050" w:rsidRDefault="005E0050">
            <w:pPr>
              <w:spacing w:line="240" w:lineRule="auto"/>
              <w:rPr>
                <w:sz w:val="24"/>
              </w:rPr>
            </w:pPr>
            <w:hyperlink w:anchor="Seif6" w:tooltip="החלטות הועדה" w:history="1">
              <w:r>
                <w:rPr>
                  <w:rStyle w:val="Hyperlink"/>
                </w:rPr>
                <w:t>Go</w:t>
              </w:r>
            </w:hyperlink>
          </w:p>
        </w:tc>
        <w:tc>
          <w:tcPr>
            <w:tcW w:w="5669" w:type="dxa"/>
          </w:tcPr>
          <w:p w:rsidR="005E0050" w:rsidRDefault="005E0050">
            <w:pPr>
              <w:spacing w:line="240" w:lineRule="auto"/>
              <w:rPr>
                <w:sz w:val="24"/>
                <w:rtl/>
              </w:rPr>
            </w:pPr>
            <w:r>
              <w:rPr>
                <w:sz w:val="24"/>
                <w:rtl/>
              </w:rPr>
              <w:t>החלטות הועדה</w:t>
            </w:r>
          </w:p>
        </w:tc>
        <w:tc>
          <w:tcPr>
            <w:tcW w:w="1247" w:type="dxa"/>
          </w:tcPr>
          <w:p w:rsidR="005E0050" w:rsidRDefault="005E0050">
            <w:pPr>
              <w:spacing w:line="240" w:lineRule="auto"/>
              <w:rPr>
                <w:sz w:val="24"/>
              </w:rPr>
            </w:pPr>
            <w:r>
              <w:rPr>
                <w:sz w:val="24"/>
                <w:rtl/>
              </w:rPr>
              <w:t xml:space="preserve">סעיף 7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D554B8">
              <w:rPr>
                <w:noProof/>
                <w:sz w:val="24"/>
                <w:rtl/>
              </w:rPr>
              <w:t>3</w:t>
            </w:r>
            <w:r>
              <w:rPr>
                <w:sz w:val="24"/>
                <w:rtl/>
              </w:rPr>
              <w:fldChar w:fldCharType="end"/>
            </w:r>
          </w:p>
        </w:tc>
        <w:tc>
          <w:tcPr>
            <w:tcW w:w="567" w:type="dxa"/>
          </w:tcPr>
          <w:p w:rsidR="005E0050" w:rsidRDefault="005E0050">
            <w:pPr>
              <w:spacing w:line="240" w:lineRule="auto"/>
              <w:rPr>
                <w:sz w:val="24"/>
              </w:rPr>
            </w:pPr>
            <w:hyperlink w:anchor="Seif14" w:tooltip="לשכות עבודה" w:history="1">
              <w:r>
                <w:rPr>
                  <w:rStyle w:val="Hyperlink"/>
                </w:rPr>
                <w:t>Go</w:t>
              </w:r>
            </w:hyperlink>
          </w:p>
        </w:tc>
        <w:tc>
          <w:tcPr>
            <w:tcW w:w="5669" w:type="dxa"/>
          </w:tcPr>
          <w:p w:rsidR="005E0050" w:rsidRDefault="005E0050">
            <w:pPr>
              <w:spacing w:line="240" w:lineRule="auto"/>
              <w:rPr>
                <w:sz w:val="24"/>
                <w:rtl/>
              </w:rPr>
            </w:pPr>
            <w:r>
              <w:rPr>
                <w:sz w:val="24"/>
                <w:rtl/>
              </w:rPr>
              <w:t>לשכות עבודה</w:t>
            </w:r>
          </w:p>
        </w:tc>
        <w:tc>
          <w:tcPr>
            <w:tcW w:w="1247" w:type="dxa"/>
          </w:tcPr>
          <w:p w:rsidR="005E0050" w:rsidRDefault="005E0050">
            <w:pPr>
              <w:spacing w:line="240" w:lineRule="auto"/>
              <w:rPr>
                <w:sz w:val="24"/>
              </w:rPr>
            </w:pPr>
            <w:r>
              <w:rPr>
                <w:sz w:val="24"/>
                <w:rtl/>
              </w:rPr>
              <w:t xml:space="preserve">סעיף 15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D554B8">
              <w:rPr>
                <w:noProof/>
                <w:sz w:val="24"/>
                <w:rtl/>
              </w:rPr>
              <w:t>3</w:t>
            </w:r>
            <w:r>
              <w:rPr>
                <w:sz w:val="24"/>
                <w:rtl/>
              </w:rPr>
              <w:fldChar w:fldCharType="end"/>
            </w:r>
          </w:p>
        </w:tc>
        <w:tc>
          <w:tcPr>
            <w:tcW w:w="567" w:type="dxa"/>
          </w:tcPr>
          <w:p w:rsidR="005E0050" w:rsidRDefault="005E0050">
            <w:pPr>
              <w:spacing w:line="240" w:lineRule="auto"/>
              <w:rPr>
                <w:sz w:val="24"/>
              </w:rPr>
            </w:pPr>
            <w:hyperlink w:anchor="Seif24" w:tooltip="קירבה משפחתית" w:history="1">
              <w:r>
                <w:rPr>
                  <w:rStyle w:val="Hyperlink"/>
                </w:rPr>
                <w:t>Go</w:t>
              </w:r>
            </w:hyperlink>
          </w:p>
        </w:tc>
        <w:tc>
          <w:tcPr>
            <w:tcW w:w="5669" w:type="dxa"/>
          </w:tcPr>
          <w:p w:rsidR="005E0050" w:rsidRDefault="005E0050">
            <w:pPr>
              <w:spacing w:line="240" w:lineRule="auto"/>
              <w:rPr>
                <w:sz w:val="24"/>
                <w:rtl/>
              </w:rPr>
            </w:pPr>
            <w:r>
              <w:rPr>
                <w:sz w:val="24"/>
                <w:rtl/>
              </w:rPr>
              <w:t>קירבה משפחתית</w:t>
            </w:r>
          </w:p>
        </w:tc>
        <w:tc>
          <w:tcPr>
            <w:tcW w:w="1247" w:type="dxa"/>
          </w:tcPr>
          <w:p w:rsidR="005E0050" w:rsidRDefault="005E0050">
            <w:pPr>
              <w:spacing w:line="240" w:lineRule="auto"/>
              <w:rPr>
                <w:sz w:val="24"/>
              </w:rPr>
            </w:pPr>
            <w:r>
              <w:rPr>
                <w:sz w:val="24"/>
                <w:rtl/>
              </w:rPr>
              <w:t xml:space="preserve">סעיף 25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D554B8">
              <w:rPr>
                <w:noProof/>
                <w:sz w:val="24"/>
                <w:rtl/>
              </w:rPr>
              <w:t>3</w:t>
            </w:r>
            <w:r>
              <w:rPr>
                <w:sz w:val="24"/>
                <w:rtl/>
              </w:rPr>
              <w:fldChar w:fldCharType="end"/>
            </w:r>
          </w:p>
        </w:tc>
        <w:tc>
          <w:tcPr>
            <w:tcW w:w="567" w:type="dxa"/>
          </w:tcPr>
          <w:p w:rsidR="005E0050" w:rsidRDefault="005E0050">
            <w:pPr>
              <w:spacing w:line="240" w:lineRule="auto"/>
              <w:rPr>
                <w:sz w:val="24"/>
              </w:rPr>
            </w:pPr>
            <w:hyperlink w:anchor="Seif25" w:tooltip="עובד שנתקבל בניגוד לצו" w:history="1">
              <w:r>
                <w:rPr>
                  <w:rStyle w:val="Hyperlink"/>
                </w:rPr>
                <w:t>Go</w:t>
              </w:r>
            </w:hyperlink>
          </w:p>
        </w:tc>
        <w:tc>
          <w:tcPr>
            <w:tcW w:w="5669" w:type="dxa"/>
          </w:tcPr>
          <w:p w:rsidR="005E0050" w:rsidRDefault="005E0050">
            <w:pPr>
              <w:spacing w:line="240" w:lineRule="auto"/>
              <w:rPr>
                <w:sz w:val="24"/>
                <w:rtl/>
              </w:rPr>
            </w:pPr>
            <w:r>
              <w:rPr>
                <w:sz w:val="24"/>
                <w:rtl/>
              </w:rPr>
              <w:t>עובד שנתקבל בניגוד לצו</w:t>
            </w:r>
          </w:p>
        </w:tc>
        <w:tc>
          <w:tcPr>
            <w:tcW w:w="1247" w:type="dxa"/>
          </w:tcPr>
          <w:p w:rsidR="005E0050" w:rsidRDefault="005E0050">
            <w:pPr>
              <w:spacing w:line="240" w:lineRule="auto"/>
              <w:rPr>
                <w:sz w:val="24"/>
              </w:rPr>
            </w:pPr>
            <w:r>
              <w:rPr>
                <w:sz w:val="24"/>
                <w:rtl/>
              </w:rPr>
              <w:t xml:space="preserve">סעיף 26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D554B8">
              <w:rPr>
                <w:noProof/>
                <w:sz w:val="24"/>
                <w:rtl/>
              </w:rPr>
              <w:t>3</w:t>
            </w:r>
            <w:r>
              <w:rPr>
                <w:sz w:val="24"/>
                <w:rtl/>
              </w:rPr>
              <w:fldChar w:fldCharType="end"/>
            </w:r>
          </w:p>
        </w:tc>
        <w:tc>
          <w:tcPr>
            <w:tcW w:w="567" w:type="dxa"/>
          </w:tcPr>
          <w:p w:rsidR="005E0050" w:rsidRDefault="005E0050">
            <w:pPr>
              <w:spacing w:line="240" w:lineRule="auto"/>
              <w:rPr>
                <w:sz w:val="24"/>
              </w:rPr>
            </w:pPr>
            <w:hyperlink w:anchor="Seif26" w:tooltip="קבלת משרה שלא כחוק" w:history="1">
              <w:r>
                <w:rPr>
                  <w:rStyle w:val="Hyperlink"/>
                </w:rPr>
                <w:t>Go</w:t>
              </w:r>
            </w:hyperlink>
          </w:p>
        </w:tc>
        <w:tc>
          <w:tcPr>
            <w:tcW w:w="5669" w:type="dxa"/>
          </w:tcPr>
          <w:p w:rsidR="005E0050" w:rsidRDefault="005E0050">
            <w:pPr>
              <w:spacing w:line="240" w:lineRule="auto"/>
              <w:rPr>
                <w:sz w:val="24"/>
                <w:rtl/>
              </w:rPr>
            </w:pPr>
            <w:r>
              <w:rPr>
                <w:sz w:val="24"/>
                <w:rtl/>
              </w:rPr>
              <w:t>קבלת משרה שלא כחוק</w:t>
            </w:r>
          </w:p>
        </w:tc>
        <w:tc>
          <w:tcPr>
            <w:tcW w:w="1247" w:type="dxa"/>
          </w:tcPr>
          <w:p w:rsidR="005E0050" w:rsidRDefault="005E0050">
            <w:pPr>
              <w:spacing w:line="240" w:lineRule="auto"/>
              <w:rPr>
                <w:sz w:val="24"/>
              </w:rPr>
            </w:pPr>
            <w:r>
              <w:rPr>
                <w:sz w:val="24"/>
                <w:rtl/>
              </w:rPr>
              <w:t xml:space="preserve">סעיף 27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D554B8">
              <w:rPr>
                <w:noProof/>
                <w:sz w:val="24"/>
                <w:rtl/>
              </w:rPr>
              <w:t>4</w:t>
            </w:r>
            <w:r>
              <w:rPr>
                <w:sz w:val="24"/>
                <w:rtl/>
              </w:rPr>
              <w:fldChar w:fldCharType="end"/>
            </w:r>
          </w:p>
        </w:tc>
        <w:tc>
          <w:tcPr>
            <w:tcW w:w="567" w:type="dxa"/>
          </w:tcPr>
          <w:p w:rsidR="005E0050" w:rsidRDefault="005E0050">
            <w:pPr>
              <w:spacing w:line="240" w:lineRule="auto"/>
              <w:rPr>
                <w:sz w:val="24"/>
              </w:rPr>
            </w:pPr>
            <w:hyperlink w:anchor="Seif28" w:tooltip="מועמד בעל עבר פלילי" w:history="1">
              <w:r>
                <w:rPr>
                  <w:rStyle w:val="Hyperlink"/>
                </w:rPr>
                <w:t>Go</w:t>
              </w:r>
            </w:hyperlink>
          </w:p>
        </w:tc>
        <w:tc>
          <w:tcPr>
            <w:tcW w:w="5669" w:type="dxa"/>
          </w:tcPr>
          <w:p w:rsidR="005E0050" w:rsidRDefault="005E0050">
            <w:pPr>
              <w:spacing w:line="240" w:lineRule="auto"/>
              <w:rPr>
                <w:sz w:val="24"/>
                <w:rtl/>
              </w:rPr>
            </w:pPr>
            <w:r>
              <w:rPr>
                <w:sz w:val="24"/>
                <w:rtl/>
              </w:rPr>
              <w:t>מועמד בעל עבר פלילי</w:t>
            </w:r>
          </w:p>
        </w:tc>
        <w:tc>
          <w:tcPr>
            <w:tcW w:w="1247" w:type="dxa"/>
          </w:tcPr>
          <w:p w:rsidR="005E0050" w:rsidRDefault="005E0050">
            <w:pPr>
              <w:spacing w:line="240" w:lineRule="auto"/>
              <w:rPr>
                <w:sz w:val="24"/>
              </w:rPr>
            </w:pPr>
            <w:r>
              <w:rPr>
                <w:sz w:val="24"/>
                <w:rtl/>
              </w:rPr>
              <w:t xml:space="preserve">סעיף 29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D554B8">
              <w:rPr>
                <w:noProof/>
                <w:sz w:val="24"/>
                <w:rtl/>
              </w:rPr>
              <w:t>4</w:t>
            </w:r>
            <w:r>
              <w:rPr>
                <w:sz w:val="24"/>
                <w:rtl/>
              </w:rPr>
              <w:fldChar w:fldCharType="end"/>
            </w:r>
          </w:p>
        </w:tc>
        <w:tc>
          <w:tcPr>
            <w:tcW w:w="567" w:type="dxa"/>
          </w:tcPr>
          <w:p w:rsidR="005E0050" w:rsidRDefault="005E0050">
            <w:pPr>
              <w:spacing w:line="240" w:lineRule="auto"/>
              <w:rPr>
                <w:sz w:val="24"/>
              </w:rPr>
            </w:pPr>
            <w:hyperlink w:anchor="Seif29" w:tooltip="חובת התייעצות" w:history="1">
              <w:r>
                <w:rPr>
                  <w:rStyle w:val="Hyperlink"/>
                </w:rPr>
                <w:t>Go</w:t>
              </w:r>
            </w:hyperlink>
          </w:p>
        </w:tc>
        <w:tc>
          <w:tcPr>
            <w:tcW w:w="5669" w:type="dxa"/>
          </w:tcPr>
          <w:p w:rsidR="005E0050" w:rsidRDefault="005E0050">
            <w:pPr>
              <w:spacing w:line="240" w:lineRule="auto"/>
              <w:rPr>
                <w:sz w:val="24"/>
                <w:rtl/>
              </w:rPr>
            </w:pPr>
            <w:r>
              <w:rPr>
                <w:sz w:val="24"/>
                <w:rtl/>
              </w:rPr>
              <w:t>חובת התייעצות</w:t>
            </w:r>
          </w:p>
        </w:tc>
        <w:tc>
          <w:tcPr>
            <w:tcW w:w="1247" w:type="dxa"/>
          </w:tcPr>
          <w:p w:rsidR="005E0050" w:rsidRDefault="005E0050">
            <w:pPr>
              <w:spacing w:line="240" w:lineRule="auto"/>
              <w:rPr>
                <w:sz w:val="24"/>
              </w:rPr>
            </w:pPr>
            <w:r>
              <w:rPr>
                <w:sz w:val="24"/>
                <w:rtl/>
              </w:rPr>
              <w:t xml:space="preserve">סעיף 30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D554B8">
              <w:rPr>
                <w:noProof/>
                <w:sz w:val="24"/>
                <w:rtl/>
              </w:rPr>
              <w:t>4</w:t>
            </w:r>
            <w:r>
              <w:rPr>
                <w:sz w:val="24"/>
                <w:rtl/>
              </w:rPr>
              <w:fldChar w:fldCharType="end"/>
            </w:r>
          </w:p>
        </w:tc>
        <w:tc>
          <w:tcPr>
            <w:tcW w:w="567" w:type="dxa"/>
          </w:tcPr>
          <w:p w:rsidR="005E0050" w:rsidRDefault="005E0050">
            <w:pPr>
              <w:spacing w:line="240" w:lineRule="auto"/>
              <w:rPr>
                <w:sz w:val="24"/>
              </w:rPr>
            </w:pPr>
            <w:hyperlink w:anchor="Seif30" w:tooltip="אישור מינויים קיימים" w:history="1">
              <w:r>
                <w:rPr>
                  <w:rStyle w:val="Hyperlink"/>
                </w:rPr>
                <w:t>Go</w:t>
              </w:r>
            </w:hyperlink>
          </w:p>
        </w:tc>
        <w:tc>
          <w:tcPr>
            <w:tcW w:w="5669" w:type="dxa"/>
          </w:tcPr>
          <w:p w:rsidR="005E0050" w:rsidRDefault="005E0050">
            <w:pPr>
              <w:spacing w:line="240" w:lineRule="auto"/>
              <w:rPr>
                <w:sz w:val="24"/>
                <w:rtl/>
              </w:rPr>
            </w:pPr>
            <w:r>
              <w:rPr>
                <w:sz w:val="24"/>
                <w:rtl/>
              </w:rPr>
              <w:t>אישור מינויים קיימים</w:t>
            </w:r>
          </w:p>
        </w:tc>
        <w:tc>
          <w:tcPr>
            <w:tcW w:w="1247" w:type="dxa"/>
          </w:tcPr>
          <w:p w:rsidR="005E0050" w:rsidRDefault="005E0050">
            <w:pPr>
              <w:spacing w:line="240" w:lineRule="auto"/>
              <w:rPr>
                <w:sz w:val="24"/>
              </w:rPr>
            </w:pPr>
            <w:r>
              <w:rPr>
                <w:sz w:val="24"/>
                <w:rtl/>
              </w:rPr>
              <w:t xml:space="preserve">סעיף 31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D554B8">
              <w:rPr>
                <w:noProof/>
                <w:sz w:val="24"/>
                <w:rtl/>
              </w:rPr>
              <w:t>4</w:t>
            </w:r>
            <w:r>
              <w:rPr>
                <w:sz w:val="24"/>
                <w:rtl/>
              </w:rPr>
              <w:fldChar w:fldCharType="end"/>
            </w:r>
          </w:p>
        </w:tc>
        <w:tc>
          <w:tcPr>
            <w:tcW w:w="567" w:type="dxa"/>
          </w:tcPr>
          <w:p w:rsidR="005E0050" w:rsidRDefault="005E0050">
            <w:pPr>
              <w:spacing w:line="240" w:lineRule="auto"/>
              <w:rPr>
                <w:sz w:val="24"/>
              </w:rPr>
            </w:pPr>
            <w:hyperlink w:anchor="Seif31" w:tooltip="צווי המועצות המקומיות" w:history="1">
              <w:r>
                <w:rPr>
                  <w:rStyle w:val="Hyperlink"/>
                </w:rPr>
                <w:t>Go</w:t>
              </w:r>
            </w:hyperlink>
          </w:p>
        </w:tc>
        <w:tc>
          <w:tcPr>
            <w:tcW w:w="5669" w:type="dxa"/>
          </w:tcPr>
          <w:p w:rsidR="005E0050" w:rsidRDefault="005E0050">
            <w:pPr>
              <w:spacing w:line="240" w:lineRule="auto"/>
              <w:rPr>
                <w:sz w:val="24"/>
                <w:rtl/>
              </w:rPr>
            </w:pPr>
            <w:r>
              <w:rPr>
                <w:sz w:val="24"/>
                <w:rtl/>
              </w:rPr>
              <w:t>צווי המועצות המקומיות</w:t>
            </w:r>
          </w:p>
        </w:tc>
        <w:tc>
          <w:tcPr>
            <w:tcW w:w="1247" w:type="dxa"/>
          </w:tcPr>
          <w:p w:rsidR="005E0050" w:rsidRDefault="005E0050">
            <w:pPr>
              <w:spacing w:line="240" w:lineRule="auto"/>
              <w:rPr>
                <w:sz w:val="24"/>
              </w:rPr>
            </w:pPr>
            <w:r>
              <w:rPr>
                <w:sz w:val="24"/>
                <w:rtl/>
              </w:rPr>
              <w:t xml:space="preserve">סעיף 32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D554B8">
              <w:rPr>
                <w:noProof/>
                <w:sz w:val="24"/>
                <w:rtl/>
              </w:rPr>
              <w:t>4</w:t>
            </w:r>
            <w:r>
              <w:rPr>
                <w:sz w:val="24"/>
                <w:rtl/>
              </w:rPr>
              <w:fldChar w:fldCharType="end"/>
            </w:r>
          </w:p>
        </w:tc>
        <w:tc>
          <w:tcPr>
            <w:tcW w:w="567" w:type="dxa"/>
          </w:tcPr>
          <w:p w:rsidR="005E0050" w:rsidRDefault="005E0050">
            <w:pPr>
              <w:spacing w:line="240" w:lineRule="auto"/>
              <w:rPr>
                <w:sz w:val="24"/>
              </w:rPr>
            </w:pPr>
            <w:hyperlink w:anchor="Seif32" w:tooltip="ביטול" w:history="1">
              <w:r>
                <w:rPr>
                  <w:rStyle w:val="Hyperlink"/>
                </w:rPr>
                <w:t>Go</w:t>
              </w:r>
            </w:hyperlink>
          </w:p>
        </w:tc>
        <w:tc>
          <w:tcPr>
            <w:tcW w:w="5669" w:type="dxa"/>
          </w:tcPr>
          <w:p w:rsidR="005E0050" w:rsidRDefault="005E0050">
            <w:pPr>
              <w:spacing w:line="240" w:lineRule="auto"/>
              <w:rPr>
                <w:sz w:val="24"/>
                <w:rtl/>
              </w:rPr>
            </w:pPr>
            <w:r>
              <w:rPr>
                <w:sz w:val="24"/>
                <w:rtl/>
              </w:rPr>
              <w:t>ביטול</w:t>
            </w:r>
          </w:p>
        </w:tc>
        <w:tc>
          <w:tcPr>
            <w:tcW w:w="1247" w:type="dxa"/>
          </w:tcPr>
          <w:p w:rsidR="005E0050" w:rsidRDefault="005E0050">
            <w:pPr>
              <w:spacing w:line="240" w:lineRule="auto"/>
              <w:rPr>
                <w:sz w:val="24"/>
              </w:rPr>
            </w:pPr>
            <w:r>
              <w:rPr>
                <w:sz w:val="24"/>
                <w:rtl/>
              </w:rPr>
              <w:t xml:space="preserve">סעיף 33 </w:t>
            </w:r>
          </w:p>
        </w:tc>
      </w:tr>
      <w:tr w:rsidR="005E0050">
        <w:tblPrEx>
          <w:tblCellMar>
            <w:top w:w="0" w:type="dxa"/>
            <w:bottom w:w="0" w:type="dxa"/>
          </w:tblCellMar>
        </w:tblPrEx>
        <w:tc>
          <w:tcPr>
            <w:tcW w:w="850" w:type="dxa"/>
          </w:tcPr>
          <w:p w:rsidR="005E0050" w:rsidRDefault="005E0050">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D554B8">
              <w:rPr>
                <w:noProof/>
                <w:sz w:val="24"/>
                <w:rtl/>
              </w:rPr>
              <w:t>4</w:t>
            </w:r>
            <w:r>
              <w:rPr>
                <w:sz w:val="24"/>
                <w:rtl/>
              </w:rPr>
              <w:fldChar w:fldCharType="end"/>
            </w:r>
          </w:p>
        </w:tc>
        <w:tc>
          <w:tcPr>
            <w:tcW w:w="567" w:type="dxa"/>
          </w:tcPr>
          <w:p w:rsidR="005E0050" w:rsidRDefault="005E0050">
            <w:pPr>
              <w:spacing w:line="240" w:lineRule="auto"/>
              <w:rPr>
                <w:sz w:val="24"/>
              </w:rPr>
            </w:pPr>
            <w:hyperlink w:anchor="Seif33" w:tooltip="השם" w:history="1">
              <w:r>
                <w:rPr>
                  <w:rStyle w:val="Hyperlink"/>
                </w:rPr>
                <w:t>Go</w:t>
              </w:r>
            </w:hyperlink>
          </w:p>
        </w:tc>
        <w:tc>
          <w:tcPr>
            <w:tcW w:w="5669" w:type="dxa"/>
          </w:tcPr>
          <w:p w:rsidR="005E0050" w:rsidRDefault="005E0050">
            <w:pPr>
              <w:spacing w:line="240" w:lineRule="auto"/>
              <w:rPr>
                <w:sz w:val="24"/>
                <w:rtl/>
              </w:rPr>
            </w:pPr>
            <w:r>
              <w:rPr>
                <w:sz w:val="24"/>
                <w:rtl/>
              </w:rPr>
              <w:t>השם</w:t>
            </w:r>
          </w:p>
        </w:tc>
        <w:tc>
          <w:tcPr>
            <w:tcW w:w="1247" w:type="dxa"/>
          </w:tcPr>
          <w:p w:rsidR="005E0050" w:rsidRDefault="005E0050">
            <w:pPr>
              <w:spacing w:line="240" w:lineRule="auto"/>
              <w:rPr>
                <w:sz w:val="24"/>
              </w:rPr>
            </w:pPr>
            <w:r>
              <w:rPr>
                <w:sz w:val="24"/>
                <w:rtl/>
              </w:rPr>
              <w:t xml:space="preserve">סעיף 34 </w:t>
            </w:r>
          </w:p>
        </w:tc>
      </w:tr>
    </w:tbl>
    <w:p w:rsidR="005E0050" w:rsidRDefault="005E0050">
      <w:pPr>
        <w:pStyle w:val="big-header"/>
        <w:ind w:left="0" w:right="1134"/>
        <w:rPr>
          <w:rtl/>
        </w:rPr>
      </w:pPr>
    </w:p>
    <w:p w:rsidR="005E0050" w:rsidRDefault="005E0050" w:rsidP="005505D6">
      <w:pPr>
        <w:pStyle w:val="big-header"/>
        <w:ind w:left="0" w:right="1134"/>
        <w:rPr>
          <w:rStyle w:val="default"/>
          <w:rFonts w:cs="FrankRuehl" w:hint="cs"/>
          <w:rtl/>
        </w:rPr>
      </w:pPr>
      <w:r>
        <w:rPr>
          <w:rtl/>
        </w:rPr>
        <w:br w:type="page"/>
      </w:r>
      <w:r>
        <w:rPr>
          <w:rtl/>
        </w:rPr>
        <w:lastRenderedPageBreak/>
        <w:t>צ</w:t>
      </w:r>
      <w:r>
        <w:rPr>
          <w:rFonts w:hint="cs"/>
          <w:rtl/>
        </w:rPr>
        <w:t>ו המועצות המקומיות (שירות העובדים), תשכ"ב</w:t>
      </w:r>
      <w:r w:rsidR="00D554B8">
        <w:rPr>
          <w:rFonts w:hint="cs"/>
          <w:rtl/>
        </w:rPr>
        <w:t>-</w:t>
      </w:r>
      <w:r>
        <w:rPr>
          <w:rFonts w:hint="cs"/>
          <w:rtl/>
        </w:rPr>
        <w:t>1962</w:t>
      </w:r>
      <w:r w:rsidR="00D554B8">
        <w:rPr>
          <w:rStyle w:val="a6"/>
          <w:rtl/>
        </w:rPr>
        <w:footnoteReference w:customMarkFollows="1" w:id="1"/>
        <w:t>*</w:t>
      </w:r>
    </w:p>
    <w:p w:rsidR="005E0050" w:rsidRDefault="005E0050" w:rsidP="002C481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 לפקודת המועצות המקומיות, 1941, והסעיפים 14(א) ו-2(ד) לפקודת סדרי השלטון והמשפט, תש"ח</w:t>
      </w:r>
      <w:r w:rsidR="002C481F">
        <w:rPr>
          <w:rStyle w:val="default"/>
          <w:rFonts w:cs="FrankRuehl" w:hint="cs"/>
          <w:rtl/>
        </w:rPr>
        <w:t>-</w:t>
      </w:r>
      <w:r>
        <w:rPr>
          <w:rStyle w:val="default"/>
          <w:rFonts w:cs="FrankRuehl" w:hint="cs"/>
          <w:rtl/>
        </w:rPr>
        <w:t>1948, אני מצווה לאמור:</w:t>
      </w:r>
    </w:p>
    <w:p w:rsidR="005E0050" w:rsidRDefault="005E005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39808"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sidR="002C481F">
        <w:rPr>
          <w:rStyle w:val="default"/>
          <w:rFonts w:cs="FrankRuehl"/>
          <w:rtl/>
        </w:rPr>
        <w:t>–</w:t>
      </w:r>
    </w:p>
    <w:p w:rsidR="005E0050" w:rsidRDefault="005E0050" w:rsidP="002C48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sidR="002C481F">
        <w:rPr>
          <w:rStyle w:val="default"/>
          <w:rFonts w:cs="FrankRuehl" w:hint="cs"/>
          <w:rtl/>
        </w:rPr>
        <w:t>-</w:t>
      </w:r>
      <w:r>
        <w:rPr>
          <w:rStyle w:val="default"/>
          <w:rFonts w:cs="FrankRuehl" w:hint="cs"/>
          <w:rtl/>
        </w:rPr>
        <w:t xml:space="preserve"> מועצה מקומית או מועצה אזורית;</w:t>
      </w:r>
    </w:p>
    <w:p w:rsidR="005E0050" w:rsidRDefault="005E0050" w:rsidP="002C48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2C481F">
        <w:rPr>
          <w:rStyle w:val="default"/>
          <w:rFonts w:cs="FrankRuehl" w:hint="cs"/>
          <w:rtl/>
        </w:rPr>
        <w:t>-</w:t>
      </w:r>
      <w:r>
        <w:rPr>
          <w:rStyle w:val="default"/>
          <w:rFonts w:cs="FrankRuehl" w:hint="cs"/>
          <w:rtl/>
        </w:rPr>
        <w:t xml:space="preserve"> שר הפנים;</w:t>
      </w:r>
    </w:p>
    <w:p w:rsidR="005E0050" w:rsidRDefault="005E0050" w:rsidP="002C48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נציגות עובדי הרשויות המקומיות" </w:t>
      </w:r>
      <w:r w:rsidR="002C481F">
        <w:rPr>
          <w:rStyle w:val="default"/>
          <w:rFonts w:cs="FrankRuehl" w:hint="cs"/>
          <w:rtl/>
        </w:rPr>
        <w:t>-</w:t>
      </w:r>
      <w:r>
        <w:rPr>
          <w:rStyle w:val="default"/>
          <w:rFonts w:cs="FrankRuehl" w:hint="cs"/>
          <w:rtl/>
        </w:rPr>
        <w:t xml:space="preserve"> הארגון המייצג את המספר הגדול ביותר של עובדי הרשויות המקומיות.</w:t>
      </w:r>
    </w:p>
    <w:p w:rsidR="005E0050" w:rsidRDefault="005E0050" w:rsidP="002C481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85pt;z-index:251640832"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ר</w:t>
                  </w:r>
                  <w:r>
                    <w:rPr>
                      <w:rFonts w:cs="Miriam" w:hint="cs"/>
                      <w:szCs w:val="18"/>
                      <w:rtl/>
                    </w:rPr>
                    <w:t>אש מינהל השירות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שר ימנה ראש מינהל שירות העובדים ברשויות המקומיות (להלן </w:t>
      </w:r>
      <w:r w:rsidR="002C481F">
        <w:rPr>
          <w:rStyle w:val="default"/>
          <w:rFonts w:cs="FrankRuehl" w:hint="cs"/>
          <w:rtl/>
        </w:rPr>
        <w:t>-</w:t>
      </w:r>
      <w:r>
        <w:rPr>
          <w:rStyle w:val="default"/>
          <w:rFonts w:cs="FrankRuehl" w:hint="cs"/>
          <w:rtl/>
        </w:rPr>
        <w:t xml:space="preserve"> ראש מינהל השירות) והודעה על המינוי תפורסם ברשומות.</w:t>
      </w:r>
    </w:p>
    <w:p w:rsidR="005E0050" w:rsidRDefault="005E0050" w:rsidP="002C481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1.55pt;z-index:251641856"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ו</w:t>
                  </w:r>
                  <w:r>
                    <w:rPr>
                      <w:rFonts w:cs="Miriam" w:hint="cs"/>
                      <w:szCs w:val="18"/>
                      <w:rtl/>
                    </w:rPr>
                    <w:t>עדת מינה</w:t>
                  </w:r>
                  <w:r>
                    <w:rPr>
                      <w:rFonts w:cs="Miriam"/>
                      <w:szCs w:val="18"/>
                      <w:rtl/>
                    </w:rPr>
                    <w:t>ל</w:t>
                  </w:r>
                  <w:r>
                    <w:rPr>
                      <w:rFonts w:cs="Miriam" w:hint="cs"/>
                      <w:szCs w:val="18"/>
                      <w:rtl/>
                    </w:rPr>
                    <w:t xml:space="preserve"> השירות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שר ימנה ועדה של תשעה לועדת מינהל שירות העובדים ברשויות המקומיות (להלן </w:t>
      </w:r>
      <w:r w:rsidR="002C481F">
        <w:rPr>
          <w:rStyle w:val="default"/>
          <w:rFonts w:cs="FrankRuehl" w:hint="cs"/>
          <w:rtl/>
        </w:rPr>
        <w:t>-</w:t>
      </w:r>
      <w:r>
        <w:rPr>
          <w:rStyle w:val="default"/>
          <w:rFonts w:cs="FrankRuehl" w:hint="cs"/>
          <w:rtl/>
        </w:rPr>
        <w:t xml:space="preserve"> הועדה), בהם ראש מינהל השירות וחמישה נציגי רשויות מקומיות, וימנה אחד מהם להיות יושב ראש הועדה; הודעה על מינוי הועדה והרכבה תפורסם ברשומות.</w:t>
      </w:r>
    </w:p>
    <w:p w:rsidR="005E0050" w:rsidRDefault="005E0050">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21.65pt;z-index:251642880"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ח</w:t>
                  </w:r>
                  <w:r>
                    <w:rPr>
                      <w:rFonts w:cs="Miriam" w:hint="cs"/>
                      <w:szCs w:val="18"/>
                      <w:rtl/>
                    </w:rPr>
                    <w:t>ילו</w:t>
                  </w:r>
                  <w:r>
                    <w:rPr>
                      <w:rFonts w:cs="Miriam"/>
                      <w:szCs w:val="18"/>
                      <w:rtl/>
                    </w:rPr>
                    <w:t>פ</w:t>
                  </w:r>
                  <w:r>
                    <w:rPr>
                      <w:rFonts w:cs="Miriam" w:hint="cs"/>
                      <w:szCs w:val="18"/>
                      <w:rtl/>
                    </w:rPr>
                    <w:t>י גברי</w:t>
                  </w:r>
                </w:p>
                <w:p w:rsidR="005E0050" w:rsidRDefault="005E0050" w:rsidP="002C481F">
                  <w:pPr>
                    <w:spacing w:line="160" w:lineRule="exact"/>
                    <w:jc w:val="left"/>
                    <w:rPr>
                      <w:rFonts w:cs="Miriam"/>
                      <w:noProof/>
                      <w:szCs w:val="18"/>
                      <w:rtl/>
                    </w:rPr>
                  </w:pPr>
                  <w:r>
                    <w:rPr>
                      <w:rFonts w:cs="Miriam"/>
                      <w:szCs w:val="18"/>
                      <w:rtl/>
                    </w:rPr>
                    <w:t>צ</w:t>
                  </w:r>
                  <w:r>
                    <w:rPr>
                      <w:rFonts w:cs="Miriam" w:hint="cs"/>
                      <w:szCs w:val="18"/>
                      <w:rtl/>
                    </w:rPr>
                    <w:t>ו תשכ"ה</w:t>
                  </w:r>
                  <w:r w:rsidR="002C481F">
                    <w:rPr>
                      <w:rFonts w:cs="Miriam" w:hint="cs"/>
                      <w:szCs w:val="18"/>
                      <w:rtl/>
                    </w:rPr>
                    <w:t>-</w:t>
                  </w:r>
                  <w:r>
                    <w:rPr>
                      <w:rFonts w:cs="Miriam" w:hint="cs"/>
                      <w:szCs w:val="18"/>
                      <w:rtl/>
                    </w:rPr>
                    <w:t>1965</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יום י"א באייר תשכ"ו (1 במאי 1966) ובכל שנתיים שלאחריו יפרשו שניים מחברי הועדה שהם נציגי הרשויות המקומיות, לפי הסדר שיקבע השר, והוא ימנה אותם מחדש או ימנה במקומם נציגים אחרים.</w:t>
      </w:r>
    </w:p>
    <w:p w:rsidR="003B05F3" w:rsidRPr="00346F74" w:rsidRDefault="003B05F3" w:rsidP="003B05F3">
      <w:pPr>
        <w:pStyle w:val="P00"/>
        <w:spacing w:before="0"/>
        <w:ind w:left="0" w:right="1134"/>
        <w:rPr>
          <w:rFonts w:hint="cs"/>
          <w:b/>
          <w:bCs/>
          <w:vanish/>
          <w:szCs w:val="20"/>
          <w:shd w:val="clear" w:color="auto" w:fill="FFFF99"/>
          <w:rtl/>
        </w:rPr>
      </w:pPr>
      <w:bookmarkStart w:id="4" w:name="Rov38"/>
      <w:r w:rsidRPr="00346F74">
        <w:rPr>
          <w:rFonts w:hint="cs"/>
          <w:vanish/>
          <w:color w:val="FF0000"/>
          <w:szCs w:val="20"/>
          <w:shd w:val="clear" w:color="auto" w:fill="FFFF99"/>
          <w:rtl/>
        </w:rPr>
        <w:t>מיום 1.5.1964</w:t>
      </w:r>
    </w:p>
    <w:p w:rsidR="003B05F3" w:rsidRPr="00346F74" w:rsidRDefault="003B05F3" w:rsidP="003B05F3">
      <w:pPr>
        <w:pStyle w:val="P00"/>
        <w:spacing w:before="0"/>
        <w:ind w:left="0" w:right="1134"/>
        <w:rPr>
          <w:rFonts w:hint="cs"/>
          <w:b/>
          <w:bCs/>
          <w:vanish/>
          <w:szCs w:val="20"/>
          <w:shd w:val="clear" w:color="auto" w:fill="FFFF99"/>
          <w:rtl/>
        </w:rPr>
      </w:pPr>
      <w:r w:rsidRPr="00346F74">
        <w:rPr>
          <w:rFonts w:hint="cs"/>
          <w:b/>
          <w:bCs/>
          <w:vanish/>
          <w:szCs w:val="20"/>
          <w:shd w:val="clear" w:color="auto" w:fill="FFFF99"/>
          <w:rtl/>
        </w:rPr>
        <w:t>צו תשכ"ה-1965</w:t>
      </w:r>
    </w:p>
    <w:p w:rsidR="003B05F3" w:rsidRPr="00346F74" w:rsidRDefault="003B05F3" w:rsidP="003B05F3">
      <w:pPr>
        <w:pStyle w:val="P00"/>
        <w:spacing w:before="0"/>
        <w:ind w:left="0" w:right="1134"/>
        <w:rPr>
          <w:rFonts w:hint="cs"/>
          <w:vanish/>
          <w:szCs w:val="20"/>
          <w:shd w:val="clear" w:color="auto" w:fill="FFFF99"/>
          <w:rtl/>
        </w:rPr>
      </w:pPr>
      <w:hyperlink r:id="rId6" w:history="1">
        <w:r w:rsidRPr="00346F74">
          <w:rPr>
            <w:rStyle w:val="Hyperlink"/>
            <w:rFonts w:hint="cs"/>
            <w:vanish/>
            <w:szCs w:val="20"/>
            <w:shd w:val="clear" w:color="auto" w:fill="FFFF99"/>
            <w:rtl/>
          </w:rPr>
          <w:t>ק"ת תש</w:t>
        </w:r>
        <w:r w:rsidRPr="00346F74">
          <w:rPr>
            <w:rStyle w:val="Hyperlink"/>
            <w:rFonts w:hint="cs"/>
            <w:vanish/>
            <w:szCs w:val="20"/>
            <w:shd w:val="clear" w:color="auto" w:fill="FFFF99"/>
            <w:rtl/>
          </w:rPr>
          <w:t>כ"ה מס' 1697</w:t>
        </w:r>
      </w:hyperlink>
      <w:r w:rsidRPr="00346F74">
        <w:rPr>
          <w:rFonts w:hint="cs"/>
          <w:vanish/>
          <w:szCs w:val="20"/>
          <w:shd w:val="clear" w:color="auto" w:fill="FFFF99"/>
          <w:rtl/>
        </w:rPr>
        <w:t xml:space="preserve"> מיום 11.3.1965 עמ' 1524</w:t>
      </w:r>
    </w:p>
    <w:p w:rsidR="003B05F3" w:rsidRPr="00346F74" w:rsidRDefault="003B05F3" w:rsidP="003B05F3">
      <w:pPr>
        <w:pStyle w:val="P00"/>
        <w:spacing w:before="0"/>
        <w:ind w:left="0" w:right="1134"/>
        <w:rPr>
          <w:rFonts w:hint="cs"/>
          <w:b/>
          <w:bCs/>
          <w:vanish/>
          <w:szCs w:val="20"/>
          <w:shd w:val="clear" w:color="auto" w:fill="FFFF99"/>
          <w:rtl/>
        </w:rPr>
      </w:pPr>
      <w:r w:rsidRPr="00346F74">
        <w:rPr>
          <w:rFonts w:hint="cs"/>
          <w:b/>
          <w:bCs/>
          <w:vanish/>
          <w:szCs w:val="20"/>
          <w:shd w:val="clear" w:color="auto" w:fill="FFFF99"/>
          <w:rtl/>
        </w:rPr>
        <w:t>החלפת סעיף 4</w:t>
      </w:r>
    </w:p>
    <w:p w:rsidR="003B05F3" w:rsidRPr="00346F74" w:rsidRDefault="003B05F3" w:rsidP="003B05F3">
      <w:pPr>
        <w:pStyle w:val="P00"/>
        <w:ind w:left="0" w:right="1134"/>
        <w:rPr>
          <w:rFonts w:hint="cs"/>
          <w:vanish/>
          <w:szCs w:val="20"/>
          <w:shd w:val="clear" w:color="auto" w:fill="FFFF99"/>
          <w:rtl/>
        </w:rPr>
      </w:pPr>
      <w:r w:rsidRPr="00346F74">
        <w:rPr>
          <w:rFonts w:hint="cs"/>
          <w:vanish/>
          <w:szCs w:val="20"/>
          <w:shd w:val="clear" w:color="auto" w:fill="FFFF99"/>
          <w:rtl/>
        </w:rPr>
        <w:t>הנוסח הקודם:</w:t>
      </w:r>
    </w:p>
    <w:p w:rsidR="003B05F3" w:rsidRPr="003B05F3" w:rsidRDefault="003B05F3" w:rsidP="003B05F3">
      <w:pPr>
        <w:pStyle w:val="P00"/>
        <w:spacing w:before="0"/>
        <w:ind w:left="0" w:right="1134"/>
        <w:rPr>
          <w:rFonts w:hint="cs"/>
          <w:strike/>
          <w:sz w:val="2"/>
          <w:szCs w:val="2"/>
          <w:rtl/>
        </w:rPr>
      </w:pPr>
      <w:r w:rsidRPr="00346F74">
        <w:rPr>
          <w:rFonts w:hint="cs"/>
          <w:strike/>
          <w:vanish/>
          <w:sz w:val="22"/>
          <w:szCs w:val="22"/>
          <w:shd w:val="clear" w:color="auto" w:fill="FFFF99"/>
          <w:rtl/>
        </w:rPr>
        <w:t>4.</w:t>
      </w:r>
      <w:r w:rsidRPr="00346F74">
        <w:rPr>
          <w:rFonts w:hint="cs"/>
          <w:strike/>
          <w:vanish/>
          <w:sz w:val="22"/>
          <w:szCs w:val="22"/>
          <w:shd w:val="clear" w:color="auto" w:fill="FFFF99"/>
          <w:rtl/>
        </w:rPr>
        <w:tab/>
        <w:t>כעבור שנתיים מיום מינוי הועדה יפרשו בכל שנה שניים מחבריה שהם נציגי רשויות מקומיות, לפי הסדר שיקבע השר, והוא ימנה במקומם נציגים של רשויות מקומיות אחרות.</w:t>
      </w:r>
      <w:bookmarkEnd w:id="4"/>
    </w:p>
    <w:p w:rsidR="005E0050" w:rsidRDefault="005E0050">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2.7pt;z-index:251643904"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מ</w:t>
                  </w:r>
                  <w:r>
                    <w:rPr>
                      <w:rFonts w:cs="Miriam" w:hint="cs"/>
                      <w:szCs w:val="18"/>
                      <w:rtl/>
                    </w:rPr>
                    <w:t>נין חוקי</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חלטות הועדה יתקבלו ברוב דעות, ובלבד שנכחו בישיבה לפחות חמישה</w:t>
      </w:r>
      <w:r>
        <w:rPr>
          <w:rStyle w:val="default"/>
          <w:rFonts w:cs="FrankRuehl"/>
          <w:rtl/>
        </w:rPr>
        <w:t xml:space="preserve"> </w:t>
      </w:r>
      <w:r>
        <w:rPr>
          <w:rStyle w:val="default"/>
          <w:rFonts w:cs="FrankRuehl" w:hint="cs"/>
          <w:rtl/>
        </w:rPr>
        <w:t>חברים, ובהם ראש מינהל השירות.</w:t>
      </w:r>
    </w:p>
    <w:p w:rsidR="005E0050" w:rsidRDefault="005E0050">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6pt;z-index:251644928" o:allowincell="f" filled="f" stroked="f" strokecolor="lime" strokeweight=".25pt">
            <v:textbox inset="0,0,0,0">
              <w:txbxContent>
                <w:p w:rsidR="005E0050" w:rsidRDefault="005E0050" w:rsidP="002C481F">
                  <w:pPr>
                    <w:spacing w:line="160" w:lineRule="exact"/>
                    <w:jc w:val="left"/>
                    <w:rPr>
                      <w:rFonts w:cs="Miriam"/>
                      <w:noProof/>
                      <w:szCs w:val="18"/>
                      <w:rtl/>
                    </w:rPr>
                  </w:pPr>
                  <w:r>
                    <w:rPr>
                      <w:rFonts w:cs="Miriam"/>
                      <w:szCs w:val="18"/>
                      <w:rtl/>
                    </w:rPr>
                    <w:t>ס</w:t>
                  </w:r>
                  <w:r>
                    <w:rPr>
                      <w:rFonts w:cs="Miriam" w:hint="cs"/>
                      <w:szCs w:val="18"/>
                      <w:rtl/>
                    </w:rPr>
                    <w:t>דרי עבודת</w:t>
                  </w:r>
                  <w:r w:rsidR="002C481F">
                    <w:rPr>
                      <w:rFonts w:cs="Miriam" w:hint="cs"/>
                      <w:szCs w:val="18"/>
                      <w:rtl/>
                    </w:rPr>
                    <w:t xml:space="preserve"> </w:t>
                  </w:r>
                  <w:r>
                    <w:rPr>
                      <w:rFonts w:cs="Miriam"/>
                      <w:szCs w:val="18"/>
                      <w:rtl/>
                    </w:rPr>
                    <w:t>ה</w:t>
                  </w:r>
                  <w:r>
                    <w:rPr>
                      <w:rFonts w:cs="Miriam" w:hint="cs"/>
                      <w:szCs w:val="18"/>
                      <w:rtl/>
                    </w:rPr>
                    <w:t>ועדה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ועדה תקבע בעצמה את סדרי עבודתה ודיוניה, במידה שלא נקבעו בצו זה.</w:t>
      </w:r>
    </w:p>
    <w:p w:rsidR="005E0050" w:rsidRDefault="005E0050">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15.85pt;z-index:251645952"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ה</w:t>
                  </w:r>
                  <w:r>
                    <w:rPr>
                      <w:rFonts w:cs="Miriam" w:hint="cs"/>
                      <w:szCs w:val="18"/>
                      <w:rtl/>
                    </w:rPr>
                    <w:t>חלטות הועדה</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חלטות הועדה יובאו לפני השר והוא רשאי, תוך 60 יום מיום שהובאו לפניו, לשנותן או לבטלן; ואולם כל עוד לא שונו או בוטלו על</w:t>
      </w:r>
      <w:r>
        <w:rPr>
          <w:rStyle w:val="default"/>
          <w:rFonts w:cs="FrankRuehl"/>
          <w:rtl/>
        </w:rPr>
        <w:t xml:space="preserve"> </w:t>
      </w:r>
      <w:r>
        <w:rPr>
          <w:rStyle w:val="default"/>
          <w:rFonts w:cs="FrankRuehl" w:hint="cs"/>
          <w:rtl/>
        </w:rPr>
        <w:t>ידי השר או על ידי הועדה יבצע אותן ראש מינהל השירות.</w:t>
      </w:r>
    </w:p>
    <w:p w:rsidR="005E0050" w:rsidRDefault="005E0050" w:rsidP="002C481F">
      <w:pPr>
        <w:pStyle w:val="P00"/>
        <w:spacing w:before="72"/>
        <w:ind w:left="0" w:right="1134"/>
        <w:rPr>
          <w:rStyle w:val="default"/>
          <w:rFonts w:cs="FrankRuehl"/>
          <w:rtl/>
        </w:rPr>
      </w:pPr>
      <w:r>
        <w:rPr>
          <w:lang w:val="he-IL"/>
        </w:rPr>
        <w:pict>
          <v:rect id="_x0000_s1033" style="position:absolute;left:0;text-align:left;margin-left:464.5pt;margin-top:8.05pt;width:75.05pt;height:11.5pt;z-index:251646976" o:allowincell="f" filled="f" stroked="f" strokecolor="lime" strokeweight=".25pt">
            <v:textbox inset="0,0,0,0">
              <w:txbxContent>
                <w:p w:rsidR="005E0050" w:rsidRDefault="00A31EBF">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8.</w:t>
      </w:r>
      <w:r>
        <w:rPr>
          <w:rStyle w:val="big-number"/>
          <w:rtl/>
        </w:rPr>
        <w:tab/>
      </w:r>
      <w:r w:rsidR="00A31EBF">
        <w:rPr>
          <w:rStyle w:val="default"/>
          <w:rFonts w:cs="FrankRuehl" w:hint="cs"/>
          <w:rtl/>
        </w:rPr>
        <w:t>(בוטל</w:t>
      </w:r>
      <w:r>
        <w:rPr>
          <w:rStyle w:val="default"/>
          <w:rFonts w:cs="FrankRuehl" w:hint="cs"/>
          <w:rtl/>
        </w:rPr>
        <w:t>).</w:t>
      </w:r>
    </w:p>
    <w:p w:rsidR="00A31EBF" w:rsidRPr="00346F74" w:rsidRDefault="00A31EBF" w:rsidP="00A31EBF">
      <w:pPr>
        <w:pStyle w:val="P00"/>
        <w:spacing w:before="0"/>
        <w:ind w:left="0" w:right="1134"/>
        <w:rPr>
          <w:vanish/>
          <w:color w:val="FF0000"/>
          <w:szCs w:val="20"/>
          <w:shd w:val="clear" w:color="auto" w:fill="FFFF99"/>
          <w:rtl/>
        </w:rPr>
      </w:pPr>
      <w:bookmarkStart w:id="8" w:name="Rov31"/>
      <w:r w:rsidRPr="00346F74">
        <w:rPr>
          <w:rFonts w:hint="cs"/>
          <w:vanish/>
          <w:color w:val="FF0000"/>
          <w:szCs w:val="20"/>
          <w:shd w:val="clear" w:color="auto" w:fill="FFFF99"/>
          <w:rtl/>
        </w:rPr>
        <w:t>מיום 26.7.2021</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A31EBF" w:rsidRPr="00346F74" w:rsidRDefault="00A31EBF" w:rsidP="00A31EBF">
      <w:pPr>
        <w:pStyle w:val="P00"/>
        <w:spacing w:before="0"/>
        <w:ind w:left="0" w:right="1134"/>
        <w:rPr>
          <w:vanish/>
          <w:szCs w:val="20"/>
          <w:shd w:val="clear" w:color="auto" w:fill="FFFF99"/>
          <w:rtl/>
        </w:rPr>
      </w:pPr>
      <w:hyperlink r:id="rId7"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8</w:t>
      </w:r>
    </w:p>
    <w:p w:rsidR="00A31EBF" w:rsidRPr="00346F74" w:rsidRDefault="00A31EBF" w:rsidP="00A31EBF">
      <w:pPr>
        <w:pStyle w:val="P00"/>
        <w:ind w:left="0" w:right="1134"/>
        <w:rPr>
          <w:vanish/>
          <w:szCs w:val="20"/>
          <w:shd w:val="clear" w:color="auto" w:fill="FFFF99"/>
          <w:rtl/>
        </w:rPr>
      </w:pPr>
      <w:r w:rsidRPr="00346F74">
        <w:rPr>
          <w:rFonts w:hint="cs"/>
          <w:vanish/>
          <w:szCs w:val="20"/>
          <w:shd w:val="clear" w:color="auto" w:fill="FFFF99"/>
          <w:rtl/>
        </w:rPr>
        <w:t>הנוסח הקודם:</w:t>
      </w:r>
    </w:p>
    <w:p w:rsidR="00A31EBF" w:rsidRPr="00346F74" w:rsidRDefault="00A31EBF" w:rsidP="00A31EBF">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תקן</w:t>
      </w:r>
    </w:p>
    <w:p w:rsidR="00A31EBF" w:rsidRPr="00A31EBF" w:rsidRDefault="00A31EBF" w:rsidP="00A31EBF">
      <w:pPr>
        <w:pStyle w:val="P00"/>
        <w:spacing w:before="0"/>
        <w:ind w:left="0" w:right="1134"/>
        <w:rPr>
          <w:strike/>
          <w:sz w:val="2"/>
          <w:szCs w:val="2"/>
          <w:shd w:val="clear" w:color="auto" w:fill="FFFF99"/>
          <w:rtl/>
        </w:rPr>
      </w:pPr>
      <w:r w:rsidRPr="00346F74">
        <w:rPr>
          <w:strike/>
          <w:vanish/>
          <w:sz w:val="22"/>
          <w:szCs w:val="22"/>
          <w:shd w:val="clear" w:color="auto" w:fill="FFFF99"/>
          <w:rtl/>
        </w:rPr>
        <w:t>8.</w:t>
      </w:r>
      <w:r w:rsidRPr="00346F74">
        <w:rPr>
          <w:strike/>
          <w:vanish/>
          <w:sz w:val="22"/>
          <w:szCs w:val="22"/>
          <w:shd w:val="clear" w:color="auto" w:fill="FFFF99"/>
          <w:rtl/>
        </w:rPr>
        <w:tab/>
        <w:t>ר</w:t>
      </w:r>
      <w:r w:rsidRPr="00346F74">
        <w:rPr>
          <w:rFonts w:hint="cs"/>
          <w:strike/>
          <w:vanish/>
          <w:sz w:val="22"/>
          <w:szCs w:val="22"/>
          <w:shd w:val="clear" w:color="auto" w:fill="FFFF99"/>
          <w:rtl/>
        </w:rPr>
        <w:t>אש רשות מקומית או מי שהוסמך לכך על ידיו יציע לראש מינהל השירות, בדרכים שיורה עליהם ראש מינהל השירות, רשימת משרות בשירות הרשות המקומית, והדרגות הצמודות להן, לכל יחידה מיחידות הרשות המקומית (להלן – תקן).</w:t>
      </w:r>
      <w:bookmarkEnd w:id="8"/>
    </w:p>
    <w:p w:rsidR="00A31EBF" w:rsidRPr="00A31EBF" w:rsidRDefault="00A31EBF" w:rsidP="00A31EBF">
      <w:pPr>
        <w:pStyle w:val="P00"/>
        <w:spacing w:before="0"/>
        <w:ind w:left="0" w:right="1134"/>
        <w:rPr>
          <w:szCs w:val="20"/>
          <w:shd w:val="clear" w:color="auto" w:fill="FFFF99"/>
          <w:rtl/>
        </w:rPr>
      </w:pPr>
    </w:p>
    <w:p w:rsidR="005E0050" w:rsidRDefault="005E0050">
      <w:pPr>
        <w:pStyle w:val="P00"/>
        <w:spacing w:before="72"/>
        <w:ind w:left="0" w:right="1134"/>
        <w:rPr>
          <w:rStyle w:val="default"/>
          <w:rFonts w:cs="FrankRuehl"/>
          <w:rtl/>
        </w:rPr>
      </w:pPr>
      <w:r>
        <w:rPr>
          <w:lang w:val="he-IL"/>
        </w:rPr>
        <w:pict>
          <v:rect id="_x0000_s1034" style="position:absolute;left:0;text-align:left;margin-left:464.5pt;margin-top:8.05pt;width:75.05pt;height:11.7pt;z-index:251648000" o:allowincell="f" filled="f" stroked="f" strokecolor="lime" strokeweight=".25pt">
            <v:textbox inset="0,0,0,0">
              <w:txbxContent>
                <w:p w:rsidR="00A31EBF" w:rsidRDefault="00A31EBF" w:rsidP="00A31EBF">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9.</w:t>
      </w:r>
      <w:r>
        <w:rPr>
          <w:rStyle w:val="big-number"/>
          <w:rtl/>
        </w:rPr>
        <w:tab/>
      </w:r>
      <w:r w:rsidR="00A31EBF">
        <w:rPr>
          <w:rStyle w:val="default"/>
          <w:rFonts w:cs="FrankRuehl" w:hint="cs"/>
          <w:rtl/>
        </w:rPr>
        <w:t>(בוטל)</w:t>
      </w:r>
      <w:r>
        <w:rPr>
          <w:rStyle w:val="default"/>
          <w:rFonts w:cs="FrankRuehl" w:hint="cs"/>
          <w:rtl/>
        </w:rPr>
        <w:t>.</w:t>
      </w:r>
    </w:p>
    <w:p w:rsidR="00A31EBF" w:rsidRPr="00346F74" w:rsidRDefault="00A31EBF" w:rsidP="00A31EBF">
      <w:pPr>
        <w:pStyle w:val="P00"/>
        <w:spacing w:before="0"/>
        <w:ind w:left="0" w:right="1134"/>
        <w:rPr>
          <w:vanish/>
          <w:color w:val="FF0000"/>
          <w:szCs w:val="20"/>
          <w:shd w:val="clear" w:color="auto" w:fill="FFFF99"/>
          <w:rtl/>
        </w:rPr>
      </w:pPr>
      <w:bookmarkStart w:id="9" w:name="Rov34"/>
      <w:r w:rsidRPr="00346F74">
        <w:rPr>
          <w:rFonts w:hint="cs"/>
          <w:vanish/>
          <w:color w:val="FF0000"/>
          <w:szCs w:val="20"/>
          <w:shd w:val="clear" w:color="auto" w:fill="FFFF99"/>
          <w:rtl/>
        </w:rPr>
        <w:t>מיום 26.7.2021</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A31EBF" w:rsidRPr="00346F74" w:rsidRDefault="00A31EBF" w:rsidP="00A31EBF">
      <w:pPr>
        <w:pStyle w:val="P00"/>
        <w:spacing w:before="0"/>
        <w:ind w:left="0" w:right="1134"/>
        <w:rPr>
          <w:vanish/>
          <w:szCs w:val="20"/>
          <w:shd w:val="clear" w:color="auto" w:fill="FFFF99"/>
          <w:rtl/>
        </w:rPr>
      </w:pPr>
      <w:hyperlink r:id="rId8"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9</w:t>
      </w:r>
    </w:p>
    <w:p w:rsidR="00A31EBF" w:rsidRPr="00346F74" w:rsidRDefault="00A31EBF" w:rsidP="00A31EBF">
      <w:pPr>
        <w:pStyle w:val="P00"/>
        <w:ind w:left="0" w:right="1134"/>
        <w:rPr>
          <w:vanish/>
          <w:szCs w:val="20"/>
          <w:shd w:val="clear" w:color="auto" w:fill="FFFF99"/>
          <w:rtl/>
        </w:rPr>
      </w:pPr>
      <w:r w:rsidRPr="00346F74">
        <w:rPr>
          <w:rFonts w:hint="cs"/>
          <w:vanish/>
          <w:szCs w:val="20"/>
          <w:shd w:val="clear" w:color="auto" w:fill="FFFF99"/>
          <w:rtl/>
        </w:rPr>
        <w:t>הנוסח הקודם:</w:t>
      </w:r>
    </w:p>
    <w:p w:rsidR="00A31EBF" w:rsidRPr="00346F74" w:rsidRDefault="00A31EBF" w:rsidP="00A31EBF">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אישור תקן</w:t>
      </w:r>
    </w:p>
    <w:p w:rsidR="00A31EBF" w:rsidRPr="00A31EBF" w:rsidRDefault="00A31EBF" w:rsidP="00A31EBF">
      <w:pPr>
        <w:pStyle w:val="P00"/>
        <w:spacing w:before="0"/>
        <w:ind w:left="0" w:right="1134"/>
        <w:rPr>
          <w:strike/>
          <w:sz w:val="2"/>
          <w:szCs w:val="2"/>
          <w:shd w:val="clear" w:color="auto" w:fill="FFFF99"/>
          <w:rtl/>
        </w:rPr>
      </w:pPr>
      <w:r w:rsidRPr="00346F74">
        <w:rPr>
          <w:strike/>
          <w:vanish/>
          <w:sz w:val="22"/>
          <w:szCs w:val="22"/>
          <w:shd w:val="clear" w:color="auto" w:fill="FFFF99"/>
          <w:rtl/>
        </w:rPr>
        <w:t>9.</w:t>
      </w:r>
      <w:r w:rsidRPr="00346F74">
        <w:rPr>
          <w:strike/>
          <w:vanish/>
          <w:sz w:val="22"/>
          <w:szCs w:val="22"/>
          <w:shd w:val="clear" w:color="auto" w:fill="FFFF99"/>
          <w:rtl/>
        </w:rPr>
        <w:tab/>
        <w:t>ת</w:t>
      </w:r>
      <w:r w:rsidRPr="00346F74">
        <w:rPr>
          <w:rFonts w:hint="cs"/>
          <w:strike/>
          <w:vanish/>
          <w:sz w:val="22"/>
          <w:szCs w:val="22"/>
          <w:shd w:val="clear" w:color="auto" w:fill="FFFF99"/>
          <w:rtl/>
        </w:rPr>
        <w:t>קן טעו</w:t>
      </w:r>
      <w:r w:rsidRPr="00346F74">
        <w:rPr>
          <w:strike/>
          <w:vanish/>
          <w:sz w:val="22"/>
          <w:szCs w:val="22"/>
          <w:shd w:val="clear" w:color="auto" w:fill="FFFF99"/>
          <w:rtl/>
        </w:rPr>
        <w:t>ן</w:t>
      </w:r>
      <w:r w:rsidRPr="00346F74">
        <w:rPr>
          <w:rFonts w:hint="cs"/>
          <w:strike/>
          <w:vanish/>
          <w:sz w:val="22"/>
          <w:szCs w:val="22"/>
          <w:shd w:val="clear" w:color="auto" w:fill="FFFF99"/>
          <w:rtl/>
        </w:rPr>
        <w:t xml:space="preserve"> אישור ראש מינהל השירות ואם לא אישר, יובא התקן לפני הועדה, והיא תשמע את ראש הרשות המקומית או נציגו, ואת נציגות עובדי הרשויות המקומיות. החליטה הועדה שלא לאשר את התקן כפי שהוצע, תודיע על כך לראש הרשות המקומית והוא יהיה רשאי לערור על ההחלטה לפני השר, תוך 14</w:t>
      </w:r>
      <w:r w:rsidRPr="00346F74">
        <w:rPr>
          <w:strike/>
          <w:vanish/>
          <w:sz w:val="22"/>
          <w:szCs w:val="22"/>
          <w:shd w:val="clear" w:color="auto" w:fill="FFFF99"/>
          <w:rtl/>
        </w:rPr>
        <w:t xml:space="preserve"> י</w:t>
      </w:r>
      <w:r w:rsidRPr="00346F74">
        <w:rPr>
          <w:rFonts w:hint="cs"/>
          <w:strike/>
          <w:vanish/>
          <w:sz w:val="22"/>
          <w:szCs w:val="22"/>
          <w:shd w:val="clear" w:color="auto" w:fill="FFFF99"/>
          <w:rtl/>
        </w:rPr>
        <w:t>ום מיום קבלת ההודעה.</w:t>
      </w:r>
      <w:bookmarkEnd w:id="9"/>
    </w:p>
    <w:p w:rsidR="005E0050" w:rsidRDefault="005E0050">
      <w:pPr>
        <w:pStyle w:val="P00"/>
        <w:spacing w:before="72"/>
        <w:ind w:left="0" w:right="1134"/>
        <w:rPr>
          <w:rStyle w:val="default"/>
          <w:rFonts w:cs="FrankRuehl"/>
          <w:rtl/>
        </w:rPr>
      </w:pPr>
      <w:r>
        <w:rPr>
          <w:lang w:val="he-IL"/>
        </w:rPr>
        <w:pict>
          <v:rect id="_x0000_s1035" style="position:absolute;left:0;text-align:left;margin-left:464.5pt;margin-top:8.05pt;width:75.05pt;height:11pt;z-index:251649024" o:allowincell="f" filled="f" stroked="f" strokecolor="lime" strokeweight=".25pt">
            <v:textbox inset="0,0,0,0">
              <w:txbxContent>
                <w:p w:rsidR="00A31EBF" w:rsidRDefault="00A31EBF" w:rsidP="00A31EBF">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10.</w:t>
      </w:r>
      <w:r>
        <w:rPr>
          <w:rStyle w:val="big-number"/>
          <w:rtl/>
        </w:rPr>
        <w:tab/>
      </w:r>
      <w:r w:rsidR="00A31EBF">
        <w:rPr>
          <w:rStyle w:val="default"/>
          <w:rFonts w:cs="FrankRuehl" w:hint="cs"/>
          <w:rtl/>
        </w:rPr>
        <w:t>(בוטל)</w:t>
      </w:r>
      <w:r>
        <w:rPr>
          <w:rStyle w:val="default"/>
          <w:rFonts w:cs="FrankRuehl" w:hint="cs"/>
          <w:rtl/>
        </w:rPr>
        <w:t>.</w:t>
      </w:r>
    </w:p>
    <w:p w:rsidR="00A31EBF" w:rsidRPr="00346F74" w:rsidRDefault="00A31EBF" w:rsidP="00A31EBF">
      <w:pPr>
        <w:pStyle w:val="P00"/>
        <w:spacing w:before="0"/>
        <w:ind w:left="0" w:right="1134"/>
        <w:rPr>
          <w:vanish/>
          <w:color w:val="FF0000"/>
          <w:szCs w:val="20"/>
          <w:shd w:val="clear" w:color="auto" w:fill="FFFF99"/>
          <w:rtl/>
        </w:rPr>
      </w:pPr>
      <w:bookmarkStart w:id="10" w:name="Rov32"/>
      <w:r w:rsidRPr="00346F74">
        <w:rPr>
          <w:rFonts w:hint="cs"/>
          <w:vanish/>
          <w:color w:val="FF0000"/>
          <w:szCs w:val="20"/>
          <w:shd w:val="clear" w:color="auto" w:fill="FFFF99"/>
          <w:rtl/>
        </w:rPr>
        <w:t>מיום 26.7.2021</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A31EBF" w:rsidRPr="00346F74" w:rsidRDefault="00A31EBF" w:rsidP="00A31EBF">
      <w:pPr>
        <w:pStyle w:val="P00"/>
        <w:spacing w:before="0"/>
        <w:ind w:left="0" w:right="1134"/>
        <w:rPr>
          <w:vanish/>
          <w:szCs w:val="20"/>
          <w:shd w:val="clear" w:color="auto" w:fill="FFFF99"/>
          <w:rtl/>
        </w:rPr>
      </w:pPr>
      <w:hyperlink r:id="rId9"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10</w:t>
      </w:r>
    </w:p>
    <w:p w:rsidR="00A31EBF" w:rsidRPr="00346F74" w:rsidRDefault="00A31EBF" w:rsidP="00A31EBF">
      <w:pPr>
        <w:pStyle w:val="P00"/>
        <w:ind w:left="0" w:right="1134"/>
        <w:rPr>
          <w:vanish/>
          <w:szCs w:val="20"/>
          <w:shd w:val="clear" w:color="auto" w:fill="FFFF99"/>
          <w:rtl/>
        </w:rPr>
      </w:pPr>
      <w:r w:rsidRPr="00346F74">
        <w:rPr>
          <w:rFonts w:hint="cs"/>
          <w:vanish/>
          <w:szCs w:val="20"/>
          <w:shd w:val="clear" w:color="auto" w:fill="FFFF99"/>
          <w:rtl/>
        </w:rPr>
        <w:t>הנוסח הקודם:</w:t>
      </w:r>
    </w:p>
    <w:p w:rsidR="00A31EBF" w:rsidRPr="00346F74" w:rsidRDefault="00A31EBF" w:rsidP="00A31EBF">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מינוי למשרה</w:t>
      </w:r>
    </w:p>
    <w:p w:rsidR="00A31EBF" w:rsidRPr="00A31EBF" w:rsidRDefault="00A31EBF" w:rsidP="00A31EBF">
      <w:pPr>
        <w:pStyle w:val="P00"/>
        <w:spacing w:before="0"/>
        <w:ind w:left="0" w:right="1134"/>
        <w:rPr>
          <w:strike/>
          <w:sz w:val="2"/>
          <w:szCs w:val="2"/>
          <w:shd w:val="clear" w:color="auto" w:fill="FFFF99"/>
          <w:rtl/>
        </w:rPr>
      </w:pPr>
      <w:r w:rsidRPr="00346F74">
        <w:rPr>
          <w:strike/>
          <w:vanish/>
          <w:sz w:val="22"/>
          <w:szCs w:val="22"/>
          <w:shd w:val="clear" w:color="auto" w:fill="FFFF99"/>
          <w:rtl/>
        </w:rPr>
        <w:t>10.</w:t>
      </w:r>
      <w:r w:rsidRPr="00346F74">
        <w:rPr>
          <w:strike/>
          <w:vanish/>
          <w:sz w:val="22"/>
          <w:szCs w:val="22"/>
          <w:shd w:val="clear" w:color="auto" w:fill="FFFF99"/>
          <w:rtl/>
        </w:rPr>
        <w:tab/>
        <w:t>ל</w:t>
      </w:r>
      <w:r w:rsidRPr="00346F74">
        <w:rPr>
          <w:rFonts w:hint="cs"/>
          <w:strike/>
          <w:vanish/>
          <w:sz w:val="22"/>
          <w:szCs w:val="22"/>
          <w:shd w:val="clear" w:color="auto" w:fill="FFFF99"/>
          <w:rtl/>
        </w:rPr>
        <w:t>א יתמנה אדם עובד רשות מקומית אלא למשרה פנויה בתקן.</w:t>
      </w:r>
      <w:bookmarkEnd w:id="10"/>
    </w:p>
    <w:p w:rsidR="005E0050" w:rsidRDefault="005E0050" w:rsidP="002C481F">
      <w:pPr>
        <w:pStyle w:val="P00"/>
        <w:spacing w:before="72"/>
        <w:ind w:left="0" w:right="1134"/>
        <w:rPr>
          <w:rStyle w:val="default"/>
          <w:rFonts w:cs="FrankRuehl"/>
          <w:rtl/>
        </w:rPr>
      </w:pPr>
      <w:r>
        <w:rPr>
          <w:lang w:val="he-IL"/>
        </w:rPr>
        <w:pict>
          <v:rect id="_x0000_s1036" style="position:absolute;left:0;text-align:left;margin-left:464.5pt;margin-top:8.05pt;width:75.05pt;height:11.5pt;z-index:251650048" o:allowincell="f" filled="f" stroked="f" strokecolor="lime" strokeweight=".25pt">
            <v:textbox inset="0,0,0,0">
              <w:txbxContent>
                <w:p w:rsidR="00A31EBF" w:rsidRDefault="00A31EBF" w:rsidP="00A31EBF">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11.</w:t>
      </w:r>
      <w:r>
        <w:rPr>
          <w:rStyle w:val="big-number"/>
          <w:rtl/>
        </w:rPr>
        <w:tab/>
      </w:r>
      <w:r w:rsidR="00A31EBF">
        <w:rPr>
          <w:rStyle w:val="default"/>
          <w:rFonts w:cs="FrankRuehl" w:hint="cs"/>
          <w:rtl/>
        </w:rPr>
        <w:t>(בוטל)</w:t>
      </w:r>
      <w:r>
        <w:rPr>
          <w:rStyle w:val="default"/>
          <w:rFonts w:cs="FrankRuehl" w:hint="cs"/>
          <w:rtl/>
        </w:rPr>
        <w:t>.</w:t>
      </w:r>
    </w:p>
    <w:p w:rsidR="00A31EBF" w:rsidRPr="00346F74" w:rsidRDefault="00A31EBF" w:rsidP="00A31EBF">
      <w:pPr>
        <w:pStyle w:val="P00"/>
        <w:spacing w:before="0"/>
        <w:ind w:left="0" w:right="1134"/>
        <w:rPr>
          <w:vanish/>
          <w:color w:val="FF0000"/>
          <w:szCs w:val="20"/>
          <w:shd w:val="clear" w:color="auto" w:fill="FFFF99"/>
          <w:rtl/>
        </w:rPr>
      </w:pPr>
      <w:bookmarkStart w:id="11" w:name="Rov33"/>
      <w:r w:rsidRPr="00346F74">
        <w:rPr>
          <w:rFonts w:hint="cs"/>
          <w:vanish/>
          <w:color w:val="FF0000"/>
          <w:szCs w:val="20"/>
          <w:shd w:val="clear" w:color="auto" w:fill="FFFF99"/>
          <w:rtl/>
        </w:rPr>
        <w:t>מיום 26.7.2021</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A31EBF" w:rsidRPr="00346F74" w:rsidRDefault="00A31EBF" w:rsidP="00A31EBF">
      <w:pPr>
        <w:pStyle w:val="P00"/>
        <w:spacing w:before="0"/>
        <w:ind w:left="0" w:right="1134"/>
        <w:rPr>
          <w:vanish/>
          <w:szCs w:val="20"/>
          <w:shd w:val="clear" w:color="auto" w:fill="FFFF99"/>
          <w:rtl/>
        </w:rPr>
      </w:pPr>
      <w:hyperlink r:id="rId10"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11</w:t>
      </w:r>
    </w:p>
    <w:p w:rsidR="00A31EBF" w:rsidRPr="00346F74" w:rsidRDefault="00A31EBF" w:rsidP="00A31EBF">
      <w:pPr>
        <w:pStyle w:val="P00"/>
        <w:ind w:left="0" w:right="1134"/>
        <w:rPr>
          <w:vanish/>
          <w:szCs w:val="20"/>
          <w:shd w:val="clear" w:color="auto" w:fill="FFFF99"/>
          <w:rtl/>
        </w:rPr>
      </w:pPr>
      <w:r w:rsidRPr="00346F74">
        <w:rPr>
          <w:rFonts w:hint="cs"/>
          <w:vanish/>
          <w:szCs w:val="20"/>
          <w:shd w:val="clear" w:color="auto" w:fill="FFFF99"/>
          <w:rtl/>
        </w:rPr>
        <w:t>הנוסח הקודם:</w:t>
      </w:r>
    </w:p>
    <w:p w:rsidR="00A31EBF" w:rsidRPr="00346F74" w:rsidRDefault="00A31EBF" w:rsidP="00A31EBF">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דרך המינוי</w:t>
      </w:r>
    </w:p>
    <w:p w:rsidR="00A31EBF" w:rsidRPr="00A31EBF" w:rsidRDefault="00A31EBF" w:rsidP="00A31EBF">
      <w:pPr>
        <w:pStyle w:val="P00"/>
        <w:spacing w:before="0"/>
        <w:ind w:left="0" w:right="1134"/>
        <w:rPr>
          <w:strike/>
          <w:sz w:val="2"/>
          <w:szCs w:val="2"/>
          <w:shd w:val="clear" w:color="auto" w:fill="FFFF99"/>
          <w:rtl/>
        </w:rPr>
      </w:pPr>
      <w:r w:rsidRPr="00346F74">
        <w:rPr>
          <w:strike/>
          <w:vanish/>
          <w:sz w:val="22"/>
          <w:szCs w:val="22"/>
          <w:shd w:val="clear" w:color="auto" w:fill="FFFF99"/>
          <w:rtl/>
        </w:rPr>
        <w:t>11.</w:t>
      </w:r>
      <w:r w:rsidRPr="00346F74">
        <w:rPr>
          <w:strike/>
          <w:vanish/>
          <w:sz w:val="22"/>
          <w:szCs w:val="22"/>
          <w:shd w:val="clear" w:color="auto" w:fill="FFFF99"/>
          <w:rtl/>
        </w:rPr>
        <w:tab/>
        <w:t>מ</w:t>
      </w:r>
      <w:r w:rsidRPr="00346F74">
        <w:rPr>
          <w:rFonts w:hint="cs"/>
          <w:strike/>
          <w:vanish/>
          <w:sz w:val="22"/>
          <w:szCs w:val="22"/>
          <w:shd w:val="clear" w:color="auto" w:fill="FFFF99"/>
          <w:rtl/>
        </w:rPr>
        <w:t>ינוי עובד רשות מקומית יהיה בכתב חתום ביד ראש הרשות</w:t>
      </w:r>
      <w:r w:rsidRPr="00346F74">
        <w:rPr>
          <w:strike/>
          <w:vanish/>
          <w:sz w:val="22"/>
          <w:szCs w:val="22"/>
          <w:shd w:val="clear" w:color="auto" w:fill="FFFF99"/>
          <w:rtl/>
        </w:rPr>
        <w:t xml:space="preserve"> </w:t>
      </w:r>
      <w:r w:rsidRPr="00346F74">
        <w:rPr>
          <w:rFonts w:hint="cs"/>
          <w:strike/>
          <w:vanish/>
          <w:sz w:val="22"/>
          <w:szCs w:val="22"/>
          <w:shd w:val="clear" w:color="auto" w:fill="FFFF99"/>
          <w:rtl/>
        </w:rPr>
        <w:t>המקומית וגזברה.</w:t>
      </w:r>
      <w:bookmarkEnd w:id="11"/>
    </w:p>
    <w:p w:rsidR="005E0050" w:rsidRDefault="005E0050" w:rsidP="002C481F">
      <w:pPr>
        <w:pStyle w:val="P00"/>
        <w:spacing w:before="72"/>
        <w:ind w:left="0" w:right="1134"/>
        <w:rPr>
          <w:rStyle w:val="default"/>
          <w:rFonts w:cs="FrankRuehl"/>
          <w:rtl/>
        </w:rPr>
      </w:pPr>
      <w:r>
        <w:rPr>
          <w:lang w:val="he-IL"/>
        </w:rPr>
        <w:pict>
          <v:rect id="_x0000_s1037" style="position:absolute;left:0;text-align:left;margin-left:464.5pt;margin-top:8.05pt;width:75.05pt;height:13.95pt;z-index:251651072" o:allowincell="f" filled="f" stroked="f" strokecolor="lime" strokeweight=".25pt">
            <v:textbox inset="0,0,0,0">
              <w:txbxContent>
                <w:p w:rsidR="00A31EBF" w:rsidRDefault="00A31EBF" w:rsidP="00A31EBF">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12.</w:t>
      </w:r>
      <w:r>
        <w:rPr>
          <w:rStyle w:val="big-number"/>
          <w:rtl/>
        </w:rPr>
        <w:tab/>
      </w:r>
      <w:r w:rsidR="00A31EBF">
        <w:rPr>
          <w:rStyle w:val="default"/>
          <w:rFonts w:cs="FrankRuehl" w:hint="cs"/>
          <w:rtl/>
        </w:rPr>
        <w:t>(בוטל)</w:t>
      </w:r>
      <w:r>
        <w:rPr>
          <w:rStyle w:val="default"/>
          <w:rFonts w:cs="FrankRuehl" w:hint="cs"/>
          <w:rtl/>
        </w:rPr>
        <w:t>.</w:t>
      </w:r>
    </w:p>
    <w:p w:rsidR="00A31EBF" w:rsidRPr="00346F74" w:rsidRDefault="00A31EBF" w:rsidP="00A31EBF">
      <w:pPr>
        <w:pStyle w:val="P00"/>
        <w:spacing w:before="0"/>
        <w:ind w:left="0" w:right="1134"/>
        <w:rPr>
          <w:vanish/>
          <w:color w:val="FF0000"/>
          <w:szCs w:val="20"/>
          <w:shd w:val="clear" w:color="auto" w:fill="FFFF99"/>
          <w:rtl/>
        </w:rPr>
      </w:pPr>
      <w:bookmarkStart w:id="12" w:name="Rov35"/>
      <w:r w:rsidRPr="00346F74">
        <w:rPr>
          <w:rFonts w:hint="cs"/>
          <w:vanish/>
          <w:color w:val="FF0000"/>
          <w:szCs w:val="20"/>
          <w:shd w:val="clear" w:color="auto" w:fill="FFFF99"/>
          <w:rtl/>
        </w:rPr>
        <w:t>מיום 26.7.2021</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A31EBF" w:rsidRPr="00346F74" w:rsidRDefault="00A31EBF" w:rsidP="00A31EBF">
      <w:pPr>
        <w:pStyle w:val="P00"/>
        <w:spacing w:before="0"/>
        <w:ind w:left="0" w:right="1134"/>
        <w:rPr>
          <w:vanish/>
          <w:szCs w:val="20"/>
          <w:shd w:val="clear" w:color="auto" w:fill="FFFF99"/>
          <w:rtl/>
        </w:rPr>
      </w:pPr>
      <w:hyperlink r:id="rId11"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12</w:t>
      </w:r>
    </w:p>
    <w:p w:rsidR="00A31EBF" w:rsidRPr="00346F74" w:rsidRDefault="00A31EBF" w:rsidP="00A31EBF">
      <w:pPr>
        <w:pStyle w:val="P00"/>
        <w:ind w:left="0" w:right="1134"/>
        <w:rPr>
          <w:vanish/>
          <w:szCs w:val="20"/>
          <w:shd w:val="clear" w:color="auto" w:fill="FFFF99"/>
          <w:rtl/>
        </w:rPr>
      </w:pPr>
      <w:r w:rsidRPr="00346F74">
        <w:rPr>
          <w:rFonts w:hint="cs"/>
          <w:vanish/>
          <w:szCs w:val="20"/>
          <w:shd w:val="clear" w:color="auto" w:fill="FFFF99"/>
          <w:rtl/>
        </w:rPr>
        <w:t>הנוסח הקודם:</w:t>
      </w:r>
    </w:p>
    <w:p w:rsidR="00A31EBF" w:rsidRPr="00346F74" w:rsidRDefault="00A31EBF" w:rsidP="00A31EBF">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כתב המינוי</w:t>
      </w:r>
    </w:p>
    <w:p w:rsidR="00A31EBF" w:rsidRPr="00A31EBF" w:rsidRDefault="00A31EBF" w:rsidP="00A31EBF">
      <w:pPr>
        <w:pStyle w:val="P00"/>
        <w:spacing w:before="0"/>
        <w:ind w:left="0" w:right="1134"/>
        <w:rPr>
          <w:strike/>
          <w:sz w:val="2"/>
          <w:szCs w:val="2"/>
          <w:shd w:val="clear" w:color="auto" w:fill="FFFF99"/>
          <w:rtl/>
        </w:rPr>
      </w:pPr>
      <w:r w:rsidRPr="00346F74">
        <w:rPr>
          <w:strike/>
          <w:vanish/>
          <w:sz w:val="22"/>
          <w:szCs w:val="22"/>
          <w:shd w:val="clear" w:color="auto" w:fill="FFFF99"/>
          <w:rtl/>
        </w:rPr>
        <w:t>12.</w:t>
      </w:r>
      <w:r w:rsidRPr="00346F74">
        <w:rPr>
          <w:strike/>
          <w:vanish/>
          <w:sz w:val="22"/>
          <w:szCs w:val="22"/>
          <w:shd w:val="clear" w:color="auto" w:fill="FFFF99"/>
          <w:rtl/>
        </w:rPr>
        <w:tab/>
        <w:t>כ</w:t>
      </w:r>
      <w:r w:rsidRPr="00346F74">
        <w:rPr>
          <w:rFonts w:hint="cs"/>
          <w:strike/>
          <w:vanish/>
          <w:sz w:val="22"/>
          <w:szCs w:val="22"/>
          <w:shd w:val="clear" w:color="auto" w:fill="FFFF99"/>
          <w:rtl/>
        </w:rPr>
        <w:t>תב המינוי לפי סעיף 11 ישמש ראיה שעובד הרשות המקומית</w:t>
      </w:r>
      <w:r w:rsidRPr="00346F74">
        <w:rPr>
          <w:strike/>
          <w:vanish/>
          <w:sz w:val="22"/>
          <w:szCs w:val="22"/>
          <w:shd w:val="clear" w:color="auto" w:fill="FFFF99"/>
          <w:rtl/>
        </w:rPr>
        <w:t xml:space="preserve"> </w:t>
      </w:r>
      <w:r w:rsidRPr="00346F74">
        <w:rPr>
          <w:rFonts w:hint="cs"/>
          <w:strike/>
          <w:vanish/>
          <w:sz w:val="22"/>
          <w:szCs w:val="22"/>
          <w:shd w:val="clear" w:color="auto" w:fill="FFFF99"/>
          <w:rtl/>
        </w:rPr>
        <w:t>נתמנ</w:t>
      </w:r>
      <w:r w:rsidRPr="00346F74">
        <w:rPr>
          <w:strike/>
          <w:vanish/>
          <w:sz w:val="22"/>
          <w:szCs w:val="22"/>
          <w:shd w:val="clear" w:color="auto" w:fill="FFFF99"/>
          <w:rtl/>
        </w:rPr>
        <w:t>ה</w:t>
      </w:r>
      <w:r w:rsidRPr="00346F74">
        <w:rPr>
          <w:rFonts w:hint="cs"/>
          <w:strike/>
          <w:vanish/>
          <w:sz w:val="22"/>
          <w:szCs w:val="22"/>
          <w:shd w:val="clear" w:color="auto" w:fill="FFFF99"/>
          <w:rtl/>
        </w:rPr>
        <w:t xml:space="preserve"> במועד ובדרגה שפורטו בו.</w:t>
      </w:r>
      <w:bookmarkEnd w:id="12"/>
    </w:p>
    <w:p w:rsidR="005E0050" w:rsidRDefault="005E0050">
      <w:pPr>
        <w:pStyle w:val="P00"/>
        <w:spacing w:before="72"/>
        <w:ind w:left="0" w:right="1134"/>
        <w:rPr>
          <w:rStyle w:val="default"/>
          <w:rFonts w:cs="FrankRuehl" w:hint="cs"/>
          <w:rtl/>
        </w:rPr>
      </w:pPr>
      <w:r>
        <w:rPr>
          <w:lang w:val="he-IL"/>
        </w:rPr>
        <w:pict>
          <v:rect id="_x0000_s1038" style="position:absolute;left:0;text-align:left;margin-left:464.5pt;margin-top:8.05pt;width:75.05pt;height:12.9pt;z-index:251652096" o:allowincell="f" filled="f" stroked="f" strokecolor="lime" strokeweight=".25pt">
            <v:textbox inset="0,0,0,0">
              <w:txbxContent>
                <w:p w:rsidR="00A31EBF" w:rsidRDefault="00A31EBF" w:rsidP="00A31EBF">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13.</w:t>
      </w:r>
      <w:r>
        <w:rPr>
          <w:rStyle w:val="big-number"/>
          <w:rtl/>
        </w:rPr>
        <w:tab/>
      </w:r>
      <w:r w:rsidR="00A31EBF">
        <w:rPr>
          <w:rStyle w:val="default"/>
          <w:rFonts w:cs="FrankRuehl" w:hint="cs"/>
          <w:rtl/>
        </w:rPr>
        <w:t>(בוטל)</w:t>
      </w:r>
      <w:r>
        <w:rPr>
          <w:rStyle w:val="default"/>
          <w:rFonts w:cs="FrankRuehl" w:hint="cs"/>
          <w:rtl/>
        </w:rPr>
        <w:t>.</w:t>
      </w:r>
    </w:p>
    <w:p w:rsidR="001B3FE9" w:rsidRPr="00346F74" w:rsidRDefault="001B3FE9" w:rsidP="001B3FE9">
      <w:pPr>
        <w:pStyle w:val="P00"/>
        <w:spacing w:before="0"/>
        <w:ind w:left="0" w:right="1134"/>
        <w:rPr>
          <w:rStyle w:val="default"/>
          <w:rFonts w:cs="FrankRuehl" w:hint="cs"/>
          <w:vanish/>
          <w:color w:val="FF0000"/>
          <w:szCs w:val="20"/>
          <w:shd w:val="clear" w:color="auto" w:fill="FFFF99"/>
          <w:rtl/>
        </w:rPr>
      </w:pPr>
      <w:bookmarkStart w:id="13" w:name="Rov36"/>
      <w:r w:rsidRPr="00346F74">
        <w:rPr>
          <w:rStyle w:val="default"/>
          <w:rFonts w:cs="FrankRuehl" w:hint="cs"/>
          <w:vanish/>
          <w:color w:val="FF0000"/>
          <w:szCs w:val="20"/>
          <w:shd w:val="clear" w:color="auto" w:fill="FFFF99"/>
          <w:rtl/>
        </w:rPr>
        <w:t>מיום 18.4.2014</w:t>
      </w:r>
    </w:p>
    <w:p w:rsidR="001B3FE9" w:rsidRPr="00346F74" w:rsidRDefault="001B3FE9" w:rsidP="001B3FE9">
      <w:pPr>
        <w:pStyle w:val="P00"/>
        <w:spacing w:before="0"/>
        <w:ind w:left="0" w:right="1134"/>
        <w:rPr>
          <w:rStyle w:val="default"/>
          <w:rFonts w:cs="FrankRuehl" w:hint="cs"/>
          <w:vanish/>
          <w:szCs w:val="20"/>
          <w:shd w:val="clear" w:color="auto" w:fill="FFFF99"/>
          <w:rtl/>
        </w:rPr>
      </w:pPr>
      <w:r w:rsidRPr="00346F74">
        <w:rPr>
          <w:rStyle w:val="default"/>
          <w:rFonts w:cs="FrankRuehl" w:hint="cs"/>
          <w:b/>
          <w:bCs/>
          <w:vanish/>
          <w:szCs w:val="20"/>
          <w:shd w:val="clear" w:color="auto" w:fill="FFFF99"/>
          <w:rtl/>
        </w:rPr>
        <w:t>צו תשע"ד-2014</w:t>
      </w:r>
    </w:p>
    <w:p w:rsidR="001B3FE9" w:rsidRPr="00346F74" w:rsidRDefault="001B3FE9" w:rsidP="001B3FE9">
      <w:pPr>
        <w:pStyle w:val="P00"/>
        <w:spacing w:before="0"/>
        <w:ind w:left="0" w:right="1134"/>
        <w:rPr>
          <w:rStyle w:val="default"/>
          <w:rFonts w:cs="FrankRuehl" w:hint="cs"/>
          <w:vanish/>
          <w:szCs w:val="20"/>
          <w:shd w:val="clear" w:color="auto" w:fill="FFFF99"/>
          <w:rtl/>
        </w:rPr>
      </w:pPr>
      <w:hyperlink r:id="rId12" w:history="1">
        <w:r w:rsidRPr="00346F74">
          <w:rPr>
            <w:rStyle w:val="Hyperlink"/>
            <w:rFonts w:hint="cs"/>
            <w:vanish/>
            <w:szCs w:val="20"/>
            <w:shd w:val="clear" w:color="auto" w:fill="FFFF99"/>
            <w:rtl/>
          </w:rPr>
          <w:t>ק"ת תשע"ד מס' 7355</w:t>
        </w:r>
      </w:hyperlink>
      <w:r w:rsidRPr="00346F74">
        <w:rPr>
          <w:rStyle w:val="default"/>
          <w:rFonts w:cs="FrankRuehl" w:hint="cs"/>
          <w:vanish/>
          <w:szCs w:val="20"/>
          <w:shd w:val="clear" w:color="auto" w:fill="FFFF99"/>
          <w:rtl/>
        </w:rPr>
        <w:t xml:space="preserve"> מיום 19.3.2014 עמ' 956</w:t>
      </w:r>
    </w:p>
    <w:p w:rsidR="001B3FE9" w:rsidRPr="00346F74" w:rsidRDefault="001B3FE9" w:rsidP="001B3FE9">
      <w:pPr>
        <w:pStyle w:val="P00"/>
        <w:ind w:left="0" w:right="1134"/>
        <w:rPr>
          <w:rStyle w:val="default"/>
          <w:rFonts w:cs="FrankRuehl"/>
          <w:vanish/>
          <w:sz w:val="22"/>
          <w:szCs w:val="22"/>
          <w:shd w:val="clear" w:color="auto" w:fill="FFFF99"/>
          <w:rtl/>
        </w:rPr>
      </w:pPr>
      <w:r w:rsidRPr="00346F74">
        <w:rPr>
          <w:rStyle w:val="default"/>
          <w:rFonts w:cs="FrankRuehl"/>
          <w:vanish/>
          <w:sz w:val="22"/>
          <w:szCs w:val="22"/>
          <w:shd w:val="clear" w:color="auto" w:fill="FFFF99"/>
          <w:rtl/>
        </w:rPr>
        <w:t>13.</w:t>
      </w:r>
      <w:r w:rsidRPr="00346F74">
        <w:rPr>
          <w:rStyle w:val="default"/>
          <w:rFonts w:cs="FrankRuehl"/>
          <w:vanish/>
          <w:sz w:val="22"/>
          <w:szCs w:val="22"/>
          <w:shd w:val="clear" w:color="auto" w:fill="FFFF99"/>
          <w:rtl/>
        </w:rPr>
        <w:tab/>
        <w:t>ל</w:t>
      </w:r>
      <w:r w:rsidRPr="00346F74">
        <w:rPr>
          <w:rStyle w:val="default"/>
          <w:rFonts w:cs="FrankRuehl" w:hint="cs"/>
          <w:vanish/>
          <w:sz w:val="22"/>
          <w:szCs w:val="22"/>
          <w:shd w:val="clear" w:color="auto" w:fill="FFFF99"/>
          <w:rtl/>
        </w:rPr>
        <w:t>א יתמנה אדם עובד רשות מקומית</w:t>
      </w:r>
      <w:r w:rsidRPr="00346F74">
        <w:rPr>
          <w:rStyle w:val="default"/>
          <w:rFonts w:cs="FrankRuehl" w:hint="cs"/>
          <w:vanish/>
          <w:sz w:val="22"/>
          <w:szCs w:val="22"/>
          <w:u w:val="single"/>
          <w:shd w:val="clear" w:color="auto" w:fill="FFFF99"/>
          <w:rtl/>
        </w:rPr>
        <w:t>, למעט למשרת המנהל הכללי,</w:t>
      </w:r>
      <w:r w:rsidRPr="00346F74">
        <w:rPr>
          <w:rStyle w:val="default"/>
          <w:rFonts w:cs="FrankRuehl" w:hint="cs"/>
          <w:vanish/>
          <w:sz w:val="22"/>
          <w:szCs w:val="22"/>
          <w:shd w:val="clear" w:color="auto" w:fill="FFFF99"/>
          <w:rtl/>
        </w:rPr>
        <w:t xml:space="preserve"> אלא לאחר שראש הרשות המקומית או מי שהוסמך לכך על ידיו הכריז על המשרה בפומבי, בין שנתפנתה המשרה ובין שהיא עשויה להתפנות.</w:t>
      </w:r>
    </w:p>
    <w:p w:rsidR="00A31EBF" w:rsidRPr="00346F74" w:rsidRDefault="00A31EBF" w:rsidP="00A31EBF">
      <w:pPr>
        <w:pStyle w:val="P00"/>
        <w:spacing w:before="0"/>
        <w:ind w:left="0" w:right="1134"/>
        <w:rPr>
          <w:vanish/>
          <w:szCs w:val="20"/>
          <w:shd w:val="clear" w:color="auto" w:fill="FFFF99"/>
          <w:rtl/>
        </w:rPr>
      </w:pPr>
    </w:p>
    <w:p w:rsidR="00A31EBF" w:rsidRPr="00346F74" w:rsidRDefault="00A31EBF" w:rsidP="00A31EBF">
      <w:pPr>
        <w:pStyle w:val="P00"/>
        <w:spacing w:before="0"/>
        <w:ind w:left="0" w:right="1134"/>
        <w:rPr>
          <w:vanish/>
          <w:color w:val="FF0000"/>
          <w:szCs w:val="20"/>
          <w:shd w:val="clear" w:color="auto" w:fill="FFFF99"/>
          <w:rtl/>
        </w:rPr>
      </w:pPr>
      <w:r w:rsidRPr="00346F74">
        <w:rPr>
          <w:rFonts w:hint="cs"/>
          <w:vanish/>
          <w:color w:val="FF0000"/>
          <w:szCs w:val="20"/>
          <w:shd w:val="clear" w:color="auto" w:fill="FFFF99"/>
          <w:rtl/>
        </w:rPr>
        <w:t>מיום 26.7.2021</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A31EBF" w:rsidRPr="00346F74" w:rsidRDefault="00A31EBF" w:rsidP="00A31EBF">
      <w:pPr>
        <w:pStyle w:val="P00"/>
        <w:spacing w:before="0"/>
        <w:ind w:left="0" w:right="1134"/>
        <w:rPr>
          <w:vanish/>
          <w:szCs w:val="20"/>
          <w:shd w:val="clear" w:color="auto" w:fill="FFFF99"/>
          <w:rtl/>
        </w:rPr>
      </w:pPr>
      <w:hyperlink r:id="rId13"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13</w:t>
      </w:r>
    </w:p>
    <w:p w:rsidR="00A31EBF" w:rsidRPr="00346F74" w:rsidRDefault="00A31EBF" w:rsidP="00A31EBF">
      <w:pPr>
        <w:pStyle w:val="P00"/>
        <w:ind w:left="0" w:right="1134"/>
        <w:rPr>
          <w:vanish/>
          <w:szCs w:val="20"/>
          <w:shd w:val="clear" w:color="auto" w:fill="FFFF99"/>
          <w:rtl/>
        </w:rPr>
      </w:pPr>
      <w:r w:rsidRPr="00346F74">
        <w:rPr>
          <w:rFonts w:hint="cs"/>
          <w:vanish/>
          <w:szCs w:val="20"/>
          <w:shd w:val="clear" w:color="auto" w:fill="FFFF99"/>
          <w:rtl/>
        </w:rPr>
        <w:t>הנוסח הקודם:</w:t>
      </w:r>
    </w:p>
    <w:p w:rsidR="00A31EBF" w:rsidRPr="00346F74" w:rsidRDefault="00A31EBF" w:rsidP="00A31EBF">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מכרז</w:t>
      </w:r>
    </w:p>
    <w:p w:rsidR="00A31EBF" w:rsidRPr="008A73E3" w:rsidRDefault="00A31EBF" w:rsidP="008A73E3">
      <w:pPr>
        <w:pStyle w:val="P00"/>
        <w:spacing w:before="0"/>
        <w:ind w:left="0" w:right="1134"/>
        <w:rPr>
          <w:rFonts w:hint="cs"/>
          <w:strike/>
          <w:sz w:val="2"/>
          <w:szCs w:val="2"/>
          <w:shd w:val="clear" w:color="auto" w:fill="FFFF99"/>
          <w:rtl/>
        </w:rPr>
      </w:pPr>
      <w:r w:rsidRPr="00346F74">
        <w:rPr>
          <w:strike/>
          <w:vanish/>
          <w:sz w:val="22"/>
          <w:szCs w:val="22"/>
          <w:shd w:val="clear" w:color="auto" w:fill="FFFF99"/>
          <w:rtl/>
        </w:rPr>
        <w:t>13.</w:t>
      </w:r>
      <w:r w:rsidRPr="00346F74">
        <w:rPr>
          <w:strike/>
          <w:vanish/>
          <w:sz w:val="22"/>
          <w:szCs w:val="22"/>
          <w:shd w:val="clear" w:color="auto" w:fill="FFFF99"/>
          <w:rtl/>
        </w:rPr>
        <w:tab/>
        <w:t>ל</w:t>
      </w:r>
      <w:r w:rsidRPr="00346F74">
        <w:rPr>
          <w:rFonts w:hint="cs"/>
          <w:strike/>
          <w:vanish/>
          <w:sz w:val="22"/>
          <w:szCs w:val="22"/>
          <w:shd w:val="clear" w:color="auto" w:fill="FFFF99"/>
          <w:rtl/>
        </w:rPr>
        <w:t>א יתמנה אדם עובד רשות מקומית, למעט למשרת המנהל הכללי, אלא לאחר שראש הרשות המקומית או מי שהוסמך לכך על ידיו הכריז על המשרה בפומבי, בין שנתפנתה המשרה ובין שהיא עשויה להתפנות.</w:t>
      </w:r>
      <w:bookmarkEnd w:id="13"/>
    </w:p>
    <w:p w:rsidR="005E0050" w:rsidRDefault="005E0050">
      <w:pPr>
        <w:pStyle w:val="P00"/>
        <w:spacing w:before="72"/>
        <w:ind w:left="0" w:right="1134"/>
        <w:rPr>
          <w:rStyle w:val="default"/>
          <w:rFonts w:cs="FrankRuehl"/>
          <w:rtl/>
        </w:rPr>
      </w:pPr>
      <w:r>
        <w:rPr>
          <w:lang w:val="he-IL"/>
        </w:rPr>
        <w:pict>
          <v:rect id="_x0000_s1039" style="position:absolute;left:0;text-align:left;margin-left:464.5pt;margin-top:8.05pt;width:75.05pt;height:15.3pt;z-index:251653120" o:allowincell="f" filled="f" stroked="f" strokecolor="lime" strokeweight=".25pt">
            <v:textbox inset="0,0,0,0">
              <w:txbxContent>
                <w:p w:rsidR="00A31EBF" w:rsidRDefault="00A31EBF" w:rsidP="00A31EBF">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14.</w:t>
      </w:r>
      <w:r>
        <w:rPr>
          <w:rStyle w:val="big-number"/>
          <w:rtl/>
        </w:rPr>
        <w:tab/>
      </w:r>
      <w:r w:rsidR="00A31EBF">
        <w:rPr>
          <w:rStyle w:val="default"/>
          <w:rFonts w:cs="FrankRuehl" w:hint="cs"/>
          <w:rtl/>
        </w:rPr>
        <w:t>(בוטל)</w:t>
      </w:r>
      <w:r>
        <w:rPr>
          <w:rStyle w:val="default"/>
          <w:rFonts w:cs="FrankRuehl" w:hint="cs"/>
          <w:rtl/>
        </w:rPr>
        <w:t>.</w:t>
      </w:r>
    </w:p>
    <w:p w:rsidR="00A31EBF" w:rsidRPr="00346F74" w:rsidRDefault="00A31EBF" w:rsidP="00A31EBF">
      <w:pPr>
        <w:pStyle w:val="P00"/>
        <w:spacing w:before="0"/>
        <w:ind w:left="0" w:right="1134"/>
        <w:rPr>
          <w:vanish/>
          <w:color w:val="FF0000"/>
          <w:szCs w:val="20"/>
          <w:shd w:val="clear" w:color="auto" w:fill="FFFF99"/>
          <w:rtl/>
        </w:rPr>
      </w:pPr>
      <w:bookmarkStart w:id="14" w:name="Rov39"/>
      <w:r w:rsidRPr="00346F74">
        <w:rPr>
          <w:rFonts w:hint="cs"/>
          <w:vanish/>
          <w:color w:val="FF0000"/>
          <w:szCs w:val="20"/>
          <w:shd w:val="clear" w:color="auto" w:fill="FFFF99"/>
          <w:rtl/>
        </w:rPr>
        <w:t>מיום 26.7.2021</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A31EBF" w:rsidRPr="00346F74" w:rsidRDefault="00A31EBF" w:rsidP="00A31EBF">
      <w:pPr>
        <w:pStyle w:val="P00"/>
        <w:spacing w:before="0"/>
        <w:ind w:left="0" w:right="1134"/>
        <w:rPr>
          <w:vanish/>
          <w:szCs w:val="20"/>
          <w:shd w:val="clear" w:color="auto" w:fill="FFFF99"/>
          <w:rtl/>
        </w:rPr>
      </w:pPr>
      <w:hyperlink r:id="rId14"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A31EBF" w:rsidRPr="00346F74" w:rsidRDefault="00A31EBF" w:rsidP="00A31EBF">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14</w:t>
      </w:r>
    </w:p>
    <w:p w:rsidR="00A31EBF" w:rsidRPr="00346F74" w:rsidRDefault="00A31EBF" w:rsidP="00A31EBF">
      <w:pPr>
        <w:pStyle w:val="P00"/>
        <w:ind w:left="0" w:right="1134"/>
        <w:rPr>
          <w:vanish/>
          <w:szCs w:val="20"/>
          <w:shd w:val="clear" w:color="auto" w:fill="FFFF99"/>
          <w:rtl/>
        </w:rPr>
      </w:pPr>
      <w:r w:rsidRPr="00346F74">
        <w:rPr>
          <w:rFonts w:hint="cs"/>
          <w:vanish/>
          <w:szCs w:val="20"/>
          <w:shd w:val="clear" w:color="auto" w:fill="FFFF99"/>
          <w:rtl/>
        </w:rPr>
        <w:t>הנוסח הקודם:</w:t>
      </w:r>
    </w:p>
    <w:p w:rsidR="00A31EBF" w:rsidRPr="00346F74" w:rsidRDefault="00A31EBF" w:rsidP="00A31EBF">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פטור ממכרז</w:t>
      </w:r>
    </w:p>
    <w:p w:rsidR="00A31EBF" w:rsidRPr="008A73E3" w:rsidRDefault="00A31EBF" w:rsidP="008A73E3">
      <w:pPr>
        <w:pStyle w:val="P00"/>
        <w:spacing w:before="0"/>
        <w:ind w:left="0" w:right="1134"/>
        <w:rPr>
          <w:strike/>
          <w:sz w:val="2"/>
          <w:szCs w:val="2"/>
          <w:shd w:val="clear" w:color="auto" w:fill="FFFF99"/>
          <w:rtl/>
        </w:rPr>
      </w:pPr>
      <w:r w:rsidRPr="00346F74">
        <w:rPr>
          <w:strike/>
          <w:vanish/>
          <w:sz w:val="22"/>
          <w:szCs w:val="22"/>
          <w:shd w:val="clear" w:color="auto" w:fill="FFFF99"/>
          <w:rtl/>
        </w:rPr>
        <w:t>14.</w:t>
      </w:r>
      <w:r w:rsidRPr="00346F74">
        <w:rPr>
          <w:strike/>
          <w:vanish/>
          <w:sz w:val="22"/>
          <w:szCs w:val="22"/>
          <w:shd w:val="clear" w:color="auto" w:fill="FFFF99"/>
          <w:rtl/>
        </w:rPr>
        <w:tab/>
        <w:t>ה</w:t>
      </w:r>
      <w:r w:rsidRPr="00346F74">
        <w:rPr>
          <w:rFonts w:hint="cs"/>
          <w:strike/>
          <w:vanish/>
          <w:sz w:val="22"/>
          <w:szCs w:val="22"/>
          <w:shd w:val="clear" w:color="auto" w:fill="FFFF99"/>
          <w:rtl/>
        </w:rPr>
        <w:t>שר רשאי, על פי הצעת הועדה ובהודעה ברשומות, לקבוע מ</w:t>
      </w:r>
      <w:r w:rsidRPr="00346F74">
        <w:rPr>
          <w:strike/>
          <w:vanish/>
          <w:sz w:val="22"/>
          <w:szCs w:val="22"/>
          <w:shd w:val="clear" w:color="auto" w:fill="FFFF99"/>
          <w:rtl/>
        </w:rPr>
        <w:t>ש</w:t>
      </w:r>
      <w:r w:rsidRPr="00346F74">
        <w:rPr>
          <w:rFonts w:hint="cs"/>
          <w:strike/>
          <w:vanish/>
          <w:sz w:val="22"/>
          <w:szCs w:val="22"/>
          <w:shd w:val="clear" w:color="auto" w:fill="FFFF99"/>
          <w:rtl/>
        </w:rPr>
        <w:t>רות וסוגים של משרות שעליהם לא תחול, בתנאים שיקבע, חובת המכרז האמורה בסעיף 13.</w:t>
      </w:r>
      <w:bookmarkEnd w:id="14"/>
    </w:p>
    <w:p w:rsidR="005E0050" w:rsidRDefault="005E0050">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10.4pt;z-index:251654144"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ל</w:t>
                  </w:r>
                  <w:r>
                    <w:rPr>
                      <w:rFonts w:cs="Miriam" w:hint="cs"/>
                      <w:szCs w:val="18"/>
                      <w:rtl/>
                    </w:rPr>
                    <w:t>שכות עבודה</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א תחול חובת מכרז לפי סעיף 13 על משרות שלהן מתקבל אדם באמצעות לשכות עבודה לפי חוק שירות התעסוקה, תשי"ט</w:t>
      </w:r>
      <w:r w:rsidR="002C481F">
        <w:rPr>
          <w:rStyle w:val="default"/>
          <w:rFonts w:cs="FrankRuehl" w:hint="cs"/>
          <w:rtl/>
        </w:rPr>
        <w:t>-</w:t>
      </w:r>
      <w:r>
        <w:rPr>
          <w:rStyle w:val="default"/>
          <w:rFonts w:cs="FrankRuehl" w:hint="cs"/>
          <w:rtl/>
        </w:rPr>
        <w:t>1959.</w:t>
      </w:r>
    </w:p>
    <w:p w:rsidR="005E0050" w:rsidRDefault="005E0050">
      <w:pPr>
        <w:pStyle w:val="P00"/>
        <w:spacing w:before="72"/>
        <w:ind w:left="0" w:right="1134"/>
        <w:rPr>
          <w:rStyle w:val="default"/>
          <w:rFonts w:cs="FrankRuehl" w:hint="cs"/>
          <w:rtl/>
        </w:rPr>
      </w:pPr>
      <w:r>
        <w:rPr>
          <w:lang w:val="he-IL"/>
        </w:rPr>
        <w:lastRenderedPageBreak/>
        <w:pict>
          <v:rect id="_x0000_s1041" style="position:absolute;left:0;text-align:left;margin-left:464.5pt;margin-top:8.05pt;width:75.05pt;height:11.1pt;z-index:251655168"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צ</w:t>
                  </w:r>
                  <w:r>
                    <w:rPr>
                      <w:rFonts w:cs="Miriam" w:hint="cs"/>
                      <w:szCs w:val="18"/>
                      <w:rtl/>
                    </w:rPr>
                    <w:t>ו תשל"ז</w:t>
                  </w:r>
                  <w:r w:rsidR="002C481F">
                    <w:rPr>
                      <w:rFonts w:cs="Miriam" w:hint="cs"/>
                      <w:szCs w:val="18"/>
                      <w:rtl/>
                    </w:rPr>
                    <w:t>-</w:t>
                  </w:r>
                  <w:r>
                    <w:rPr>
                      <w:rFonts w:cs="Miriam" w:hint="cs"/>
                      <w:szCs w:val="18"/>
                      <w:rtl/>
                    </w:rPr>
                    <w:t>1977</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בוטל).</w:t>
      </w:r>
    </w:p>
    <w:p w:rsidR="003B05F3" w:rsidRPr="00346F74" w:rsidRDefault="003B05F3" w:rsidP="003B05F3">
      <w:pPr>
        <w:pStyle w:val="P00"/>
        <w:spacing w:before="0"/>
        <w:ind w:left="0" w:right="1134"/>
        <w:rPr>
          <w:rFonts w:hint="cs"/>
          <w:b/>
          <w:bCs/>
          <w:vanish/>
          <w:szCs w:val="20"/>
          <w:shd w:val="clear" w:color="auto" w:fill="FFFF99"/>
          <w:rtl/>
        </w:rPr>
      </w:pPr>
      <w:bookmarkStart w:id="16" w:name="Rov37"/>
      <w:r w:rsidRPr="00346F74">
        <w:rPr>
          <w:rFonts w:hint="cs"/>
          <w:vanish/>
          <w:color w:val="FF0000"/>
          <w:szCs w:val="20"/>
          <w:shd w:val="clear" w:color="auto" w:fill="FFFF99"/>
          <w:rtl/>
        </w:rPr>
        <w:t>מיום 10.7.1977</w:t>
      </w:r>
    </w:p>
    <w:p w:rsidR="003B05F3" w:rsidRPr="00346F74" w:rsidRDefault="003B05F3" w:rsidP="003B05F3">
      <w:pPr>
        <w:pStyle w:val="P00"/>
        <w:spacing w:before="0"/>
        <w:ind w:left="0" w:right="1134"/>
        <w:rPr>
          <w:rFonts w:hint="cs"/>
          <w:b/>
          <w:bCs/>
          <w:vanish/>
          <w:szCs w:val="20"/>
          <w:shd w:val="clear" w:color="auto" w:fill="FFFF99"/>
          <w:rtl/>
        </w:rPr>
      </w:pPr>
      <w:r w:rsidRPr="00346F74">
        <w:rPr>
          <w:rFonts w:hint="cs"/>
          <w:b/>
          <w:bCs/>
          <w:vanish/>
          <w:szCs w:val="20"/>
          <w:shd w:val="clear" w:color="auto" w:fill="FFFF99"/>
          <w:rtl/>
        </w:rPr>
        <w:t>צו תשל"ז-1977</w:t>
      </w:r>
    </w:p>
    <w:p w:rsidR="003B05F3" w:rsidRPr="00346F74" w:rsidRDefault="003B05F3" w:rsidP="003B05F3">
      <w:pPr>
        <w:pStyle w:val="P00"/>
        <w:spacing w:before="0"/>
        <w:ind w:left="0" w:right="1134"/>
        <w:rPr>
          <w:rFonts w:hint="cs"/>
          <w:vanish/>
          <w:szCs w:val="20"/>
          <w:shd w:val="clear" w:color="auto" w:fill="FFFF99"/>
          <w:rtl/>
        </w:rPr>
      </w:pPr>
      <w:hyperlink r:id="rId15" w:history="1">
        <w:r w:rsidRPr="00346F74">
          <w:rPr>
            <w:rStyle w:val="Hyperlink"/>
            <w:rFonts w:hint="cs"/>
            <w:vanish/>
            <w:szCs w:val="20"/>
            <w:shd w:val="clear" w:color="auto" w:fill="FFFF99"/>
            <w:rtl/>
          </w:rPr>
          <w:t>ק"ת תשל"ז מס' 3691</w:t>
        </w:r>
      </w:hyperlink>
      <w:r w:rsidRPr="00346F74">
        <w:rPr>
          <w:rFonts w:hint="cs"/>
          <w:vanish/>
          <w:szCs w:val="20"/>
          <w:shd w:val="clear" w:color="auto" w:fill="FFFF99"/>
          <w:rtl/>
        </w:rPr>
        <w:t xml:space="preserve"> מיום 10.4.1977 עמ' 1346</w:t>
      </w:r>
    </w:p>
    <w:p w:rsidR="003B05F3" w:rsidRPr="00346F74" w:rsidRDefault="003B05F3" w:rsidP="003B05F3">
      <w:pPr>
        <w:pStyle w:val="P00"/>
        <w:spacing w:before="0"/>
        <w:ind w:left="0" w:right="1134"/>
        <w:rPr>
          <w:rFonts w:hint="cs"/>
          <w:b/>
          <w:bCs/>
          <w:vanish/>
          <w:szCs w:val="20"/>
          <w:shd w:val="clear" w:color="auto" w:fill="FFFF99"/>
          <w:rtl/>
        </w:rPr>
      </w:pPr>
      <w:r w:rsidRPr="00346F74">
        <w:rPr>
          <w:rFonts w:hint="cs"/>
          <w:b/>
          <w:bCs/>
          <w:vanish/>
          <w:szCs w:val="20"/>
          <w:shd w:val="clear" w:color="auto" w:fill="FFFF99"/>
          <w:rtl/>
        </w:rPr>
        <w:t>ביטול סעיף 16</w:t>
      </w:r>
    </w:p>
    <w:p w:rsidR="003B05F3" w:rsidRPr="00346F74" w:rsidRDefault="003B05F3" w:rsidP="003B05F3">
      <w:pPr>
        <w:pStyle w:val="P00"/>
        <w:ind w:left="0" w:right="1134"/>
        <w:rPr>
          <w:rFonts w:hint="cs"/>
          <w:vanish/>
          <w:szCs w:val="20"/>
          <w:shd w:val="clear" w:color="auto" w:fill="FFFF99"/>
          <w:rtl/>
        </w:rPr>
      </w:pPr>
      <w:r w:rsidRPr="00346F74">
        <w:rPr>
          <w:rFonts w:hint="cs"/>
          <w:vanish/>
          <w:szCs w:val="20"/>
          <w:shd w:val="clear" w:color="auto" w:fill="FFFF99"/>
          <w:rtl/>
        </w:rPr>
        <w:t>הנוסח הקודם:</w:t>
      </w:r>
    </w:p>
    <w:p w:rsidR="003B05F3" w:rsidRPr="00346F74" w:rsidRDefault="003B05F3" w:rsidP="003B05F3">
      <w:pPr>
        <w:pStyle w:val="P00"/>
        <w:spacing w:before="20"/>
        <w:ind w:left="0" w:right="1134"/>
        <w:rPr>
          <w:rFonts w:cs="Miriam" w:hint="cs"/>
          <w:strike/>
          <w:vanish/>
          <w:sz w:val="16"/>
          <w:szCs w:val="16"/>
          <w:shd w:val="clear" w:color="auto" w:fill="FFFF99"/>
          <w:rtl/>
        </w:rPr>
      </w:pPr>
      <w:r w:rsidRPr="00346F74">
        <w:rPr>
          <w:rFonts w:cs="Miriam" w:hint="cs"/>
          <w:strike/>
          <w:vanish/>
          <w:sz w:val="16"/>
          <w:szCs w:val="16"/>
          <w:shd w:val="clear" w:color="auto" w:fill="FFFF99"/>
          <w:rtl/>
        </w:rPr>
        <w:t>כללי המכרז</w:t>
      </w:r>
    </w:p>
    <w:p w:rsidR="003B05F3" w:rsidRPr="003B05F3" w:rsidRDefault="003B05F3" w:rsidP="003B05F3">
      <w:pPr>
        <w:pStyle w:val="P00"/>
        <w:spacing w:before="0"/>
        <w:ind w:left="0" w:right="1134"/>
        <w:rPr>
          <w:rFonts w:hint="cs"/>
          <w:strike/>
          <w:sz w:val="2"/>
          <w:szCs w:val="2"/>
          <w:rtl/>
        </w:rPr>
      </w:pPr>
      <w:r w:rsidRPr="00346F74">
        <w:rPr>
          <w:rFonts w:hint="cs"/>
          <w:strike/>
          <w:vanish/>
          <w:sz w:val="22"/>
          <w:szCs w:val="22"/>
          <w:shd w:val="clear" w:color="auto" w:fill="FFFF99"/>
          <w:rtl/>
        </w:rPr>
        <w:t>16.</w:t>
      </w:r>
      <w:r w:rsidRPr="00346F74">
        <w:rPr>
          <w:rFonts w:hint="cs"/>
          <w:strike/>
          <w:vanish/>
          <w:sz w:val="22"/>
          <w:szCs w:val="22"/>
          <w:shd w:val="clear" w:color="auto" w:fill="FFFF99"/>
          <w:rtl/>
        </w:rPr>
        <w:tab/>
        <w:t>הועדה תקבע כללים בדבר דרכי המכרז ופרטיו, אם בדרך כלל ואם לסוגים של משרות.</w:t>
      </w:r>
      <w:bookmarkEnd w:id="16"/>
    </w:p>
    <w:p w:rsidR="005E0050" w:rsidRDefault="005E0050">
      <w:pPr>
        <w:pStyle w:val="P00"/>
        <w:spacing w:before="72"/>
        <w:ind w:left="0" w:right="1134"/>
        <w:rPr>
          <w:rStyle w:val="default"/>
          <w:rFonts w:cs="FrankRuehl"/>
          <w:rtl/>
        </w:rPr>
      </w:pPr>
      <w:r>
        <w:rPr>
          <w:lang w:val="he-IL"/>
        </w:rPr>
        <w:pict>
          <v:rect id="_x0000_s1042" style="position:absolute;left:0;text-align:left;margin-left:464.5pt;margin-top:8.05pt;width:75.05pt;height:13.2pt;z-index:251656192" o:allowincell="f" filled="f" stroked="f" strokecolor="lime" strokeweight=".25pt">
            <v:textbox inset="0,0,0,0">
              <w:txbxContent>
                <w:p w:rsidR="008A73E3" w:rsidRDefault="008A73E3" w:rsidP="008A73E3">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17.</w:t>
      </w:r>
      <w:r>
        <w:rPr>
          <w:rStyle w:val="big-number"/>
          <w:rtl/>
        </w:rPr>
        <w:tab/>
      </w:r>
      <w:r w:rsidR="008A73E3">
        <w:rPr>
          <w:rStyle w:val="default"/>
          <w:rFonts w:cs="FrankRuehl" w:hint="cs"/>
          <w:rtl/>
        </w:rPr>
        <w:t>(בוטל)</w:t>
      </w:r>
      <w:r>
        <w:rPr>
          <w:rStyle w:val="default"/>
          <w:rFonts w:cs="FrankRuehl" w:hint="cs"/>
          <w:rtl/>
        </w:rPr>
        <w:t>.</w:t>
      </w:r>
    </w:p>
    <w:p w:rsidR="008A73E3" w:rsidRPr="00346F74" w:rsidRDefault="008A73E3" w:rsidP="008A73E3">
      <w:pPr>
        <w:pStyle w:val="P00"/>
        <w:spacing w:before="0"/>
        <w:ind w:left="0" w:right="1134"/>
        <w:rPr>
          <w:vanish/>
          <w:color w:val="FF0000"/>
          <w:szCs w:val="20"/>
          <w:shd w:val="clear" w:color="auto" w:fill="FFFF99"/>
          <w:rtl/>
        </w:rPr>
      </w:pPr>
      <w:bookmarkStart w:id="17" w:name="Rov40"/>
      <w:r w:rsidRPr="00346F74">
        <w:rPr>
          <w:rFonts w:hint="cs"/>
          <w:vanish/>
          <w:color w:val="FF0000"/>
          <w:szCs w:val="20"/>
          <w:shd w:val="clear" w:color="auto" w:fill="FFFF99"/>
          <w:rtl/>
        </w:rPr>
        <w:t>מיום 26.7.2021</w:t>
      </w:r>
    </w:p>
    <w:p w:rsidR="008A73E3" w:rsidRPr="00346F74" w:rsidRDefault="008A73E3" w:rsidP="008A73E3">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8A73E3" w:rsidRPr="00346F74" w:rsidRDefault="008A73E3" w:rsidP="008A73E3">
      <w:pPr>
        <w:pStyle w:val="P00"/>
        <w:spacing w:before="0"/>
        <w:ind w:left="0" w:right="1134"/>
        <w:rPr>
          <w:vanish/>
          <w:szCs w:val="20"/>
          <w:shd w:val="clear" w:color="auto" w:fill="FFFF99"/>
          <w:rtl/>
        </w:rPr>
      </w:pPr>
      <w:hyperlink r:id="rId16"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8A73E3" w:rsidRPr="00346F74" w:rsidRDefault="008A73E3" w:rsidP="008A73E3">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17</w:t>
      </w:r>
    </w:p>
    <w:p w:rsidR="008A73E3" w:rsidRPr="00346F74" w:rsidRDefault="008A73E3" w:rsidP="008A73E3">
      <w:pPr>
        <w:pStyle w:val="P00"/>
        <w:ind w:left="0" w:right="1134"/>
        <w:rPr>
          <w:vanish/>
          <w:szCs w:val="20"/>
          <w:shd w:val="clear" w:color="auto" w:fill="FFFF99"/>
          <w:rtl/>
        </w:rPr>
      </w:pPr>
      <w:r w:rsidRPr="00346F74">
        <w:rPr>
          <w:rFonts w:hint="cs"/>
          <w:vanish/>
          <w:szCs w:val="20"/>
          <w:shd w:val="clear" w:color="auto" w:fill="FFFF99"/>
          <w:rtl/>
        </w:rPr>
        <w:t>הנוסח הקודם:</w:t>
      </w:r>
    </w:p>
    <w:p w:rsidR="008A73E3" w:rsidRPr="00346F74" w:rsidRDefault="008A73E3" w:rsidP="008A73E3">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בחינות</w:t>
      </w:r>
    </w:p>
    <w:p w:rsidR="008A73E3" w:rsidRPr="008A73E3" w:rsidRDefault="008A73E3" w:rsidP="008A73E3">
      <w:pPr>
        <w:pStyle w:val="P00"/>
        <w:spacing w:before="0"/>
        <w:ind w:left="0" w:right="1134"/>
        <w:rPr>
          <w:strike/>
          <w:sz w:val="2"/>
          <w:szCs w:val="2"/>
          <w:shd w:val="clear" w:color="auto" w:fill="FFFF99"/>
          <w:rtl/>
        </w:rPr>
      </w:pPr>
      <w:r w:rsidRPr="00346F74">
        <w:rPr>
          <w:strike/>
          <w:vanish/>
          <w:sz w:val="22"/>
          <w:szCs w:val="22"/>
          <w:shd w:val="clear" w:color="auto" w:fill="FFFF99"/>
          <w:rtl/>
        </w:rPr>
        <w:t>17.</w:t>
      </w:r>
      <w:r w:rsidRPr="00346F74">
        <w:rPr>
          <w:strike/>
          <w:vanish/>
          <w:sz w:val="22"/>
          <w:szCs w:val="22"/>
          <w:shd w:val="clear" w:color="auto" w:fill="FFFF99"/>
          <w:rtl/>
        </w:rPr>
        <w:tab/>
        <w:t>מ</w:t>
      </w:r>
      <w:r w:rsidRPr="00346F74">
        <w:rPr>
          <w:rFonts w:hint="cs"/>
          <w:strike/>
          <w:vanish/>
          <w:sz w:val="22"/>
          <w:szCs w:val="22"/>
          <w:shd w:val="clear" w:color="auto" w:fill="FFFF99"/>
          <w:rtl/>
        </w:rPr>
        <w:t xml:space="preserve">ועמד </w:t>
      </w:r>
      <w:r w:rsidRPr="00346F74">
        <w:rPr>
          <w:strike/>
          <w:vanish/>
          <w:sz w:val="22"/>
          <w:szCs w:val="22"/>
          <w:shd w:val="clear" w:color="auto" w:fill="FFFF99"/>
          <w:rtl/>
        </w:rPr>
        <w:t>ל</w:t>
      </w:r>
      <w:r w:rsidRPr="00346F74">
        <w:rPr>
          <w:rFonts w:hint="cs"/>
          <w:strike/>
          <w:vanish/>
          <w:sz w:val="22"/>
          <w:szCs w:val="22"/>
          <w:shd w:val="clear" w:color="auto" w:fill="FFFF99"/>
          <w:rtl/>
        </w:rPr>
        <w:t>משרה שהוכרז עליה כאמור בסעיף 13 חייב לעמוד בבחינות ובמבחנים להוכחת כשירותו וסגולותיו; נמצאו בבחינה כשירים למשרה, יתמנה לה הכשיר שבהם.</w:t>
      </w:r>
      <w:bookmarkEnd w:id="17"/>
    </w:p>
    <w:p w:rsidR="005E0050" w:rsidRDefault="005E0050">
      <w:pPr>
        <w:pStyle w:val="P00"/>
        <w:spacing w:before="72"/>
        <w:ind w:left="0" w:right="1134"/>
        <w:rPr>
          <w:rStyle w:val="default"/>
          <w:rFonts w:cs="FrankRuehl"/>
          <w:rtl/>
        </w:rPr>
      </w:pPr>
      <w:r>
        <w:rPr>
          <w:lang w:val="he-IL"/>
        </w:rPr>
        <w:pict>
          <v:rect id="_x0000_s1043" style="position:absolute;left:0;text-align:left;margin-left:464.5pt;margin-top:8.05pt;width:75.05pt;height:13.9pt;z-index:251657216" o:allowincell="f" filled="f" stroked="f" strokecolor="lime" strokeweight=".25pt">
            <v:textbox inset="0,0,0,0">
              <w:txbxContent>
                <w:p w:rsidR="008A73E3" w:rsidRDefault="008A73E3" w:rsidP="008A73E3">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18.</w:t>
      </w:r>
      <w:r>
        <w:rPr>
          <w:rStyle w:val="big-number"/>
          <w:rtl/>
        </w:rPr>
        <w:tab/>
      </w:r>
      <w:r w:rsidR="008A73E3">
        <w:rPr>
          <w:rStyle w:val="default"/>
          <w:rFonts w:cs="FrankRuehl" w:hint="cs"/>
          <w:rtl/>
        </w:rPr>
        <w:t>(בוטל)</w:t>
      </w:r>
      <w:r>
        <w:rPr>
          <w:rStyle w:val="default"/>
          <w:rFonts w:cs="FrankRuehl" w:hint="cs"/>
          <w:rtl/>
        </w:rPr>
        <w:t>.</w:t>
      </w:r>
    </w:p>
    <w:p w:rsidR="008A73E3" w:rsidRPr="00346F74" w:rsidRDefault="008A73E3" w:rsidP="008A73E3">
      <w:pPr>
        <w:pStyle w:val="P00"/>
        <w:spacing w:before="0"/>
        <w:ind w:left="0" w:right="1134"/>
        <w:rPr>
          <w:vanish/>
          <w:color w:val="FF0000"/>
          <w:szCs w:val="20"/>
          <w:shd w:val="clear" w:color="auto" w:fill="FFFF99"/>
          <w:rtl/>
        </w:rPr>
      </w:pPr>
      <w:bookmarkStart w:id="18" w:name="Rov41"/>
      <w:r w:rsidRPr="00346F74">
        <w:rPr>
          <w:rFonts w:hint="cs"/>
          <w:vanish/>
          <w:color w:val="FF0000"/>
          <w:szCs w:val="20"/>
          <w:shd w:val="clear" w:color="auto" w:fill="FFFF99"/>
          <w:rtl/>
        </w:rPr>
        <w:t>מיום 26.7.2021</w:t>
      </w:r>
    </w:p>
    <w:p w:rsidR="008A73E3" w:rsidRPr="00346F74" w:rsidRDefault="008A73E3" w:rsidP="008A73E3">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8A73E3" w:rsidRPr="00346F74" w:rsidRDefault="008A73E3" w:rsidP="008A73E3">
      <w:pPr>
        <w:pStyle w:val="P00"/>
        <w:spacing w:before="0"/>
        <w:ind w:left="0" w:right="1134"/>
        <w:rPr>
          <w:vanish/>
          <w:szCs w:val="20"/>
          <w:shd w:val="clear" w:color="auto" w:fill="FFFF99"/>
          <w:rtl/>
        </w:rPr>
      </w:pPr>
      <w:hyperlink r:id="rId17"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8A73E3" w:rsidRPr="00346F74" w:rsidRDefault="008A73E3" w:rsidP="008A73E3">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18</w:t>
      </w:r>
    </w:p>
    <w:p w:rsidR="008A73E3" w:rsidRPr="00346F74" w:rsidRDefault="008A73E3" w:rsidP="008A73E3">
      <w:pPr>
        <w:pStyle w:val="P00"/>
        <w:ind w:left="0" w:right="1134"/>
        <w:rPr>
          <w:vanish/>
          <w:szCs w:val="20"/>
          <w:shd w:val="clear" w:color="auto" w:fill="FFFF99"/>
          <w:rtl/>
        </w:rPr>
      </w:pPr>
      <w:r w:rsidRPr="00346F74">
        <w:rPr>
          <w:rFonts w:hint="cs"/>
          <w:vanish/>
          <w:szCs w:val="20"/>
          <w:shd w:val="clear" w:color="auto" w:fill="FFFF99"/>
          <w:rtl/>
        </w:rPr>
        <w:t>הנוסח הקודם:</w:t>
      </w:r>
    </w:p>
    <w:p w:rsidR="008A73E3" w:rsidRPr="00346F74" w:rsidRDefault="008A73E3" w:rsidP="008A73E3">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היקף הבחינות</w:t>
      </w:r>
    </w:p>
    <w:p w:rsidR="008A73E3" w:rsidRPr="002120C5" w:rsidRDefault="008A73E3"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18.</w:t>
      </w:r>
      <w:r w:rsidRPr="00346F74">
        <w:rPr>
          <w:strike/>
          <w:vanish/>
          <w:sz w:val="22"/>
          <w:szCs w:val="22"/>
          <w:shd w:val="clear" w:color="auto" w:fill="FFFF99"/>
          <w:rtl/>
        </w:rPr>
        <w:tab/>
        <w:t>ה</w:t>
      </w:r>
      <w:r w:rsidRPr="00346F74">
        <w:rPr>
          <w:rFonts w:hint="cs"/>
          <w:strike/>
          <w:vanish/>
          <w:sz w:val="22"/>
          <w:szCs w:val="22"/>
          <w:shd w:val="clear" w:color="auto" w:fill="FFFF99"/>
          <w:rtl/>
        </w:rPr>
        <w:t>ועדה תקבע את היקף הבחינות והמבחנים האמורים בסעיף 17, לכל המשרות לסוגיהן, ובמידה שלא קבעה, רשאית הועד</w:t>
      </w:r>
      <w:r w:rsidRPr="00346F74">
        <w:rPr>
          <w:strike/>
          <w:vanish/>
          <w:sz w:val="22"/>
          <w:szCs w:val="22"/>
          <w:shd w:val="clear" w:color="auto" w:fill="FFFF99"/>
          <w:rtl/>
        </w:rPr>
        <w:t>ה</w:t>
      </w:r>
      <w:r w:rsidRPr="00346F74">
        <w:rPr>
          <w:rFonts w:hint="cs"/>
          <w:strike/>
          <w:vanish/>
          <w:sz w:val="22"/>
          <w:szCs w:val="22"/>
          <w:shd w:val="clear" w:color="auto" w:fill="FFFF99"/>
          <w:rtl/>
        </w:rPr>
        <w:t xml:space="preserve"> לאצול מסמכותה זו לראש מינהל השירות.</w:t>
      </w:r>
      <w:bookmarkEnd w:id="18"/>
    </w:p>
    <w:p w:rsidR="005E0050" w:rsidRDefault="005E0050">
      <w:pPr>
        <w:pStyle w:val="P00"/>
        <w:spacing w:before="72"/>
        <w:ind w:left="0" w:right="1134"/>
        <w:rPr>
          <w:rStyle w:val="default"/>
          <w:rFonts w:cs="FrankRuehl"/>
          <w:rtl/>
        </w:rPr>
      </w:pPr>
      <w:r>
        <w:rPr>
          <w:lang w:val="he-IL"/>
        </w:rPr>
        <w:pict>
          <v:rect id="_x0000_s1044" style="position:absolute;left:0;text-align:left;margin-left:464.5pt;margin-top:8.05pt;width:75.05pt;height:11.3pt;z-index:251658240" o:allowincell="f" filled="f" stroked="f" strokecolor="lime" strokeweight=".25pt">
            <v:textbox inset="0,0,0,0">
              <w:txbxContent>
                <w:p w:rsidR="002120C5" w:rsidRDefault="002120C5" w:rsidP="002120C5">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19.</w:t>
      </w:r>
      <w:r>
        <w:rPr>
          <w:rStyle w:val="big-number"/>
          <w:rtl/>
        </w:rPr>
        <w:tab/>
      </w:r>
      <w:r w:rsidR="002120C5">
        <w:rPr>
          <w:rStyle w:val="default"/>
          <w:rFonts w:cs="FrankRuehl" w:hint="cs"/>
          <w:rtl/>
        </w:rPr>
        <w:t>(בוטל)</w:t>
      </w:r>
      <w:r>
        <w:rPr>
          <w:rStyle w:val="default"/>
          <w:rFonts w:cs="FrankRuehl" w:hint="cs"/>
          <w:rtl/>
        </w:rPr>
        <w:t>.</w:t>
      </w:r>
    </w:p>
    <w:p w:rsidR="002120C5" w:rsidRPr="00346F74" w:rsidRDefault="002120C5" w:rsidP="002120C5">
      <w:pPr>
        <w:pStyle w:val="P00"/>
        <w:spacing w:before="0"/>
        <w:ind w:left="0" w:right="1134"/>
        <w:rPr>
          <w:vanish/>
          <w:color w:val="FF0000"/>
          <w:szCs w:val="20"/>
          <w:shd w:val="clear" w:color="auto" w:fill="FFFF99"/>
          <w:rtl/>
        </w:rPr>
      </w:pPr>
      <w:bookmarkStart w:id="19" w:name="Rov42"/>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18"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19</w:t>
      </w:r>
    </w:p>
    <w:p w:rsidR="002120C5" w:rsidRPr="00346F74" w:rsidRDefault="002120C5" w:rsidP="002120C5">
      <w:pPr>
        <w:pStyle w:val="P00"/>
        <w:ind w:left="0" w:right="1134"/>
        <w:rPr>
          <w:vanish/>
          <w:szCs w:val="20"/>
          <w:shd w:val="clear" w:color="auto" w:fill="FFFF99"/>
          <w:rtl/>
        </w:rPr>
      </w:pPr>
      <w:r w:rsidRPr="00346F74">
        <w:rPr>
          <w:rFonts w:hint="cs"/>
          <w:vanish/>
          <w:szCs w:val="20"/>
          <w:shd w:val="clear" w:color="auto" w:fill="FFFF99"/>
          <w:rtl/>
        </w:rPr>
        <w:t>הנוסח הקודם:</w:t>
      </w:r>
    </w:p>
    <w:p w:rsidR="002120C5" w:rsidRPr="00346F74" w:rsidRDefault="002120C5" w:rsidP="002120C5">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ניהול בחינות</w:t>
      </w:r>
    </w:p>
    <w:p w:rsidR="002120C5" w:rsidRPr="002120C5" w:rsidRDefault="002120C5"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19.</w:t>
      </w:r>
      <w:r w:rsidRPr="00346F74">
        <w:rPr>
          <w:strike/>
          <w:vanish/>
          <w:sz w:val="22"/>
          <w:szCs w:val="22"/>
          <w:shd w:val="clear" w:color="auto" w:fill="FFFF99"/>
          <w:rtl/>
        </w:rPr>
        <w:tab/>
        <w:t>ר</w:t>
      </w:r>
      <w:r w:rsidRPr="00346F74">
        <w:rPr>
          <w:rFonts w:hint="cs"/>
          <w:strike/>
          <w:vanish/>
          <w:sz w:val="22"/>
          <w:szCs w:val="22"/>
          <w:shd w:val="clear" w:color="auto" w:fill="FFFF99"/>
          <w:rtl/>
        </w:rPr>
        <w:t>אש מינהל השירות או מי שהוסמך על ידיו יהיה יושב ראש הבוחנים בכל בחינה לפי סעיף 17, והוא ימנה את יתר הבוחנים מתוך רשימה שאושרה מראש על ידי הועדה, ובלבד שיהיה ביניהם לפחות נ</w:t>
      </w:r>
      <w:r w:rsidRPr="00346F74">
        <w:rPr>
          <w:strike/>
          <w:vanish/>
          <w:sz w:val="22"/>
          <w:szCs w:val="22"/>
          <w:shd w:val="clear" w:color="auto" w:fill="FFFF99"/>
          <w:rtl/>
        </w:rPr>
        <w:t>צ</w:t>
      </w:r>
      <w:r w:rsidRPr="00346F74">
        <w:rPr>
          <w:rFonts w:hint="cs"/>
          <w:strike/>
          <w:vanish/>
          <w:sz w:val="22"/>
          <w:szCs w:val="22"/>
          <w:shd w:val="clear" w:color="auto" w:fill="FFFF99"/>
          <w:rtl/>
        </w:rPr>
        <w:t>יג אחד של הרשות המקומית הנוגעת בדבר.</w:t>
      </w:r>
      <w:bookmarkEnd w:id="19"/>
    </w:p>
    <w:p w:rsidR="005E0050" w:rsidRDefault="005E0050">
      <w:pPr>
        <w:pStyle w:val="P00"/>
        <w:spacing w:before="72"/>
        <w:ind w:left="0" w:right="1134"/>
        <w:rPr>
          <w:rStyle w:val="default"/>
          <w:rFonts w:cs="FrankRuehl"/>
          <w:rtl/>
        </w:rPr>
      </w:pPr>
      <w:r>
        <w:rPr>
          <w:lang w:val="he-IL"/>
        </w:rPr>
        <w:pict>
          <v:rect id="_x0000_s1045" style="position:absolute;left:0;text-align:left;margin-left:464.5pt;margin-top:8.05pt;width:75.05pt;height:12.85pt;z-index:251659264" o:allowincell="f" filled="f" stroked="f" strokecolor="lime" strokeweight=".25pt">
            <v:textbox inset="0,0,0,0">
              <w:txbxContent>
                <w:p w:rsidR="002120C5" w:rsidRDefault="002120C5" w:rsidP="002120C5">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20.</w:t>
      </w:r>
      <w:r>
        <w:rPr>
          <w:rStyle w:val="big-number"/>
          <w:rtl/>
        </w:rPr>
        <w:tab/>
      </w:r>
      <w:r w:rsidR="002120C5">
        <w:rPr>
          <w:rStyle w:val="default"/>
          <w:rFonts w:cs="FrankRuehl" w:hint="cs"/>
          <w:rtl/>
        </w:rPr>
        <w:t>(בוטל)</w:t>
      </w:r>
      <w:r>
        <w:rPr>
          <w:rStyle w:val="default"/>
          <w:rFonts w:cs="FrankRuehl" w:hint="cs"/>
          <w:rtl/>
        </w:rPr>
        <w:t>.</w:t>
      </w:r>
    </w:p>
    <w:p w:rsidR="002120C5" w:rsidRPr="00346F74" w:rsidRDefault="002120C5" w:rsidP="002120C5">
      <w:pPr>
        <w:pStyle w:val="P00"/>
        <w:spacing w:before="0"/>
        <w:ind w:left="0" w:right="1134"/>
        <w:rPr>
          <w:vanish/>
          <w:color w:val="FF0000"/>
          <w:szCs w:val="20"/>
          <w:shd w:val="clear" w:color="auto" w:fill="FFFF99"/>
          <w:rtl/>
        </w:rPr>
      </w:pPr>
      <w:bookmarkStart w:id="20" w:name="Rov43"/>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19"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20</w:t>
      </w:r>
    </w:p>
    <w:p w:rsidR="002120C5" w:rsidRPr="00346F74" w:rsidRDefault="002120C5" w:rsidP="002120C5">
      <w:pPr>
        <w:pStyle w:val="P00"/>
        <w:ind w:left="0" w:right="1134"/>
        <w:rPr>
          <w:vanish/>
          <w:szCs w:val="20"/>
          <w:shd w:val="clear" w:color="auto" w:fill="FFFF99"/>
          <w:rtl/>
        </w:rPr>
      </w:pPr>
      <w:r w:rsidRPr="00346F74">
        <w:rPr>
          <w:rFonts w:hint="cs"/>
          <w:vanish/>
          <w:szCs w:val="20"/>
          <w:shd w:val="clear" w:color="auto" w:fill="FFFF99"/>
          <w:rtl/>
        </w:rPr>
        <w:t>הנוסח הקודם:</w:t>
      </w:r>
    </w:p>
    <w:p w:rsidR="002120C5" w:rsidRPr="00346F74" w:rsidRDefault="002120C5" w:rsidP="002120C5">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תעודות השכלה או הכשרה</w:t>
      </w:r>
    </w:p>
    <w:p w:rsidR="002120C5" w:rsidRPr="002120C5" w:rsidRDefault="002120C5"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20.</w:t>
      </w:r>
      <w:r w:rsidRPr="00346F74">
        <w:rPr>
          <w:strike/>
          <w:vanish/>
          <w:sz w:val="22"/>
          <w:szCs w:val="22"/>
          <w:shd w:val="clear" w:color="auto" w:fill="FFFF99"/>
          <w:rtl/>
        </w:rPr>
        <w:tab/>
        <w:t>ה</w:t>
      </w:r>
      <w:r w:rsidRPr="00346F74">
        <w:rPr>
          <w:rFonts w:hint="cs"/>
          <w:strike/>
          <w:vanish/>
          <w:sz w:val="22"/>
          <w:szCs w:val="22"/>
          <w:shd w:val="clear" w:color="auto" w:fill="FFFF99"/>
          <w:rtl/>
        </w:rPr>
        <w:t>ועדה רשאית לקבוע לענין השכלה או הכשרה פלונית, כי בעלי תעודות ממוסדות שהועדה הכירה בהם לענין זה פטורים מבחינות או ממקצתן.</w:t>
      </w:r>
      <w:bookmarkEnd w:id="20"/>
    </w:p>
    <w:p w:rsidR="005E0050" w:rsidRDefault="005E0050">
      <w:pPr>
        <w:pStyle w:val="P00"/>
        <w:spacing w:before="72"/>
        <w:ind w:left="0" w:right="1134"/>
        <w:rPr>
          <w:rStyle w:val="default"/>
          <w:rFonts w:cs="FrankRuehl"/>
          <w:rtl/>
        </w:rPr>
      </w:pPr>
      <w:r>
        <w:rPr>
          <w:lang w:val="he-IL"/>
        </w:rPr>
        <w:pict>
          <v:rect id="_x0000_s1046" style="position:absolute;left:0;text-align:left;margin-left:464.5pt;margin-top:8.05pt;width:75.05pt;height:12.05pt;z-index:251660288" o:allowincell="f" filled="f" stroked="f" strokecolor="lime" strokeweight=".25pt">
            <v:textbox inset="0,0,0,0">
              <w:txbxContent>
                <w:p w:rsidR="002120C5" w:rsidRDefault="002120C5" w:rsidP="002120C5">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21.</w:t>
      </w:r>
      <w:r>
        <w:rPr>
          <w:rStyle w:val="big-number"/>
          <w:rtl/>
        </w:rPr>
        <w:tab/>
      </w:r>
      <w:r w:rsidR="002120C5">
        <w:rPr>
          <w:rStyle w:val="default"/>
          <w:rFonts w:cs="FrankRuehl" w:hint="cs"/>
          <w:rtl/>
        </w:rPr>
        <w:t>(בוטל)</w:t>
      </w:r>
      <w:r>
        <w:rPr>
          <w:rStyle w:val="default"/>
          <w:rFonts w:cs="FrankRuehl" w:hint="cs"/>
          <w:rtl/>
        </w:rPr>
        <w:t>.</w:t>
      </w:r>
    </w:p>
    <w:p w:rsidR="002120C5" w:rsidRPr="00346F74" w:rsidRDefault="002120C5" w:rsidP="002120C5">
      <w:pPr>
        <w:pStyle w:val="P00"/>
        <w:spacing w:before="0"/>
        <w:ind w:left="0" w:right="1134"/>
        <w:rPr>
          <w:vanish/>
          <w:color w:val="FF0000"/>
          <w:szCs w:val="20"/>
          <w:shd w:val="clear" w:color="auto" w:fill="FFFF99"/>
          <w:rtl/>
        </w:rPr>
      </w:pPr>
      <w:bookmarkStart w:id="21" w:name="Rov44"/>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20"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21</w:t>
      </w:r>
    </w:p>
    <w:p w:rsidR="002120C5" w:rsidRPr="00346F74" w:rsidRDefault="002120C5" w:rsidP="002120C5">
      <w:pPr>
        <w:pStyle w:val="P00"/>
        <w:ind w:left="0" w:right="1134"/>
        <w:rPr>
          <w:vanish/>
          <w:szCs w:val="20"/>
          <w:shd w:val="clear" w:color="auto" w:fill="FFFF99"/>
          <w:rtl/>
        </w:rPr>
      </w:pPr>
      <w:r w:rsidRPr="00346F74">
        <w:rPr>
          <w:rFonts w:hint="cs"/>
          <w:vanish/>
          <w:szCs w:val="20"/>
          <w:shd w:val="clear" w:color="auto" w:fill="FFFF99"/>
          <w:rtl/>
        </w:rPr>
        <w:t>הנוסח הקודם:</w:t>
      </w:r>
    </w:p>
    <w:p w:rsidR="002120C5" w:rsidRPr="00346F74" w:rsidRDefault="002120C5" w:rsidP="002120C5">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בחינות ללא מכרז</w:t>
      </w:r>
    </w:p>
    <w:p w:rsidR="002120C5" w:rsidRPr="002120C5" w:rsidRDefault="002120C5"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21.</w:t>
      </w:r>
      <w:r w:rsidRPr="00346F74">
        <w:rPr>
          <w:strike/>
          <w:vanish/>
          <w:sz w:val="22"/>
          <w:szCs w:val="22"/>
          <w:shd w:val="clear" w:color="auto" w:fill="FFFF99"/>
          <w:rtl/>
        </w:rPr>
        <w:tab/>
        <w:t>ה</w:t>
      </w:r>
      <w:r w:rsidRPr="00346F74">
        <w:rPr>
          <w:rFonts w:hint="cs"/>
          <w:strike/>
          <w:vanish/>
          <w:sz w:val="22"/>
          <w:szCs w:val="22"/>
          <w:shd w:val="clear" w:color="auto" w:fill="FFFF99"/>
          <w:rtl/>
        </w:rPr>
        <w:t xml:space="preserve">ועדה רשאית לקבוע, בדרך כלל או למקרה מסוים, </w:t>
      </w:r>
      <w:r w:rsidRPr="00346F74">
        <w:rPr>
          <w:strike/>
          <w:vanish/>
          <w:sz w:val="22"/>
          <w:szCs w:val="22"/>
          <w:shd w:val="clear" w:color="auto" w:fill="FFFF99"/>
          <w:rtl/>
        </w:rPr>
        <w:t>ב</w:t>
      </w:r>
      <w:r w:rsidRPr="00346F74">
        <w:rPr>
          <w:rFonts w:hint="cs"/>
          <w:strike/>
          <w:vanish/>
          <w:sz w:val="22"/>
          <w:szCs w:val="22"/>
          <w:shd w:val="clear" w:color="auto" w:fill="FFFF99"/>
          <w:rtl/>
        </w:rPr>
        <w:t>חינה ומבחן גם למועמד למשרה הפטורה מחובת מכרז לפי הסעיפים 14 ו-15.</w:t>
      </w:r>
      <w:bookmarkEnd w:id="21"/>
    </w:p>
    <w:p w:rsidR="005E0050" w:rsidRDefault="005E0050">
      <w:pPr>
        <w:pStyle w:val="P00"/>
        <w:spacing w:before="72"/>
        <w:ind w:left="0" w:right="1134"/>
        <w:rPr>
          <w:rStyle w:val="default"/>
          <w:rFonts w:cs="FrankRuehl"/>
          <w:rtl/>
        </w:rPr>
      </w:pPr>
      <w:r>
        <w:rPr>
          <w:lang w:val="he-IL"/>
        </w:rPr>
        <w:pict>
          <v:rect id="_x0000_s1047" style="position:absolute;left:0;text-align:left;margin-left:464.5pt;margin-top:8.05pt;width:75.05pt;height:11.55pt;z-index:251661312" o:allowincell="f" filled="f" stroked="f" strokecolor="lime" strokeweight=".25pt">
            <v:textbox inset="0,0,0,0">
              <w:txbxContent>
                <w:p w:rsidR="002120C5" w:rsidRDefault="002120C5" w:rsidP="002120C5">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22.</w:t>
      </w:r>
      <w:r>
        <w:rPr>
          <w:rStyle w:val="big-number"/>
          <w:rtl/>
        </w:rPr>
        <w:tab/>
      </w:r>
      <w:r w:rsidR="002120C5">
        <w:rPr>
          <w:rStyle w:val="default"/>
          <w:rFonts w:cs="FrankRuehl" w:hint="cs"/>
          <w:rtl/>
        </w:rPr>
        <w:t>(בוטל)</w:t>
      </w:r>
      <w:r>
        <w:rPr>
          <w:rStyle w:val="default"/>
          <w:rFonts w:cs="FrankRuehl" w:hint="cs"/>
          <w:rtl/>
        </w:rPr>
        <w:t>.</w:t>
      </w:r>
    </w:p>
    <w:p w:rsidR="002120C5" w:rsidRPr="00346F74" w:rsidRDefault="002120C5" w:rsidP="002120C5">
      <w:pPr>
        <w:pStyle w:val="P00"/>
        <w:spacing w:before="0"/>
        <w:ind w:left="0" w:right="1134"/>
        <w:rPr>
          <w:vanish/>
          <w:color w:val="FF0000"/>
          <w:szCs w:val="20"/>
          <w:shd w:val="clear" w:color="auto" w:fill="FFFF99"/>
          <w:rtl/>
        </w:rPr>
      </w:pPr>
      <w:bookmarkStart w:id="22" w:name="Rov45"/>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21"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22</w:t>
      </w:r>
    </w:p>
    <w:p w:rsidR="002120C5" w:rsidRPr="00346F74" w:rsidRDefault="002120C5" w:rsidP="002120C5">
      <w:pPr>
        <w:pStyle w:val="P00"/>
        <w:ind w:left="0" w:right="1134"/>
        <w:rPr>
          <w:vanish/>
          <w:szCs w:val="20"/>
          <w:shd w:val="clear" w:color="auto" w:fill="FFFF99"/>
          <w:rtl/>
        </w:rPr>
      </w:pPr>
      <w:r w:rsidRPr="00346F74">
        <w:rPr>
          <w:rFonts w:hint="cs"/>
          <w:vanish/>
          <w:szCs w:val="20"/>
          <w:shd w:val="clear" w:color="auto" w:fill="FFFF99"/>
          <w:rtl/>
        </w:rPr>
        <w:t>הנוסח הקודם:</w:t>
      </w:r>
    </w:p>
    <w:p w:rsidR="002120C5" w:rsidRPr="00346F74" w:rsidRDefault="002120C5" w:rsidP="002120C5">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כושר רפואי</w:t>
      </w:r>
    </w:p>
    <w:p w:rsidR="002120C5" w:rsidRPr="002120C5" w:rsidRDefault="002120C5"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22.</w:t>
      </w:r>
      <w:r w:rsidRPr="00346F74">
        <w:rPr>
          <w:strike/>
          <w:vanish/>
          <w:sz w:val="22"/>
          <w:szCs w:val="22"/>
          <w:shd w:val="clear" w:color="auto" w:fill="FFFF99"/>
          <w:rtl/>
        </w:rPr>
        <w:tab/>
        <w:t>ל</w:t>
      </w:r>
      <w:r w:rsidRPr="00346F74">
        <w:rPr>
          <w:rFonts w:hint="cs"/>
          <w:strike/>
          <w:vanish/>
          <w:sz w:val="22"/>
          <w:szCs w:val="22"/>
          <w:shd w:val="clear" w:color="auto" w:fill="FFFF99"/>
          <w:rtl/>
        </w:rPr>
        <w:t xml:space="preserve">א יתמנה אדם עובד רשות מקומית אלא לאחר שרופא, או ועדה של רופאים, שמונו לכך על ידי הרשות המקומית, בהתאם לכללים, שנקבעו על ידי הועדה, קבעו שהוא כשר מבחינה רפואית לשרת במשרה </w:t>
      </w:r>
      <w:r w:rsidRPr="00346F74">
        <w:rPr>
          <w:strike/>
          <w:vanish/>
          <w:sz w:val="22"/>
          <w:szCs w:val="22"/>
          <w:shd w:val="clear" w:color="auto" w:fill="FFFF99"/>
          <w:rtl/>
        </w:rPr>
        <w:t>ה</w:t>
      </w:r>
      <w:r w:rsidRPr="00346F74">
        <w:rPr>
          <w:rFonts w:hint="cs"/>
          <w:strike/>
          <w:vanish/>
          <w:sz w:val="22"/>
          <w:szCs w:val="22"/>
          <w:shd w:val="clear" w:color="auto" w:fill="FFFF99"/>
          <w:rtl/>
        </w:rPr>
        <w:t>נדונה. המועמד למשרה כאמור חייב למסור לרופא או לועדה, לפי דרישתם, כל ידיעה או תעודה בדבר מצב בריאותו בעבר או בהווה.</w:t>
      </w:r>
      <w:bookmarkEnd w:id="22"/>
    </w:p>
    <w:p w:rsidR="005E0050" w:rsidRDefault="005E0050">
      <w:pPr>
        <w:pStyle w:val="P00"/>
        <w:spacing w:before="72"/>
        <w:ind w:left="0" w:right="1134"/>
        <w:rPr>
          <w:rStyle w:val="default"/>
          <w:rFonts w:cs="FrankRuehl"/>
          <w:rtl/>
        </w:rPr>
      </w:pPr>
      <w:r>
        <w:rPr>
          <w:lang w:val="he-IL"/>
        </w:rPr>
        <w:pict>
          <v:rect id="_x0000_s1048" style="position:absolute;left:0;text-align:left;margin-left:464.5pt;margin-top:8.05pt;width:75.05pt;height:9.45pt;z-index:251662336" o:allowincell="f" filled="f" stroked="f" strokecolor="lime" strokeweight=".25pt">
            <v:textbox inset="0,0,0,0">
              <w:txbxContent>
                <w:p w:rsidR="002120C5" w:rsidRDefault="002120C5" w:rsidP="002120C5">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23.</w:t>
      </w:r>
      <w:r>
        <w:rPr>
          <w:rStyle w:val="big-number"/>
          <w:rtl/>
        </w:rPr>
        <w:tab/>
      </w:r>
      <w:r w:rsidR="002120C5">
        <w:rPr>
          <w:rStyle w:val="default"/>
          <w:rFonts w:cs="FrankRuehl" w:hint="cs"/>
          <w:rtl/>
        </w:rPr>
        <w:t>(בוטל)</w:t>
      </w:r>
      <w:r>
        <w:rPr>
          <w:rStyle w:val="default"/>
          <w:rFonts w:cs="FrankRuehl" w:hint="cs"/>
          <w:rtl/>
        </w:rPr>
        <w:t>.</w:t>
      </w:r>
    </w:p>
    <w:p w:rsidR="002120C5" w:rsidRPr="00346F74" w:rsidRDefault="002120C5" w:rsidP="002120C5">
      <w:pPr>
        <w:pStyle w:val="P00"/>
        <w:spacing w:before="0"/>
        <w:ind w:left="0" w:right="1134"/>
        <w:rPr>
          <w:vanish/>
          <w:color w:val="FF0000"/>
          <w:szCs w:val="20"/>
          <w:shd w:val="clear" w:color="auto" w:fill="FFFF99"/>
          <w:rtl/>
        </w:rPr>
      </w:pPr>
      <w:bookmarkStart w:id="23" w:name="Rov46"/>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22"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23</w:t>
      </w:r>
    </w:p>
    <w:p w:rsidR="002120C5" w:rsidRPr="00346F74" w:rsidRDefault="002120C5" w:rsidP="002120C5">
      <w:pPr>
        <w:pStyle w:val="P00"/>
        <w:ind w:left="0" w:right="1134"/>
        <w:rPr>
          <w:vanish/>
          <w:szCs w:val="20"/>
          <w:shd w:val="clear" w:color="auto" w:fill="FFFF99"/>
          <w:rtl/>
        </w:rPr>
      </w:pPr>
      <w:r w:rsidRPr="00346F74">
        <w:rPr>
          <w:rFonts w:hint="cs"/>
          <w:vanish/>
          <w:szCs w:val="20"/>
          <w:shd w:val="clear" w:color="auto" w:fill="FFFF99"/>
          <w:rtl/>
        </w:rPr>
        <w:t>הנוסח הקודם:</w:t>
      </w:r>
    </w:p>
    <w:p w:rsidR="002120C5" w:rsidRPr="00346F74" w:rsidRDefault="002120C5" w:rsidP="002120C5">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שמירת זכויות נכים</w:t>
      </w:r>
    </w:p>
    <w:p w:rsidR="002120C5" w:rsidRPr="002120C5" w:rsidRDefault="002120C5"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23.</w:t>
      </w:r>
      <w:r w:rsidRPr="00346F74">
        <w:rPr>
          <w:strike/>
          <w:vanish/>
          <w:sz w:val="22"/>
          <w:szCs w:val="22"/>
          <w:shd w:val="clear" w:color="auto" w:fill="FFFF99"/>
          <w:rtl/>
        </w:rPr>
        <w:tab/>
        <w:t>ש</w:t>
      </w:r>
      <w:r w:rsidRPr="00346F74">
        <w:rPr>
          <w:rFonts w:hint="cs"/>
          <w:strike/>
          <w:vanish/>
          <w:sz w:val="22"/>
          <w:szCs w:val="22"/>
          <w:shd w:val="clear" w:color="auto" w:fill="FFFF99"/>
          <w:rtl/>
        </w:rPr>
        <w:t>ום דבר האמור בסעיף 22 אינו בא לגרוע מזכויות נכים להעסקה על פי כל דין.</w:t>
      </w:r>
      <w:bookmarkEnd w:id="23"/>
    </w:p>
    <w:p w:rsidR="005E0050" w:rsidRDefault="005E0050">
      <w:pPr>
        <w:pStyle w:val="P00"/>
        <w:spacing w:before="72"/>
        <w:ind w:left="0" w:right="1134"/>
        <w:rPr>
          <w:rStyle w:val="default"/>
          <w:rFonts w:cs="FrankRuehl"/>
          <w:rtl/>
        </w:rPr>
      </w:pPr>
      <w:r>
        <w:rPr>
          <w:lang w:val="he-IL"/>
        </w:rPr>
        <w:pict>
          <v:rect id="_x0000_s1049" style="position:absolute;left:0;text-align:left;margin-left:464.5pt;margin-top:8.05pt;width:75.05pt;height:9.8pt;z-index:251663360" o:allowincell="f" filled="f" stroked="f" strokecolor="lime" strokeweight=".25pt">
            <v:textbox inset="0,0,0,0">
              <w:txbxContent>
                <w:p w:rsidR="002120C5" w:rsidRDefault="002120C5" w:rsidP="002120C5">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24.</w:t>
      </w:r>
      <w:r>
        <w:rPr>
          <w:rStyle w:val="big-number"/>
          <w:rtl/>
        </w:rPr>
        <w:tab/>
      </w:r>
      <w:r w:rsidR="002120C5">
        <w:rPr>
          <w:rStyle w:val="default"/>
          <w:rFonts w:cs="FrankRuehl" w:hint="cs"/>
          <w:rtl/>
        </w:rPr>
        <w:t>(בוטל)</w:t>
      </w:r>
      <w:r>
        <w:rPr>
          <w:rStyle w:val="default"/>
          <w:rFonts w:cs="FrankRuehl" w:hint="cs"/>
          <w:rtl/>
        </w:rPr>
        <w:t>.</w:t>
      </w:r>
    </w:p>
    <w:p w:rsidR="002120C5" w:rsidRPr="00346F74" w:rsidRDefault="002120C5" w:rsidP="002120C5">
      <w:pPr>
        <w:pStyle w:val="P00"/>
        <w:spacing w:before="0"/>
        <w:ind w:left="0" w:right="1134"/>
        <w:rPr>
          <w:vanish/>
          <w:color w:val="FF0000"/>
          <w:szCs w:val="20"/>
          <w:shd w:val="clear" w:color="auto" w:fill="FFFF99"/>
          <w:rtl/>
        </w:rPr>
      </w:pPr>
      <w:bookmarkStart w:id="24" w:name="Rov48"/>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23"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24</w:t>
      </w:r>
    </w:p>
    <w:p w:rsidR="002120C5" w:rsidRPr="00346F74" w:rsidRDefault="002120C5" w:rsidP="002120C5">
      <w:pPr>
        <w:pStyle w:val="P00"/>
        <w:ind w:left="0" w:right="1134"/>
        <w:rPr>
          <w:vanish/>
          <w:szCs w:val="20"/>
          <w:shd w:val="clear" w:color="auto" w:fill="FFFF99"/>
          <w:rtl/>
        </w:rPr>
      </w:pPr>
      <w:r w:rsidRPr="00346F74">
        <w:rPr>
          <w:rFonts w:hint="cs"/>
          <w:vanish/>
          <w:szCs w:val="20"/>
          <w:shd w:val="clear" w:color="auto" w:fill="FFFF99"/>
          <w:rtl/>
        </w:rPr>
        <w:t>הנוסח הקודם:</w:t>
      </w:r>
    </w:p>
    <w:p w:rsidR="002120C5" w:rsidRPr="00346F74" w:rsidRDefault="002120C5" w:rsidP="002120C5">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כללי בדיקות</w:t>
      </w:r>
    </w:p>
    <w:p w:rsidR="002120C5" w:rsidRPr="002120C5" w:rsidRDefault="002120C5"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24.</w:t>
      </w:r>
      <w:r w:rsidRPr="00346F74">
        <w:rPr>
          <w:strike/>
          <w:vanish/>
          <w:sz w:val="22"/>
          <w:szCs w:val="22"/>
          <w:shd w:val="clear" w:color="auto" w:fill="FFFF99"/>
          <w:rtl/>
        </w:rPr>
        <w:tab/>
        <w:t>ה</w:t>
      </w:r>
      <w:r w:rsidRPr="00346F74">
        <w:rPr>
          <w:rFonts w:hint="cs"/>
          <w:strike/>
          <w:vanish/>
          <w:sz w:val="22"/>
          <w:szCs w:val="22"/>
          <w:shd w:val="clear" w:color="auto" w:fill="FFFF99"/>
          <w:rtl/>
        </w:rPr>
        <w:t>ועדה רשאית לקבוע כללים ל</w:t>
      </w:r>
      <w:r w:rsidRPr="00346F74">
        <w:rPr>
          <w:strike/>
          <w:vanish/>
          <w:sz w:val="22"/>
          <w:szCs w:val="22"/>
          <w:shd w:val="clear" w:color="auto" w:fill="FFFF99"/>
          <w:rtl/>
        </w:rPr>
        <w:t>ב</w:t>
      </w:r>
      <w:r w:rsidRPr="00346F74">
        <w:rPr>
          <w:rFonts w:hint="cs"/>
          <w:strike/>
          <w:vanish/>
          <w:sz w:val="22"/>
          <w:szCs w:val="22"/>
          <w:shd w:val="clear" w:color="auto" w:fill="FFFF99"/>
          <w:rtl/>
        </w:rPr>
        <w:t>דיקות ולמבחנים רפואיים לענין צו זה.</w:t>
      </w:r>
      <w:bookmarkEnd w:id="24"/>
    </w:p>
    <w:p w:rsidR="005E0050" w:rsidRDefault="005E0050">
      <w:pPr>
        <w:pStyle w:val="P00"/>
        <w:spacing w:before="72"/>
        <w:ind w:left="0" w:right="1134"/>
        <w:rPr>
          <w:rStyle w:val="default"/>
          <w:rFonts w:cs="FrankRuehl"/>
          <w:rtl/>
        </w:rPr>
      </w:pPr>
      <w:bookmarkStart w:id="25" w:name="Seif24"/>
      <w:bookmarkEnd w:id="25"/>
      <w:r>
        <w:rPr>
          <w:lang w:val="he-IL"/>
        </w:rPr>
        <w:pict>
          <v:rect id="_x0000_s1050" style="position:absolute;left:0;text-align:left;margin-left:464.5pt;margin-top:8.05pt;width:75.05pt;height:16.85pt;z-index:251664384"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ק</w:t>
                  </w:r>
                  <w:r>
                    <w:rPr>
                      <w:rFonts w:cs="Miriam" w:hint="cs"/>
                      <w:szCs w:val="18"/>
                      <w:rtl/>
                    </w:rPr>
                    <w:t>ירבה משפחתית</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ועדה תקבע סייגים למינויו של אדם למשרה ביחידה מינהלית שברשות מקומית, כשקיימים יחסי קירבה משפחתית קרובה בינו לבין עובד באותה יחידה, והוא הדין לגבי מינויו של עובד למשרה ברשות מקומית, כשקיימים יחסי קיר</w:t>
      </w:r>
      <w:r>
        <w:rPr>
          <w:rStyle w:val="default"/>
          <w:rFonts w:cs="FrankRuehl"/>
          <w:rtl/>
        </w:rPr>
        <w:t>ב</w:t>
      </w:r>
      <w:r>
        <w:rPr>
          <w:rStyle w:val="default"/>
          <w:rFonts w:cs="FrankRuehl" w:hint="cs"/>
          <w:rtl/>
        </w:rPr>
        <w:t>ה כאמור בינו לבין עובד באותה רשות מקומית והמינוי עשוי להביא ליחסי כפיפות ביניהם, או כשקיימים יחסי קירבה כאמור בינו לבין חבר המועצה של אותה רשות מקומית; את מידת הקירבה המשפחתית תקבע הועדה בכללים.</w:t>
      </w:r>
    </w:p>
    <w:p w:rsidR="005E0050" w:rsidRDefault="005E0050">
      <w:pPr>
        <w:pStyle w:val="P00"/>
        <w:spacing w:before="72"/>
        <w:ind w:left="0" w:right="1134"/>
        <w:rPr>
          <w:rStyle w:val="default"/>
          <w:rFonts w:cs="FrankRuehl"/>
          <w:rtl/>
        </w:rPr>
      </w:pPr>
      <w:bookmarkStart w:id="26" w:name="Seif25"/>
      <w:bookmarkEnd w:id="26"/>
      <w:r>
        <w:rPr>
          <w:lang w:val="he-IL"/>
        </w:rPr>
        <w:pict>
          <v:rect id="_x0000_s1051" style="position:absolute;left:0;text-align:left;margin-left:464.5pt;margin-top:8.05pt;width:75.05pt;height:28.15pt;z-index:251665408" o:allowincell="f" filled="f" stroked="f" strokecolor="lime" strokeweight=".25pt">
            <v:textbox inset="0,0,0,0">
              <w:txbxContent>
                <w:p w:rsidR="005E0050" w:rsidRDefault="005E0050" w:rsidP="002C481F">
                  <w:pPr>
                    <w:spacing w:line="160" w:lineRule="exact"/>
                    <w:jc w:val="left"/>
                    <w:rPr>
                      <w:rFonts w:cs="Miriam"/>
                      <w:noProof/>
                      <w:szCs w:val="18"/>
                      <w:rtl/>
                    </w:rPr>
                  </w:pPr>
                  <w:r>
                    <w:rPr>
                      <w:rFonts w:cs="Miriam"/>
                      <w:szCs w:val="18"/>
                      <w:rtl/>
                    </w:rPr>
                    <w:t>עו</w:t>
                  </w:r>
                  <w:r>
                    <w:rPr>
                      <w:rFonts w:cs="Miriam" w:hint="cs"/>
                      <w:szCs w:val="18"/>
                      <w:rtl/>
                    </w:rPr>
                    <w:t>בד שנתקבל</w:t>
                  </w:r>
                  <w:r w:rsidR="002C481F">
                    <w:rPr>
                      <w:rFonts w:cs="Miriam" w:hint="cs"/>
                      <w:szCs w:val="18"/>
                      <w:rtl/>
                    </w:rPr>
                    <w:t xml:space="preserve"> </w:t>
                  </w:r>
                  <w:r>
                    <w:rPr>
                      <w:rFonts w:cs="Miriam"/>
                      <w:szCs w:val="18"/>
                      <w:rtl/>
                    </w:rPr>
                    <w:t>ב</w:t>
                  </w:r>
                  <w:r>
                    <w:rPr>
                      <w:rFonts w:cs="Miriam" w:hint="cs"/>
                      <w:szCs w:val="18"/>
                      <w:rtl/>
                    </w:rPr>
                    <w:t>ניגוד לצו</w:t>
                  </w:r>
                </w:p>
                <w:p w:rsidR="002120C5" w:rsidRDefault="002120C5" w:rsidP="002120C5">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tl/>
        </w:rPr>
        <w:t>26.</w:t>
      </w:r>
      <w:r>
        <w:rPr>
          <w:rStyle w:val="big-number"/>
          <w:rtl/>
        </w:rPr>
        <w:tab/>
      </w:r>
      <w:r w:rsidR="002120C5">
        <w:rPr>
          <w:rStyle w:val="default"/>
          <w:rFonts w:cs="FrankRuehl" w:hint="cs"/>
          <w:rtl/>
        </w:rPr>
        <w:t>(א)</w:t>
      </w:r>
      <w:r w:rsidR="002120C5">
        <w:rPr>
          <w:rStyle w:val="default"/>
          <w:rFonts w:cs="FrankRuehl"/>
          <w:rtl/>
        </w:rPr>
        <w:tab/>
      </w:r>
      <w:r>
        <w:rPr>
          <w:rStyle w:val="default"/>
          <w:rFonts w:cs="FrankRuehl"/>
          <w:rtl/>
        </w:rPr>
        <w:t>נ</w:t>
      </w:r>
      <w:r>
        <w:rPr>
          <w:rStyle w:val="default"/>
          <w:rFonts w:cs="FrankRuehl" w:hint="cs"/>
          <w:rtl/>
        </w:rPr>
        <w:t>תקבל אדם לשירות הרשות המקומית</w:t>
      </w:r>
      <w:r>
        <w:rPr>
          <w:rStyle w:val="default"/>
          <w:rFonts w:cs="FrankRuehl"/>
          <w:rtl/>
        </w:rPr>
        <w:t xml:space="preserve"> </w:t>
      </w:r>
      <w:r>
        <w:rPr>
          <w:rStyle w:val="default"/>
          <w:rFonts w:cs="FrankRuehl" w:hint="cs"/>
          <w:rtl/>
        </w:rPr>
        <w:t>בניגוד לצו זה או שלא על פיו, חייב מי שקיבלו לעבודה או מי שהורה לשלם לו משכורת, להחזיר לקופת הרשות המקומית כל סכום ששולם.</w:t>
      </w:r>
    </w:p>
    <w:p w:rsidR="002120C5" w:rsidRPr="002120C5" w:rsidRDefault="002120C5" w:rsidP="002120C5">
      <w:pPr>
        <w:pStyle w:val="P00"/>
        <w:spacing w:before="72"/>
        <w:ind w:left="0" w:right="1134"/>
        <w:rPr>
          <w:rStyle w:val="default"/>
          <w:rFonts w:cs="FrankRuehl"/>
          <w:rtl/>
        </w:rPr>
      </w:pPr>
      <w:r w:rsidRPr="002120C5">
        <w:rPr>
          <w:rStyle w:val="default"/>
          <w:rFonts w:cs="FrankRuehl" w:hint="cs"/>
          <w:rtl/>
        </w:rPr>
        <w:pict>
          <v:shapetype id="_x0000_t202" coordsize="21600,21600" o:spt="202" path="m,l,21600r21600,l21600,xe">
            <v:stroke joinstyle="miter"/>
            <v:path gradientshapeok="t" o:connecttype="rect"/>
          </v:shapetype>
          <v:shape id="_x0000_s1077" type="#_x0000_t202" style="position:absolute;left:0;text-align:left;margin-left:462pt;margin-top:7.1pt;width:80.25pt;height:13.4pt;z-index:251674624" filled="f" stroked="f">
            <v:textbox inset="1mm,0,1mm,0">
              <w:txbxContent>
                <w:p w:rsidR="002120C5" w:rsidRDefault="002120C5" w:rsidP="002120C5">
                  <w:pPr>
                    <w:spacing w:line="160" w:lineRule="exact"/>
                    <w:jc w:val="left"/>
                    <w:rPr>
                      <w:rFonts w:cs="Miriam" w:hint="cs"/>
                      <w:szCs w:val="18"/>
                      <w:rtl/>
                    </w:rPr>
                  </w:pPr>
                  <w:r>
                    <w:rPr>
                      <w:rFonts w:cs="Miriam" w:hint="cs"/>
                      <w:szCs w:val="18"/>
                      <w:rtl/>
                    </w:rPr>
                    <w:t>צו תשפ"א-2021</w:t>
                  </w:r>
                </w:p>
              </w:txbxContent>
            </v:textbox>
          </v:shape>
        </w:pict>
      </w:r>
      <w:r w:rsidRPr="002120C5">
        <w:rPr>
          <w:rStyle w:val="default"/>
          <w:rFonts w:cs="FrankRuehl" w:hint="cs"/>
          <w:rtl/>
        </w:rPr>
        <w:tab/>
      </w:r>
      <w:r>
        <w:rPr>
          <w:rStyle w:val="default"/>
          <w:rFonts w:cs="FrankRuehl" w:hint="cs"/>
          <w:rtl/>
        </w:rPr>
        <w:t>(ב)</w:t>
      </w:r>
      <w:r>
        <w:rPr>
          <w:rStyle w:val="default"/>
          <w:rFonts w:cs="FrankRuehl"/>
          <w:rtl/>
        </w:rPr>
        <w:tab/>
      </w:r>
      <w:r w:rsidRPr="002120C5">
        <w:rPr>
          <w:rStyle w:val="default"/>
          <w:rFonts w:cs="FrankRuehl" w:hint="cs"/>
          <w:rtl/>
        </w:rPr>
        <w:t>ראש מינהל השירות רשאי לדרוש ביטול מינוי שנעשה בניגוד לתקנות העיריות (מכרזים לקבלת עובדים ברשויות המקומיות), התש"ם-1979, או לצו המועצות המקומיות (נוהל קבלת עובדים לעבודה), התשל"ז-1977.</w:t>
      </w:r>
    </w:p>
    <w:p w:rsidR="002120C5" w:rsidRPr="00346F74" w:rsidRDefault="002120C5" w:rsidP="002120C5">
      <w:pPr>
        <w:pStyle w:val="P00"/>
        <w:spacing w:before="0"/>
        <w:ind w:left="0" w:right="1134"/>
        <w:rPr>
          <w:vanish/>
          <w:color w:val="FF0000"/>
          <w:szCs w:val="20"/>
          <w:shd w:val="clear" w:color="auto" w:fill="FFFF99"/>
          <w:rtl/>
        </w:rPr>
      </w:pPr>
      <w:bookmarkStart w:id="27" w:name="Rov47"/>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24"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ind w:left="0" w:right="1134"/>
        <w:rPr>
          <w:rStyle w:val="default"/>
          <w:rFonts w:cs="FrankRuehl"/>
          <w:vanish/>
          <w:sz w:val="16"/>
          <w:szCs w:val="22"/>
          <w:shd w:val="clear" w:color="auto" w:fill="FFFF99"/>
          <w:rtl/>
        </w:rPr>
      </w:pPr>
      <w:r w:rsidRPr="00346F74">
        <w:rPr>
          <w:rStyle w:val="default"/>
          <w:rFonts w:cs="FrankRuehl"/>
          <w:vanish/>
          <w:sz w:val="16"/>
          <w:szCs w:val="22"/>
          <w:shd w:val="clear" w:color="auto" w:fill="FFFF99"/>
          <w:rtl/>
        </w:rPr>
        <w:t>26.</w:t>
      </w:r>
      <w:r w:rsidRPr="00346F74">
        <w:rPr>
          <w:rStyle w:val="default"/>
          <w:rFonts w:cs="FrankRuehl"/>
          <w:vanish/>
          <w:sz w:val="16"/>
          <w:szCs w:val="22"/>
          <w:shd w:val="clear" w:color="auto" w:fill="FFFF99"/>
          <w:rtl/>
        </w:rPr>
        <w:tab/>
      </w:r>
      <w:r w:rsidRPr="00346F74">
        <w:rPr>
          <w:rStyle w:val="default"/>
          <w:rFonts w:cs="FrankRuehl" w:hint="cs"/>
          <w:vanish/>
          <w:sz w:val="16"/>
          <w:szCs w:val="22"/>
          <w:u w:val="single"/>
          <w:shd w:val="clear" w:color="auto" w:fill="FFFF99"/>
          <w:rtl/>
        </w:rPr>
        <w:t>(א)</w:t>
      </w:r>
      <w:r w:rsidRPr="00346F74">
        <w:rPr>
          <w:rStyle w:val="default"/>
          <w:rFonts w:cs="FrankRuehl"/>
          <w:vanish/>
          <w:sz w:val="16"/>
          <w:szCs w:val="22"/>
          <w:shd w:val="clear" w:color="auto" w:fill="FFFF99"/>
          <w:rtl/>
        </w:rPr>
        <w:tab/>
        <w:t>נ</w:t>
      </w:r>
      <w:r w:rsidRPr="00346F74">
        <w:rPr>
          <w:rStyle w:val="default"/>
          <w:rFonts w:cs="FrankRuehl" w:hint="cs"/>
          <w:vanish/>
          <w:sz w:val="16"/>
          <w:szCs w:val="22"/>
          <w:shd w:val="clear" w:color="auto" w:fill="FFFF99"/>
          <w:rtl/>
        </w:rPr>
        <w:t>תקבל אדם לשירות הרשות המקומית</w:t>
      </w:r>
      <w:r w:rsidRPr="00346F74">
        <w:rPr>
          <w:rStyle w:val="default"/>
          <w:rFonts w:cs="FrankRuehl"/>
          <w:vanish/>
          <w:sz w:val="16"/>
          <w:szCs w:val="22"/>
          <w:shd w:val="clear" w:color="auto" w:fill="FFFF99"/>
          <w:rtl/>
        </w:rPr>
        <w:t xml:space="preserve"> </w:t>
      </w:r>
      <w:r w:rsidRPr="00346F74">
        <w:rPr>
          <w:rStyle w:val="default"/>
          <w:rFonts w:cs="FrankRuehl" w:hint="cs"/>
          <w:vanish/>
          <w:sz w:val="16"/>
          <w:szCs w:val="22"/>
          <w:shd w:val="clear" w:color="auto" w:fill="FFFF99"/>
          <w:rtl/>
        </w:rPr>
        <w:t>בניגוד לצו זה או שלא על פיו, חייב מי שקיבלו לעבודה או מי שהורה לשלם לו משכורת, להחזיר לקופת הרשות המקומית כל סכום ששולם.</w:t>
      </w:r>
    </w:p>
    <w:p w:rsidR="002120C5" w:rsidRPr="002120C5" w:rsidRDefault="002120C5" w:rsidP="002120C5">
      <w:pPr>
        <w:pStyle w:val="P00"/>
        <w:spacing w:before="0"/>
        <w:ind w:left="0" w:right="1134"/>
        <w:rPr>
          <w:rStyle w:val="default"/>
          <w:rFonts w:cs="FrankRuehl"/>
          <w:sz w:val="2"/>
          <w:szCs w:val="2"/>
          <w:rtl/>
        </w:rPr>
      </w:pPr>
      <w:r w:rsidRPr="00346F74">
        <w:rPr>
          <w:rStyle w:val="default"/>
          <w:rFonts w:cs="FrankRuehl"/>
          <w:vanish/>
          <w:sz w:val="16"/>
          <w:szCs w:val="22"/>
          <w:shd w:val="clear" w:color="auto" w:fill="FFFF99"/>
          <w:rtl/>
        </w:rPr>
        <w:tab/>
      </w:r>
      <w:r w:rsidRPr="00346F74">
        <w:rPr>
          <w:rStyle w:val="default"/>
          <w:rFonts w:cs="FrankRuehl" w:hint="cs"/>
          <w:vanish/>
          <w:sz w:val="16"/>
          <w:szCs w:val="22"/>
          <w:u w:val="single"/>
          <w:shd w:val="clear" w:color="auto" w:fill="FFFF99"/>
          <w:rtl/>
        </w:rPr>
        <w:t>(ב)</w:t>
      </w:r>
      <w:r w:rsidRPr="00346F74">
        <w:rPr>
          <w:rStyle w:val="default"/>
          <w:rFonts w:cs="FrankRuehl"/>
          <w:vanish/>
          <w:sz w:val="16"/>
          <w:szCs w:val="22"/>
          <w:u w:val="single"/>
          <w:shd w:val="clear" w:color="auto" w:fill="FFFF99"/>
          <w:rtl/>
        </w:rPr>
        <w:tab/>
      </w:r>
      <w:r w:rsidRPr="00346F74">
        <w:rPr>
          <w:rStyle w:val="default"/>
          <w:rFonts w:cs="FrankRuehl" w:hint="cs"/>
          <w:vanish/>
          <w:sz w:val="16"/>
          <w:szCs w:val="22"/>
          <w:u w:val="single"/>
          <w:shd w:val="clear" w:color="auto" w:fill="FFFF99"/>
          <w:rtl/>
        </w:rPr>
        <w:t>ראש מינהל השירות רשאי לדרוש ביטול מינוי שנעשה בניגוד לתקנות העיריות (מכרזים לקבלת עובדים ברשויות המקומיות), התש"ם-1979, או לצו המועצות המקומיות (נוהל קבלת עובדים לעבודה), התשל"ז-1977.</w:t>
      </w:r>
      <w:bookmarkEnd w:id="27"/>
    </w:p>
    <w:p w:rsidR="005E0050" w:rsidRDefault="005E0050" w:rsidP="002C481F">
      <w:pPr>
        <w:pStyle w:val="P00"/>
        <w:spacing w:before="72"/>
        <w:ind w:left="0" w:right="1134"/>
        <w:rPr>
          <w:rStyle w:val="default"/>
          <w:rFonts w:cs="FrankRuehl"/>
          <w:rtl/>
        </w:rPr>
      </w:pPr>
      <w:bookmarkStart w:id="28" w:name="Seif26"/>
      <w:bookmarkEnd w:id="28"/>
      <w:r>
        <w:rPr>
          <w:lang w:val="he-IL"/>
        </w:rPr>
        <w:pict>
          <v:rect id="_x0000_s1052" style="position:absolute;left:0;text-align:left;margin-left:464.5pt;margin-top:8.05pt;width:75.05pt;height:18.4pt;z-index:251666432" o:allowincell="f" filled="f" stroked="f" strokecolor="lime" strokeweight=".25pt">
            <v:textbox inset="0,0,0,0">
              <w:txbxContent>
                <w:p w:rsidR="005E0050" w:rsidRDefault="005E0050" w:rsidP="002C481F">
                  <w:pPr>
                    <w:spacing w:line="160" w:lineRule="exact"/>
                    <w:jc w:val="left"/>
                    <w:rPr>
                      <w:rFonts w:cs="Miriam"/>
                      <w:noProof/>
                      <w:szCs w:val="18"/>
                      <w:rtl/>
                    </w:rPr>
                  </w:pPr>
                  <w:r>
                    <w:rPr>
                      <w:rFonts w:cs="Miriam"/>
                      <w:szCs w:val="18"/>
                      <w:rtl/>
                    </w:rPr>
                    <w:t>ק</w:t>
                  </w:r>
                  <w:r>
                    <w:rPr>
                      <w:rFonts w:cs="Miriam" w:hint="cs"/>
                      <w:szCs w:val="18"/>
                      <w:rtl/>
                    </w:rPr>
                    <w:t>בלת משרה</w:t>
                  </w:r>
                  <w:r w:rsidR="002C481F">
                    <w:rPr>
                      <w:rFonts w:cs="Miriam" w:hint="cs"/>
                      <w:szCs w:val="18"/>
                      <w:rtl/>
                    </w:rPr>
                    <w:t xml:space="preserve"> </w:t>
                  </w:r>
                  <w:r>
                    <w:rPr>
                      <w:rFonts w:cs="Miriam"/>
                      <w:szCs w:val="18"/>
                      <w:rtl/>
                    </w:rPr>
                    <w:t>ש</w:t>
                  </w:r>
                  <w:r>
                    <w:rPr>
                      <w:rFonts w:cs="Miriam" w:hint="cs"/>
                      <w:szCs w:val="18"/>
                      <w:rtl/>
                    </w:rPr>
                    <w:t>לא כחוק</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משיג או המנסה להשיג משרה בשירות רשות מקומית, לעצמו או לאחר, במסירת ידיעה כוזבת או בהעלמת עובדה, הנוגעות לענ</w:t>
      </w:r>
      <w:r>
        <w:rPr>
          <w:rStyle w:val="default"/>
          <w:rFonts w:cs="FrankRuehl"/>
          <w:rtl/>
        </w:rPr>
        <w:t>י</w:t>
      </w:r>
      <w:r>
        <w:rPr>
          <w:rStyle w:val="default"/>
          <w:rFonts w:cs="FrankRuehl" w:hint="cs"/>
          <w:rtl/>
        </w:rPr>
        <w:t xml:space="preserve">ן, או בשימוש באיומים או בכוח או באמצעים פסולים אחרים, דינו </w:t>
      </w:r>
      <w:r w:rsidR="002120C5">
        <w:rPr>
          <w:rStyle w:val="default"/>
          <w:rFonts w:cs="FrankRuehl"/>
          <w:rtl/>
        </w:rPr>
        <w:t>–</w:t>
      </w:r>
      <w:r>
        <w:rPr>
          <w:rStyle w:val="default"/>
          <w:rFonts w:cs="FrankRuehl" w:hint="cs"/>
          <w:rtl/>
        </w:rPr>
        <w:t xml:space="preserve"> מאסר ששה חדשים.</w:t>
      </w:r>
    </w:p>
    <w:p w:rsidR="005E0050" w:rsidRDefault="005E0050">
      <w:pPr>
        <w:pStyle w:val="P00"/>
        <w:spacing w:before="72"/>
        <w:ind w:left="0" w:right="1134"/>
        <w:rPr>
          <w:rStyle w:val="default"/>
          <w:rFonts w:cs="FrankRuehl"/>
          <w:rtl/>
        </w:rPr>
      </w:pPr>
      <w:r>
        <w:rPr>
          <w:lang w:val="he-IL"/>
        </w:rPr>
        <w:pict>
          <v:rect id="_x0000_s1053" style="position:absolute;left:0;text-align:left;margin-left:464.5pt;margin-top:8.05pt;width:75.05pt;height:11pt;z-index:251667456" o:allowincell="f" filled="f" stroked="f" strokecolor="lime" strokeweight=".25pt">
            <v:textbox inset="0,0,0,0">
              <w:txbxContent>
                <w:p w:rsidR="002120C5" w:rsidRDefault="002120C5" w:rsidP="002120C5">
                  <w:pPr>
                    <w:spacing w:line="160" w:lineRule="exact"/>
                    <w:jc w:val="left"/>
                    <w:rPr>
                      <w:rFonts w:cs="Miriam" w:hint="cs"/>
                      <w:szCs w:val="18"/>
                      <w:rtl/>
                    </w:rPr>
                  </w:pPr>
                  <w:r>
                    <w:rPr>
                      <w:rFonts w:cs="Miriam" w:hint="cs"/>
                      <w:szCs w:val="18"/>
                      <w:rtl/>
                    </w:rPr>
                    <w:t>צו תשפ"א-2021</w:t>
                  </w:r>
                </w:p>
              </w:txbxContent>
            </v:textbox>
            <w10:anchorlock/>
          </v:rect>
        </w:pict>
      </w:r>
      <w:r>
        <w:rPr>
          <w:rStyle w:val="big-number"/>
          <w:rtl/>
        </w:rPr>
        <w:t>28.</w:t>
      </w:r>
      <w:r>
        <w:rPr>
          <w:rStyle w:val="big-number"/>
          <w:rtl/>
        </w:rPr>
        <w:tab/>
      </w:r>
      <w:r w:rsidR="002120C5">
        <w:rPr>
          <w:rStyle w:val="default"/>
          <w:rFonts w:cs="FrankRuehl" w:hint="cs"/>
          <w:rtl/>
        </w:rPr>
        <w:t>(בוטל)</w:t>
      </w:r>
      <w:r>
        <w:rPr>
          <w:rStyle w:val="default"/>
          <w:rFonts w:cs="FrankRuehl" w:hint="cs"/>
          <w:rtl/>
        </w:rPr>
        <w:t>.</w:t>
      </w:r>
    </w:p>
    <w:p w:rsidR="002120C5" w:rsidRPr="00346F74" w:rsidRDefault="002120C5" w:rsidP="002120C5">
      <w:pPr>
        <w:pStyle w:val="P00"/>
        <w:spacing w:before="0"/>
        <w:ind w:left="0" w:right="1134"/>
        <w:rPr>
          <w:vanish/>
          <w:color w:val="FF0000"/>
          <w:szCs w:val="20"/>
          <w:shd w:val="clear" w:color="auto" w:fill="FFFF99"/>
          <w:rtl/>
        </w:rPr>
      </w:pPr>
      <w:bookmarkStart w:id="29" w:name="Rov49"/>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25"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ביטול סעיף 28</w:t>
      </w:r>
    </w:p>
    <w:p w:rsidR="002120C5" w:rsidRPr="00346F74" w:rsidRDefault="002120C5" w:rsidP="002120C5">
      <w:pPr>
        <w:pStyle w:val="P00"/>
        <w:ind w:left="0" w:right="1134"/>
        <w:rPr>
          <w:vanish/>
          <w:szCs w:val="20"/>
          <w:shd w:val="clear" w:color="auto" w:fill="FFFF99"/>
          <w:rtl/>
        </w:rPr>
      </w:pPr>
      <w:r w:rsidRPr="00346F74">
        <w:rPr>
          <w:rFonts w:hint="cs"/>
          <w:vanish/>
          <w:szCs w:val="20"/>
          <w:shd w:val="clear" w:color="auto" w:fill="FFFF99"/>
          <w:rtl/>
        </w:rPr>
        <w:t>הנוסח הקודם:</w:t>
      </w:r>
    </w:p>
    <w:p w:rsidR="002120C5" w:rsidRPr="00346F74" w:rsidRDefault="002120C5" w:rsidP="002120C5">
      <w:pPr>
        <w:pStyle w:val="P00"/>
        <w:spacing w:before="20"/>
        <w:ind w:left="0" w:right="1134"/>
        <w:rPr>
          <w:rFonts w:cs="Miriam"/>
          <w:strike/>
          <w:vanish/>
          <w:sz w:val="16"/>
          <w:szCs w:val="16"/>
          <w:shd w:val="clear" w:color="auto" w:fill="FFFF99"/>
          <w:rtl/>
        </w:rPr>
      </w:pPr>
      <w:r w:rsidRPr="00346F74">
        <w:rPr>
          <w:rFonts w:cs="Miriam" w:hint="cs"/>
          <w:strike/>
          <w:vanish/>
          <w:sz w:val="16"/>
          <w:szCs w:val="16"/>
          <w:shd w:val="clear" w:color="auto" w:fill="FFFF99"/>
          <w:rtl/>
        </w:rPr>
        <w:t>חוזה מיוחד</w:t>
      </w:r>
    </w:p>
    <w:p w:rsidR="002120C5" w:rsidRPr="002120C5" w:rsidRDefault="002120C5" w:rsidP="002120C5">
      <w:pPr>
        <w:pStyle w:val="P00"/>
        <w:spacing w:before="0"/>
        <w:ind w:left="0" w:right="1134"/>
        <w:rPr>
          <w:strike/>
          <w:sz w:val="2"/>
          <w:szCs w:val="2"/>
          <w:shd w:val="clear" w:color="auto" w:fill="FFFF99"/>
          <w:rtl/>
        </w:rPr>
      </w:pPr>
      <w:r w:rsidRPr="00346F74">
        <w:rPr>
          <w:strike/>
          <w:vanish/>
          <w:sz w:val="22"/>
          <w:szCs w:val="22"/>
          <w:shd w:val="clear" w:color="auto" w:fill="FFFF99"/>
          <w:rtl/>
        </w:rPr>
        <w:t>28.</w:t>
      </w:r>
      <w:r w:rsidRPr="00346F74">
        <w:rPr>
          <w:strike/>
          <w:vanish/>
          <w:sz w:val="22"/>
          <w:szCs w:val="22"/>
          <w:shd w:val="clear" w:color="auto" w:fill="FFFF99"/>
          <w:rtl/>
        </w:rPr>
        <w:tab/>
        <w:t>ע</w:t>
      </w:r>
      <w:r w:rsidRPr="00346F74">
        <w:rPr>
          <w:rFonts w:hint="cs"/>
          <w:strike/>
          <w:vanish/>
          <w:sz w:val="22"/>
          <w:szCs w:val="22"/>
          <w:shd w:val="clear" w:color="auto" w:fill="FFFF99"/>
          <w:rtl/>
        </w:rPr>
        <w:t>ל אף האמור בצו זה, רשאית רשות מקומית לעשות חוזה מיוחד עם אדם שיועסק ברשות המקומית במקרים ולפי תנאים שיקבע השר על פי המלצת הועדה; הור</w:t>
      </w:r>
      <w:r w:rsidRPr="00346F74">
        <w:rPr>
          <w:strike/>
          <w:vanish/>
          <w:sz w:val="22"/>
          <w:szCs w:val="22"/>
          <w:shd w:val="clear" w:color="auto" w:fill="FFFF99"/>
          <w:rtl/>
        </w:rPr>
        <w:t>א</w:t>
      </w:r>
      <w:r w:rsidRPr="00346F74">
        <w:rPr>
          <w:rFonts w:hint="cs"/>
          <w:strike/>
          <w:vanish/>
          <w:sz w:val="22"/>
          <w:szCs w:val="22"/>
          <w:shd w:val="clear" w:color="auto" w:fill="FFFF99"/>
          <w:rtl/>
        </w:rPr>
        <w:t>ות צו זה לא יחולו על אדם המועסק לפי חוזה מיוחד אלא במידה שנקבע כך בחוזה.</w:t>
      </w:r>
      <w:bookmarkEnd w:id="29"/>
    </w:p>
    <w:p w:rsidR="005E0050" w:rsidRDefault="005E0050">
      <w:pPr>
        <w:pStyle w:val="P00"/>
        <w:spacing w:before="72"/>
        <w:ind w:left="0" w:right="1134"/>
        <w:rPr>
          <w:rStyle w:val="default"/>
          <w:rFonts w:cs="FrankRuehl"/>
          <w:rtl/>
        </w:rPr>
      </w:pPr>
      <w:bookmarkStart w:id="30" w:name="Seif28"/>
      <w:bookmarkEnd w:id="30"/>
      <w:r>
        <w:rPr>
          <w:lang w:val="he-IL"/>
        </w:rPr>
        <w:pict>
          <v:rect id="_x0000_s1054" style="position:absolute;left:0;text-align:left;margin-left:464.5pt;margin-top:8.05pt;width:75.05pt;height:28.3pt;z-index:251668480" o:allowincell="f" filled="f" stroked="f" strokecolor="lime" strokeweight=".25pt">
            <v:textbox inset="0,0,0,0">
              <w:txbxContent>
                <w:p w:rsidR="005E0050" w:rsidRDefault="005E0050" w:rsidP="002C481F">
                  <w:pPr>
                    <w:spacing w:line="160" w:lineRule="exact"/>
                    <w:jc w:val="left"/>
                    <w:rPr>
                      <w:rFonts w:cs="Miriam"/>
                      <w:noProof/>
                      <w:szCs w:val="18"/>
                      <w:rtl/>
                    </w:rPr>
                  </w:pPr>
                  <w:r>
                    <w:rPr>
                      <w:rFonts w:cs="Miriam"/>
                      <w:szCs w:val="18"/>
                      <w:rtl/>
                    </w:rPr>
                    <w:t>מ</w:t>
                  </w:r>
                  <w:r>
                    <w:rPr>
                      <w:rFonts w:cs="Miriam" w:hint="cs"/>
                      <w:szCs w:val="18"/>
                      <w:rtl/>
                    </w:rPr>
                    <w:t>ועמד בעל</w:t>
                  </w:r>
                  <w:r w:rsidR="002C481F">
                    <w:rPr>
                      <w:rFonts w:cs="Miriam" w:hint="cs"/>
                      <w:szCs w:val="18"/>
                      <w:rtl/>
                    </w:rPr>
                    <w:t xml:space="preserve"> </w:t>
                  </w:r>
                  <w:r>
                    <w:rPr>
                      <w:rFonts w:cs="Miriam"/>
                      <w:szCs w:val="18"/>
                      <w:rtl/>
                    </w:rPr>
                    <w:t>ע</w:t>
                  </w:r>
                  <w:r>
                    <w:rPr>
                      <w:rFonts w:cs="Miriam" w:hint="cs"/>
                      <w:szCs w:val="18"/>
                      <w:rtl/>
                    </w:rPr>
                    <w:t>בר פלילי</w:t>
                  </w:r>
                </w:p>
                <w:p w:rsidR="00346F74" w:rsidRDefault="00346F74" w:rsidP="00346F74">
                  <w:pPr>
                    <w:spacing w:line="160" w:lineRule="exact"/>
                    <w:jc w:val="left"/>
                    <w:rPr>
                      <w:rFonts w:cs="Miriam" w:hint="cs"/>
                      <w:szCs w:val="18"/>
                      <w:rtl/>
                    </w:rPr>
                  </w:pPr>
                  <w:r>
                    <w:rPr>
                      <w:rFonts w:cs="Miriam" w:hint="cs"/>
                      <w:szCs w:val="18"/>
                      <w:rtl/>
                    </w:rPr>
                    <w:t>צו תשפ"א-2021</w:t>
                  </w:r>
                </w:p>
              </w:txbxContent>
            </v:textbox>
            <w10:anchorlock/>
          </v:rect>
        </w:pict>
      </w:r>
      <w:r>
        <w:rPr>
          <w:rStyle w:val="big-number"/>
          <w:rtl/>
        </w:rPr>
        <w:t>29.</w:t>
      </w:r>
      <w:r>
        <w:rPr>
          <w:rStyle w:val="big-number"/>
          <w:rtl/>
        </w:rPr>
        <w:tab/>
      </w:r>
      <w:r>
        <w:rPr>
          <w:rStyle w:val="default"/>
          <w:rFonts w:cs="FrankRuehl"/>
          <w:rtl/>
        </w:rPr>
        <w:t>ע</w:t>
      </w:r>
      <w:r>
        <w:rPr>
          <w:rStyle w:val="default"/>
          <w:rFonts w:cs="FrankRuehl" w:hint="cs"/>
          <w:rtl/>
        </w:rPr>
        <w:t xml:space="preserve">ל אף האמור </w:t>
      </w:r>
      <w:r w:rsidR="00346F74" w:rsidRPr="00346F74">
        <w:rPr>
          <w:rStyle w:val="default"/>
          <w:rFonts w:cs="FrankRuehl" w:hint="cs"/>
          <w:rtl/>
        </w:rPr>
        <w:t>בתקנות העיריות (מכרזים לקבלת עובדים ברשויות המקומיות), התש"ם-1979</w:t>
      </w:r>
      <w:r>
        <w:rPr>
          <w:rStyle w:val="default"/>
          <w:rFonts w:cs="FrankRuehl" w:hint="cs"/>
          <w:rtl/>
        </w:rPr>
        <w:t>, רשאית רשות מקומית שלא למנות אדם עובד הרשות המקומית אם עבר עבירה על הוראות צו זה כדי להשיג את המינוי, או שהוא בעל עבר פלילי; ואם מינתה א</w:t>
      </w:r>
      <w:r>
        <w:rPr>
          <w:rStyle w:val="default"/>
          <w:rFonts w:cs="FrankRuehl"/>
          <w:rtl/>
        </w:rPr>
        <w:t>ד</w:t>
      </w:r>
      <w:r>
        <w:rPr>
          <w:rStyle w:val="default"/>
          <w:rFonts w:cs="FrankRuehl" w:hint="cs"/>
          <w:rtl/>
        </w:rPr>
        <w:t>ם כאמור, רשאית היא לבטל את המינוי וחייבת היא לעשות כן אם הורה השר.</w:t>
      </w:r>
    </w:p>
    <w:p w:rsidR="002120C5" w:rsidRPr="00346F74" w:rsidRDefault="002120C5" w:rsidP="002120C5">
      <w:pPr>
        <w:pStyle w:val="P00"/>
        <w:spacing w:before="0"/>
        <w:ind w:left="0" w:right="1134"/>
        <w:rPr>
          <w:vanish/>
          <w:color w:val="FF0000"/>
          <w:szCs w:val="20"/>
          <w:shd w:val="clear" w:color="auto" w:fill="FFFF99"/>
          <w:rtl/>
        </w:rPr>
      </w:pPr>
      <w:bookmarkStart w:id="31" w:name="Rov50"/>
      <w:r w:rsidRPr="00346F74">
        <w:rPr>
          <w:rFonts w:hint="cs"/>
          <w:vanish/>
          <w:color w:val="FF0000"/>
          <w:szCs w:val="20"/>
          <w:shd w:val="clear" w:color="auto" w:fill="FFFF99"/>
          <w:rtl/>
        </w:rPr>
        <w:t>מיום 26.7.2021</w:t>
      </w:r>
    </w:p>
    <w:p w:rsidR="002120C5" w:rsidRPr="00346F74" w:rsidRDefault="002120C5" w:rsidP="002120C5">
      <w:pPr>
        <w:pStyle w:val="P00"/>
        <w:spacing w:before="0"/>
        <w:ind w:left="0" w:right="1134"/>
        <w:rPr>
          <w:vanish/>
          <w:szCs w:val="20"/>
          <w:shd w:val="clear" w:color="auto" w:fill="FFFF99"/>
          <w:rtl/>
        </w:rPr>
      </w:pPr>
      <w:r w:rsidRPr="00346F74">
        <w:rPr>
          <w:rFonts w:hint="cs"/>
          <w:b/>
          <w:bCs/>
          <w:vanish/>
          <w:szCs w:val="20"/>
          <w:shd w:val="clear" w:color="auto" w:fill="FFFF99"/>
          <w:rtl/>
        </w:rPr>
        <w:t>צו תשפ"א-2021</w:t>
      </w:r>
    </w:p>
    <w:p w:rsidR="002120C5" w:rsidRPr="00346F74" w:rsidRDefault="002120C5" w:rsidP="002120C5">
      <w:pPr>
        <w:pStyle w:val="P00"/>
        <w:spacing w:before="0"/>
        <w:ind w:left="0" w:right="1134"/>
        <w:rPr>
          <w:vanish/>
          <w:szCs w:val="20"/>
          <w:shd w:val="clear" w:color="auto" w:fill="FFFF99"/>
          <w:rtl/>
        </w:rPr>
      </w:pPr>
      <w:hyperlink r:id="rId26"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2120C5" w:rsidRPr="00346F74" w:rsidRDefault="002120C5" w:rsidP="00346F74">
      <w:pPr>
        <w:pStyle w:val="P00"/>
        <w:ind w:left="0" w:right="1134"/>
        <w:rPr>
          <w:rStyle w:val="default"/>
          <w:rFonts w:cs="FrankRuehl"/>
          <w:sz w:val="2"/>
          <w:szCs w:val="2"/>
          <w:shd w:val="clear" w:color="auto" w:fill="FFFF99"/>
          <w:rtl/>
        </w:rPr>
      </w:pPr>
      <w:r w:rsidRPr="00346F74">
        <w:rPr>
          <w:rStyle w:val="default"/>
          <w:rFonts w:cs="FrankRuehl"/>
          <w:vanish/>
          <w:sz w:val="16"/>
          <w:szCs w:val="22"/>
          <w:shd w:val="clear" w:color="auto" w:fill="FFFF99"/>
          <w:rtl/>
        </w:rPr>
        <w:t>29.</w:t>
      </w:r>
      <w:r w:rsidRPr="00346F74">
        <w:rPr>
          <w:rStyle w:val="default"/>
          <w:rFonts w:cs="FrankRuehl"/>
          <w:vanish/>
          <w:sz w:val="16"/>
          <w:szCs w:val="22"/>
          <w:shd w:val="clear" w:color="auto" w:fill="FFFF99"/>
          <w:rtl/>
        </w:rPr>
        <w:tab/>
      </w:r>
      <w:r w:rsidRPr="00346F74">
        <w:rPr>
          <w:rStyle w:val="default"/>
          <w:rFonts w:cs="FrankRuehl"/>
          <w:strike/>
          <w:vanish/>
          <w:sz w:val="16"/>
          <w:szCs w:val="22"/>
          <w:shd w:val="clear" w:color="auto" w:fill="FFFF99"/>
          <w:rtl/>
        </w:rPr>
        <w:t>ע</w:t>
      </w:r>
      <w:r w:rsidRPr="00346F74">
        <w:rPr>
          <w:rStyle w:val="default"/>
          <w:rFonts w:cs="FrankRuehl" w:hint="cs"/>
          <w:strike/>
          <w:vanish/>
          <w:sz w:val="16"/>
          <w:szCs w:val="22"/>
          <w:shd w:val="clear" w:color="auto" w:fill="FFFF99"/>
          <w:rtl/>
        </w:rPr>
        <w:t>ל אף האמור בצו זה</w:t>
      </w:r>
      <w:r w:rsidRPr="00346F74">
        <w:rPr>
          <w:rStyle w:val="default"/>
          <w:rFonts w:cs="FrankRuehl" w:hint="cs"/>
          <w:vanish/>
          <w:sz w:val="16"/>
          <w:szCs w:val="22"/>
          <w:shd w:val="clear" w:color="auto" w:fill="FFFF99"/>
          <w:rtl/>
        </w:rPr>
        <w:t xml:space="preserve"> </w:t>
      </w:r>
      <w:r w:rsidRPr="00346F74">
        <w:rPr>
          <w:rStyle w:val="default"/>
          <w:rFonts w:cs="FrankRuehl" w:hint="cs"/>
          <w:vanish/>
          <w:sz w:val="16"/>
          <w:szCs w:val="22"/>
          <w:u w:val="single"/>
          <w:shd w:val="clear" w:color="auto" w:fill="FFFF99"/>
          <w:rtl/>
        </w:rPr>
        <w:t>על אף האמור בתקנות העיריות (מכרזים לקבלת עובדים ברשויות המקומיות), התש"ם-1979</w:t>
      </w:r>
      <w:r w:rsidRPr="00346F74">
        <w:rPr>
          <w:rStyle w:val="default"/>
          <w:rFonts w:cs="FrankRuehl" w:hint="cs"/>
          <w:vanish/>
          <w:sz w:val="16"/>
          <w:szCs w:val="22"/>
          <w:shd w:val="clear" w:color="auto" w:fill="FFFF99"/>
          <w:rtl/>
        </w:rPr>
        <w:t>, רשאית רשות מקומית שלא למנות אדם עובד הרשות המקומית אם עבר עבירה על הוראות צו זה כדי להשיג את המינוי, או שהוא בעל עבר פלילי; ואם מינתה א</w:t>
      </w:r>
      <w:r w:rsidRPr="00346F74">
        <w:rPr>
          <w:rStyle w:val="default"/>
          <w:rFonts w:cs="FrankRuehl"/>
          <w:vanish/>
          <w:sz w:val="16"/>
          <w:szCs w:val="22"/>
          <w:shd w:val="clear" w:color="auto" w:fill="FFFF99"/>
          <w:rtl/>
        </w:rPr>
        <w:t>ד</w:t>
      </w:r>
      <w:r w:rsidRPr="00346F74">
        <w:rPr>
          <w:rStyle w:val="default"/>
          <w:rFonts w:cs="FrankRuehl" w:hint="cs"/>
          <w:vanish/>
          <w:sz w:val="16"/>
          <w:szCs w:val="22"/>
          <w:shd w:val="clear" w:color="auto" w:fill="FFFF99"/>
          <w:rtl/>
        </w:rPr>
        <w:t>ם כאמור, רשאית היא לבטל את המינוי וחייבת היא לעשות כן אם הורה השר.</w:t>
      </w:r>
      <w:bookmarkEnd w:id="31"/>
    </w:p>
    <w:p w:rsidR="005E0050" w:rsidRDefault="005E0050" w:rsidP="002C481F">
      <w:pPr>
        <w:pStyle w:val="P00"/>
        <w:spacing w:before="72"/>
        <w:ind w:left="0" w:right="1134"/>
        <w:rPr>
          <w:rStyle w:val="default"/>
          <w:rFonts w:cs="FrankRuehl"/>
          <w:rtl/>
        </w:rPr>
      </w:pPr>
      <w:bookmarkStart w:id="32" w:name="Seif29"/>
      <w:bookmarkEnd w:id="32"/>
      <w:r>
        <w:rPr>
          <w:lang w:val="he-IL"/>
        </w:rPr>
        <w:pict>
          <v:rect id="_x0000_s1055" style="position:absolute;left:0;text-align:left;margin-left:464.5pt;margin-top:8.05pt;width:75.05pt;height:12.35pt;z-index:251669504"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ח</w:t>
                  </w:r>
                  <w:r>
                    <w:rPr>
                      <w:rFonts w:cs="Miriam" w:hint="cs"/>
                      <w:szCs w:val="18"/>
                      <w:rtl/>
                    </w:rPr>
                    <w:t>ובת התייעצות</w:t>
                  </w:r>
                </w:p>
              </w:txbxContent>
            </v:textbox>
            <w10:anchorlock/>
          </v:rect>
        </w:pict>
      </w:r>
      <w:r>
        <w:rPr>
          <w:rStyle w:val="big-number"/>
          <w:rtl/>
        </w:rPr>
        <w:t>30.</w:t>
      </w:r>
      <w:r>
        <w:rPr>
          <w:rStyle w:val="big-number"/>
          <w:rtl/>
        </w:rPr>
        <w:tab/>
      </w:r>
      <w:r>
        <w:rPr>
          <w:rStyle w:val="default"/>
          <w:rFonts w:cs="FrankRuehl"/>
          <w:rtl/>
        </w:rPr>
        <w:t>ע</w:t>
      </w:r>
      <w:r>
        <w:rPr>
          <w:rStyle w:val="default"/>
          <w:rFonts w:cs="FrankRuehl" w:hint="cs"/>
          <w:rtl/>
        </w:rPr>
        <w:t>ל אף האמור בצו זה ובהוראות וכללים על פיו יהיו הועדה, ראש מינהל השירות וראש רשות מקומית, חייבים בהתייעצות עם ארגון העובדים המייצג את המספר הגדול ביותר של עובדים במדינה</w:t>
      </w:r>
      <w:r>
        <w:rPr>
          <w:rStyle w:val="default"/>
          <w:rFonts w:cs="FrankRuehl"/>
          <w:rtl/>
        </w:rPr>
        <w:t xml:space="preserve"> </w:t>
      </w:r>
      <w:r>
        <w:rPr>
          <w:rStyle w:val="default"/>
          <w:rFonts w:cs="FrankRuehl" w:hint="cs"/>
          <w:rtl/>
        </w:rPr>
        <w:t xml:space="preserve">ועם נציגות עובדי הרשויות המקומיות, בכל ענין לפי צו זה, אשר בו היו חייבים או נוהגים להיוועץ עמם לפני פרסום צו זה ברשומות (להלן </w:t>
      </w:r>
      <w:r w:rsidR="002C481F">
        <w:rPr>
          <w:rStyle w:val="default"/>
          <w:rFonts w:cs="FrankRuehl" w:hint="cs"/>
          <w:rtl/>
        </w:rPr>
        <w:t>-</w:t>
      </w:r>
      <w:r>
        <w:rPr>
          <w:rStyle w:val="default"/>
          <w:rFonts w:cs="FrankRuehl" w:hint="cs"/>
          <w:rtl/>
        </w:rPr>
        <w:t xml:space="preserve"> יום הפרסום).</w:t>
      </w:r>
    </w:p>
    <w:p w:rsidR="005E0050" w:rsidRDefault="005E0050">
      <w:pPr>
        <w:pStyle w:val="P00"/>
        <w:spacing w:before="72"/>
        <w:ind w:left="0" w:right="1134"/>
        <w:rPr>
          <w:rStyle w:val="default"/>
          <w:rFonts w:cs="FrankRuehl"/>
          <w:rtl/>
        </w:rPr>
      </w:pPr>
      <w:bookmarkStart w:id="33" w:name="Seif30"/>
      <w:bookmarkEnd w:id="33"/>
      <w:r>
        <w:rPr>
          <w:lang w:val="he-IL"/>
        </w:rPr>
        <w:pict>
          <v:rect id="_x0000_s1056" style="position:absolute;left:0;text-align:left;margin-left:464.5pt;margin-top:8.05pt;width:75.05pt;height:18.7pt;z-index:251670528"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א</w:t>
                  </w:r>
                  <w:r>
                    <w:rPr>
                      <w:rFonts w:cs="Miriam" w:hint="cs"/>
                      <w:szCs w:val="18"/>
                      <w:rtl/>
                    </w:rPr>
                    <w:t>ישור מינויים קיימים</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עובד בשירות רשות מקומית ביום הפרסום ויש בידו כתב מינוי מטעם רשות מקומית שניתן לפני או</w:t>
      </w:r>
      <w:r>
        <w:rPr>
          <w:rStyle w:val="default"/>
          <w:rFonts w:cs="FrankRuehl"/>
          <w:rtl/>
        </w:rPr>
        <w:t>ת</w:t>
      </w:r>
      <w:r>
        <w:rPr>
          <w:rStyle w:val="default"/>
          <w:rFonts w:cs="FrankRuehl" w:hint="cs"/>
          <w:rtl/>
        </w:rPr>
        <w:t>ו יום, רואים אותו כאילו נתמנה לפי צו זה; מי שהיה עובד קבוע בשירות רשות מקומית ביום הפרסום ואין בידו כתב מינוי כאמור, יתן לו ראש הרשות המקומית כתב מינוי ומשנתן רואים את העובד כאילו נתמנה לפי צו זה.</w:t>
      </w:r>
    </w:p>
    <w:p w:rsidR="005E0050" w:rsidRDefault="005E0050">
      <w:pPr>
        <w:pStyle w:val="P00"/>
        <w:spacing w:before="72"/>
        <w:ind w:left="0" w:right="1134"/>
        <w:rPr>
          <w:rStyle w:val="default"/>
          <w:rFonts w:cs="FrankRuehl"/>
          <w:rtl/>
        </w:rPr>
      </w:pPr>
      <w:bookmarkStart w:id="34" w:name="Seif31"/>
      <w:bookmarkEnd w:id="34"/>
      <w:r>
        <w:rPr>
          <w:lang w:val="he-IL"/>
        </w:rPr>
        <w:pict>
          <v:rect id="_x0000_s1057" style="position:absolute;left:0;text-align:left;margin-left:464.5pt;margin-top:8.05pt;width:75.05pt;height:21.4pt;z-index:251671552"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צ</w:t>
                  </w:r>
                  <w:r>
                    <w:rPr>
                      <w:rFonts w:cs="Miriam" w:hint="cs"/>
                      <w:szCs w:val="18"/>
                      <w:rtl/>
                    </w:rPr>
                    <w:t>ווי המועצות המקומיות</w:t>
                  </w:r>
                </w:p>
              </w:txbxContent>
            </v:textbox>
            <w10:anchorlock/>
          </v:rect>
        </w:pict>
      </w:r>
      <w:r>
        <w:rPr>
          <w:rStyle w:val="big-number"/>
          <w:rtl/>
        </w:rPr>
        <w:t>32.</w:t>
      </w:r>
      <w:r>
        <w:rPr>
          <w:rStyle w:val="big-number"/>
          <w:rtl/>
        </w:rPr>
        <w:tab/>
      </w:r>
      <w:r>
        <w:rPr>
          <w:rStyle w:val="default"/>
          <w:rFonts w:cs="FrankRuehl"/>
          <w:rtl/>
        </w:rPr>
        <w:t>צ</w:t>
      </w:r>
      <w:r>
        <w:rPr>
          <w:rStyle w:val="default"/>
          <w:rFonts w:cs="FrankRuehl" w:hint="cs"/>
          <w:rtl/>
        </w:rPr>
        <w:t>ו זה הוא חלק מכל אחד מהצווים</w:t>
      </w:r>
      <w:r>
        <w:rPr>
          <w:rStyle w:val="default"/>
          <w:rFonts w:cs="FrankRuehl"/>
          <w:rtl/>
        </w:rPr>
        <w:t xml:space="preserve"> </w:t>
      </w:r>
      <w:r>
        <w:rPr>
          <w:rStyle w:val="default"/>
          <w:rFonts w:cs="FrankRuehl" w:hint="cs"/>
          <w:rtl/>
        </w:rPr>
        <w:t>הבאים:</w:t>
      </w:r>
    </w:p>
    <w:p w:rsidR="005E0050" w:rsidRDefault="005E0050" w:rsidP="00346F7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צו המועצות המקומיות (א), תשי"א</w:t>
      </w:r>
      <w:r w:rsidR="002C481F">
        <w:rPr>
          <w:rStyle w:val="default"/>
          <w:rFonts w:cs="FrankRuehl" w:hint="cs"/>
          <w:rtl/>
        </w:rPr>
        <w:t>-</w:t>
      </w:r>
      <w:r>
        <w:rPr>
          <w:rStyle w:val="default"/>
          <w:rFonts w:cs="FrankRuehl" w:hint="cs"/>
          <w:rtl/>
        </w:rPr>
        <w:t>1950;</w:t>
      </w:r>
    </w:p>
    <w:p w:rsidR="005E0050" w:rsidRDefault="00346F74" w:rsidP="00346F74">
      <w:pPr>
        <w:pStyle w:val="P22"/>
        <w:tabs>
          <w:tab w:val="left" w:pos="624"/>
          <w:tab w:val="left" w:pos="1021"/>
        </w:tabs>
        <w:spacing w:before="72"/>
        <w:ind w:left="624" w:right="1134"/>
        <w:rPr>
          <w:rStyle w:val="default"/>
          <w:rFonts w:cs="FrankRuehl"/>
          <w:rtl/>
        </w:rPr>
      </w:pPr>
      <w:r w:rsidRPr="002120C5">
        <w:rPr>
          <w:rStyle w:val="default"/>
          <w:rFonts w:cs="FrankRuehl" w:hint="cs"/>
          <w:rtl/>
        </w:rPr>
        <w:pict>
          <v:shape id="_x0000_s1080" type="#_x0000_t202" style="position:absolute;left:0;text-align:left;margin-left:462pt;margin-top:7.1pt;width:80.25pt;height:13.4pt;z-index:251675648" filled="f" stroked="f">
            <v:textbox inset="1mm,0,1mm,0">
              <w:txbxContent>
                <w:p w:rsidR="00346F74" w:rsidRDefault="00346F74" w:rsidP="00346F74">
                  <w:pPr>
                    <w:spacing w:line="160" w:lineRule="exact"/>
                    <w:jc w:val="left"/>
                    <w:rPr>
                      <w:rFonts w:cs="Miriam" w:hint="cs"/>
                      <w:szCs w:val="18"/>
                      <w:rtl/>
                    </w:rPr>
                  </w:pPr>
                  <w:r>
                    <w:rPr>
                      <w:rFonts w:cs="Miriam" w:hint="cs"/>
                      <w:szCs w:val="18"/>
                      <w:rtl/>
                    </w:rPr>
                    <w:t>צו תשפ"א-2021</w:t>
                  </w:r>
                </w:p>
              </w:txbxContent>
            </v:textbox>
          </v:shape>
        </w:pict>
      </w:r>
      <w:r>
        <w:rPr>
          <w:rStyle w:val="default"/>
          <w:rFonts w:cs="FrankRuehl" w:hint="cs"/>
          <w:rtl/>
        </w:rPr>
        <w:t>(2)</w:t>
      </w:r>
      <w:r w:rsidRPr="002120C5">
        <w:rPr>
          <w:rStyle w:val="default"/>
          <w:rFonts w:cs="FrankRuehl" w:hint="cs"/>
          <w:rtl/>
        </w:rPr>
        <w:tab/>
      </w:r>
      <w:r>
        <w:rPr>
          <w:rStyle w:val="default"/>
          <w:rFonts w:cs="FrankRuehl" w:hint="cs"/>
          <w:rtl/>
        </w:rPr>
        <w:t>(נמחקה)</w:t>
      </w:r>
      <w:r w:rsidR="005E0050">
        <w:rPr>
          <w:rStyle w:val="default"/>
          <w:rFonts w:cs="FrankRuehl" w:hint="cs"/>
          <w:rtl/>
        </w:rPr>
        <w:t>;</w:t>
      </w:r>
    </w:p>
    <w:p w:rsidR="005E0050" w:rsidRDefault="005E0050" w:rsidP="00346F74">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צו המועצות המקומיות (מועצות אזוריות), תשי"ח</w:t>
      </w:r>
      <w:r w:rsidR="002C481F">
        <w:rPr>
          <w:rStyle w:val="default"/>
          <w:rFonts w:cs="FrankRuehl" w:hint="cs"/>
          <w:rtl/>
        </w:rPr>
        <w:t>-</w:t>
      </w:r>
      <w:r>
        <w:rPr>
          <w:rStyle w:val="default"/>
          <w:rFonts w:cs="FrankRuehl" w:hint="cs"/>
          <w:rtl/>
        </w:rPr>
        <w:t>1958.</w:t>
      </w:r>
    </w:p>
    <w:p w:rsidR="00346F74" w:rsidRPr="00346F74" w:rsidRDefault="00346F74" w:rsidP="00346F74">
      <w:pPr>
        <w:pStyle w:val="P00"/>
        <w:spacing w:before="0"/>
        <w:ind w:left="624" w:right="1134"/>
        <w:rPr>
          <w:vanish/>
          <w:color w:val="FF0000"/>
          <w:szCs w:val="20"/>
          <w:shd w:val="clear" w:color="auto" w:fill="FFFF99"/>
          <w:rtl/>
        </w:rPr>
      </w:pPr>
      <w:bookmarkStart w:id="35" w:name="Rov51"/>
      <w:r w:rsidRPr="00346F74">
        <w:rPr>
          <w:rFonts w:hint="cs"/>
          <w:vanish/>
          <w:color w:val="FF0000"/>
          <w:szCs w:val="20"/>
          <w:shd w:val="clear" w:color="auto" w:fill="FFFF99"/>
          <w:rtl/>
        </w:rPr>
        <w:t>מיום 26.7.2021</w:t>
      </w:r>
    </w:p>
    <w:p w:rsidR="00346F74" w:rsidRPr="00346F74" w:rsidRDefault="00346F74" w:rsidP="00346F74">
      <w:pPr>
        <w:pStyle w:val="P00"/>
        <w:spacing w:before="0"/>
        <w:ind w:left="624" w:right="1134"/>
        <w:rPr>
          <w:vanish/>
          <w:szCs w:val="20"/>
          <w:shd w:val="clear" w:color="auto" w:fill="FFFF99"/>
          <w:rtl/>
        </w:rPr>
      </w:pPr>
      <w:r w:rsidRPr="00346F74">
        <w:rPr>
          <w:rFonts w:hint="cs"/>
          <w:b/>
          <w:bCs/>
          <w:vanish/>
          <w:szCs w:val="20"/>
          <w:shd w:val="clear" w:color="auto" w:fill="FFFF99"/>
          <w:rtl/>
        </w:rPr>
        <w:t>צו תשפ"א-2021</w:t>
      </w:r>
    </w:p>
    <w:p w:rsidR="00346F74" w:rsidRPr="00346F74" w:rsidRDefault="00346F74" w:rsidP="00346F74">
      <w:pPr>
        <w:pStyle w:val="P00"/>
        <w:spacing w:before="0"/>
        <w:ind w:left="624" w:right="1134"/>
        <w:rPr>
          <w:vanish/>
          <w:szCs w:val="20"/>
          <w:shd w:val="clear" w:color="auto" w:fill="FFFF99"/>
          <w:rtl/>
        </w:rPr>
      </w:pPr>
      <w:hyperlink r:id="rId27" w:history="1">
        <w:r w:rsidRPr="00346F74">
          <w:rPr>
            <w:rStyle w:val="Hyperlink"/>
            <w:rFonts w:hint="cs"/>
            <w:vanish/>
            <w:szCs w:val="20"/>
            <w:shd w:val="clear" w:color="auto" w:fill="FFFF99"/>
            <w:rtl/>
          </w:rPr>
          <w:t>ק"ת תשפ"א מס' 9519</w:t>
        </w:r>
      </w:hyperlink>
      <w:r w:rsidRPr="00346F74">
        <w:rPr>
          <w:rFonts w:hint="cs"/>
          <w:vanish/>
          <w:szCs w:val="20"/>
          <w:shd w:val="clear" w:color="auto" w:fill="FFFF99"/>
          <w:rtl/>
        </w:rPr>
        <w:t xml:space="preserve"> מיום 26.7.2021 עמ' 3820</w:t>
      </w:r>
    </w:p>
    <w:p w:rsidR="00346F74" w:rsidRPr="00346F74" w:rsidRDefault="00346F74" w:rsidP="00346F74">
      <w:pPr>
        <w:pStyle w:val="P00"/>
        <w:spacing w:before="0"/>
        <w:ind w:left="624" w:right="1134"/>
        <w:rPr>
          <w:vanish/>
          <w:szCs w:val="20"/>
          <w:shd w:val="clear" w:color="auto" w:fill="FFFF99"/>
          <w:rtl/>
        </w:rPr>
      </w:pPr>
      <w:r w:rsidRPr="00346F74">
        <w:rPr>
          <w:rFonts w:hint="cs"/>
          <w:b/>
          <w:bCs/>
          <w:vanish/>
          <w:szCs w:val="20"/>
          <w:shd w:val="clear" w:color="auto" w:fill="FFFF99"/>
          <w:rtl/>
        </w:rPr>
        <w:t>מחיקת פסקה 32(2)</w:t>
      </w:r>
    </w:p>
    <w:p w:rsidR="00346F74" w:rsidRPr="00346F74" w:rsidRDefault="00346F74" w:rsidP="00346F74">
      <w:pPr>
        <w:pStyle w:val="P00"/>
        <w:ind w:left="624" w:right="1134"/>
        <w:rPr>
          <w:vanish/>
          <w:szCs w:val="20"/>
          <w:shd w:val="clear" w:color="auto" w:fill="FFFF99"/>
          <w:rtl/>
        </w:rPr>
      </w:pPr>
      <w:r w:rsidRPr="00346F74">
        <w:rPr>
          <w:rFonts w:hint="cs"/>
          <w:vanish/>
          <w:szCs w:val="20"/>
          <w:shd w:val="clear" w:color="auto" w:fill="FFFF99"/>
          <w:rtl/>
        </w:rPr>
        <w:t>הנוסח הקודם:</w:t>
      </w:r>
    </w:p>
    <w:p w:rsidR="00346F74" w:rsidRPr="00346F74" w:rsidRDefault="00346F74" w:rsidP="00346F74">
      <w:pPr>
        <w:pStyle w:val="P22"/>
        <w:tabs>
          <w:tab w:val="left" w:pos="624"/>
          <w:tab w:val="left" w:pos="1021"/>
        </w:tabs>
        <w:spacing w:before="0"/>
        <w:ind w:left="624" w:right="1134"/>
        <w:rPr>
          <w:rStyle w:val="default"/>
          <w:rFonts w:cs="FrankRuehl"/>
          <w:strike/>
          <w:sz w:val="2"/>
          <w:szCs w:val="2"/>
          <w:rtl/>
        </w:rPr>
      </w:pPr>
      <w:r w:rsidRPr="00346F74">
        <w:rPr>
          <w:rStyle w:val="default"/>
          <w:rFonts w:cs="FrankRuehl"/>
          <w:strike/>
          <w:vanish/>
          <w:sz w:val="16"/>
          <w:szCs w:val="22"/>
          <w:shd w:val="clear" w:color="auto" w:fill="FFFF99"/>
          <w:rtl/>
        </w:rPr>
        <w:t>(2)</w:t>
      </w:r>
      <w:r w:rsidRPr="00346F74">
        <w:rPr>
          <w:rStyle w:val="default"/>
          <w:rFonts w:cs="FrankRuehl"/>
          <w:strike/>
          <w:vanish/>
          <w:sz w:val="16"/>
          <w:szCs w:val="22"/>
          <w:shd w:val="clear" w:color="auto" w:fill="FFFF99"/>
          <w:rtl/>
        </w:rPr>
        <w:tab/>
      </w:r>
      <w:r w:rsidRPr="00346F74">
        <w:rPr>
          <w:rStyle w:val="default"/>
          <w:rFonts w:cs="FrankRuehl" w:hint="cs"/>
          <w:strike/>
          <w:vanish/>
          <w:sz w:val="16"/>
          <w:szCs w:val="22"/>
          <w:shd w:val="clear" w:color="auto" w:fill="FFFF99"/>
          <w:rtl/>
        </w:rPr>
        <w:t>צו המועצות המקומיות (ב), תשי"ג-1953;</w:t>
      </w:r>
      <w:bookmarkEnd w:id="35"/>
    </w:p>
    <w:p w:rsidR="005E0050" w:rsidRDefault="005E0050" w:rsidP="002C481F">
      <w:pPr>
        <w:pStyle w:val="P00"/>
        <w:spacing w:before="72"/>
        <w:ind w:left="0" w:right="1134"/>
        <w:rPr>
          <w:rStyle w:val="default"/>
          <w:rFonts w:cs="FrankRuehl"/>
          <w:rtl/>
        </w:rPr>
      </w:pPr>
      <w:bookmarkStart w:id="36" w:name="Seif32"/>
      <w:bookmarkEnd w:id="36"/>
      <w:r>
        <w:rPr>
          <w:lang w:val="he-IL"/>
        </w:rPr>
        <w:pict>
          <v:rect id="_x0000_s1058" style="position:absolute;left:0;text-align:left;margin-left:464.5pt;margin-top:8.05pt;width:75.05pt;height:13.25pt;z-index:251672576"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33.</w:t>
      </w:r>
      <w:r>
        <w:rPr>
          <w:rStyle w:val="big-number"/>
          <w:rtl/>
        </w:rPr>
        <w:tab/>
      </w:r>
      <w:r>
        <w:rPr>
          <w:rStyle w:val="default"/>
          <w:rFonts w:cs="FrankRuehl"/>
          <w:rtl/>
        </w:rPr>
        <w:t>צ</w:t>
      </w:r>
      <w:r>
        <w:rPr>
          <w:rStyle w:val="default"/>
          <w:rFonts w:cs="FrankRuehl" w:hint="cs"/>
          <w:rtl/>
        </w:rPr>
        <w:t>ו המועצות המקומיות (קבלת עובדים), תשכ"א</w:t>
      </w:r>
      <w:r w:rsidR="002C481F">
        <w:rPr>
          <w:rStyle w:val="default"/>
          <w:rFonts w:cs="FrankRuehl" w:hint="cs"/>
          <w:rtl/>
        </w:rPr>
        <w:t>-</w:t>
      </w:r>
      <w:r>
        <w:rPr>
          <w:rStyle w:val="default"/>
          <w:rFonts w:cs="FrankRuehl" w:hint="cs"/>
          <w:rtl/>
        </w:rPr>
        <w:t xml:space="preserve">1960 </w:t>
      </w:r>
      <w:r w:rsidR="002C481F">
        <w:rPr>
          <w:rStyle w:val="default"/>
          <w:rFonts w:cs="FrankRuehl" w:hint="cs"/>
          <w:rtl/>
        </w:rPr>
        <w:t>-</w:t>
      </w:r>
      <w:r>
        <w:rPr>
          <w:rStyle w:val="default"/>
          <w:rFonts w:cs="FrankRuehl" w:hint="cs"/>
          <w:rtl/>
        </w:rPr>
        <w:t xml:space="preserve"> בטל.</w:t>
      </w:r>
    </w:p>
    <w:p w:rsidR="005E0050" w:rsidRDefault="005E0050" w:rsidP="002C481F">
      <w:pPr>
        <w:pStyle w:val="P00"/>
        <w:spacing w:before="72"/>
        <w:ind w:left="0" w:right="1134"/>
        <w:rPr>
          <w:rStyle w:val="default"/>
          <w:rFonts w:cs="FrankRuehl"/>
          <w:rtl/>
        </w:rPr>
      </w:pPr>
      <w:bookmarkStart w:id="37" w:name="Seif33"/>
      <w:bookmarkEnd w:id="37"/>
      <w:r>
        <w:rPr>
          <w:lang w:val="he-IL"/>
        </w:rPr>
        <w:pict>
          <v:rect id="_x0000_s1059" style="position:absolute;left:0;text-align:left;margin-left:464.5pt;margin-top:8.05pt;width:75.05pt;height:10.15pt;z-index:251673600" o:allowincell="f" filled="f" stroked="f" strokecolor="lime" strokeweight=".25pt">
            <v:textbox inset="0,0,0,0">
              <w:txbxContent>
                <w:p w:rsidR="005E0050" w:rsidRDefault="005E005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34.</w:t>
      </w:r>
      <w:r>
        <w:rPr>
          <w:rStyle w:val="big-number"/>
          <w:rtl/>
        </w:rPr>
        <w:tab/>
      </w:r>
      <w:r>
        <w:rPr>
          <w:rStyle w:val="default"/>
          <w:rFonts w:cs="FrankRuehl"/>
          <w:rtl/>
        </w:rPr>
        <w:t>ל</w:t>
      </w:r>
      <w:r>
        <w:rPr>
          <w:rStyle w:val="default"/>
          <w:rFonts w:cs="FrankRuehl" w:hint="cs"/>
          <w:rtl/>
        </w:rPr>
        <w:t xml:space="preserve">צו זה ייקרא "צו המועצות המקומיות </w:t>
      </w:r>
      <w:r>
        <w:rPr>
          <w:rStyle w:val="default"/>
          <w:rFonts w:cs="FrankRuehl"/>
          <w:rtl/>
        </w:rPr>
        <w:t>(</w:t>
      </w:r>
      <w:r>
        <w:rPr>
          <w:rStyle w:val="default"/>
          <w:rFonts w:cs="FrankRuehl" w:hint="cs"/>
          <w:rtl/>
        </w:rPr>
        <w:t>שירות העובדים), תשכ"ב</w:t>
      </w:r>
      <w:r w:rsidR="002C481F">
        <w:rPr>
          <w:rStyle w:val="default"/>
          <w:rFonts w:cs="FrankRuehl" w:hint="cs"/>
          <w:rtl/>
        </w:rPr>
        <w:t>-</w:t>
      </w:r>
      <w:r>
        <w:rPr>
          <w:rStyle w:val="default"/>
          <w:rFonts w:cs="FrankRuehl" w:hint="cs"/>
          <w:rtl/>
        </w:rPr>
        <w:t>1962".</w:t>
      </w:r>
    </w:p>
    <w:p w:rsidR="005E0050" w:rsidRDefault="005E0050">
      <w:pPr>
        <w:pStyle w:val="P00"/>
        <w:spacing w:before="72"/>
        <w:ind w:left="0" w:right="1134"/>
        <w:rPr>
          <w:rStyle w:val="default"/>
          <w:rFonts w:cs="FrankRuehl" w:hint="cs"/>
          <w:rtl/>
        </w:rPr>
      </w:pPr>
    </w:p>
    <w:p w:rsidR="002C481F" w:rsidRDefault="002C481F">
      <w:pPr>
        <w:pStyle w:val="P00"/>
        <w:spacing w:before="72"/>
        <w:ind w:left="0" w:right="1134"/>
        <w:rPr>
          <w:rStyle w:val="default"/>
          <w:rFonts w:cs="FrankRuehl" w:hint="cs"/>
          <w:rtl/>
        </w:rPr>
      </w:pPr>
    </w:p>
    <w:p w:rsidR="005E0050" w:rsidRDefault="005E0050">
      <w:pPr>
        <w:pStyle w:val="sig-0"/>
        <w:ind w:left="0" w:right="1134"/>
        <w:rPr>
          <w:rtl/>
        </w:rPr>
      </w:pPr>
      <w:r>
        <w:rPr>
          <w:rtl/>
        </w:rPr>
        <w:t>א</w:t>
      </w:r>
      <w:r>
        <w:rPr>
          <w:rFonts w:hint="cs"/>
          <w:rtl/>
        </w:rPr>
        <w:t>' בתמוז תשכ"ב (3 ביולי 1962)</w:t>
      </w:r>
      <w:r>
        <w:rPr>
          <w:rtl/>
        </w:rPr>
        <w:tab/>
      </w:r>
      <w:r>
        <w:rPr>
          <w:rFonts w:hint="cs"/>
          <w:rtl/>
        </w:rPr>
        <w:t>חיים משה שפירא</w:t>
      </w:r>
    </w:p>
    <w:p w:rsidR="005E0050" w:rsidRDefault="005E0050">
      <w:pPr>
        <w:pStyle w:val="sig-1"/>
        <w:widowControl/>
        <w:ind w:left="0" w:right="1134"/>
        <w:rPr>
          <w:rFonts w:hint="cs"/>
          <w:rtl/>
        </w:rPr>
      </w:pPr>
      <w:r>
        <w:rPr>
          <w:rtl/>
        </w:rPr>
        <w:tab/>
      </w:r>
      <w:r>
        <w:rPr>
          <w:rtl/>
        </w:rPr>
        <w:tab/>
      </w:r>
      <w:r>
        <w:rPr>
          <w:rtl/>
        </w:rPr>
        <w:tab/>
      </w:r>
      <w:r>
        <w:rPr>
          <w:rFonts w:hint="cs"/>
          <w:rtl/>
        </w:rPr>
        <w:t>שר הפנים</w:t>
      </w:r>
    </w:p>
    <w:p w:rsidR="002C481F" w:rsidRPr="002C481F" w:rsidRDefault="002C481F" w:rsidP="002C481F">
      <w:pPr>
        <w:pStyle w:val="P00"/>
        <w:spacing w:before="72"/>
        <w:ind w:left="0" w:right="1134"/>
        <w:rPr>
          <w:rStyle w:val="default"/>
          <w:rFonts w:cs="FrankRuehl" w:hint="cs"/>
          <w:rtl/>
        </w:rPr>
      </w:pPr>
    </w:p>
    <w:p w:rsidR="002C481F" w:rsidRPr="002C481F" w:rsidRDefault="002C481F" w:rsidP="002C481F">
      <w:pPr>
        <w:pStyle w:val="P00"/>
        <w:spacing w:before="72"/>
        <w:ind w:left="0" w:right="1134"/>
        <w:rPr>
          <w:rStyle w:val="default"/>
          <w:rFonts w:cs="FrankRuehl"/>
          <w:rtl/>
        </w:rPr>
      </w:pPr>
    </w:p>
    <w:p w:rsidR="005E0050" w:rsidRPr="002C481F" w:rsidRDefault="005E0050" w:rsidP="002C481F">
      <w:pPr>
        <w:pStyle w:val="P00"/>
        <w:spacing w:before="72"/>
        <w:ind w:left="0" w:right="1134"/>
        <w:rPr>
          <w:rStyle w:val="default"/>
          <w:rFonts w:cs="FrankRuehl"/>
          <w:rtl/>
        </w:rPr>
      </w:pPr>
      <w:bookmarkStart w:id="38" w:name="LawPartEnd"/>
    </w:p>
    <w:bookmarkEnd w:id="38"/>
    <w:p w:rsidR="005E0050" w:rsidRPr="002C481F" w:rsidRDefault="005E0050" w:rsidP="002C481F">
      <w:pPr>
        <w:pStyle w:val="P00"/>
        <w:spacing w:before="72"/>
        <w:ind w:left="0" w:right="1134"/>
        <w:rPr>
          <w:rStyle w:val="default"/>
          <w:rFonts w:cs="FrankRuehl"/>
          <w:rtl/>
        </w:rPr>
      </w:pPr>
    </w:p>
    <w:sectPr w:rsidR="005E0050" w:rsidRPr="002C481F">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ECC" w:rsidRDefault="00D61ECC">
      <w:r>
        <w:separator/>
      </w:r>
    </w:p>
  </w:endnote>
  <w:endnote w:type="continuationSeparator" w:id="0">
    <w:p w:rsidR="00D61ECC" w:rsidRDefault="00D61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050" w:rsidRDefault="005E005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E0050" w:rsidRDefault="005E005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E0050" w:rsidRDefault="005E005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54B8">
      <w:rPr>
        <w:rFonts w:cs="TopType Jerushalmi"/>
        <w:noProof/>
        <w:color w:val="000000"/>
        <w:sz w:val="14"/>
        <w:szCs w:val="14"/>
      </w:rPr>
      <w:t>D:\Yael\hakika\Revadim\211_015.doc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050" w:rsidRDefault="005E005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42CD">
      <w:rPr>
        <w:rFonts w:hAnsi="FrankRuehl" w:cs="FrankRuehl"/>
        <w:noProof/>
        <w:sz w:val="24"/>
        <w:szCs w:val="24"/>
        <w:rtl/>
      </w:rPr>
      <w:t>3</w:t>
    </w:r>
    <w:r>
      <w:rPr>
        <w:rFonts w:hAnsi="FrankRuehl" w:cs="FrankRuehl"/>
        <w:sz w:val="24"/>
        <w:szCs w:val="24"/>
        <w:rtl/>
      </w:rPr>
      <w:fldChar w:fldCharType="end"/>
    </w:r>
  </w:p>
  <w:p w:rsidR="005E0050" w:rsidRDefault="005E005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E0050" w:rsidRDefault="005E005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54B8">
      <w:rPr>
        <w:rFonts w:cs="TopType Jerushalmi"/>
        <w:noProof/>
        <w:color w:val="000000"/>
        <w:sz w:val="14"/>
        <w:szCs w:val="14"/>
      </w:rPr>
      <w:t>D:\Yael\hakika\Revadim\211_015.doc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ECC" w:rsidRDefault="00D61ECC" w:rsidP="00D554B8">
      <w:pPr>
        <w:spacing w:before="60" w:line="240" w:lineRule="auto"/>
        <w:ind w:right="1134"/>
      </w:pPr>
      <w:r>
        <w:separator/>
      </w:r>
    </w:p>
  </w:footnote>
  <w:footnote w:type="continuationSeparator" w:id="0">
    <w:p w:rsidR="00D61ECC" w:rsidRDefault="00D61ECC">
      <w:r>
        <w:continuationSeparator/>
      </w:r>
    </w:p>
  </w:footnote>
  <w:footnote w:id="1">
    <w:p w:rsidR="00D554B8" w:rsidRDefault="00D554B8" w:rsidP="00D554B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554B8">
        <w:rPr>
          <w:sz w:val="20"/>
          <w:rtl/>
        </w:rPr>
        <w:t xml:space="preserve">* </w:t>
      </w:r>
      <w:r>
        <w:rPr>
          <w:sz w:val="20"/>
          <w:rtl/>
        </w:rPr>
        <w:t>פ</w:t>
      </w:r>
      <w:r>
        <w:rPr>
          <w:rFonts w:hint="cs"/>
          <w:sz w:val="20"/>
          <w:rtl/>
        </w:rPr>
        <w:t xml:space="preserve">ורסם </w:t>
      </w:r>
      <w:hyperlink r:id="rId1" w:history="1">
        <w:r w:rsidRPr="003B05F3">
          <w:rPr>
            <w:rStyle w:val="Hyperlink"/>
            <w:rFonts w:hint="cs"/>
            <w:sz w:val="20"/>
            <w:rtl/>
          </w:rPr>
          <w:t xml:space="preserve">ק"ת </w:t>
        </w:r>
        <w:r w:rsidRPr="003B05F3">
          <w:rPr>
            <w:rStyle w:val="Hyperlink"/>
            <w:rFonts w:hint="cs"/>
            <w:sz w:val="20"/>
            <w:rtl/>
          </w:rPr>
          <w:t>תשכ"ב מס' 1357</w:t>
        </w:r>
      </w:hyperlink>
      <w:r>
        <w:rPr>
          <w:rFonts w:hint="cs"/>
          <w:sz w:val="20"/>
          <w:rtl/>
        </w:rPr>
        <w:t xml:space="preserve"> מיום 6.9.1962 עמ' 2562.</w:t>
      </w:r>
    </w:p>
    <w:p w:rsidR="00D554B8" w:rsidRDefault="00D554B8" w:rsidP="00D554B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sidRPr="003B05F3">
          <w:rPr>
            <w:rStyle w:val="Hyperlink"/>
            <w:rFonts w:hint="cs"/>
            <w:sz w:val="20"/>
            <w:rtl/>
          </w:rPr>
          <w:t>ק"ת תשכ"</w:t>
        </w:r>
        <w:r w:rsidRPr="003B05F3">
          <w:rPr>
            <w:rStyle w:val="Hyperlink"/>
            <w:rFonts w:hint="cs"/>
            <w:sz w:val="20"/>
            <w:rtl/>
          </w:rPr>
          <w:t>ה מס' 1697</w:t>
        </w:r>
      </w:hyperlink>
      <w:r>
        <w:rPr>
          <w:rFonts w:hint="cs"/>
          <w:sz w:val="20"/>
          <w:rtl/>
        </w:rPr>
        <w:t xml:space="preserve"> מיום 11.3.1965 עמ' 1524 </w:t>
      </w:r>
      <w:r>
        <w:rPr>
          <w:sz w:val="20"/>
          <w:rtl/>
        </w:rPr>
        <w:t>–</w:t>
      </w:r>
      <w:r>
        <w:rPr>
          <w:rFonts w:hint="cs"/>
          <w:sz w:val="20"/>
          <w:rtl/>
        </w:rPr>
        <w:t xml:space="preserve"> צו תשכ"ה-1965; תחילתו ביום 1.5.1964.</w:t>
      </w:r>
    </w:p>
    <w:p w:rsidR="00D554B8" w:rsidRDefault="00D554B8" w:rsidP="00D554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3B05F3">
          <w:rPr>
            <w:rStyle w:val="Hyperlink"/>
            <w:sz w:val="20"/>
            <w:rtl/>
          </w:rPr>
          <w:t>ק</w:t>
        </w:r>
        <w:r w:rsidRPr="003B05F3">
          <w:rPr>
            <w:rStyle w:val="Hyperlink"/>
            <w:rFonts w:hint="cs"/>
            <w:sz w:val="20"/>
            <w:rtl/>
          </w:rPr>
          <w:t>"ת תשל"</w:t>
        </w:r>
        <w:r w:rsidRPr="003B05F3">
          <w:rPr>
            <w:rStyle w:val="Hyperlink"/>
            <w:rFonts w:hint="cs"/>
            <w:sz w:val="20"/>
            <w:rtl/>
          </w:rPr>
          <w:t>ז מס' 3691</w:t>
        </w:r>
      </w:hyperlink>
      <w:r>
        <w:rPr>
          <w:rFonts w:hint="cs"/>
          <w:sz w:val="20"/>
          <w:rtl/>
        </w:rPr>
        <w:t xml:space="preserve"> מיום 10.4.1977 עמ' 1346 </w:t>
      </w:r>
      <w:r>
        <w:rPr>
          <w:sz w:val="20"/>
          <w:rtl/>
        </w:rPr>
        <w:t>–</w:t>
      </w:r>
      <w:r>
        <w:rPr>
          <w:rFonts w:hint="cs"/>
          <w:sz w:val="20"/>
          <w:rtl/>
        </w:rPr>
        <w:t xml:space="preserve"> צו תשל"ז-1977</w:t>
      </w:r>
      <w:r w:rsidR="009F5B4B">
        <w:rPr>
          <w:rFonts w:hint="cs"/>
          <w:sz w:val="20"/>
          <w:rtl/>
        </w:rPr>
        <w:t>; תחילתו שלושה חדשים מיום פרסומו</w:t>
      </w:r>
      <w:r>
        <w:rPr>
          <w:rFonts w:hint="cs"/>
          <w:sz w:val="20"/>
          <w:rtl/>
        </w:rPr>
        <w:t>.</w:t>
      </w:r>
    </w:p>
    <w:p w:rsidR="001064F9" w:rsidRDefault="001064F9" w:rsidP="001064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1B3FE9" w:rsidRPr="001064F9">
          <w:rPr>
            <w:rStyle w:val="Hyperlink"/>
            <w:rFonts w:hint="cs"/>
            <w:sz w:val="20"/>
            <w:rtl/>
          </w:rPr>
          <w:t>ק"ת תשע"ד מס' 7355</w:t>
        </w:r>
      </w:hyperlink>
      <w:r w:rsidR="001B3FE9">
        <w:rPr>
          <w:rFonts w:hint="cs"/>
          <w:sz w:val="20"/>
          <w:rtl/>
        </w:rPr>
        <w:t xml:space="preserve"> מיום 19.3.2014 עמ' 956 </w:t>
      </w:r>
      <w:r w:rsidR="001B3FE9">
        <w:rPr>
          <w:sz w:val="20"/>
          <w:rtl/>
        </w:rPr>
        <w:t>–</w:t>
      </w:r>
      <w:r w:rsidR="001B3FE9">
        <w:rPr>
          <w:rFonts w:hint="cs"/>
          <w:sz w:val="20"/>
          <w:rtl/>
        </w:rPr>
        <w:t xml:space="preserve"> צו תשע"ד-2014; תחילתו 30 ימים מיום פרסומו.</w:t>
      </w:r>
    </w:p>
    <w:p w:rsidR="004242CD" w:rsidRDefault="004242CD" w:rsidP="004242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AB1E63" w:rsidRPr="004242CD">
          <w:rPr>
            <w:rStyle w:val="Hyperlink"/>
            <w:rFonts w:hint="cs"/>
            <w:sz w:val="20"/>
            <w:rtl/>
          </w:rPr>
          <w:t>ק"ת תשפ"א מס' 9519</w:t>
        </w:r>
      </w:hyperlink>
      <w:r w:rsidR="00AB1E63">
        <w:rPr>
          <w:rFonts w:hint="cs"/>
          <w:sz w:val="20"/>
          <w:rtl/>
        </w:rPr>
        <w:t xml:space="preserve"> מיום 26.7.2021 עמ' 3820 </w:t>
      </w:r>
      <w:r w:rsidR="00AB1E63">
        <w:rPr>
          <w:sz w:val="20"/>
          <w:rtl/>
        </w:rPr>
        <w:t>–</w:t>
      </w:r>
      <w:r w:rsidR="00AB1E63">
        <w:rPr>
          <w:rFonts w:hint="cs"/>
          <w:sz w:val="20"/>
          <w:rtl/>
        </w:rPr>
        <w:t xml:space="preserve"> צו תשפ"א-2021; ר' סעיף 7 לענין תחולה.</w:t>
      </w:r>
    </w:p>
    <w:p w:rsidR="00AB1E63" w:rsidRPr="00D554B8" w:rsidRDefault="00AB1E63" w:rsidP="00AB1E63">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7. צו זה לא יחול על הליכי מכרז שפורסם כדין לפני יום תחילתן של תקנות העיריות (מכרזים לקבלת עובדים) (תיקון), התשפ"א-2021.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050" w:rsidRDefault="005E005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המועצות המקומיות (שירות העובדים), תשכ"ב–1962</w:t>
    </w:r>
  </w:p>
  <w:p w:rsidR="005E0050" w:rsidRDefault="005E005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E0050" w:rsidRDefault="005E005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050" w:rsidRDefault="005E0050" w:rsidP="00D554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המועצות המקומיות (שירות העובדים), תשכ"ב</w:t>
    </w:r>
    <w:r w:rsidR="00D554B8">
      <w:rPr>
        <w:rFonts w:hAnsi="FrankRuehl" w:cs="FrankRuehl" w:hint="cs"/>
        <w:color w:val="000000"/>
        <w:sz w:val="28"/>
        <w:szCs w:val="28"/>
        <w:rtl/>
      </w:rPr>
      <w:t>-</w:t>
    </w:r>
    <w:r>
      <w:rPr>
        <w:rFonts w:hAnsi="FrankRuehl" w:cs="FrankRuehl"/>
        <w:color w:val="000000"/>
        <w:sz w:val="28"/>
        <w:szCs w:val="28"/>
        <w:rtl/>
      </w:rPr>
      <w:t>1962</w:t>
    </w:r>
  </w:p>
  <w:p w:rsidR="005E0050" w:rsidRDefault="005E005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E0050" w:rsidRDefault="005E005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05F3"/>
    <w:rsid w:val="001064F9"/>
    <w:rsid w:val="001A6355"/>
    <w:rsid w:val="001B3FE9"/>
    <w:rsid w:val="002120C5"/>
    <w:rsid w:val="00231AD6"/>
    <w:rsid w:val="00267016"/>
    <w:rsid w:val="002C481F"/>
    <w:rsid w:val="00346F74"/>
    <w:rsid w:val="003471FD"/>
    <w:rsid w:val="003B05F3"/>
    <w:rsid w:val="004242CD"/>
    <w:rsid w:val="005505D6"/>
    <w:rsid w:val="005E0050"/>
    <w:rsid w:val="006135D8"/>
    <w:rsid w:val="008A73E3"/>
    <w:rsid w:val="009F5B4B"/>
    <w:rsid w:val="00A31EBF"/>
    <w:rsid w:val="00A52ADD"/>
    <w:rsid w:val="00A57866"/>
    <w:rsid w:val="00AB1E63"/>
    <w:rsid w:val="00BD1514"/>
    <w:rsid w:val="00C8305E"/>
    <w:rsid w:val="00D554B8"/>
    <w:rsid w:val="00D61ECC"/>
    <w:rsid w:val="00DE4D0B"/>
    <w:rsid w:val="00F521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F8273BF-E3B4-47F4-A146-33C677A8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3B05F3"/>
    <w:rPr>
      <w:color w:val="800080"/>
      <w:u w:val="single"/>
    </w:rPr>
  </w:style>
  <w:style w:type="paragraph" w:styleId="a5">
    <w:name w:val="footnote text"/>
    <w:basedOn w:val="a"/>
    <w:semiHidden/>
    <w:rsid w:val="00D554B8"/>
    <w:rPr>
      <w:sz w:val="20"/>
      <w:szCs w:val="20"/>
    </w:rPr>
  </w:style>
  <w:style w:type="character" w:styleId="a6">
    <w:name w:val="footnote reference"/>
    <w:semiHidden/>
    <w:rsid w:val="00D554B8"/>
    <w:rPr>
      <w:vertAlign w:val="superscript"/>
    </w:rPr>
  </w:style>
  <w:style w:type="character" w:customStyle="1" w:styleId="UnresolvedMention">
    <w:name w:val="Unresolved Mention"/>
    <w:uiPriority w:val="99"/>
    <w:semiHidden/>
    <w:unhideWhenUsed/>
    <w:rsid w:val="00A31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519.pdf" TargetMode="External"/><Relationship Id="rId18" Type="http://schemas.openxmlformats.org/officeDocument/2006/relationships/hyperlink" Target="https://www.nevo.co.il/law_word/law06/tak-9519.pdf" TargetMode="External"/><Relationship Id="rId26" Type="http://schemas.openxmlformats.org/officeDocument/2006/relationships/hyperlink" Target="https://www.nevo.co.il/law_word/law06/tak-9519.pdf" TargetMode="External"/><Relationship Id="rId3" Type="http://schemas.openxmlformats.org/officeDocument/2006/relationships/webSettings" Target="webSettings.xml"/><Relationship Id="rId21" Type="http://schemas.openxmlformats.org/officeDocument/2006/relationships/hyperlink" Target="https://www.nevo.co.il/law_word/law06/tak-9519.pdf" TargetMode="External"/><Relationship Id="rId7" Type="http://schemas.openxmlformats.org/officeDocument/2006/relationships/hyperlink" Target="https://www.nevo.co.il/law_word/law06/tak-9519.pdf" TargetMode="External"/><Relationship Id="rId12" Type="http://schemas.openxmlformats.org/officeDocument/2006/relationships/hyperlink" Target="http://www.nevo.co.il/Law_word/law06/tak-7355.pdf" TargetMode="External"/><Relationship Id="rId17" Type="http://schemas.openxmlformats.org/officeDocument/2006/relationships/hyperlink" Target="https://www.nevo.co.il/law_word/law06/tak-9519.pdf" TargetMode="External"/><Relationship Id="rId25" Type="http://schemas.openxmlformats.org/officeDocument/2006/relationships/hyperlink" Target="https://www.nevo.co.il/law_word/law06/tak-9519.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9519.pdf" TargetMode="External"/><Relationship Id="rId20" Type="http://schemas.openxmlformats.org/officeDocument/2006/relationships/hyperlink" Target="https://www.nevo.co.il/law_word/law06/tak-9519.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1697.pdf" TargetMode="External"/><Relationship Id="rId11" Type="http://schemas.openxmlformats.org/officeDocument/2006/relationships/hyperlink" Target="https://www.nevo.co.il/law_word/law06/tak-9519.pdf" TargetMode="External"/><Relationship Id="rId24" Type="http://schemas.openxmlformats.org/officeDocument/2006/relationships/hyperlink" Target="https://www.nevo.co.il/law_word/law06/tak-9519.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3691.pdf" TargetMode="External"/><Relationship Id="rId23" Type="http://schemas.openxmlformats.org/officeDocument/2006/relationships/hyperlink" Target="https://www.nevo.co.il/law_word/law06/tak-9519.pdf" TargetMode="External"/><Relationship Id="rId28" Type="http://schemas.openxmlformats.org/officeDocument/2006/relationships/header" Target="header1.xml"/><Relationship Id="rId10" Type="http://schemas.openxmlformats.org/officeDocument/2006/relationships/hyperlink" Target="https://www.nevo.co.il/law_word/law06/tak-9519.pdf" TargetMode="External"/><Relationship Id="rId19" Type="http://schemas.openxmlformats.org/officeDocument/2006/relationships/hyperlink" Target="https://www.nevo.co.il/law_word/law06/tak-9519.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nevo.co.il/law_word/law06/tak-9519.pdf" TargetMode="External"/><Relationship Id="rId14" Type="http://schemas.openxmlformats.org/officeDocument/2006/relationships/hyperlink" Target="https://www.nevo.co.il/law_word/law06/tak-9519.pdf" TargetMode="External"/><Relationship Id="rId22" Type="http://schemas.openxmlformats.org/officeDocument/2006/relationships/hyperlink" Target="https://www.nevo.co.il/law_word/law06/tak-9519.pdf" TargetMode="External"/><Relationship Id="rId27" Type="http://schemas.openxmlformats.org/officeDocument/2006/relationships/hyperlink" Target="https://www.nevo.co.il/law_word/law06/tak-9519.pdf" TargetMode="External"/><Relationship Id="rId30" Type="http://schemas.openxmlformats.org/officeDocument/2006/relationships/footer" Target="footer1.xml"/><Relationship Id="rId8" Type="http://schemas.openxmlformats.org/officeDocument/2006/relationships/hyperlink" Target="https://www.nevo.co.il/law_word/law06/tak-9519.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691.pdf" TargetMode="External"/><Relationship Id="rId2" Type="http://schemas.openxmlformats.org/officeDocument/2006/relationships/hyperlink" Target="http://www.nevo.co.il/Law_word/law06/TAK-1697.pdf" TargetMode="External"/><Relationship Id="rId1" Type="http://schemas.openxmlformats.org/officeDocument/2006/relationships/hyperlink" Target="http://www.nevo.co.il/Law_word/law06/TAK-1357.pdf" TargetMode="External"/><Relationship Id="rId5" Type="http://schemas.openxmlformats.org/officeDocument/2006/relationships/hyperlink" Target="https://www.nevo.co.il/law_word/law06/tak-9519.pdf" TargetMode="External"/><Relationship Id="rId4" Type="http://schemas.openxmlformats.org/officeDocument/2006/relationships/hyperlink" Target="http://www.nevo.co.il/law_word/law06/tak-73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פרק 211</vt:lpstr>
    </vt:vector>
  </TitlesOfParts>
  <Company/>
  <LinksUpToDate>false</LinksUpToDate>
  <CharactersWithSpaces>12782</CharactersWithSpaces>
  <SharedDoc>false</SharedDoc>
  <HLinks>
    <vt:vector size="264" baseType="variant">
      <vt:variant>
        <vt:i4>7995418</vt:i4>
      </vt:variant>
      <vt:variant>
        <vt:i4>165</vt:i4>
      </vt:variant>
      <vt:variant>
        <vt:i4>0</vt:i4>
      </vt:variant>
      <vt:variant>
        <vt:i4>5</vt:i4>
      </vt:variant>
      <vt:variant>
        <vt:lpwstr>https://www.nevo.co.il/law_word/law06/tak-9519.pdf</vt:lpwstr>
      </vt:variant>
      <vt:variant>
        <vt:lpwstr/>
      </vt:variant>
      <vt:variant>
        <vt:i4>7995418</vt:i4>
      </vt:variant>
      <vt:variant>
        <vt:i4>162</vt:i4>
      </vt:variant>
      <vt:variant>
        <vt:i4>0</vt:i4>
      </vt:variant>
      <vt:variant>
        <vt:i4>5</vt:i4>
      </vt:variant>
      <vt:variant>
        <vt:lpwstr>https://www.nevo.co.il/law_word/law06/tak-9519.pdf</vt:lpwstr>
      </vt:variant>
      <vt:variant>
        <vt:lpwstr/>
      </vt:variant>
      <vt:variant>
        <vt:i4>7995418</vt:i4>
      </vt:variant>
      <vt:variant>
        <vt:i4>159</vt:i4>
      </vt:variant>
      <vt:variant>
        <vt:i4>0</vt:i4>
      </vt:variant>
      <vt:variant>
        <vt:i4>5</vt:i4>
      </vt:variant>
      <vt:variant>
        <vt:lpwstr>https://www.nevo.co.il/law_word/law06/tak-9519.pdf</vt:lpwstr>
      </vt:variant>
      <vt:variant>
        <vt:lpwstr/>
      </vt:variant>
      <vt:variant>
        <vt:i4>7995418</vt:i4>
      </vt:variant>
      <vt:variant>
        <vt:i4>156</vt:i4>
      </vt:variant>
      <vt:variant>
        <vt:i4>0</vt:i4>
      </vt:variant>
      <vt:variant>
        <vt:i4>5</vt:i4>
      </vt:variant>
      <vt:variant>
        <vt:lpwstr>https://www.nevo.co.il/law_word/law06/tak-9519.pdf</vt:lpwstr>
      </vt:variant>
      <vt:variant>
        <vt:lpwstr/>
      </vt:variant>
      <vt:variant>
        <vt:i4>7995418</vt:i4>
      </vt:variant>
      <vt:variant>
        <vt:i4>153</vt:i4>
      </vt:variant>
      <vt:variant>
        <vt:i4>0</vt:i4>
      </vt:variant>
      <vt:variant>
        <vt:i4>5</vt:i4>
      </vt:variant>
      <vt:variant>
        <vt:lpwstr>https://www.nevo.co.il/law_word/law06/tak-9519.pdf</vt:lpwstr>
      </vt:variant>
      <vt:variant>
        <vt:lpwstr/>
      </vt:variant>
      <vt:variant>
        <vt:i4>7995418</vt:i4>
      </vt:variant>
      <vt:variant>
        <vt:i4>150</vt:i4>
      </vt:variant>
      <vt:variant>
        <vt:i4>0</vt:i4>
      </vt:variant>
      <vt:variant>
        <vt:i4>5</vt:i4>
      </vt:variant>
      <vt:variant>
        <vt:lpwstr>https://www.nevo.co.il/law_word/law06/tak-9519.pdf</vt:lpwstr>
      </vt:variant>
      <vt:variant>
        <vt:lpwstr/>
      </vt:variant>
      <vt:variant>
        <vt:i4>7995418</vt:i4>
      </vt:variant>
      <vt:variant>
        <vt:i4>147</vt:i4>
      </vt:variant>
      <vt:variant>
        <vt:i4>0</vt:i4>
      </vt:variant>
      <vt:variant>
        <vt:i4>5</vt:i4>
      </vt:variant>
      <vt:variant>
        <vt:lpwstr>https://www.nevo.co.il/law_word/law06/tak-9519.pdf</vt:lpwstr>
      </vt:variant>
      <vt:variant>
        <vt:lpwstr/>
      </vt:variant>
      <vt:variant>
        <vt:i4>7995418</vt:i4>
      </vt:variant>
      <vt:variant>
        <vt:i4>144</vt:i4>
      </vt:variant>
      <vt:variant>
        <vt:i4>0</vt:i4>
      </vt:variant>
      <vt:variant>
        <vt:i4>5</vt:i4>
      </vt:variant>
      <vt:variant>
        <vt:lpwstr>https://www.nevo.co.il/law_word/law06/tak-9519.pdf</vt:lpwstr>
      </vt:variant>
      <vt:variant>
        <vt:lpwstr/>
      </vt:variant>
      <vt:variant>
        <vt:i4>7995418</vt:i4>
      </vt:variant>
      <vt:variant>
        <vt:i4>141</vt:i4>
      </vt:variant>
      <vt:variant>
        <vt:i4>0</vt:i4>
      </vt:variant>
      <vt:variant>
        <vt:i4>5</vt:i4>
      </vt:variant>
      <vt:variant>
        <vt:lpwstr>https://www.nevo.co.il/law_word/law06/tak-9519.pdf</vt:lpwstr>
      </vt:variant>
      <vt:variant>
        <vt:lpwstr/>
      </vt:variant>
      <vt:variant>
        <vt:i4>7995418</vt:i4>
      </vt:variant>
      <vt:variant>
        <vt:i4>138</vt:i4>
      </vt:variant>
      <vt:variant>
        <vt:i4>0</vt:i4>
      </vt:variant>
      <vt:variant>
        <vt:i4>5</vt:i4>
      </vt:variant>
      <vt:variant>
        <vt:lpwstr>https://www.nevo.co.il/law_word/law06/tak-9519.pdf</vt:lpwstr>
      </vt:variant>
      <vt:variant>
        <vt:lpwstr/>
      </vt:variant>
      <vt:variant>
        <vt:i4>7995418</vt:i4>
      </vt:variant>
      <vt:variant>
        <vt:i4>135</vt:i4>
      </vt:variant>
      <vt:variant>
        <vt:i4>0</vt:i4>
      </vt:variant>
      <vt:variant>
        <vt:i4>5</vt:i4>
      </vt:variant>
      <vt:variant>
        <vt:lpwstr>https://www.nevo.co.il/law_word/law06/tak-9519.pdf</vt:lpwstr>
      </vt:variant>
      <vt:variant>
        <vt:lpwstr/>
      </vt:variant>
      <vt:variant>
        <vt:i4>7995418</vt:i4>
      </vt:variant>
      <vt:variant>
        <vt:i4>132</vt:i4>
      </vt:variant>
      <vt:variant>
        <vt:i4>0</vt:i4>
      </vt:variant>
      <vt:variant>
        <vt:i4>5</vt:i4>
      </vt:variant>
      <vt:variant>
        <vt:lpwstr>https://www.nevo.co.il/law_word/law06/tak-9519.pdf</vt:lpwstr>
      </vt:variant>
      <vt:variant>
        <vt:lpwstr/>
      </vt:variant>
      <vt:variant>
        <vt:i4>7536655</vt:i4>
      </vt:variant>
      <vt:variant>
        <vt:i4>129</vt:i4>
      </vt:variant>
      <vt:variant>
        <vt:i4>0</vt:i4>
      </vt:variant>
      <vt:variant>
        <vt:i4>5</vt:i4>
      </vt:variant>
      <vt:variant>
        <vt:lpwstr>http://www.nevo.co.il/Law_word/law06/TAK-3691.pdf</vt:lpwstr>
      </vt:variant>
      <vt:variant>
        <vt:lpwstr/>
      </vt:variant>
      <vt:variant>
        <vt:i4>7995418</vt:i4>
      </vt:variant>
      <vt:variant>
        <vt:i4>126</vt:i4>
      </vt:variant>
      <vt:variant>
        <vt:i4>0</vt:i4>
      </vt:variant>
      <vt:variant>
        <vt:i4>5</vt:i4>
      </vt:variant>
      <vt:variant>
        <vt:lpwstr>https://www.nevo.co.il/law_word/law06/tak-9519.pdf</vt:lpwstr>
      </vt:variant>
      <vt:variant>
        <vt:lpwstr/>
      </vt:variant>
      <vt:variant>
        <vt:i4>7995418</vt:i4>
      </vt:variant>
      <vt:variant>
        <vt:i4>123</vt:i4>
      </vt:variant>
      <vt:variant>
        <vt:i4>0</vt:i4>
      </vt:variant>
      <vt:variant>
        <vt:i4>5</vt:i4>
      </vt:variant>
      <vt:variant>
        <vt:lpwstr>https://www.nevo.co.il/law_word/law06/tak-9519.pdf</vt:lpwstr>
      </vt:variant>
      <vt:variant>
        <vt:lpwstr/>
      </vt:variant>
      <vt:variant>
        <vt:i4>8060942</vt:i4>
      </vt:variant>
      <vt:variant>
        <vt:i4>120</vt:i4>
      </vt:variant>
      <vt:variant>
        <vt:i4>0</vt:i4>
      </vt:variant>
      <vt:variant>
        <vt:i4>5</vt:i4>
      </vt:variant>
      <vt:variant>
        <vt:lpwstr>http://www.nevo.co.il/Law_word/law06/tak-7355.pdf</vt:lpwstr>
      </vt:variant>
      <vt:variant>
        <vt:lpwstr/>
      </vt:variant>
      <vt:variant>
        <vt:i4>7995418</vt:i4>
      </vt:variant>
      <vt:variant>
        <vt:i4>117</vt:i4>
      </vt:variant>
      <vt:variant>
        <vt:i4>0</vt:i4>
      </vt:variant>
      <vt:variant>
        <vt:i4>5</vt:i4>
      </vt:variant>
      <vt:variant>
        <vt:lpwstr>https://www.nevo.co.il/law_word/law06/tak-9519.pdf</vt:lpwstr>
      </vt:variant>
      <vt:variant>
        <vt:lpwstr/>
      </vt:variant>
      <vt:variant>
        <vt:i4>7995418</vt:i4>
      </vt:variant>
      <vt:variant>
        <vt:i4>114</vt:i4>
      </vt:variant>
      <vt:variant>
        <vt:i4>0</vt:i4>
      </vt:variant>
      <vt:variant>
        <vt:i4>5</vt:i4>
      </vt:variant>
      <vt:variant>
        <vt:lpwstr>https://www.nevo.co.il/law_word/law06/tak-9519.pdf</vt:lpwstr>
      </vt:variant>
      <vt:variant>
        <vt:lpwstr/>
      </vt:variant>
      <vt:variant>
        <vt:i4>7995418</vt:i4>
      </vt:variant>
      <vt:variant>
        <vt:i4>111</vt:i4>
      </vt:variant>
      <vt:variant>
        <vt:i4>0</vt:i4>
      </vt:variant>
      <vt:variant>
        <vt:i4>5</vt:i4>
      </vt:variant>
      <vt:variant>
        <vt:lpwstr>https://www.nevo.co.il/law_word/law06/tak-9519.pdf</vt:lpwstr>
      </vt:variant>
      <vt:variant>
        <vt:lpwstr/>
      </vt:variant>
      <vt:variant>
        <vt:i4>7995418</vt:i4>
      </vt:variant>
      <vt:variant>
        <vt:i4>108</vt:i4>
      </vt:variant>
      <vt:variant>
        <vt:i4>0</vt:i4>
      </vt:variant>
      <vt:variant>
        <vt:i4>5</vt:i4>
      </vt:variant>
      <vt:variant>
        <vt:lpwstr>https://www.nevo.co.il/law_word/law06/tak-9519.pdf</vt:lpwstr>
      </vt:variant>
      <vt:variant>
        <vt:lpwstr/>
      </vt:variant>
      <vt:variant>
        <vt:i4>7995418</vt:i4>
      </vt:variant>
      <vt:variant>
        <vt:i4>105</vt:i4>
      </vt:variant>
      <vt:variant>
        <vt:i4>0</vt:i4>
      </vt:variant>
      <vt:variant>
        <vt:i4>5</vt:i4>
      </vt:variant>
      <vt:variant>
        <vt:lpwstr>https://www.nevo.co.il/law_word/law06/tak-9519.pdf</vt:lpwstr>
      </vt:variant>
      <vt:variant>
        <vt:lpwstr/>
      </vt:variant>
      <vt:variant>
        <vt:i4>7405577</vt:i4>
      </vt:variant>
      <vt:variant>
        <vt:i4>102</vt:i4>
      </vt:variant>
      <vt:variant>
        <vt:i4>0</vt:i4>
      </vt:variant>
      <vt:variant>
        <vt:i4>5</vt:i4>
      </vt:variant>
      <vt:variant>
        <vt:lpwstr>http://www.nevo.co.il/Law_word/law06/TAK-1697.pdf</vt:lpwstr>
      </vt:variant>
      <vt:variant>
        <vt:lpwstr/>
      </vt:variant>
      <vt:variant>
        <vt:i4>3145769</vt:i4>
      </vt:variant>
      <vt:variant>
        <vt:i4>99</vt:i4>
      </vt:variant>
      <vt:variant>
        <vt:i4>0</vt:i4>
      </vt:variant>
      <vt:variant>
        <vt:i4>5</vt:i4>
      </vt:variant>
      <vt:variant>
        <vt:lpwstr/>
      </vt:variant>
      <vt:variant>
        <vt:lpwstr>Seif33</vt:lpwstr>
      </vt:variant>
      <vt:variant>
        <vt:i4>3211305</vt:i4>
      </vt:variant>
      <vt:variant>
        <vt:i4>93</vt:i4>
      </vt:variant>
      <vt:variant>
        <vt:i4>0</vt:i4>
      </vt:variant>
      <vt:variant>
        <vt:i4>5</vt:i4>
      </vt:variant>
      <vt:variant>
        <vt:lpwstr/>
      </vt:variant>
      <vt:variant>
        <vt:lpwstr>Seif32</vt:lpwstr>
      </vt:variant>
      <vt:variant>
        <vt:i4>3276841</vt:i4>
      </vt:variant>
      <vt:variant>
        <vt:i4>87</vt:i4>
      </vt:variant>
      <vt:variant>
        <vt:i4>0</vt:i4>
      </vt:variant>
      <vt:variant>
        <vt:i4>5</vt:i4>
      </vt:variant>
      <vt:variant>
        <vt:lpwstr/>
      </vt:variant>
      <vt:variant>
        <vt:lpwstr>Seif31</vt:lpwstr>
      </vt:variant>
      <vt:variant>
        <vt:i4>3342377</vt:i4>
      </vt:variant>
      <vt:variant>
        <vt:i4>81</vt:i4>
      </vt:variant>
      <vt:variant>
        <vt:i4>0</vt:i4>
      </vt:variant>
      <vt:variant>
        <vt:i4>5</vt:i4>
      </vt:variant>
      <vt:variant>
        <vt:lpwstr/>
      </vt:variant>
      <vt:variant>
        <vt:lpwstr>Seif30</vt:lpwstr>
      </vt:variant>
      <vt:variant>
        <vt:i4>3801128</vt:i4>
      </vt:variant>
      <vt:variant>
        <vt:i4>75</vt:i4>
      </vt:variant>
      <vt:variant>
        <vt:i4>0</vt:i4>
      </vt:variant>
      <vt:variant>
        <vt:i4>5</vt:i4>
      </vt:variant>
      <vt:variant>
        <vt:lpwstr/>
      </vt:variant>
      <vt:variant>
        <vt:lpwstr>Seif29</vt:lpwstr>
      </vt:variant>
      <vt:variant>
        <vt:i4>3866664</vt:i4>
      </vt:variant>
      <vt:variant>
        <vt:i4>69</vt:i4>
      </vt:variant>
      <vt:variant>
        <vt:i4>0</vt:i4>
      </vt:variant>
      <vt:variant>
        <vt:i4>5</vt:i4>
      </vt:variant>
      <vt:variant>
        <vt:lpwstr/>
      </vt:variant>
      <vt:variant>
        <vt:lpwstr>Seif28</vt:lpwstr>
      </vt:variant>
      <vt:variant>
        <vt:i4>3473448</vt:i4>
      </vt:variant>
      <vt:variant>
        <vt:i4>63</vt:i4>
      </vt:variant>
      <vt:variant>
        <vt:i4>0</vt:i4>
      </vt:variant>
      <vt:variant>
        <vt:i4>5</vt:i4>
      </vt:variant>
      <vt:variant>
        <vt:lpwstr/>
      </vt:variant>
      <vt:variant>
        <vt:lpwstr>Seif26</vt:lpwstr>
      </vt:variant>
      <vt:variant>
        <vt:i4>3538984</vt:i4>
      </vt:variant>
      <vt:variant>
        <vt:i4>57</vt:i4>
      </vt:variant>
      <vt:variant>
        <vt:i4>0</vt:i4>
      </vt:variant>
      <vt:variant>
        <vt:i4>5</vt:i4>
      </vt:variant>
      <vt:variant>
        <vt:lpwstr/>
      </vt:variant>
      <vt:variant>
        <vt:lpwstr>Seif25</vt:lpwstr>
      </vt:variant>
      <vt:variant>
        <vt:i4>3604520</vt:i4>
      </vt:variant>
      <vt:variant>
        <vt:i4>51</vt:i4>
      </vt:variant>
      <vt:variant>
        <vt:i4>0</vt:i4>
      </vt:variant>
      <vt:variant>
        <vt:i4>5</vt:i4>
      </vt:variant>
      <vt:variant>
        <vt:lpwstr/>
      </vt:variant>
      <vt:variant>
        <vt:lpwstr>Seif24</vt:lpwstr>
      </vt:variant>
      <vt:variant>
        <vt:i4>3604523</vt:i4>
      </vt:variant>
      <vt:variant>
        <vt:i4>45</vt:i4>
      </vt:variant>
      <vt:variant>
        <vt:i4>0</vt:i4>
      </vt:variant>
      <vt:variant>
        <vt:i4>5</vt:i4>
      </vt:variant>
      <vt:variant>
        <vt:lpwstr/>
      </vt:variant>
      <vt:variant>
        <vt:lpwstr>Seif14</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7995418</vt:i4>
      </vt:variant>
      <vt:variant>
        <vt:i4>12</vt:i4>
      </vt:variant>
      <vt:variant>
        <vt:i4>0</vt:i4>
      </vt:variant>
      <vt:variant>
        <vt:i4>5</vt:i4>
      </vt:variant>
      <vt:variant>
        <vt:lpwstr>https://www.nevo.co.il/law_word/law06/tak-9519.pdf</vt:lpwstr>
      </vt:variant>
      <vt:variant>
        <vt:lpwstr/>
      </vt:variant>
      <vt:variant>
        <vt:i4>8060942</vt:i4>
      </vt:variant>
      <vt:variant>
        <vt:i4>9</vt:i4>
      </vt:variant>
      <vt:variant>
        <vt:i4>0</vt:i4>
      </vt:variant>
      <vt:variant>
        <vt:i4>5</vt:i4>
      </vt:variant>
      <vt:variant>
        <vt:lpwstr>http://www.nevo.co.il/law_word/law06/tak-7355.pdf</vt:lpwstr>
      </vt:variant>
      <vt:variant>
        <vt:lpwstr/>
      </vt:variant>
      <vt:variant>
        <vt:i4>7536655</vt:i4>
      </vt:variant>
      <vt:variant>
        <vt:i4>6</vt:i4>
      </vt:variant>
      <vt:variant>
        <vt:i4>0</vt:i4>
      </vt:variant>
      <vt:variant>
        <vt:i4>5</vt:i4>
      </vt:variant>
      <vt:variant>
        <vt:lpwstr>http://www.nevo.co.il/Law_word/law06/TAK-3691.pdf</vt:lpwstr>
      </vt:variant>
      <vt:variant>
        <vt:lpwstr/>
      </vt:variant>
      <vt:variant>
        <vt:i4>7405577</vt:i4>
      </vt:variant>
      <vt:variant>
        <vt:i4>3</vt:i4>
      </vt:variant>
      <vt:variant>
        <vt:i4>0</vt:i4>
      </vt:variant>
      <vt:variant>
        <vt:i4>5</vt:i4>
      </vt:variant>
      <vt:variant>
        <vt:lpwstr>http://www.nevo.co.il/Law_word/law06/TAK-1697.pdf</vt:lpwstr>
      </vt:variant>
      <vt:variant>
        <vt:lpwstr/>
      </vt:variant>
      <vt:variant>
        <vt:i4>8192012</vt:i4>
      </vt:variant>
      <vt:variant>
        <vt:i4>0</vt:i4>
      </vt:variant>
      <vt:variant>
        <vt:i4>0</vt:i4>
      </vt:variant>
      <vt:variant>
        <vt:i4>5</vt:i4>
      </vt:variant>
      <vt:variant>
        <vt:lpwstr>http://www.nevo.co.il/Law_word/law06/TAK-1357.pdf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211</dc:title>
  <dc:subject/>
  <dc:creator>eli</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צו המועצות המקומיות (שירות העובדים), תשכ"ב-1962</vt:lpwstr>
  </property>
  <property fmtid="{D5CDD505-2E9C-101B-9397-08002B2CF9AE}" pid="5" name="LAWNUMBER">
    <vt:lpwstr>0015</vt:lpwstr>
  </property>
  <property fmtid="{D5CDD505-2E9C-101B-9397-08002B2CF9AE}" pid="6" name="TYPE">
    <vt:lpwstr>01</vt:lpwstr>
  </property>
  <property fmtid="{D5CDD505-2E9C-101B-9397-08002B2CF9AE}" pid="7" name="MEKOR_NAME1">
    <vt:lpwstr>פקודת המועצות המקומיות</vt:lpwstr>
  </property>
  <property fmtid="{D5CDD505-2E9C-101B-9397-08002B2CF9AE}" pid="8" name="MEKOR_SAIF1">
    <vt:lpwstr>2X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רשויות ומשפט מנהלי</vt:lpwstr>
  </property>
  <property fmtid="{D5CDD505-2E9C-101B-9397-08002B2CF9AE}" pid="12" name="NOSE21">
    <vt:lpwstr>רשויות מקומיות</vt:lpwstr>
  </property>
  <property fmtid="{D5CDD505-2E9C-101B-9397-08002B2CF9AE}" pid="13" name="NOSE31">
    <vt:lpwstr>מועצות מקומיות</vt:lpwstr>
  </property>
  <property fmtid="{D5CDD505-2E9C-101B-9397-08002B2CF9AE}" pid="14" name="NOSE41">
    <vt:lpwstr/>
  </property>
  <property fmtid="{D5CDD505-2E9C-101B-9397-08002B2CF9AE}" pid="15" name="NOSE12">
    <vt:lpwstr>רשויות ומשפט מנהלי</vt:lpwstr>
  </property>
  <property fmtid="{D5CDD505-2E9C-101B-9397-08002B2CF9AE}" pid="16" name="NOSE22">
    <vt:lpwstr>רשויות מקומיות</vt:lpwstr>
  </property>
  <property fmtid="{D5CDD505-2E9C-101B-9397-08002B2CF9AE}" pid="17" name="NOSE32">
    <vt:lpwstr>עובדי ציבור</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http://www.nevo.co.il/law_word/law06/tak-7355.pdf;‎רשומות - תקנות כלליות#ק"ת תשע"ד מס' 7355 ‏‏#מיום 19.3.2014 עמ' 956 – צו תשע"ד-2014; תחילתו 30 ימים מיום פרסומו</vt:lpwstr>
  </property>
  <property fmtid="{D5CDD505-2E9C-101B-9397-08002B2CF9AE}" pid="53" name="LINKK2">
    <vt:lpwstr>https://www.nevo.co.il/law_word/law06/tak-9519.pdf;‎רשומות - תקנות כלליות#ק"ת תשפ"א מס' 9519 ‏‏#מיום 26.7.2021 עמ' 3820 – צו תשפ"א-2021; ר' סעיף 7 לענין תחולה</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