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8258F" w14:textId="77777777" w:rsidR="00403B72" w:rsidRDefault="00403B72" w:rsidP="00190606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המכס (קביעת מחסן מכס), תשנ"ד</w:t>
      </w:r>
      <w:r w:rsidR="00190606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1994</w:t>
      </w:r>
    </w:p>
    <w:p w14:paraId="2B75DDE1" w14:textId="77777777" w:rsidR="00B4154B" w:rsidRPr="00B4154B" w:rsidRDefault="00B4154B" w:rsidP="00B4154B">
      <w:pPr>
        <w:spacing w:line="320" w:lineRule="auto"/>
        <w:jc w:val="left"/>
        <w:rPr>
          <w:rFonts w:cs="FrankRuehl"/>
          <w:szCs w:val="26"/>
          <w:rtl/>
        </w:rPr>
      </w:pPr>
    </w:p>
    <w:p w14:paraId="63CDCF30" w14:textId="77777777" w:rsidR="00B4154B" w:rsidRDefault="00B4154B" w:rsidP="00B4154B">
      <w:pPr>
        <w:spacing w:line="320" w:lineRule="auto"/>
        <w:jc w:val="left"/>
        <w:rPr>
          <w:rtl/>
        </w:rPr>
      </w:pPr>
    </w:p>
    <w:p w14:paraId="69924518" w14:textId="77777777" w:rsidR="00B4154B" w:rsidRDefault="00B4154B" w:rsidP="00B4154B">
      <w:pPr>
        <w:spacing w:line="320" w:lineRule="auto"/>
        <w:jc w:val="left"/>
        <w:rPr>
          <w:rFonts w:cs="FrankRuehl"/>
          <w:szCs w:val="26"/>
          <w:rtl/>
        </w:rPr>
      </w:pPr>
      <w:r w:rsidRPr="00B4154B">
        <w:rPr>
          <w:rFonts w:cs="Miriam"/>
          <w:szCs w:val="22"/>
          <w:rtl/>
        </w:rPr>
        <w:t>מסים</w:t>
      </w:r>
      <w:r w:rsidRPr="00B4154B">
        <w:rPr>
          <w:rFonts w:cs="FrankRuehl"/>
          <w:szCs w:val="26"/>
          <w:rtl/>
        </w:rPr>
        <w:t xml:space="preserve"> – מכס</w:t>
      </w:r>
    </w:p>
    <w:p w14:paraId="2B718FB3" w14:textId="77777777" w:rsidR="00B4154B" w:rsidRPr="00B4154B" w:rsidRDefault="00B4154B" w:rsidP="00B4154B">
      <w:pPr>
        <w:spacing w:line="320" w:lineRule="auto"/>
        <w:jc w:val="left"/>
        <w:rPr>
          <w:rFonts w:cs="Miriam"/>
          <w:szCs w:val="22"/>
          <w:rtl/>
        </w:rPr>
      </w:pPr>
      <w:r w:rsidRPr="00B4154B">
        <w:rPr>
          <w:rFonts w:cs="Miriam"/>
          <w:szCs w:val="22"/>
          <w:rtl/>
        </w:rPr>
        <w:t>מסים</w:t>
      </w:r>
      <w:r w:rsidRPr="00B4154B">
        <w:rPr>
          <w:rFonts w:cs="FrankRuehl"/>
          <w:szCs w:val="26"/>
          <w:rtl/>
        </w:rPr>
        <w:t xml:space="preserve"> – בלו</w:t>
      </w:r>
    </w:p>
    <w:p w14:paraId="3EA281AC" w14:textId="77777777" w:rsidR="00403B72" w:rsidRDefault="00403B72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03B72" w14:paraId="31C67E0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B556D6F" w14:textId="77777777" w:rsidR="00403B72" w:rsidRDefault="00403B7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9060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754463E" w14:textId="77777777" w:rsidR="00403B72" w:rsidRDefault="00403B72">
            <w:pPr>
              <w:spacing w:line="240" w:lineRule="auto"/>
              <w:rPr>
                <w:sz w:val="24"/>
              </w:rPr>
            </w:pPr>
            <w:hyperlink w:anchor="Seif0" w:tooltip="קביעת מחסן מכס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7178960" w14:textId="77777777" w:rsidR="00403B72" w:rsidRDefault="00403B7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מחסן מכס</w:t>
            </w:r>
          </w:p>
        </w:tc>
        <w:tc>
          <w:tcPr>
            <w:tcW w:w="1247" w:type="dxa"/>
          </w:tcPr>
          <w:p w14:paraId="7CFDDAF9" w14:textId="77777777" w:rsidR="00403B72" w:rsidRDefault="00403B7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</w:tbl>
    <w:p w14:paraId="26DD2729" w14:textId="77777777" w:rsidR="00403B72" w:rsidRDefault="00403B72">
      <w:pPr>
        <w:pStyle w:val="big-header"/>
        <w:ind w:left="0" w:right="1134"/>
        <w:rPr>
          <w:rFonts w:cs="FrankRuehl"/>
          <w:sz w:val="32"/>
          <w:rtl/>
        </w:rPr>
      </w:pPr>
    </w:p>
    <w:p w14:paraId="0D342338" w14:textId="77777777" w:rsidR="00403B72" w:rsidRDefault="00403B72" w:rsidP="00B4154B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המכס (קביעת מחסן מכס), תשנ"ד</w:t>
      </w:r>
      <w:r w:rsidR="00190606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1994</w:t>
      </w:r>
      <w:r w:rsidR="00190606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2437CE39" w14:textId="77777777" w:rsidR="00403B72" w:rsidRDefault="00403B72">
      <w:pPr>
        <w:pStyle w:val="P00"/>
        <w:tabs>
          <w:tab w:val="clear" w:pos="6259"/>
          <w:tab w:val="right" w:leader="dot" w:pos="6237"/>
          <w:tab w:val="left" w:pos="9923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95(א) לפקודת המכס, אני מצווה לאמור:</w:t>
      </w:r>
    </w:p>
    <w:p w14:paraId="0BEF2100" w14:textId="77777777" w:rsidR="00403B72" w:rsidRDefault="00403B72">
      <w:pPr>
        <w:pStyle w:val="P00"/>
        <w:tabs>
          <w:tab w:val="clear" w:pos="6259"/>
          <w:tab w:val="right" w:leader="dot" w:pos="6237"/>
          <w:tab w:val="left" w:pos="9923"/>
        </w:tabs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0EA5133F">
          <v:rect id="_x0000_s1026" style="position:absolute;left:0;text-align:left;margin-left:464.5pt;margin-top:8.05pt;width:75.05pt;height:11.6pt;z-index:251657728" o:allowincell="f" filled="f" stroked="f" strokecolor="lime" strokeweight=".25pt">
            <v:textbox inset="0,0,0,0">
              <w:txbxContent>
                <w:p w14:paraId="47E9D6C8" w14:textId="77777777" w:rsidR="00403B72" w:rsidRDefault="00403B7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יעת מחסן מכס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מח</w:t>
      </w:r>
      <w:r>
        <w:rPr>
          <w:rStyle w:val="default"/>
          <w:rFonts w:cs="FrankRuehl" w:hint="cs"/>
          <w:rtl/>
        </w:rPr>
        <w:t xml:space="preserve">סן </w:t>
      </w:r>
      <w:r>
        <w:rPr>
          <w:rStyle w:val="default"/>
          <w:rFonts w:cs="FrankRuehl"/>
          <w:sz w:val="20"/>
        </w:rPr>
        <w:t xml:space="preserve"> G AND B</w:t>
      </w:r>
      <w:r>
        <w:rPr>
          <w:rStyle w:val="default"/>
          <w:rFonts w:cs="FrankRuehl"/>
          <w:rtl/>
        </w:rPr>
        <w:t>אש</w:t>
      </w:r>
      <w:r>
        <w:rPr>
          <w:rStyle w:val="default"/>
          <w:rFonts w:cs="FrankRuehl" w:hint="cs"/>
          <w:rtl/>
        </w:rPr>
        <w:t>ר בבעלות חברת אלול טכנולוגיות בע"מ ומר סטרלינג גרוסמן, המוחזק בידי מדינת ישראל, יהיה מחסן מכס, לגבי טובין שבבעלות מ</w:t>
      </w:r>
      <w:r>
        <w:rPr>
          <w:rStyle w:val="default"/>
          <w:rFonts w:cs="FrankRuehl"/>
          <w:rtl/>
        </w:rPr>
        <w:t>די</w:t>
      </w:r>
      <w:r>
        <w:rPr>
          <w:rStyle w:val="default"/>
          <w:rFonts w:cs="FrankRuehl" w:hint="cs"/>
          <w:rtl/>
        </w:rPr>
        <w:t>נת ישראל בלבד, כל עוד קיים בו שטח נפרד שבו מאוחסנים טובין שבבעלותה של מדינת ישראל.</w:t>
      </w:r>
    </w:p>
    <w:p w14:paraId="6FD1AAA1" w14:textId="77777777" w:rsidR="00403B72" w:rsidRDefault="00403B72">
      <w:pPr>
        <w:pStyle w:val="P00"/>
        <w:tabs>
          <w:tab w:val="clear" w:pos="6259"/>
          <w:tab w:val="right" w:leader="dot" w:pos="6237"/>
          <w:tab w:val="left" w:pos="9923"/>
        </w:tabs>
        <w:spacing w:before="72"/>
        <w:ind w:left="0" w:right="1134"/>
        <w:rPr>
          <w:rStyle w:val="default"/>
          <w:rFonts w:cs="FrankRuehl" w:hint="cs"/>
          <w:rtl/>
        </w:rPr>
      </w:pPr>
    </w:p>
    <w:p w14:paraId="598BD414" w14:textId="77777777" w:rsidR="00190606" w:rsidRDefault="00190606">
      <w:pPr>
        <w:pStyle w:val="P00"/>
        <w:tabs>
          <w:tab w:val="clear" w:pos="6259"/>
          <w:tab w:val="right" w:leader="dot" w:pos="6237"/>
          <w:tab w:val="left" w:pos="9923"/>
        </w:tabs>
        <w:spacing w:before="72"/>
        <w:ind w:left="0" w:right="1134"/>
        <w:rPr>
          <w:rStyle w:val="default"/>
          <w:rFonts w:cs="FrankRuehl" w:hint="cs"/>
          <w:rtl/>
        </w:rPr>
      </w:pPr>
    </w:p>
    <w:p w14:paraId="6453EB30" w14:textId="77777777" w:rsidR="00403B72" w:rsidRDefault="00403B72" w:rsidP="001906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ט' </w:t>
      </w:r>
      <w:r>
        <w:rPr>
          <w:rFonts w:cs="FrankRuehl" w:hint="cs"/>
          <w:sz w:val="26"/>
          <w:rtl/>
        </w:rPr>
        <w:t>באב תשנ"ד (17 ביולי 1994)</w:t>
      </w:r>
      <w:r w:rsidR="00190606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אברהם (בייגה) שוחט</w:t>
      </w:r>
    </w:p>
    <w:p w14:paraId="02728E2C" w14:textId="77777777" w:rsidR="00403B72" w:rsidRPr="00190606" w:rsidRDefault="00190606" w:rsidP="001906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 w:rsidRPr="00190606">
        <w:rPr>
          <w:rFonts w:cs="FrankRuehl" w:hint="cs"/>
          <w:sz w:val="22"/>
          <w:szCs w:val="22"/>
          <w:rtl/>
        </w:rPr>
        <w:tab/>
      </w:r>
      <w:r w:rsidR="00403B72" w:rsidRPr="00190606">
        <w:rPr>
          <w:rFonts w:cs="FrankRuehl" w:hint="cs"/>
          <w:sz w:val="22"/>
          <w:szCs w:val="22"/>
          <w:rtl/>
        </w:rPr>
        <w:t>ש</w:t>
      </w:r>
      <w:r w:rsidR="00403B72" w:rsidRPr="00190606">
        <w:rPr>
          <w:rFonts w:cs="FrankRuehl"/>
          <w:sz w:val="22"/>
          <w:szCs w:val="22"/>
          <w:rtl/>
        </w:rPr>
        <w:t>ר</w:t>
      </w:r>
      <w:r w:rsidR="00403B72" w:rsidRPr="00190606">
        <w:rPr>
          <w:rFonts w:cs="FrankRuehl" w:hint="cs"/>
          <w:sz w:val="22"/>
          <w:szCs w:val="22"/>
          <w:rtl/>
        </w:rPr>
        <w:t xml:space="preserve"> האוצר</w:t>
      </w:r>
    </w:p>
    <w:p w14:paraId="7FC4D984" w14:textId="77777777" w:rsidR="00190606" w:rsidRDefault="00190606">
      <w:pPr>
        <w:pStyle w:val="P00"/>
        <w:tabs>
          <w:tab w:val="clear" w:pos="6259"/>
          <w:tab w:val="right" w:leader="dot" w:pos="6237"/>
          <w:tab w:val="left" w:pos="9923"/>
        </w:tabs>
        <w:spacing w:before="72"/>
        <w:ind w:left="0" w:right="1134"/>
        <w:rPr>
          <w:rFonts w:cs="FrankRuehl" w:hint="cs"/>
          <w:sz w:val="26"/>
          <w:rtl/>
        </w:rPr>
      </w:pPr>
    </w:p>
    <w:p w14:paraId="3DD98B40" w14:textId="77777777" w:rsidR="00190606" w:rsidRDefault="00190606">
      <w:pPr>
        <w:pStyle w:val="P00"/>
        <w:tabs>
          <w:tab w:val="clear" w:pos="6259"/>
          <w:tab w:val="right" w:leader="dot" w:pos="6237"/>
          <w:tab w:val="left" w:pos="9923"/>
        </w:tabs>
        <w:spacing w:before="72"/>
        <w:ind w:left="0" w:right="1134"/>
        <w:rPr>
          <w:rFonts w:cs="FrankRuehl" w:hint="cs"/>
          <w:sz w:val="26"/>
          <w:rtl/>
        </w:rPr>
      </w:pPr>
    </w:p>
    <w:p w14:paraId="5DBFEF30" w14:textId="77777777" w:rsidR="00403B72" w:rsidRDefault="00403B72">
      <w:pPr>
        <w:ind w:right="1134"/>
        <w:rPr>
          <w:rFonts w:cs="David"/>
          <w:sz w:val="24"/>
          <w:rtl/>
        </w:rPr>
      </w:pPr>
      <w:bookmarkStart w:id="1" w:name="LawPartEnd"/>
    </w:p>
    <w:bookmarkEnd w:id="1"/>
    <w:p w14:paraId="2747F595" w14:textId="77777777" w:rsidR="00403B72" w:rsidRDefault="00403B72">
      <w:pPr>
        <w:ind w:right="1134"/>
        <w:rPr>
          <w:rFonts w:cs="David"/>
          <w:sz w:val="24"/>
          <w:rtl/>
        </w:rPr>
      </w:pPr>
    </w:p>
    <w:sectPr w:rsidR="00403B72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0471B" w14:textId="77777777" w:rsidR="00AE2CFF" w:rsidRDefault="00AE2CFF">
      <w:pPr>
        <w:spacing w:line="240" w:lineRule="auto"/>
      </w:pPr>
      <w:r>
        <w:separator/>
      </w:r>
    </w:p>
  </w:endnote>
  <w:endnote w:type="continuationSeparator" w:id="0">
    <w:p w14:paraId="44F47992" w14:textId="77777777" w:rsidR="00AE2CFF" w:rsidRDefault="00AE2C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91908" w14:textId="77777777" w:rsidR="00403B72" w:rsidRDefault="00403B7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2B20485" w14:textId="77777777" w:rsidR="00403B72" w:rsidRDefault="00403B7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264607E" w14:textId="77777777" w:rsidR="00403B72" w:rsidRDefault="00403B7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90606">
      <w:rPr>
        <w:rFonts w:cs="TopType Jerushalmi"/>
        <w:noProof/>
        <w:color w:val="000000"/>
        <w:sz w:val="14"/>
        <w:szCs w:val="14"/>
      </w:rPr>
      <w:t>C:\Yael\hakika\Revadim\265_062.doc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FED41" w14:textId="77777777" w:rsidR="00403B72" w:rsidRDefault="00403B7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4154B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5AD9AB9" w14:textId="77777777" w:rsidR="00403B72" w:rsidRDefault="00403B7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0158951" w14:textId="77777777" w:rsidR="00403B72" w:rsidRDefault="00403B7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90606">
      <w:rPr>
        <w:rFonts w:cs="TopType Jerushalmi"/>
        <w:noProof/>
        <w:color w:val="000000"/>
        <w:sz w:val="14"/>
        <w:szCs w:val="14"/>
      </w:rPr>
      <w:t>C:\Yael\hakika\Revadim\265_062.doc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0219D" w14:textId="77777777" w:rsidR="00AE2CFF" w:rsidRDefault="00AE2CFF" w:rsidP="00190606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E34FB7F" w14:textId="77777777" w:rsidR="00AE2CFF" w:rsidRDefault="00AE2CFF">
      <w:pPr>
        <w:spacing w:line="240" w:lineRule="auto"/>
      </w:pPr>
      <w:r>
        <w:continuationSeparator/>
      </w:r>
    </w:p>
  </w:footnote>
  <w:footnote w:id="1">
    <w:p w14:paraId="0B6C1065" w14:textId="77777777" w:rsidR="00190606" w:rsidRPr="00190606" w:rsidRDefault="00190606" w:rsidP="0019060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37"/>
          <w:tab w:val="left" w:pos="9923"/>
        </w:tabs>
        <w:spacing w:before="72"/>
        <w:ind w:left="0" w:right="1134"/>
        <w:rPr>
          <w:rFonts w:cs="FrankRuehl" w:hint="cs"/>
        </w:rPr>
      </w:pPr>
      <w:r w:rsidRPr="00190606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2258CA">
          <w:rPr>
            <w:rStyle w:val="Hyperlink"/>
            <w:rFonts w:cs="FrankRuehl" w:hint="cs"/>
            <w:rtl/>
          </w:rPr>
          <w:t>ק"ת תשנ"ד מס' 5616</w:t>
        </w:r>
      </w:hyperlink>
      <w:r>
        <w:rPr>
          <w:rFonts w:cs="FrankRuehl" w:hint="cs"/>
          <w:rtl/>
        </w:rPr>
        <w:t xml:space="preserve"> מיום 28.7.1994 עמ' 1238.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B9BE6" w14:textId="77777777" w:rsidR="00403B72" w:rsidRDefault="00403B7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המכס (קביעת מחסן מכס), תשנ"ד–1994</w:t>
    </w:r>
  </w:p>
  <w:p w14:paraId="6658693F" w14:textId="77777777" w:rsidR="00403B72" w:rsidRDefault="00403B7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8CA738B" w14:textId="77777777" w:rsidR="00403B72" w:rsidRDefault="00403B7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FB057" w14:textId="77777777" w:rsidR="00403B72" w:rsidRDefault="00403B72" w:rsidP="0019060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המכס (קביעת מחסן מכס), תשנ"ד</w:t>
    </w:r>
    <w:r w:rsidR="00190606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1994</w:t>
    </w:r>
  </w:p>
  <w:p w14:paraId="7FECB492" w14:textId="77777777" w:rsidR="00403B72" w:rsidRDefault="00403B7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6D8435E" w14:textId="77777777" w:rsidR="00403B72" w:rsidRDefault="00403B7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8CA"/>
    <w:rsid w:val="000E4969"/>
    <w:rsid w:val="00102D0C"/>
    <w:rsid w:val="00190606"/>
    <w:rsid w:val="002258CA"/>
    <w:rsid w:val="00337338"/>
    <w:rsid w:val="00403B72"/>
    <w:rsid w:val="0075102D"/>
    <w:rsid w:val="00AE2CFF"/>
    <w:rsid w:val="00B4154B"/>
    <w:rsid w:val="00C7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816D282"/>
  <w15:chartTrackingRefBased/>
  <w15:docId w15:val="{812F10BA-0DF2-4F34-BD4A-2BEA960F8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190606"/>
    <w:rPr>
      <w:sz w:val="20"/>
      <w:szCs w:val="20"/>
    </w:rPr>
  </w:style>
  <w:style w:type="character" w:styleId="a6">
    <w:name w:val="footnote reference"/>
    <w:basedOn w:val="a0"/>
    <w:semiHidden/>
    <w:rsid w:val="001906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61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265</vt:lpstr>
    </vt:vector>
  </TitlesOfParts>
  <Company/>
  <LinksUpToDate>false</LinksUpToDate>
  <CharactersWithSpaces>548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8192008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http://www.nevo.co.il/Law_word/law06/TAK-5616.pdf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265</dc:title>
  <dc:subject/>
  <dc:creator>eli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0265</vt:lpwstr>
  </property>
  <property fmtid="{D5CDD505-2E9C-101B-9397-08002B2CF9AE}" pid="3" name="CHNAME">
    <vt:lpwstr>מסי מכס ובלו</vt:lpwstr>
  </property>
  <property fmtid="{D5CDD505-2E9C-101B-9397-08002B2CF9AE}" pid="4" name="LAWNAME">
    <vt:lpwstr>צו המכס (קביעת מחסן מכס), תשנ"ד-1994</vt:lpwstr>
  </property>
  <property fmtid="{D5CDD505-2E9C-101B-9397-08002B2CF9AE}" pid="5" name="LAWNUMBER">
    <vt:lpwstr>0062</vt:lpwstr>
  </property>
  <property fmtid="{D5CDD505-2E9C-101B-9397-08002B2CF9AE}" pid="6" name="TYPE">
    <vt:lpwstr>01</vt:lpwstr>
  </property>
  <property fmtid="{D5CDD505-2E9C-101B-9397-08002B2CF9AE}" pid="7" name="MEKOR_NAME1">
    <vt:lpwstr>פקודת המכס</vt:lpwstr>
  </property>
  <property fmtid="{D5CDD505-2E9C-101B-9397-08002B2CF9AE}" pid="8" name="MEKOR_SAIF1">
    <vt:lpwstr>95XאX</vt:lpwstr>
  </property>
  <property fmtid="{D5CDD505-2E9C-101B-9397-08002B2CF9AE}" pid="9" name="NOSE11">
    <vt:lpwstr>מסים</vt:lpwstr>
  </property>
  <property fmtid="{D5CDD505-2E9C-101B-9397-08002B2CF9AE}" pid="10" name="NOSE21">
    <vt:lpwstr>מכס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>מסים</vt:lpwstr>
  </property>
  <property fmtid="{D5CDD505-2E9C-101B-9397-08002B2CF9AE}" pid="14" name="NOSE22">
    <vt:lpwstr>בלו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