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BF7B" w14:textId="77777777" w:rsidR="00D25D5C" w:rsidRDefault="00C049B1" w:rsidP="00932E9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עיצום כספי </w:t>
      </w:r>
      <w:r w:rsidR="00932E9A">
        <w:rPr>
          <w:rFonts w:cs="FrankRuehl" w:hint="cs"/>
          <w:sz w:val="32"/>
          <w:rtl/>
        </w:rPr>
        <w:t>שמטילה רשות התעופה האזרחית), תשע"ד-2014</w:t>
      </w:r>
    </w:p>
    <w:p w14:paraId="689E8994" w14:textId="77777777" w:rsidR="00932E9A" w:rsidRPr="00932E9A" w:rsidRDefault="00932E9A" w:rsidP="00932E9A">
      <w:pPr>
        <w:spacing w:line="320" w:lineRule="auto"/>
        <w:rPr>
          <w:rFonts w:cs="FrankRuehl"/>
          <w:szCs w:val="26"/>
          <w:rtl/>
        </w:rPr>
      </w:pPr>
    </w:p>
    <w:p w14:paraId="2510DFF0" w14:textId="77777777" w:rsidR="00932E9A" w:rsidRDefault="00932E9A" w:rsidP="00932E9A">
      <w:pPr>
        <w:spacing w:line="320" w:lineRule="auto"/>
        <w:rPr>
          <w:rtl/>
        </w:rPr>
      </w:pPr>
    </w:p>
    <w:p w14:paraId="136BC69E" w14:textId="77777777" w:rsidR="00932E9A" w:rsidRDefault="00932E9A" w:rsidP="00932E9A">
      <w:pPr>
        <w:spacing w:line="320" w:lineRule="auto"/>
        <w:rPr>
          <w:rFonts w:cs="Miriam"/>
          <w:szCs w:val="22"/>
          <w:rtl/>
        </w:rPr>
      </w:pPr>
      <w:r w:rsidRPr="00932E9A">
        <w:rPr>
          <w:rFonts w:cs="Miriam"/>
          <w:szCs w:val="22"/>
          <w:rtl/>
        </w:rPr>
        <w:t>בתי משפט וסדרי דין</w:t>
      </w:r>
      <w:r w:rsidRPr="00932E9A">
        <w:rPr>
          <w:rFonts w:cs="FrankRuehl"/>
          <w:szCs w:val="26"/>
          <w:rtl/>
        </w:rPr>
        <w:t xml:space="preserve"> – המרכז לגביית קנסות – תחילת החוק</w:t>
      </w:r>
    </w:p>
    <w:p w14:paraId="28AF595E" w14:textId="77777777" w:rsidR="00932E9A" w:rsidRPr="00932E9A" w:rsidRDefault="00932E9A" w:rsidP="00932E9A">
      <w:pPr>
        <w:spacing w:line="320" w:lineRule="auto"/>
        <w:rPr>
          <w:rFonts w:cs="Miriam" w:hint="cs"/>
          <w:szCs w:val="22"/>
          <w:rtl/>
        </w:rPr>
      </w:pPr>
      <w:r w:rsidRPr="00932E9A">
        <w:rPr>
          <w:rFonts w:cs="Miriam"/>
          <w:szCs w:val="22"/>
          <w:rtl/>
        </w:rPr>
        <w:t>רשויות ומשפט מנהלי</w:t>
      </w:r>
      <w:r w:rsidRPr="00932E9A">
        <w:rPr>
          <w:rFonts w:cs="FrankRuehl"/>
          <w:szCs w:val="26"/>
          <w:rtl/>
        </w:rPr>
        <w:t xml:space="preserve"> – תשתיות – תעופה</w:t>
      </w:r>
    </w:p>
    <w:p w14:paraId="6A0426F0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327F4" w:rsidRPr="006327F4" w14:paraId="5EC0D1BE" w14:textId="77777777" w:rsidTr="006327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56C371" w14:textId="77777777" w:rsidR="006327F4" w:rsidRPr="006327F4" w:rsidRDefault="006327F4" w:rsidP="006327F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794A25C" w14:textId="77777777" w:rsidR="006327F4" w:rsidRPr="006327F4" w:rsidRDefault="006327F4" w:rsidP="006327F4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עיצום כספי</w:t>
            </w:r>
          </w:p>
        </w:tc>
        <w:tc>
          <w:tcPr>
            <w:tcW w:w="567" w:type="dxa"/>
          </w:tcPr>
          <w:p w14:paraId="4C259B3B" w14:textId="77777777" w:rsidR="006327F4" w:rsidRPr="006327F4" w:rsidRDefault="006327F4" w:rsidP="006327F4">
            <w:pPr>
              <w:rPr>
                <w:rStyle w:val="Hyperlink"/>
                <w:rtl/>
              </w:rPr>
            </w:pPr>
            <w:hyperlink w:anchor="Seif1" w:tooltip="תחילת החוק לעניין עיצום כספי" w:history="1">
              <w:r w:rsidRPr="006327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C11148" w14:textId="77777777" w:rsidR="006327F4" w:rsidRPr="006327F4" w:rsidRDefault="006327F4" w:rsidP="006327F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63B5704" w14:textId="77777777" w:rsidR="00D25D5C" w:rsidRDefault="00D25D5C" w:rsidP="00932E9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32E9A">
        <w:rPr>
          <w:rFonts w:cs="FrankRuehl" w:hint="cs"/>
          <w:sz w:val="32"/>
          <w:rtl/>
        </w:rPr>
        <w:lastRenderedPageBreak/>
        <w:t>צו המרכז לגביית קנסות, אגרות והוצאות (תחילת החוק לגבי עיצום כספי שמטילה רשות התעופה האזרחית), 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D860AFF" w14:textId="77777777"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5D1805">
        <w:rPr>
          <w:rStyle w:val="default"/>
          <w:rFonts w:cs="FrankRuehl" w:hint="cs"/>
          <w:rtl/>
        </w:rPr>
        <w:t xml:space="preserve">סעיף </w:t>
      </w:r>
      <w:r w:rsidR="00C049B1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 אני מצווה לאמור</w:t>
      </w:r>
      <w:r>
        <w:rPr>
          <w:rStyle w:val="default"/>
          <w:rFonts w:cs="FrankRuehl" w:hint="cs"/>
          <w:rtl/>
        </w:rPr>
        <w:t>:</w:t>
      </w:r>
    </w:p>
    <w:p w14:paraId="2A60AA9C" w14:textId="77777777" w:rsidR="009E096B" w:rsidRDefault="00D25D5C" w:rsidP="00932E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51AEE8A">
          <v:rect id="_x0000_s1026" style="position:absolute;left:0;text-align:left;margin-left:464.5pt;margin-top:8.05pt;width:75.05pt;height:23pt;z-index:251657728" o:allowincell="f" filled="f" stroked="f" strokecolor="lime" strokeweight=".25pt">
            <v:textbox inset="0,0,0,0">
              <w:txbxContent>
                <w:p w14:paraId="7567610B" w14:textId="77777777" w:rsidR="00904EEA" w:rsidRDefault="00C049B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החוק לעניין עיצום 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049B1">
        <w:rPr>
          <w:rStyle w:val="default"/>
          <w:rFonts w:cs="FrankRuehl" w:hint="cs"/>
          <w:rtl/>
        </w:rPr>
        <w:t>תחילת</w:t>
      </w:r>
      <w:r w:rsidR="00932E9A">
        <w:rPr>
          <w:rStyle w:val="default"/>
          <w:rFonts w:cs="FrankRuehl" w:hint="cs"/>
          <w:rtl/>
        </w:rPr>
        <w:t>ו של</w:t>
      </w:r>
      <w:r w:rsidR="00C049B1">
        <w:rPr>
          <w:rStyle w:val="default"/>
          <w:rFonts w:cs="FrankRuehl" w:hint="cs"/>
          <w:rtl/>
        </w:rPr>
        <w:t xml:space="preserve"> החוק לגבי עיצום כספי </w:t>
      </w:r>
      <w:r w:rsidR="00932E9A">
        <w:rPr>
          <w:rStyle w:val="default"/>
          <w:rFonts w:cs="FrankRuehl" w:hint="cs"/>
          <w:rtl/>
        </w:rPr>
        <w:t>המפורט להלן שמטילה רשות התעופה האזרחית, כמשמעותה בחוק רשות התעופה האזרחית, התשס"ה-2005</w:t>
      </w:r>
      <w:r w:rsidR="00C049B1">
        <w:rPr>
          <w:rStyle w:val="default"/>
          <w:rFonts w:cs="FrankRuehl" w:hint="cs"/>
          <w:rtl/>
        </w:rPr>
        <w:t xml:space="preserve">, </w:t>
      </w:r>
      <w:r w:rsidR="00932E9A">
        <w:rPr>
          <w:rStyle w:val="default"/>
          <w:rFonts w:cs="FrankRuehl" w:hint="cs"/>
          <w:rtl/>
        </w:rPr>
        <w:t>תהיה בתוך 30 ימים מיום פרסומו של צו זה:</w:t>
      </w:r>
    </w:p>
    <w:p w14:paraId="597DF192" w14:textId="77777777" w:rsidR="00932E9A" w:rsidRDefault="00932E9A" w:rsidP="00932E9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עיצום כספי כמשמעו בפרק י' לחוק הטיס, התשע"א-2011;</w:t>
      </w:r>
    </w:p>
    <w:p w14:paraId="4FA95225" w14:textId="77777777" w:rsidR="00932E9A" w:rsidRDefault="00932E9A" w:rsidP="00932E9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עיצום כספי לפי סעיף 10א לחוק רישוי שירותי התעופה, התשכ"ג-1963.</w:t>
      </w:r>
    </w:p>
    <w:p w14:paraId="2DC122B2" w14:textId="77777777" w:rsidR="005D1805" w:rsidRDefault="005D180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5CC48E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ED56C6" w14:textId="77777777" w:rsidR="005C17DB" w:rsidRDefault="0003163C" w:rsidP="00932E9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 בסיוון התשע"ד (9 ביוני 2014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32E9A">
        <w:rPr>
          <w:rFonts w:cs="FrankRuehl" w:hint="cs"/>
          <w:sz w:val="26"/>
          <w:rtl/>
        </w:rPr>
        <w:t>ציפי לבני</w:t>
      </w:r>
    </w:p>
    <w:p w14:paraId="5626C5F1" w14:textId="77777777" w:rsidR="005C17DB" w:rsidRDefault="008C2526" w:rsidP="00932E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>שר</w:t>
      </w:r>
      <w:r w:rsidR="00932E9A">
        <w:rPr>
          <w:rFonts w:cs="FrankRuehl" w:hint="cs"/>
          <w:sz w:val="22"/>
          <w:rtl/>
        </w:rPr>
        <w:t>ת</w:t>
      </w:r>
      <w:r w:rsidR="005513F1">
        <w:rPr>
          <w:rFonts w:cs="FrankRuehl" w:hint="cs"/>
          <w:sz w:val="22"/>
          <w:rtl/>
        </w:rPr>
        <w:t xml:space="preserve"> </w:t>
      </w:r>
      <w:r w:rsidR="00C049B1">
        <w:rPr>
          <w:rFonts w:cs="FrankRuehl" w:hint="cs"/>
          <w:sz w:val="22"/>
          <w:rtl/>
        </w:rPr>
        <w:t>המשפטים</w:t>
      </w:r>
    </w:p>
    <w:p w14:paraId="28848A7D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C1B260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E50C54" w14:textId="77777777" w:rsidR="006327F4" w:rsidRDefault="006327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16CB4F" w14:textId="77777777" w:rsidR="006327F4" w:rsidRDefault="006327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82528A" w14:textId="77777777" w:rsidR="006327F4" w:rsidRDefault="006327F4" w:rsidP="006327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5A564DB" w14:textId="77777777" w:rsidR="002038E5" w:rsidRPr="006327F4" w:rsidRDefault="002038E5" w:rsidP="006327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038E5" w:rsidRPr="006327F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80A2" w14:textId="77777777" w:rsidR="00301419" w:rsidRDefault="00301419">
      <w:r>
        <w:separator/>
      </w:r>
    </w:p>
  </w:endnote>
  <w:endnote w:type="continuationSeparator" w:id="0">
    <w:p w14:paraId="16BD72DC" w14:textId="77777777" w:rsidR="00301419" w:rsidRDefault="0030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B6E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F3F2F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BCE44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74A2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27F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492F1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0A1313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FAD4" w14:textId="77777777" w:rsidR="00301419" w:rsidRDefault="00301419">
      <w:pPr>
        <w:spacing w:before="60"/>
        <w:ind w:right="1134"/>
      </w:pPr>
      <w:r>
        <w:separator/>
      </w:r>
    </w:p>
  </w:footnote>
  <w:footnote w:type="continuationSeparator" w:id="0">
    <w:p w14:paraId="7A3B6AF7" w14:textId="77777777" w:rsidR="00301419" w:rsidRDefault="00301419">
      <w:pPr>
        <w:spacing w:before="60"/>
        <w:ind w:right="1134"/>
      </w:pPr>
      <w:r>
        <w:separator/>
      </w:r>
    </w:p>
  </w:footnote>
  <w:footnote w:id="1">
    <w:p w14:paraId="2E764FEF" w14:textId="77777777" w:rsidR="00B27A97" w:rsidRDefault="00904EEA" w:rsidP="00B27A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B27A97">
          <w:rPr>
            <w:rStyle w:val="Hyperlink"/>
            <w:rFonts w:cs="FrankRuehl" w:hint="cs"/>
            <w:rtl/>
          </w:rPr>
          <w:t>ק"ת תש</w:t>
        </w:r>
        <w:r w:rsidR="0075069C" w:rsidRPr="00B27A97">
          <w:rPr>
            <w:rStyle w:val="Hyperlink"/>
            <w:rFonts w:cs="FrankRuehl" w:hint="cs"/>
            <w:rtl/>
          </w:rPr>
          <w:t>ע</w:t>
        </w:r>
        <w:r w:rsidR="0027553D" w:rsidRPr="00B27A97">
          <w:rPr>
            <w:rStyle w:val="Hyperlink"/>
            <w:rFonts w:cs="FrankRuehl" w:hint="cs"/>
            <w:rtl/>
          </w:rPr>
          <w:t>"</w:t>
        </w:r>
        <w:r w:rsidR="00932E9A" w:rsidRPr="00B27A97">
          <w:rPr>
            <w:rStyle w:val="Hyperlink"/>
            <w:rFonts w:cs="FrankRuehl" w:hint="cs"/>
            <w:rtl/>
          </w:rPr>
          <w:t>ד</w:t>
        </w:r>
        <w:r w:rsidR="008C2526" w:rsidRPr="00B27A97">
          <w:rPr>
            <w:rStyle w:val="Hyperlink"/>
            <w:rFonts w:cs="FrankRuehl" w:hint="cs"/>
            <w:rtl/>
          </w:rPr>
          <w:t xml:space="preserve"> מס' </w:t>
        </w:r>
        <w:r w:rsidR="00932E9A" w:rsidRPr="00B27A97">
          <w:rPr>
            <w:rStyle w:val="Hyperlink"/>
            <w:rFonts w:cs="FrankRuehl" w:hint="cs"/>
            <w:rtl/>
          </w:rPr>
          <w:t>7392</w:t>
        </w:r>
      </w:hyperlink>
      <w:r w:rsidR="008C2526">
        <w:rPr>
          <w:rFonts w:cs="FrankRuehl" w:hint="cs"/>
          <w:rtl/>
        </w:rPr>
        <w:t xml:space="preserve"> מיום </w:t>
      </w:r>
      <w:r w:rsidR="00932E9A">
        <w:rPr>
          <w:rFonts w:cs="FrankRuehl" w:hint="cs"/>
          <w:rtl/>
        </w:rPr>
        <w:t>2.7.2014</w:t>
      </w:r>
      <w:r w:rsidR="008C2526">
        <w:rPr>
          <w:rFonts w:cs="FrankRuehl" w:hint="cs"/>
          <w:rtl/>
        </w:rPr>
        <w:t xml:space="preserve"> עמ' </w:t>
      </w:r>
      <w:r w:rsidR="00932E9A">
        <w:rPr>
          <w:rFonts w:cs="FrankRuehl" w:hint="cs"/>
          <w:rtl/>
        </w:rPr>
        <w:t>1460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9141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05F292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BB96E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280F" w14:textId="77777777" w:rsidR="00904EEA" w:rsidRDefault="00C049B1" w:rsidP="00932E9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המרכז לגביית קנסות, אגרות והוצאות (תחילת החוק לגבי עיצום כספי </w:t>
    </w:r>
    <w:r w:rsidR="00932E9A">
      <w:rPr>
        <w:rFonts w:hAnsi="FrankRuehl" w:cs="FrankRuehl" w:hint="cs"/>
        <w:color w:val="000000"/>
        <w:sz w:val="28"/>
        <w:szCs w:val="28"/>
        <w:rtl/>
      </w:rPr>
      <w:t>שמטילה רשות התעופה האזרחית), תשע"ד-2014</w:t>
    </w:r>
  </w:p>
  <w:p w14:paraId="0E73A31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44627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676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3163C"/>
    <w:rsid w:val="00041D79"/>
    <w:rsid w:val="000619D9"/>
    <w:rsid w:val="00064468"/>
    <w:rsid w:val="000660AD"/>
    <w:rsid w:val="000B425E"/>
    <w:rsid w:val="000D7097"/>
    <w:rsid w:val="000D7FBE"/>
    <w:rsid w:val="0010753D"/>
    <w:rsid w:val="00112119"/>
    <w:rsid w:val="0011648D"/>
    <w:rsid w:val="00122C2E"/>
    <w:rsid w:val="0012506B"/>
    <w:rsid w:val="001275F0"/>
    <w:rsid w:val="00141013"/>
    <w:rsid w:val="001C4AB6"/>
    <w:rsid w:val="001E0FA8"/>
    <w:rsid w:val="002038E5"/>
    <w:rsid w:val="002216B6"/>
    <w:rsid w:val="002538D4"/>
    <w:rsid w:val="002713C6"/>
    <w:rsid w:val="0027553D"/>
    <w:rsid w:val="002A0EB2"/>
    <w:rsid w:val="002B5C82"/>
    <w:rsid w:val="002C7187"/>
    <w:rsid w:val="002E3E60"/>
    <w:rsid w:val="00301419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23394"/>
    <w:rsid w:val="00431CAA"/>
    <w:rsid w:val="004573DF"/>
    <w:rsid w:val="00457517"/>
    <w:rsid w:val="00460500"/>
    <w:rsid w:val="004648F4"/>
    <w:rsid w:val="00492353"/>
    <w:rsid w:val="004A1E73"/>
    <w:rsid w:val="004B26DB"/>
    <w:rsid w:val="004C3C1F"/>
    <w:rsid w:val="004E633E"/>
    <w:rsid w:val="0050183D"/>
    <w:rsid w:val="005513F1"/>
    <w:rsid w:val="00574BC7"/>
    <w:rsid w:val="005C17DB"/>
    <w:rsid w:val="005D1805"/>
    <w:rsid w:val="005E7167"/>
    <w:rsid w:val="005F0726"/>
    <w:rsid w:val="006211FD"/>
    <w:rsid w:val="006327F4"/>
    <w:rsid w:val="00635CB5"/>
    <w:rsid w:val="00636642"/>
    <w:rsid w:val="00653E0E"/>
    <w:rsid w:val="00682437"/>
    <w:rsid w:val="006849D8"/>
    <w:rsid w:val="006F007A"/>
    <w:rsid w:val="0072730D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771D"/>
    <w:rsid w:val="008814B5"/>
    <w:rsid w:val="00884897"/>
    <w:rsid w:val="0089792E"/>
    <w:rsid w:val="008A638E"/>
    <w:rsid w:val="008C2526"/>
    <w:rsid w:val="008E367E"/>
    <w:rsid w:val="00904EEA"/>
    <w:rsid w:val="00906581"/>
    <w:rsid w:val="00926BE7"/>
    <w:rsid w:val="00927A15"/>
    <w:rsid w:val="00932E9A"/>
    <w:rsid w:val="0094047B"/>
    <w:rsid w:val="0094774E"/>
    <w:rsid w:val="009922C9"/>
    <w:rsid w:val="009A37B4"/>
    <w:rsid w:val="009C2916"/>
    <w:rsid w:val="009E096B"/>
    <w:rsid w:val="009E726B"/>
    <w:rsid w:val="00A10AE2"/>
    <w:rsid w:val="00A14F70"/>
    <w:rsid w:val="00A60B5A"/>
    <w:rsid w:val="00A72878"/>
    <w:rsid w:val="00A9239A"/>
    <w:rsid w:val="00AC7B1B"/>
    <w:rsid w:val="00AE77CE"/>
    <w:rsid w:val="00B17AF7"/>
    <w:rsid w:val="00B261A3"/>
    <w:rsid w:val="00B27A97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049B1"/>
    <w:rsid w:val="00C04C11"/>
    <w:rsid w:val="00C178D5"/>
    <w:rsid w:val="00C17A30"/>
    <w:rsid w:val="00C20388"/>
    <w:rsid w:val="00C25745"/>
    <w:rsid w:val="00C53230"/>
    <w:rsid w:val="00C60551"/>
    <w:rsid w:val="00C6067A"/>
    <w:rsid w:val="00C75E63"/>
    <w:rsid w:val="00CA3117"/>
    <w:rsid w:val="00CB77AE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E633E6"/>
    <w:rsid w:val="00E967B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  <w:rsid w:val="00FA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CECD2B7"/>
  <w15:chartTrackingRefBased/>
  <w15:docId w15:val="{456F9C53-7650-4DCF-8F9E-A72DFB2A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1035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המרכז לגביית קנסות, אגרות והוצאות (תחילת החוק לגבי עיצום כספי שמטילה רשות התעופה האזרחית), תשע"ד-2014</vt:lpwstr>
  </property>
  <property fmtid="{D5CDD505-2E9C-101B-9397-08002B2CF9AE}" pid="4" name="LAWNUMBER">
    <vt:lpwstr>0046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12">
    <vt:lpwstr>רשויות ומשפט מנהלי</vt:lpwstr>
  </property>
  <property fmtid="{D5CDD505-2E9C-101B-9397-08002B2CF9AE}" pid="28" name="NOSE22">
    <vt:lpwstr>תשתיות</vt:lpwstr>
  </property>
  <property fmtid="{D5CDD505-2E9C-101B-9397-08002B2CF9AE}" pid="29" name="NOSE32">
    <vt:lpwstr>תעופה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המרכז לגביית קנסות, אגרות והוצאות</vt:lpwstr>
  </property>
  <property fmtid="{D5CDD505-2E9C-101B-9397-08002B2CF9AE}" pid="64" name="MEKOR_SAIF1">
    <vt:lpwstr>14X</vt:lpwstr>
  </property>
  <property fmtid="{D5CDD505-2E9C-101B-9397-08002B2CF9AE}" pid="65" name="LINKK1">
    <vt:lpwstr>http://www.nevo.co.il/law_word/law06/tak-7392.pdf;‎רשומות - תקנות כלליות#פורסם ק"ת תשע"ד ‏מס' 7392 #מיום 2.7.2014 עמ' 1460‏</vt:lpwstr>
  </property>
</Properties>
</file>