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3C1B" w:rsidRDefault="00153C1B" w:rsidP="00996841">
      <w:pPr>
        <w:pStyle w:val="big-header"/>
        <w:ind w:left="0" w:right="1134"/>
        <w:rPr>
          <w:rFonts w:hint="cs"/>
          <w:rtl/>
        </w:rPr>
      </w:pPr>
      <w:r>
        <w:rPr>
          <w:rtl/>
        </w:rPr>
        <w:t>צו המרכז לגביית קנסות, אגרות והוצאות (תחילת החוק לגבי קנס מינהלי על העסקת עובדים זרים שלא כדין), תשנ"ח</w:t>
      </w:r>
      <w:r w:rsidR="00996841">
        <w:rPr>
          <w:rFonts w:hint="cs"/>
          <w:rtl/>
        </w:rPr>
        <w:t>-</w:t>
      </w:r>
      <w:r>
        <w:rPr>
          <w:rtl/>
        </w:rPr>
        <w:t>1998</w:t>
      </w:r>
    </w:p>
    <w:p w:rsidR="00582B6F" w:rsidRPr="00582B6F" w:rsidRDefault="00582B6F" w:rsidP="00582B6F">
      <w:pPr>
        <w:spacing w:line="320" w:lineRule="auto"/>
        <w:jc w:val="left"/>
        <w:rPr>
          <w:rFonts w:cs="FrankRuehl"/>
          <w:szCs w:val="26"/>
          <w:rtl/>
        </w:rPr>
      </w:pPr>
    </w:p>
    <w:p w:rsidR="00582B6F" w:rsidRDefault="00582B6F" w:rsidP="00582B6F">
      <w:pPr>
        <w:spacing w:line="320" w:lineRule="auto"/>
        <w:jc w:val="left"/>
        <w:rPr>
          <w:rFonts w:cs="Miriam"/>
          <w:szCs w:val="22"/>
          <w:rtl/>
        </w:rPr>
      </w:pPr>
      <w:r w:rsidRPr="00582B6F">
        <w:rPr>
          <w:rFonts w:cs="Miriam"/>
          <w:szCs w:val="22"/>
          <w:rtl/>
        </w:rPr>
        <w:t>בתי משפט וסדרי דין</w:t>
      </w:r>
      <w:r w:rsidRPr="00582B6F">
        <w:rPr>
          <w:rFonts w:cs="FrankRuehl"/>
          <w:szCs w:val="26"/>
          <w:rtl/>
        </w:rPr>
        <w:t xml:space="preserve"> – המרכז לגביית קנסות – תחילת החוק</w:t>
      </w:r>
    </w:p>
    <w:p w:rsidR="00582B6F" w:rsidRDefault="00582B6F" w:rsidP="00582B6F">
      <w:pPr>
        <w:spacing w:line="320" w:lineRule="auto"/>
        <w:jc w:val="left"/>
        <w:rPr>
          <w:rFonts w:cs="Miriam"/>
          <w:szCs w:val="22"/>
          <w:rtl/>
        </w:rPr>
      </w:pPr>
      <w:r w:rsidRPr="00582B6F">
        <w:rPr>
          <w:rFonts w:cs="Miriam"/>
          <w:szCs w:val="22"/>
          <w:rtl/>
        </w:rPr>
        <w:t>עונשין ומשפט פלילי</w:t>
      </w:r>
      <w:r w:rsidRPr="00582B6F">
        <w:rPr>
          <w:rFonts w:cs="FrankRuehl"/>
          <w:szCs w:val="26"/>
          <w:rtl/>
        </w:rPr>
        <w:t xml:space="preserve"> – עבירות – עבירות מינהליות – קנס מינהלי</w:t>
      </w:r>
    </w:p>
    <w:p w:rsidR="00582B6F" w:rsidRDefault="00582B6F" w:rsidP="00582B6F">
      <w:pPr>
        <w:spacing w:line="320" w:lineRule="auto"/>
        <w:jc w:val="left"/>
        <w:rPr>
          <w:rFonts w:cs="Miriam"/>
          <w:szCs w:val="22"/>
          <w:rtl/>
        </w:rPr>
      </w:pPr>
      <w:r w:rsidRPr="00582B6F">
        <w:rPr>
          <w:rFonts w:cs="Miriam"/>
          <w:szCs w:val="22"/>
          <w:rtl/>
        </w:rPr>
        <w:t>רשויות ומשפט מנהלי</w:t>
      </w:r>
      <w:r w:rsidRPr="00582B6F">
        <w:rPr>
          <w:rFonts w:cs="FrankRuehl"/>
          <w:szCs w:val="26"/>
          <w:rtl/>
        </w:rPr>
        <w:t xml:space="preserve"> – עבירות מינהליות – קנס מינהלי</w:t>
      </w:r>
    </w:p>
    <w:p w:rsidR="00582B6F" w:rsidRPr="00582B6F" w:rsidRDefault="00582B6F" w:rsidP="00582B6F">
      <w:pPr>
        <w:spacing w:line="320" w:lineRule="auto"/>
        <w:jc w:val="left"/>
        <w:rPr>
          <w:rFonts w:cs="Miriam" w:hint="cs"/>
          <w:szCs w:val="22"/>
          <w:rtl/>
        </w:rPr>
      </w:pPr>
      <w:r w:rsidRPr="00582B6F">
        <w:rPr>
          <w:rFonts w:cs="Miriam"/>
          <w:szCs w:val="22"/>
          <w:rtl/>
        </w:rPr>
        <w:t>עבודה</w:t>
      </w:r>
      <w:r w:rsidRPr="00582B6F">
        <w:rPr>
          <w:rFonts w:cs="FrankRuehl"/>
          <w:szCs w:val="26"/>
          <w:rtl/>
        </w:rPr>
        <w:t xml:space="preserve"> – העסקת קבוצות מסוימות  – עובדים זרים</w:t>
      </w:r>
    </w:p>
    <w:p w:rsidR="00153C1B" w:rsidRDefault="00153C1B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153C1B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153C1B" w:rsidRDefault="00153C1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96841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153C1B" w:rsidRDefault="00153C1B">
            <w:pPr>
              <w:spacing w:line="240" w:lineRule="auto"/>
              <w:rPr>
                <w:sz w:val="24"/>
              </w:rPr>
            </w:pPr>
            <w:hyperlink w:anchor="Seif0" w:tooltip="תחילת החוק לגבי קנס מינהלי על העסקת עובדים זרים שלא כדי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153C1B" w:rsidRDefault="00153C1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תחילת החוק לגבי קנס מינהלי על העסקת עובדים זרים שלא כדין</w:t>
            </w:r>
          </w:p>
        </w:tc>
        <w:tc>
          <w:tcPr>
            <w:tcW w:w="1247" w:type="dxa"/>
          </w:tcPr>
          <w:p w:rsidR="00153C1B" w:rsidRDefault="00153C1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</w:tbl>
    <w:p w:rsidR="00153C1B" w:rsidRDefault="00153C1B">
      <w:pPr>
        <w:pStyle w:val="big-header"/>
        <w:ind w:left="0" w:right="1134"/>
        <w:rPr>
          <w:rtl/>
        </w:rPr>
      </w:pPr>
    </w:p>
    <w:p w:rsidR="00153C1B" w:rsidRPr="00582B6F" w:rsidRDefault="00153C1B" w:rsidP="00582B6F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צ</w:t>
      </w:r>
      <w:r>
        <w:rPr>
          <w:rFonts w:hint="cs"/>
          <w:rtl/>
        </w:rPr>
        <w:t>ו המרכז לגביית קנסות, אגרות והוצאות</w:t>
      </w:r>
      <w:r>
        <w:rPr>
          <w:rtl/>
        </w:rPr>
        <w:t xml:space="preserve"> (</w:t>
      </w:r>
      <w:r>
        <w:rPr>
          <w:rFonts w:hint="cs"/>
          <w:rtl/>
        </w:rPr>
        <w:t>תחילת החוק לגבי קנס מינהלי על העסקת עובדים זרים שלא כדין), תשנ"ח</w:t>
      </w:r>
      <w:r w:rsidR="00996841">
        <w:rPr>
          <w:rFonts w:hint="cs"/>
          <w:rtl/>
        </w:rPr>
        <w:t>-</w:t>
      </w:r>
      <w:r>
        <w:rPr>
          <w:rFonts w:hint="cs"/>
          <w:rtl/>
        </w:rPr>
        <w:t>1998</w:t>
      </w:r>
      <w:r w:rsidR="00996841">
        <w:rPr>
          <w:rStyle w:val="a6"/>
          <w:rtl/>
        </w:rPr>
        <w:footnoteReference w:customMarkFollows="1" w:id="1"/>
        <w:t>*</w:t>
      </w:r>
    </w:p>
    <w:p w:rsidR="00153C1B" w:rsidRDefault="00153C1B" w:rsidP="0099684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14 לחוק המרכז לגביית קנסות, אגרות והוצאות, תשנ"ה</w:t>
      </w:r>
      <w:r w:rsidR="0099684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1995 (להלן </w:t>
      </w:r>
      <w:r w:rsidR="0099684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החוק), אני מצווה לאמור:</w:t>
      </w:r>
    </w:p>
    <w:p w:rsidR="00153C1B" w:rsidRDefault="00153C1B" w:rsidP="0099684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70.25pt;margin-top:8.05pt;width:69.3pt;height:36.85pt;z-index:251657728" o:allowincell="f" filled="f" stroked="f" strokecolor="lime" strokeweight=".25pt">
            <v:textbox style="mso-next-textbox:#_x0000_s1026" inset="0,0,0,0">
              <w:txbxContent>
                <w:p w:rsidR="00153C1B" w:rsidRDefault="00153C1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חילת החוק לגבי קנס מינהלי על העסקת עובדים זרים שלא כדין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חילת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 xml:space="preserve"> של החוק לגבי חוב שהוא קנס מינהלי כמשמעותו בתקנות העבירות המינהליות (קנס מינהלי </w:t>
      </w:r>
      <w:r w:rsidR="0099684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העסקת עובדים זרים שלא כדין), תשנ"ב</w:t>
      </w:r>
      <w:r w:rsidR="0099684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1992, תהיה ביום י"ד באייר תשנ"ח (10 במאי 1998). </w:t>
      </w:r>
    </w:p>
    <w:p w:rsidR="00153C1B" w:rsidRDefault="00153C1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96841" w:rsidRDefault="0099684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153C1B" w:rsidRDefault="00153C1B">
      <w:pPr>
        <w:pStyle w:val="sig-0"/>
        <w:ind w:left="0" w:right="1134"/>
        <w:rPr>
          <w:rtl/>
        </w:rPr>
      </w:pPr>
      <w:r>
        <w:rPr>
          <w:rtl/>
        </w:rPr>
        <w:t>כ</w:t>
      </w:r>
      <w:r>
        <w:rPr>
          <w:rFonts w:hint="cs"/>
          <w:rtl/>
        </w:rPr>
        <w:t>"ד בניסן תשנ"ח (20 באפריל 1998)</w:t>
      </w:r>
      <w:r>
        <w:rPr>
          <w:rtl/>
        </w:rPr>
        <w:tab/>
      </w:r>
      <w:r>
        <w:rPr>
          <w:rFonts w:hint="cs"/>
          <w:rtl/>
        </w:rPr>
        <w:t>צחי הנגבי</w:t>
      </w:r>
    </w:p>
    <w:p w:rsidR="00153C1B" w:rsidRDefault="00153C1B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המשפטים</w:t>
      </w:r>
    </w:p>
    <w:p w:rsidR="00996841" w:rsidRPr="00996841" w:rsidRDefault="00996841" w:rsidP="0099684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96841" w:rsidRPr="00996841" w:rsidRDefault="00996841" w:rsidP="0099684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153C1B" w:rsidRPr="00996841" w:rsidRDefault="00153C1B" w:rsidP="0099684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LawPartEnd"/>
    </w:p>
    <w:bookmarkEnd w:id="1"/>
    <w:p w:rsidR="00153C1B" w:rsidRPr="00996841" w:rsidRDefault="00153C1B" w:rsidP="0099684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153C1B" w:rsidRPr="00996841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46AD1" w:rsidRDefault="00146AD1">
      <w:r>
        <w:separator/>
      </w:r>
    </w:p>
  </w:endnote>
  <w:endnote w:type="continuationSeparator" w:id="0">
    <w:p w:rsidR="00146AD1" w:rsidRDefault="00146A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53C1B" w:rsidRDefault="00153C1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153C1B" w:rsidRDefault="00153C1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153C1B" w:rsidRDefault="00153C1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96841">
      <w:rPr>
        <w:rFonts w:cs="TopType Jerushalmi"/>
        <w:noProof/>
        <w:color w:val="000000"/>
        <w:sz w:val="14"/>
        <w:szCs w:val="14"/>
      </w:rPr>
      <w:t>D:\Yael\hakika\Revadim\055_291.doc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53C1B" w:rsidRDefault="00153C1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806E4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153C1B" w:rsidRDefault="00153C1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153C1B" w:rsidRDefault="00153C1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96841">
      <w:rPr>
        <w:rFonts w:cs="TopType Jerushalmi"/>
        <w:noProof/>
        <w:color w:val="000000"/>
        <w:sz w:val="14"/>
        <w:szCs w:val="14"/>
      </w:rPr>
      <w:t>D:\Yael\hakika\Revadim\055_291.doc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46AD1" w:rsidRDefault="00146AD1" w:rsidP="00996841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146AD1" w:rsidRDefault="00146AD1">
      <w:r>
        <w:continuationSeparator/>
      </w:r>
    </w:p>
  </w:footnote>
  <w:footnote w:id="1">
    <w:p w:rsidR="00996841" w:rsidRPr="00996841" w:rsidRDefault="00996841" w:rsidP="0099684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996841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ורסם </w:t>
      </w:r>
      <w:hyperlink r:id="rId1" w:history="1">
        <w:r w:rsidRPr="00D60CE4">
          <w:rPr>
            <w:rStyle w:val="Hyperlink"/>
            <w:rFonts w:hint="cs"/>
            <w:sz w:val="20"/>
            <w:rtl/>
          </w:rPr>
          <w:t>ק"ת תשנ"ח מס' 5894</w:t>
        </w:r>
      </w:hyperlink>
      <w:r>
        <w:rPr>
          <w:rFonts w:hint="cs"/>
          <w:sz w:val="20"/>
          <w:rtl/>
        </w:rPr>
        <w:t xml:space="preserve"> מיום 27.4.1998 עמ' 657.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53C1B" w:rsidRDefault="00153C1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המרכז לגביית קנסות, אגרות והוצאות (תחילת החוק לגבי קנס מינהלי על העסקת עובדים זרים שלא כדין), תשנ"ח–1998</w:t>
    </w:r>
  </w:p>
  <w:p w:rsidR="00153C1B" w:rsidRDefault="00153C1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153C1B" w:rsidRDefault="00153C1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53C1B" w:rsidRDefault="00153C1B" w:rsidP="0099684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המרכז לגביית קנסות, אגרות והוצאות (תחילת החוק לגבי קנס מינהלי על העסקת עובדים זרים שלא כדין), תשנ"ח</w:t>
    </w:r>
    <w:r w:rsidR="00996841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1998</w:t>
    </w:r>
  </w:p>
  <w:p w:rsidR="00153C1B" w:rsidRDefault="00153C1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153C1B" w:rsidRDefault="00153C1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60CE4"/>
    <w:rsid w:val="00146AD1"/>
    <w:rsid w:val="00153C1B"/>
    <w:rsid w:val="00400407"/>
    <w:rsid w:val="00430B54"/>
    <w:rsid w:val="00582B6F"/>
    <w:rsid w:val="008B4465"/>
    <w:rsid w:val="008E2B74"/>
    <w:rsid w:val="00996841"/>
    <w:rsid w:val="00A806E4"/>
    <w:rsid w:val="00D60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5D892002-ED76-4965-916A-69841F08C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996841"/>
    <w:rPr>
      <w:sz w:val="20"/>
      <w:szCs w:val="20"/>
    </w:rPr>
  </w:style>
  <w:style w:type="character" w:styleId="a6">
    <w:name w:val="footnote reference"/>
    <w:basedOn w:val="a0"/>
    <w:semiHidden/>
    <w:rsid w:val="0099684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89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55</vt:lpstr>
    </vt:vector>
  </TitlesOfParts>
  <Company/>
  <LinksUpToDate>false</LinksUpToDate>
  <CharactersWithSpaces>963</CharactersWithSpaces>
  <SharedDoc>false</SharedDoc>
  <HLinks>
    <vt:vector size="12" baseType="variant"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7667716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http://www.nevo.co.il/Law_word/law06/TAK-5894.pdf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55</dc:title>
  <dc:subject/>
  <dc:creator>eli</dc:creator>
  <cp:keywords/>
  <dc:description/>
  <cp:lastModifiedBy>Shimon Doodkin</cp:lastModifiedBy>
  <cp:revision>2</cp:revision>
  <dcterms:created xsi:type="dcterms:W3CDTF">2023-06-05T19:17:00Z</dcterms:created>
  <dcterms:modified xsi:type="dcterms:W3CDTF">2023-06-05T19:17:00Z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0055</vt:lpwstr>
  </property>
  <property fmtid="{D5CDD505-2E9C-101B-9397-08002B2CF9AE}" pid="3" name="CHNAME">
    <vt:lpwstr>בתי משפט</vt:lpwstr>
  </property>
  <property fmtid="{D5CDD505-2E9C-101B-9397-08002B2CF9AE}" pid="4" name="LAWNAME">
    <vt:lpwstr>צו המרכז לגביית קנסות, אגרות והוצאות (תחילת החוק לגבי קנס מינהלי על העסקת עובדים זרים שלא כדין), תשנ"ח-1998</vt:lpwstr>
  </property>
  <property fmtid="{D5CDD505-2E9C-101B-9397-08002B2CF9AE}" pid="5" name="LAWNUMBER">
    <vt:lpwstr>0291</vt:lpwstr>
  </property>
  <property fmtid="{D5CDD505-2E9C-101B-9397-08002B2CF9AE}" pid="6" name="TYPE">
    <vt:lpwstr>01</vt:lpwstr>
  </property>
  <property fmtid="{D5CDD505-2E9C-101B-9397-08002B2CF9AE}" pid="7" name="NOSE11">
    <vt:lpwstr>בתי משפט וסדרי דין</vt:lpwstr>
  </property>
  <property fmtid="{D5CDD505-2E9C-101B-9397-08002B2CF9AE}" pid="8" name="NOSE21">
    <vt:lpwstr>המרכז לגביית קנסות</vt:lpwstr>
  </property>
  <property fmtid="{D5CDD505-2E9C-101B-9397-08002B2CF9AE}" pid="9" name="NOSE31">
    <vt:lpwstr>תחילת החוק</vt:lpwstr>
  </property>
  <property fmtid="{D5CDD505-2E9C-101B-9397-08002B2CF9AE}" pid="10" name="NOSE41">
    <vt:lpwstr/>
  </property>
  <property fmtid="{D5CDD505-2E9C-101B-9397-08002B2CF9AE}" pid="11" name="NOSE12">
    <vt:lpwstr>עונשין ומשפט פלילי</vt:lpwstr>
  </property>
  <property fmtid="{D5CDD505-2E9C-101B-9397-08002B2CF9AE}" pid="12" name="NOSE22">
    <vt:lpwstr>עבירות</vt:lpwstr>
  </property>
  <property fmtid="{D5CDD505-2E9C-101B-9397-08002B2CF9AE}" pid="13" name="NOSE32">
    <vt:lpwstr>עבירות מינהליות</vt:lpwstr>
  </property>
  <property fmtid="{D5CDD505-2E9C-101B-9397-08002B2CF9AE}" pid="14" name="NOSE42">
    <vt:lpwstr>קנס מינהלי</vt:lpwstr>
  </property>
  <property fmtid="{D5CDD505-2E9C-101B-9397-08002B2CF9AE}" pid="15" name="NOSE13">
    <vt:lpwstr>רשויות ומשפט מנהלי</vt:lpwstr>
  </property>
  <property fmtid="{D5CDD505-2E9C-101B-9397-08002B2CF9AE}" pid="16" name="NOSE23">
    <vt:lpwstr>עבירות מינהליות</vt:lpwstr>
  </property>
  <property fmtid="{D5CDD505-2E9C-101B-9397-08002B2CF9AE}" pid="17" name="NOSE33">
    <vt:lpwstr>קנס מינהלי</vt:lpwstr>
  </property>
  <property fmtid="{D5CDD505-2E9C-101B-9397-08002B2CF9AE}" pid="18" name="NOSE43">
    <vt:lpwstr/>
  </property>
  <property fmtid="{D5CDD505-2E9C-101B-9397-08002B2CF9AE}" pid="19" name="NOSE14">
    <vt:lpwstr>עבודה</vt:lpwstr>
  </property>
  <property fmtid="{D5CDD505-2E9C-101B-9397-08002B2CF9AE}" pid="20" name="NOSE24">
    <vt:lpwstr>העסקת קבוצות מסוימות </vt:lpwstr>
  </property>
  <property fmtid="{D5CDD505-2E9C-101B-9397-08002B2CF9AE}" pid="21" name="NOSE34">
    <vt:lpwstr>עובדים זרים</vt:lpwstr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המרכז לגביית קנסות</vt:lpwstr>
  </property>
  <property fmtid="{D5CDD505-2E9C-101B-9397-08002B2CF9AE}" pid="48" name="MEKOR_SAIF1">
    <vt:lpwstr>14X</vt:lpwstr>
  </property>
</Properties>
</file>