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6C21" w14:textId="77777777" w:rsidR="00B8081D" w:rsidRDefault="00B8081D" w:rsidP="00547F55">
      <w:pPr>
        <w:pStyle w:val="big-header"/>
        <w:ind w:left="0" w:right="1134"/>
        <w:rPr>
          <w:rFonts w:hint="cs"/>
        </w:rPr>
      </w:pPr>
      <w:r>
        <w:rPr>
          <w:rtl/>
        </w:rPr>
        <w:t xml:space="preserve">צו הנמלים (הכרזת נמל מרינה </w:t>
      </w:r>
      <w:r w:rsidR="00547F55">
        <w:rPr>
          <w:rFonts w:hint="cs"/>
          <w:rtl/>
        </w:rPr>
        <w:t>אילת), תש"ע-2010</w:t>
      </w:r>
    </w:p>
    <w:p w14:paraId="0A102A4C" w14:textId="77777777" w:rsidR="002D77DC" w:rsidRPr="002D77DC" w:rsidRDefault="002D77DC" w:rsidP="002D77DC">
      <w:pPr>
        <w:spacing w:line="320" w:lineRule="auto"/>
        <w:jc w:val="left"/>
        <w:rPr>
          <w:rFonts w:cs="FrankRuehl"/>
          <w:szCs w:val="26"/>
          <w:rtl/>
        </w:rPr>
      </w:pPr>
    </w:p>
    <w:p w14:paraId="29336646" w14:textId="77777777" w:rsidR="002D77DC" w:rsidRDefault="002D77DC" w:rsidP="002D77DC">
      <w:pPr>
        <w:spacing w:line="320" w:lineRule="auto"/>
        <w:jc w:val="left"/>
        <w:rPr>
          <w:rtl/>
        </w:rPr>
      </w:pPr>
    </w:p>
    <w:p w14:paraId="33E75BE7" w14:textId="77777777" w:rsidR="002D77DC" w:rsidRPr="002D77DC" w:rsidRDefault="002D77DC" w:rsidP="002D77DC">
      <w:pPr>
        <w:spacing w:line="320" w:lineRule="auto"/>
        <w:jc w:val="left"/>
        <w:rPr>
          <w:rFonts w:cs="Miriam"/>
          <w:szCs w:val="22"/>
          <w:rtl/>
        </w:rPr>
      </w:pPr>
      <w:r w:rsidRPr="002D77DC">
        <w:rPr>
          <w:rFonts w:cs="Miriam"/>
          <w:szCs w:val="22"/>
          <w:rtl/>
        </w:rPr>
        <w:t>רשויות ומשפט מנהלי</w:t>
      </w:r>
      <w:r w:rsidRPr="002D77DC">
        <w:rPr>
          <w:rFonts w:cs="FrankRuehl"/>
          <w:szCs w:val="26"/>
          <w:rtl/>
        </w:rPr>
        <w:t xml:space="preserve"> – תשתיות – ספנות ונמלים</w:t>
      </w:r>
    </w:p>
    <w:p w14:paraId="4DBD89E7" w14:textId="77777777" w:rsidR="00B8081D" w:rsidRDefault="00B8081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E28C9" w:rsidRPr="00DE28C9" w14:paraId="2DB1929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B604CB7" w14:textId="77777777" w:rsidR="00DE28C9" w:rsidRPr="00DE28C9" w:rsidRDefault="00DE28C9" w:rsidP="00DE28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86BF49A" w14:textId="77777777" w:rsidR="00DE28C9" w:rsidRPr="00DE28C9" w:rsidRDefault="00DE28C9" w:rsidP="00DE28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נמל מרינה אילת</w:t>
            </w:r>
          </w:p>
        </w:tc>
        <w:tc>
          <w:tcPr>
            <w:tcW w:w="567" w:type="dxa"/>
          </w:tcPr>
          <w:p w14:paraId="209395FC" w14:textId="77777777" w:rsidR="00DE28C9" w:rsidRPr="00DE28C9" w:rsidRDefault="00DE28C9" w:rsidP="00DE28C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נמל מרינה אילת" w:history="1">
              <w:r w:rsidRPr="00DE28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ED9673" w14:textId="77777777" w:rsidR="00DE28C9" w:rsidRPr="00DE28C9" w:rsidRDefault="00DE28C9" w:rsidP="00DE28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E28C9" w:rsidRPr="00DE28C9" w14:paraId="10F6090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50A7E2" w14:textId="77777777" w:rsidR="00DE28C9" w:rsidRPr="00DE28C9" w:rsidRDefault="00DE28C9" w:rsidP="00DE28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1454F77" w14:textId="77777777" w:rsidR="00DE28C9" w:rsidRPr="00DE28C9" w:rsidRDefault="00DE28C9" w:rsidP="00DE28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5B062AD9" w14:textId="77777777" w:rsidR="00DE28C9" w:rsidRPr="00DE28C9" w:rsidRDefault="00DE28C9" w:rsidP="00DE28C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DE28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A69D87" w14:textId="77777777" w:rsidR="00DE28C9" w:rsidRPr="00DE28C9" w:rsidRDefault="00DE28C9" w:rsidP="00DE28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9C61CBA" w14:textId="77777777" w:rsidR="00B8081D" w:rsidRDefault="00B8081D">
      <w:pPr>
        <w:pStyle w:val="big-header"/>
        <w:ind w:left="0" w:right="1134"/>
        <w:rPr>
          <w:rtl/>
        </w:rPr>
      </w:pPr>
    </w:p>
    <w:p w14:paraId="5048DFB7" w14:textId="77777777" w:rsidR="00B8081D" w:rsidRDefault="00B8081D" w:rsidP="00547F5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 xml:space="preserve">ו הנמלים (הכרזת נמל מרינה </w:t>
      </w:r>
      <w:r w:rsidR="00547F55">
        <w:rPr>
          <w:rFonts w:hint="cs"/>
          <w:rtl/>
        </w:rPr>
        <w:t>אילת), תש"ע-2010</w:t>
      </w:r>
      <w:r w:rsidR="00690184">
        <w:rPr>
          <w:rStyle w:val="a6"/>
          <w:rtl/>
        </w:rPr>
        <w:footnoteReference w:customMarkFollows="1" w:id="1"/>
        <w:t>*</w:t>
      </w:r>
    </w:p>
    <w:p w14:paraId="16BB48A6" w14:textId="77777777" w:rsidR="00B8081D" w:rsidRDefault="00B8081D" w:rsidP="0069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 לפקודת הנמלים [נוסח חדש], תשל"א</w:t>
      </w:r>
      <w:r w:rsidR="0069018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</w:t>
      </w:r>
      <w:r w:rsidR="00547F55">
        <w:rPr>
          <w:rStyle w:val="default"/>
          <w:rFonts w:cs="FrankRuehl" w:hint="cs"/>
          <w:rtl/>
        </w:rPr>
        <w:t xml:space="preserve"> (להלן </w:t>
      </w:r>
      <w:r w:rsidR="00547F55">
        <w:rPr>
          <w:rStyle w:val="default"/>
          <w:rFonts w:cs="FrankRuehl"/>
          <w:rtl/>
        </w:rPr>
        <w:t>–</w:t>
      </w:r>
      <w:r w:rsidR="00547F55">
        <w:rPr>
          <w:rStyle w:val="default"/>
          <w:rFonts w:cs="FrankRuehl" w:hint="cs"/>
          <w:rtl/>
        </w:rPr>
        <w:t xml:space="preserve"> פקודת הנמלים)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אני מצווה לאמור:</w:t>
      </w:r>
    </w:p>
    <w:p w14:paraId="29DEC1A0" w14:textId="77777777" w:rsidR="00B8081D" w:rsidRDefault="00B8081D" w:rsidP="00547F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448E6D3">
          <v:rect id="_x0000_s1026" style="position:absolute;left:0;text-align:left;margin-left:464.5pt;margin-top:8.05pt;width:75.05pt;height:10pt;z-index:251657216" o:allowincell="f" filled="f" stroked="f" strokecolor="lime" strokeweight=".25pt">
            <v:textbox style="mso-next-textbox:#_x0000_s1026" inset="0,0,0,0">
              <w:txbxContent>
                <w:p w14:paraId="6BC789D4" w14:textId="77777777" w:rsidR="00B8081D" w:rsidRDefault="00547F5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נמל מרינה אילת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547F55">
        <w:rPr>
          <w:rStyle w:val="default"/>
          <w:rFonts w:cs="FrankRuehl"/>
          <w:rtl/>
        </w:rPr>
        <w:t>.</w:t>
      </w:r>
      <w:r w:rsidRPr="00547F55">
        <w:rPr>
          <w:rStyle w:val="default"/>
          <w:rFonts w:cs="FrankRuehl"/>
          <w:rtl/>
        </w:rPr>
        <w:tab/>
      </w:r>
      <w:r w:rsidR="00547F55" w:rsidRPr="00547F55">
        <w:rPr>
          <w:rStyle w:val="default"/>
          <w:rFonts w:cs="FrankRuehl" w:hint="cs"/>
          <w:rtl/>
        </w:rPr>
        <w:t>(א)</w:t>
      </w:r>
      <w:r w:rsidR="00547F55" w:rsidRPr="00547F55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וף מרינה </w:t>
      </w:r>
      <w:r w:rsidR="00547F55">
        <w:rPr>
          <w:rStyle w:val="default"/>
          <w:rFonts w:cs="FrankRuehl" w:hint="cs"/>
          <w:rtl/>
        </w:rPr>
        <w:t>אילת והמים הסמוכים לו</w:t>
      </w:r>
      <w:r>
        <w:rPr>
          <w:rStyle w:val="default"/>
          <w:rFonts w:cs="FrankRuehl" w:hint="cs"/>
          <w:rtl/>
        </w:rPr>
        <w:t xml:space="preserve"> יהיה נמל לצורך פקודת הנמלים ויקרא "נמל מרינה </w:t>
      </w:r>
      <w:r w:rsidR="00547F55">
        <w:rPr>
          <w:rStyle w:val="default"/>
          <w:rFonts w:cs="FrankRuehl" w:hint="cs"/>
          <w:rtl/>
        </w:rPr>
        <w:t>אילת</w:t>
      </w:r>
      <w:r>
        <w:rPr>
          <w:rStyle w:val="default"/>
          <w:rFonts w:cs="FrankRuehl" w:hint="cs"/>
          <w:rtl/>
        </w:rPr>
        <w:t>".</w:t>
      </w:r>
    </w:p>
    <w:p w14:paraId="61B6EF3D" w14:textId="77777777" w:rsidR="00547F55" w:rsidRDefault="00547F55" w:rsidP="00547F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גבולות נמל מרינה אילת בתחום היבשתי והימי הם כפי שסומנו בקו כחול במפה, כשתחומם ניתן בנקודות ציון אלה:</w:t>
      </w:r>
    </w:p>
    <w:p w14:paraId="4204E861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מנקודה 1</w:t>
      </w:r>
      <w:r>
        <w:rPr>
          <w:rStyle w:val="default"/>
          <w:rFonts w:cs="FrankRuehl" w:hint="cs"/>
          <w:rtl/>
        </w:rPr>
        <w:tab/>
        <w:t>"55.13'32º29 צפון</w:t>
      </w:r>
    </w:p>
    <w:p w14:paraId="51539652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"42.54'57º34 מזרח</w:t>
      </w:r>
    </w:p>
    <w:p w14:paraId="0EBAB3C4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לנקודה 2</w:t>
      </w:r>
      <w:r>
        <w:rPr>
          <w:rStyle w:val="default"/>
          <w:rFonts w:cs="FrankRuehl" w:hint="cs"/>
          <w:rtl/>
        </w:rPr>
        <w:tab/>
        <w:t>"55.05'32º29 צפון</w:t>
      </w:r>
    </w:p>
    <w:p w14:paraId="2B8F0FDD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"43.48'57º34 מזרח</w:t>
      </w:r>
    </w:p>
    <w:p w14:paraId="2A606AD3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לנקודה 3</w:t>
      </w:r>
      <w:r>
        <w:rPr>
          <w:rStyle w:val="default"/>
          <w:rFonts w:cs="FrankRuehl" w:hint="cs"/>
          <w:rtl/>
        </w:rPr>
        <w:tab/>
        <w:t>"49.13'32º29 צפון</w:t>
      </w:r>
    </w:p>
    <w:p w14:paraId="4FEEFCD0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"42.09'57º34 מזרח</w:t>
      </w:r>
    </w:p>
    <w:p w14:paraId="1E65A170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לנקודה 4</w:t>
      </w:r>
      <w:r>
        <w:rPr>
          <w:rStyle w:val="default"/>
          <w:rFonts w:cs="FrankRuehl" w:hint="cs"/>
          <w:rtl/>
        </w:rPr>
        <w:tab/>
        <w:t>"50.82'32º29 צפון</w:t>
      </w:r>
    </w:p>
    <w:p w14:paraId="3BEF126A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"32.38'57º34 מזרח</w:t>
      </w:r>
    </w:p>
    <w:p w14:paraId="5DA24658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לנקודה 5</w:t>
      </w:r>
      <w:r>
        <w:rPr>
          <w:rStyle w:val="default"/>
          <w:rFonts w:cs="FrankRuehl" w:hint="cs"/>
          <w:rtl/>
        </w:rPr>
        <w:tab/>
        <w:t>"57.14'32º29 צפון</w:t>
      </w:r>
    </w:p>
    <w:p w14:paraId="35719601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"33.92'57º34 מזרח</w:t>
      </w:r>
    </w:p>
    <w:p w14:paraId="61947DC0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לנקודה 6</w:t>
      </w:r>
      <w:r>
        <w:rPr>
          <w:rStyle w:val="default"/>
          <w:rFonts w:cs="FrankRuehl" w:hint="cs"/>
          <w:rtl/>
        </w:rPr>
        <w:tab/>
        <w:t>"56.98'32º29 צפון</w:t>
      </w:r>
    </w:p>
    <w:p w14:paraId="18A92357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"35.00'57º34 מזרח</w:t>
      </w:r>
    </w:p>
    <w:p w14:paraId="2BBD8C5C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לנקודה 7</w:t>
      </w:r>
      <w:r>
        <w:rPr>
          <w:rStyle w:val="default"/>
          <w:rFonts w:cs="FrankRuehl" w:hint="cs"/>
          <w:rtl/>
        </w:rPr>
        <w:tab/>
        <w:t>"57.53'32º29 צפון</w:t>
      </w:r>
    </w:p>
    <w:p w14:paraId="21BE7167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"35.00'57º34 מזרח</w:t>
      </w:r>
    </w:p>
    <w:p w14:paraId="221136F0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>לנקודה 8</w:t>
      </w:r>
      <w:r>
        <w:rPr>
          <w:rStyle w:val="default"/>
          <w:rFonts w:cs="FrankRuehl" w:hint="cs"/>
          <w:rtl/>
        </w:rPr>
        <w:tab/>
        <w:t>"57.97'32º29 צפון</w:t>
      </w:r>
    </w:p>
    <w:p w14:paraId="097569B6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"35.75'57º34 מזרח</w:t>
      </w:r>
    </w:p>
    <w:p w14:paraId="78651A65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 w:hint="cs"/>
          <w:rtl/>
        </w:rPr>
        <w:tab/>
        <w:t>לנקודה 9</w:t>
      </w:r>
      <w:r>
        <w:rPr>
          <w:rStyle w:val="default"/>
          <w:rFonts w:cs="FrankRuehl" w:hint="cs"/>
          <w:rtl/>
        </w:rPr>
        <w:tab/>
        <w:t>"58.76'32º29 צפון</w:t>
      </w:r>
    </w:p>
    <w:p w14:paraId="59B28622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"36.06'57º34 מזרח</w:t>
      </w:r>
    </w:p>
    <w:p w14:paraId="30D0A07E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 w:hint="cs"/>
          <w:rtl/>
        </w:rPr>
        <w:tab/>
        <w:t>לנקודה 10</w:t>
      </w:r>
      <w:r>
        <w:rPr>
          <w:rStyle w:val="default"/>
          <w:rFonts w:cs="FrankRuehl" w:hint="cs"/>
          <w:rtl/>
        </w:rPr>
        <w:tab/>
        <w:t>"07.36'33º29 צפון</w:t>
      </w:r>
    </w:p>
    <w:p w14:paraId="4EA9C8F4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"36.39'57º34 מזרח</w:t>
      </w:r>
    </w:p>
    <w:p w14:paraId="628F27E8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 w:hint="cs"/>
          <w:rtl/>
        </w:rPr>
        <w:tab/>
        <w:t>לנקודה 11</w:t>
      </w:r>
      <w:r>
        <w:rPr>
          <w:rStyle w:val="default"/>
          <w:rFonts w:cs="FrankRuehl" w:hint="cs"/>
          <w:rtl/>
        </w:rPr>
        <w:tab/>
        <w:t>"12.96'33º29 צפון</w:t>
      </w:r>
    </w:p>
    <w:p w14:paraId="28FAE55F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"29.35'57º34 מזרח</w:t>
      </w:r>
    </w:p>
    <w:p w14:paraId="3C3E2B2E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 w:hint="cs"/>
          <w:rtl/>
        </w:rPr>
        <w:tab/>
        <w:t>לנקודה 12</w:t>
      </w:r>
      <w:r>
        <w:rPr>
          <w:rStyle w:val="default"/>
          <w:rFonts w:cs="FrankRuehl" w:hint="cs"/>
          <w:rtl/>
        </w:rPr>
        <w:tab/>
        <w:t>"15.79'33º29 צפון</w:t>
      </w:r>
    </w:p>
    <w:p w14:paraId="380B49FF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"31.16'57º34 מזרח</w:t>
      </w:r>
    </w:p>
    <w:p w14:paraId="24227DA7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 w:hint="cs"/>
          <w:rtl/>
        </w:rPr>
        <w:tab/>
        <w:t>לנקודה 13</w:t>
      </w:r>
      <w:r>
        <w:rPr>
          <w:rStyle w:val="default"/>
          <w:rFonts w:cs="FrankRuehl" w:hint="cs"/>
          <w:rtl/>
        </w:rPr>
        <w:tab/>
        <w:t>"12.97'33º29 צפון</w:t>
      </w:r>
    </w:p>
    <w:p w14:paraId="5A3B241E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"40.33'57º34 מזרח</w:t>
      </w:r>
    </w:p>
    <w:p w14:paraId="29E5726F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(14)</w:t>
      </w:r>
      <w:r>
        <w:rPr>
          <w:rStyle w:val="default"/>
          <w:rFonts w:cs="FrankRuehl" w:hint="cs"/>
          <w:rtl/>
        </w:rPr>
        <w:tab/>
        <w:t>לנקודה 14</w:t>
      </w:r>
      <w:r>
        <w:rPr>
          <w:rStyle w:val="default"/>
          <w:rFonts w:cs="FrankRuehl" w:hint="cs"/>
          <w:rtl/>
        </w:rPr>
        <w:tab/>
        <w:t>"13.32'33º29 צפון</w:t>
      </w:r>
    </w:p>
    <w:p w14:paraId="6263D680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"40.46'57º34 מזרח</w:t>
      </w:r>
    </w:p>
    <w:p w14:paraId="2B28E5F6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(15)</w:t>
      </w:r>
      <w:r>
        <w:rPr>
          <w:rStyle w:val="default"/>
          <w:rFonts w:cs="FrankRuehl" w:hint="cs"/>
          <w:rtl/>
        </w:rPr>
        <w:tab/>
        <w:t>לנקודה 15</w:t>
      </w:r>
      <w:r>
        <w:rPr>
          <w:rStyle w:val="default"/>
          <w:rFonts w:cs="FrankRuehl" w:hint="cs"/>
          <w:rtl/>
        </w:rPr>
        <w:tab/>
        <w:t>"11.33'33º29 צפון</w:t>
      </w:r>
    </w:p>
    <w:p w14:paraId="5B0AD2B3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"46.96'57º34 מזרח</w:t>
      </w:r>
    </w:p>
    <w:p w14:paraId="4942100B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(16)</w:t>
      </w:r>
      <w:r>
        <w:rPr>
          <w:rStyle w:val="default"/>
          <w:rFonts w:cs="FrankRuehl" w:hint="cs"/>
          <w:rtl/>
        </w:rPr>
        <w:tab/>
        <w:t xml:space="preserve">לנקודה </w:t>
      </w:r>
      <w:r>
        <w:rPr>
          <w:rStyle w:val="default"/>
          <w:rFonts w:cs="FrankRuehl"/>
        </w:rPr>
        <w:t>15A</w:t>
      </w:r>
      <w:r>
        <w:rPr>
          <w:rStyle w:val="default"/>
          <w:rFonts w:cs="FrankRuehl" w:hint="cs"/>
          <w:rtl/>
        </w:rPr>
        <w:tab/>
        <w:t>"10.91'33º29 צפון</w:t>
      </w:r>
    </w:p>
    <w:p w14:paraId="066E48DF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ab/>
      </w:r>
      <w:r>
        <w:rPr>
          <w:rStyle w:val="default"/>
          <w:rFonts w:cs="FrankRuehl" w:hint="cs"/>
          <w:rtl/>
        </w:rPr>
        <w:tab/>
        <w:t>"46.80'57º34 מזרח</w:t>
      </w:r>
    </w:p>
    <w:p w14:paraId="4FEE4271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(17)</w:t>
      </w:r>
      <w:r>
        <w:rPr>
          <w:rStyle w:val="default"/>
          <w:rFonts w:cs="FrankRuehl" w:hint="cs"/>
          <w:rtl/>
        </w:rPr>
        <w:tab/>
        <w:t xml:space="preserve">לנקודה </w:t>
      </w:r>
      <w:r>
        <w:rPr>
          <w:rStyle w:val="default"/>
          <w:rFonts w:cs="FrankRuehl"/>
        </w:rPr>
        <w:t>15B</w:t>
      </w:r>
      <w:r>
        <w:rPr>
          <w:rStyle w:val="default"/>
          <w:rFonts w:cs="FrankRuehl" w:hint="cs"/>
          <w:rtl/>
        </w:rPr>
        <w:tab/>
        <w:t>"09.94'33º29 צפון</w:t>
      </w:r>
    </w:p>
    <w:p w14:paraId="0277C212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"49.99'57º34 מזרח</w:t>
      </w:r>
    </w:p>
    <w:p w14:paraId="475CD7EC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(18)</w:t>
      </w:r>
      <w:r>
        <w:rPr>
          <w:rStyle w:val="default"/>
          <w:rFonts w:cs="FrankRuehl" w:hint="cs"/>
          <w:rtl/>
        </w:rPr>
        <w:tab/>
        <w:t>לנקודה 16</w:t>
      </w:r>
      <w:r>
        <w:rPr>
          <w:rStyle w:val="default"/>
          <w:rFonts w:cs="FrankRuehl" w:hint="cs"/>
          <w:rtl/>
        </w:rPr>
        <w:tab/>
        <w:t>"10.10'33º29 צפון</w:t>
      </w:r>
    </w:p>
    <w:p w14:paraId="4FD45918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"50.04'57º34 מזרח</w:t>
      </w:r>
    </w:p>
    <w:p w14:paraId="206ACED4" w14:textId="77777777" w:rsidR="00547F55" w:rsidRDefault="00547F55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(19)</w:t>
      </w:r>
      <w:r>
        <w:rPr>
          <w:rStyle w:val="default"/>
          <w:rFonts w:cs="FrankRuehl" w:hint="cs"/>
          <w:rtl/>
        </w:rPr>
        <w:tab/>
      </w:r>
      <w:r w:rsidR="002B6AA8">
        <w:rPr>
          <w:rStyle w:val="default"/>
          <w:rFonts w:cs="FrankRuehl" w:hint="cs"/>
          <w:rtl/>
        </w:rPr>
        <w:t>לנקודה 17</w:t>
      </w:r>
      <w:r w:rsidR="002B6AA8">
        <w:rPr>
          <w:rStyle w:val="default"/>
          <w:rFonts w:cs="FrankRuehl" w:hint="cs"/>
          <w:rtl/>
        </w:rPr>
        <w:tab/>
        <w:t>"10.05'33º29 צפון</w:t>
      </w:r>
    </w:p>
    <w:p w14:paraId="3C8D5E14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"51.68'57º34 מזרח</w:t>
      </w:r>
    </w:p>
    <w:p w14:paraId="165EEE8C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(20)</w:t>
      </w:r>
      <w:r>
        <w:rPr>
          <w:rStyle w:val="default"/>
          <w:rFonts w:cs="FrankRuehl" w:hint="cs"/>
          <w:rtl/>
        </w:rPr>
        <w:tab/>
        <w:t>לנקודה 18</w:t>
      </w:r>
      <w:r>
        <w:rPr>
          <w:rStyle w:val="default"/>
          <w:rFonts w:cs="FrankRuehl" w:hint="cs"/>
          <w:rtl/>
        </w:rPr>
        <w:tab/>
        <w:t>"12.58'33º29 צפון</w:t>
      </w:r>
    </w:p>
    <w:p w14:paraId="52F23D10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"58.36'57º34 מזרח</w:t>
      </w:r>
    </w:p>
    <w:p w14:paraId="321D5E3D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(21)</w:t>
      </w:r>
      <w:r>
        <w:rPr>
          <w:rStyle w:val="default"/>
          <w:rFonts w:cs="FrankRuehl" w:hint="cs"/>
          <w:rtl/>
        </w:rPr>
        <w:tab/>
        <w:t>לנקודה 19</w:t>
      </w:r>
      <w:r>
        <w:rPr>
          <w:rStyle w:val="default"/>
          <w:rFonts w:cs="FrankRuehl" w:hint="cs"/>
          <w:rtl/>
        </w:rPr>
        <w:tab/>
        <w:t>"10.12'33º29 צפון</w:t>
      </w:r>
    </w:p>
    <w:p w14:paraId="2BB51251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"59.58'57º34 מזרח</w:t>
      </w:r>
    </w:p>
    <w:p w14:paraId="5C8C8431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(22)</w:t>
      </w:r>
      <w:r>
        <w:rPr>
          <w:rStyle w:val="default"/>
          <w:rFonts w:cs="FrankRuehl" w:hint="cs"/>
          <w:rtl/>
        </w:rPr>
        <w:tab/>
        <w:t>לנקודה 20</w:t>
      </w:r>
      <w:r>
        <w:rPr>
          <w:rStyle w:val="default"/>
          <w:rFonts w:cs="FrankRuehl" w:hint="cs"/>
          <w:rtl/>
        </w:rPr>
        <w:tab/>
        <w:t>"09.28'33º29 צפון</w:t>
      </w:r>
    </w:p>
    <w:p w14:paraId="15B832AE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"59.26'57º34 מזרח</w:t>
      </w:r>
    </w:p>
    <w:p w14:paraId="567CFFBF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(23)</w:t>
      </w:r>
      <w:r>
        <w:rPr>
          <w:rStyle w:val="default"/>
          <w:rFonts w:cs="FrankRuehl" w:hint="cs"/>
          <w:rtl/>
        </w:rPr>
        <w:tab/>
        <w:t>לנקודה 21</w:t>
      </w:r>
      <w:r>
        <w:rPr>
          <w:rStyle w:val="default"/>
          <w:rFonts w:cs="FrankRuehl" w:hint="cs"/>
          <w:rtl/>
        </w:rPr>
        <w:tab/>
        <w:t>"10.23'33º29 צפון</w:t>
      </w:r>
    </w:p>
    <w:p w14:paraId="146C279E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"56.18'57º34 מזרח</w:t>
      </w:r>
    </w:p>
    <w:p w14:paraId="14389B16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(24)</w:t>
      </w:r>
      <w:r>
        <w:rPr>
          <w:rStyle w:val="default"/>
          <w:rFonts w:cs="FrankRuehl" w:hint="cs"/>
          <w:rtl/>
        </w:rPr>
        <w:tab/>
        <w:t>לנקודה 22</w:t>
      </w:r>
      <w:r>
        <w:rPr>
          <w:rStyle w:val="default"/>
          <w:rFonts w:cs="FrankRuehl" w:hint="cs"/>
          <w:rtl/>
        </w:rPr>
        <w:tab/>
        <w:t>"09.91'33º29 צפון</w:t>
      </w:r>
    </w:p>
    <w:p w14:paraId="5AA267CB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"55.34'57º34 מזרח</w:t>
      </w:r>
    </w:p>
    <w:p w14:paraId="2374B78E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(25)</w:t>
      </w:r>
      <w:r>
        <w:rPr>
          <w:rStyle w:val="default"/>
          <w:rFonts w:cs="FrankRuehl" w:hint="cs"/>
          <w:rtl/>
        </w:rPr>
        <w:tab/>
        <w:t>לנקודה 23</w:t>
      </w:r>
      <w:r>
        <w:rPr>
          <w:rStyle w:val="default"/>
          <w:rFonts w:cs="FrankRuehl" w:hint="cs"/>
          <w:rtl/>
        </w:rPr>
        <w:tab/>
        <w:t>"08.53'33º29 צפון</w:t>
      </w:r>
    </w:p>
    <w:p w14:paraId="4FB29023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"56.00'57º34 מזרח</w:t>
      </w:r>
    </w:p>
    <w:p w14:paraId="1050687B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(26)</w:t>
      </w:r>
      <w:r>
        <w:rPr>
          <w:rStyle w:val="default"/>
          <w:rFonts w:cs="FrankRuehl" w:hint="cs"/>
          <w:rtl/>
        </w:rPr>
        <w:tab/>
        <w:t>לנקודה 24</w:t>
      </w:r>
      <w:r>
        <w:rPr>
          <w:rStyle w:val="default"/>
          <w:rFonts w:cs="FrankRuehl" w:hint="cs"/>
          <w:rtl/>
        </w:rPr>
        <w:tab/>
        <w:t>"07.71'33º29 צפון</w:t>
      </w:r>
    </w:p>
    <w:p w14:paraId="77C50162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"58.63'57º34 מזרח</w:t>
      </w:r>
    </w:p>
    <w:p w14:paraId="5BD31079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(27)</w:t>
      </w:r>
      <w:r>
        <w:rPr>
          <w:rStyle w:val="default"/>
          <w:rFonts w:cs="FrankRuehl" w:hint="cs"/>
          <w:rtl/>
        </w:rPr>
        <w:tab/>
        <w:t>לנקודה 25</w:t>
      </w:r>
      <w:r>
        <w:rPr>
          <w:rStyle w:val="default"/>
          <w:rFonts w:cs="FrankRuehl" w:hint="cs"/>
          <w:rtl/>
        </w:rPr>
        <w:tab/>
        <w:t>"06.36'33º29 צפון</w:t>
      </w:r>
    </w:p>
    <w:p w14:paraId="4B2BE62C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"58.09'57º34 מזרח</w:t>
      </w:r>
    </w:p>
    <w:p w14:paraId="6E29F542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(28)</w:t>
      </w:r>
      <w:r>
        <w:rPr>
          <w:rStyle w:val="default"/>
          <w:rFonts w:cs="FrankRuehl" w:hint="cs"/>
          <w:rtl/>
        </w:rPr>
        <w:tab/>
        <w:t>לנקודה 26</w:t>
      </w:r>
      <w:r>
        <w:rPr>
          <w:rStyle w:val="default"/>
          <w:rFonts w:cs="FrankRuehl" w:hint="cs"/>
          <w:rtl/>
        </w:rPr>
        <w:tab/>
        <w:t>"11.34'33º29 צפון</w:t>
      </w:r>
    </w:p>
    <w:p w14:paraId="5AB2C58F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"41.79'57º34 מזרח</w:t>
      </w:r>
    </w:p>
    <w:p w14:paraId="1751DE09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(29)</w:t>
      </w:r>
      <w:r>
        <w:rPr>
          <w:rStyle w:val="default"/>
          <w:rFonts w:cs="FrankRuehl" w:hint="cs"/>
          <w:rtl/>
        </w:rPr>
        <w:tab/>
        <w:t>לנקודה 27</w:t>
      </w:r>
      <w:r>
        <w:rPr>
          <w:rStyle w:val="default"/>
          <w:rFonts w:cs="FrankRuehl" w:hint="cs"/>
          <w:rtl/>
        </w:rPr>
        <w:tab/>
        <w:t>"10.66'33º29 צפון</w:t>
      </w:r>
    </w:p>
    <w:p w14:paraId="3ABFC601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"41.52'57º34 מזרח</w:t>
      </w:r>
    </w:p>
    <w:p w14:paraId="6A1BD9D2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(30)</w:t>
      </w:r>
      <w:r>
        <w:rPr>
          <w:rStyle w:val="default"/>
          <w:rFonts w:cs="FrankRuehl" w:hint="cs"/>
          <w:rtl/>
        </w:rPr>
        <w:tab/>
        <w:t>לנקודה 28</w:t>
      </w:r>
      <w:r>
        <w:rPr>
          <w:rStyle w:val="default"/>
          <w:rFonts w:cs="FrankRuehl" w:hint="cs"/>
          <w:rtl/>
        </w:rPr>
        <w:tab/>
        <w:t>"09.60'33º29 צפון</w:t>
      </w:r>
    </w:p>
    <w:p w14:paraId="498035BD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"40.59'57º34 מזרח</w:t>
      </w:r>
    </w:p>
    <w:p w14:paraId="569A7571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(31)</w:t>
      </w:r>
      <w:r>
        <w:rPr>
          <w:rStyle w:val="default"/>
          <w:rFonts w:cs="FrankRuehl" w:hint="cs"/>
          <w:rtl/>
        </w:rPr>
        <w:tab/>
        <w:t>לנקודה 29</w:t>
      </w:r>
      <w:r>
        <w:rPr>
          <w:rStyle w:val="default"/>
          <w:rFonts w:cs="FrankRuehl" w:hint="cs"/>
          <w:rtl/>
        </w:rPr>
        <w:tab/>
        <w:t>"04.14'33º29 צפון</w:t>
      </w:r>
    </w:p>
    <w:p w14:paraId="7E984B76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"40.31'57º34 מזרח</w:t>
      </w:r>
    </w:p>
    <w:p w14:paraId="3393DEC9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(32)</w:t>
      </w:r>
      <w:r>
        <w:rPr>
          <w:rStyle w:val="default"/>
          <w:rFonts w:cs="FrankRuehl" w:hint="cs"/>
          <w:rtl/>
        </w:rPr>
        <w:tab/>
        <w:t>לנקודה 30</w:t>
      </w:r>
      <w:r>
        <w:rPr>
          <w:rStyle w:val="default"/>
          <w:rFonts w:cs="FrankRuehl" w:hint="cs"/>
          <w:rtl/>
        </w:rPr>
        <w:tab/>
        <w:t>"03.12'29º33 צפון</w:t>
      </w:r>
    </w:p>
    <w:p w14:paraId="4AD694AB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"38.16'57º34 מזרח</w:t>
      </w:r>
    </w:p>
    <w:p w14:paraId="2512412F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(33)</w:t>
      </w:r>
      <w:r>
        <w:rPr>
          <w:rStyle w:val="default"/>
          <w:rFonts w:cs="FrankRuehl" w:hint="cs"/>
          <w:rtl/>
        </w:rPr>
        <w:tab/>
        <w:t>לנקודה 31</w:t>
      </w:r>
      <w:r>
        <w:rPr>
          <w:rStyle w:val="default"/>
          <w:rFonts w:cs="FrankRuehl" w:hint="cs"/>
          <w:rtl/>
        </w:rPr>
        <w:tab/>
        <w:t>"58.66'32º29 צפון</w:t>
      </w:r>
    </w:p>
    <w:p w14:paraId="485B727A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"37.91'57º34 מזרח</w:t>
      </w:r>
    </w:p>
    <w:p w14:paraId="77439A51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(34)</w:t>
      </w:r>
      <w:r>
        <w:rPr>
          <w:rStyle w:val="default"/>
          <w:rFonts w:cs="FrankRuehl" w:hint="cs"/>
          <w:rtl/>
        </w:rPr>
        <w:tab/>
        <w:t>לנקודה 32</w:t>
      </w:r>
      <w:r>
        <w:rPr>
          <w:rStyle w:val="default"/>
          <w:rFonts w:cs="FrankRuehl" w:hint="cs"/>
          <w:rtl/>
        </w:rPr>
        <w:tab/>
        <w:t>"57.73'32º29 צפון</w:t>
      </w:r>
    </w:p>
    <w:p w14:paraId="77841A1F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"38.20'57º34 מזרח</w:t>
      </w:r>
    </w:p>
    <w:p w14:paraId="21EB0B7A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(35)</w:t>
      </w:r>
      <w:r>
        <w:rPr>
          <w:rStyle w:val="default"/>
          <w:rFonts w:cs="FrankRuehl" w:hint="cs"/>
          <w:rtl/>
        </w:rPr>
        <w:tab/>
        <w:t>לנקודה 33</w:t>
      </w:r>
      <w:r>
        <w:rPr>
          <w:rStyle w:val="default"/>
          <w:rFonts w:cs="FrankRuehl" w:hint="cs"/>
          <w:rtl/>
        </w:rPr>
        <w:tab/>
        <w:t>"57.25'32º29 צפון</w:t>
      </w:r>
    </w:p>
    <w:p w14:paraId="512416AB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"40.65'57º34 מזרח</w:t>
      </w:r>
    </w:p>
    <w:p w14:paraId="708685AB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(36)</w:t>
      </w:r>
      <w:r>
        <w:rPr>
          <w:rStyle w:val="default"/>
          <w:rFonts w:cs="FrankRuehl" w:hint="cs"/>
          <w:rtl/>
        </w:rPr>
        <w:tab/>
        <w:t>לנקודה 34</w:t>
      </w:r>
      <w:r>
        <w:rPr>
          <w:rStyle w:val="default"/>
          <w:rFonts w:cs="FrankRuehl" w:hint="cs"/>
          <w:rtl/>
        </w:rPr>
        <w:tab/>
        <w:t>"56.89'32º29 צפון</w:t>
      </w:r>
    </w:p>
    <w:p w14:paraId="73C2F25F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"40.78'57º34 מזרח</w:t>
      </w:r>
    </w:p>
    <w:p w14:paraId="18D90D17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(37)</w:t>
      </w:r>
      <w:r>
        <w:rPr>
          <w:rStyle w:val="default"/>
          <w:rFonts w:cs="FrankRuehl" w:hint="cs"/>
          <w:rtl/>
        </w:rPr>
        <w:tab/>
        <w:t>לנקודה 35</w:t>
      </w:r>
      <w:r>
        <w:rPr>
          <w:rStyle w:val="default"/>
          <w:rFonts w:cs="FrankRuehl" w:hint="cs"/>
          <w:rtl/>
        </w:rPr>
        <w:tab/>
        <w:t>"56.17'32º29 צפון</w:t>
      </w:r>
    </w:p>
    <w:p w14:paraId="59D7F875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"42.57'57º34 מזרח</w:t>
      </w:r>
    </w:p>
    <w:p w14:paraId="4D6376D2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(38)</w:t>
      </w:r>
      <w:r>
        <w:rPr>
          <w:rStyle w:val="default"/>
          <w:rFonts w:cs="FrankRuehl" w:hint="cs"/>
          <w:rtl/>
        </w:rPr>
        <w:tab/>
        <w:t>לנקודה 1</w:t>
      </w:r>
      <w:r>
        <w:rPr>
          <w:rStyle w:val="default"/>
          <w:rFonts w:cs="FrankRuehl" w:hint="cs"/>
          <w:rtl/>
        </w:rPr>
        <w:tab/>
        <w:t>"55.13'32º29 צפון</w:t>
      </w:r>
    </w:p>
    <w:p w14:paraId="7BD239B7" w14:textId="77777777" w:rsidR="002B6AA8" w:rsidRDefault="002B6AA8" w:rsidP="00547F55">
      <w:pPr>
        <w:pStyle w:val="P00"/>
        <w:tabs>
          <w:tab w:val="clear" w:pos="624"/>
          <w:tab w:val="clear" w:pos="1021"/>
          <w:tab w:val="clear" w:pos="1928"/>
          <w:tab w:val="clear" w:pos="2381"/>
          <w:tab w:val="clear" w:pos="6259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"42.54'57º34 מזרח</w:t>
      </w:r>
    </w:p>
    <w:p w14:paraId="4AFD231B" w14:textId="77777777" w:rsidR="00547F55" w:rsidRDefault="002B6AA8" w:rsidP="002B6A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בצו זה, 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"נמל מרינה אילת" הערוכה בקנה מידה של 1:1,250 אשר נחתמה ביד שר התחבורה והבטיחות בדרכים ביום ח' בתמוז התש"ע (20 ביוני 2010) ואשר תועמד לעיון הציבור במשרדי רשות הספנות והנמלים ובמשרד הממונה על מחוז הדרום במשרד הפנים.</w:t>
      </w:r>
    </w:p>
    <w:p w14:paraId="6C38A5F0" w14:textId="77777777" w:rsidR="00B8081D" w:rsidRDefault="00B8081D" w:rsidP="002B6A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BCBE081">
          <v:rect id="_x0000_s1028" style="position:absolute;left:0;text-align:left;margin-left:464.5pt;margin-top:8.05pt;width:75.05pt;height:10pt;z-index:251658240" o:allowincell="f" filled="f" stroked="f" strokecolor="lime" strokeweight=".25pt">
            <v:textbox style="mso-next-textbox:#_x0000_s1028" inset="0,0,0,0">
              <w:txbxContent>
                <w:p w14:paraId="25086DBB" w14:textId="77777777" w:rsidR="00B8081D" w:rsidRDefault="002B6A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547F5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2B6AA8">
        <w:rPr>
          <w:rStyle w:val="default"/>
          <w:rFonts w:cs="FrankRuehl" w:hint="cs"/>
          <w:rtl/>
        </w:rPr>
        <w:t>תחילתו של צו זה 30 ימים מיום פרסומו</w:t>
      </w:r>
      <w:r>
        <w:rPr>
          <w:rStyle w:val="default"/>
          <w:rFonts w:cs="FrankRuehl" w:hint="cs"/>
          <w:rtl/>
        </w:rPr>
        <w:t>.</w:t>
      </w:r>
    </w:p>
    <w:p w14:paraId="5442CDF0" w14:textId="77777777" w:rsidR="00B8081D" w:rsidRDefault="00B8081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E363CE" w14:textId="77777777" w:rsidR="00690184" w:rsidRDefault="0069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7893BA" w14:textId="77777777" w:rsidR="00B8081D" w:rsidRDefault="002B6AA8" w:rsidP="002B6AA8">
      <w:pPr>
        <w:pStyle w:val="sig-0"/>
        <w:ind w:left="0" w:right="1134"/>
        <w:rPr>
          <w:rtl/>
        </w:rPr>
      </w:pPr>
      <w:r>
        <w:rPr>
          <w:rFonts w:hint="cs"/>
          <w:rtl/>
        </w:rPr>
        <w:t>ח' בתמוז התש"ע (20 ביוני 2010</w:t>
      </w:r>
      <w:r w:rsidR="00B8081D">
        <w:rPr>
          <w:rFonts w:hint="cs"/>
          <w:rtl/>
        </w:rPr>
        <w:t>)</w:t>
      </w:r>
      <w:r w:rsidR="00B8081D">
        <w:rPr>
          <w:rtl/>
        </w:rPr>
        <w:tab/>
      </w:r>
      <w:r w:rsidR="00B8081D">
        <w:rPr>
          <w:rFonts w:hint="cs"/>
          <w:rtl/>
        </w:rPr>
        <w:t xml:space="preserve">ישראל </w:t>
      </w:r>
      <w:r>
        <w:rPr>
          <w:rFonts w:hint="cs"/>
          <w:rtl/>
        </w:rPr>
        <w:t>כ"ץ</w:t>
      </w:r>
    </w:p>
    <w:p w14:paraId="4BC821C2" w14:textId="77777777" w:rsidR="00B8081D" w:rsidRDefault="00B8081D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  <w:r w:rsidR="002B6AA8">
        <w:rPr>
          <w:rFonts w:hint="cs"/>
          <w:rtl/>
        </w:rPr>
        <w:t xml:space="preserve"> והבטיחות בדרכים</w:t>
      </w:r>
    </w:p>
    <w:p w14:paraId="57C3EB7D" w14:textId="77777777" w:rsidR="00547F55" w:rsidRPr="00690184" w:rsidRDefault="00547F55" w:rsidP="0069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2DF65A" w14:textId="77777777" w:rsidR="00690184" w:rsidRPr="00690184" w:rsidRDefault="00690184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50894E" w14:textId="77777777" w:rsidR="00B8081D" w:rsidRPr="00690184" w:rsidRDefault="00B8081D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4B02811" w14:textId="77777777" w:rsidR="00DE28C9" w:rsidRDefault="00DE28C9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FDC687" w14:textId="77777777" w:rsidR="00DE28C9" w:rsidRDefault="00DE28C9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B60547" w14:textId="77777777" w:rsidR="00DE28C9" w:rsidRDefault="00DE28C9" w:rsidP="00DE28C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FF565A3" w14:textId="77777777" w:rsidR="00B8081D" w:rsidRPr="00DE28C9" w:rsidRDefault="00B8081D" w:rsidP="00DE28C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8081D" w:rsidRPr="00DE28C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CD205" w14:textId="77777777" w:rsidR="00D54E1D" w:rsidRDefault="00D54E1D">
      <w:r>
        <w:separator/>
      </w:r>
    </w:p>
  </w:endnote>
  <w:endnote w:type="continuationSeparator" w:id="0">
    <w:p w14:paraId="4670A23F" w14:textId="77777777" w:rsidR="00D54E1D" w:rsidRDefault="00D54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75682" w14:textId="77777777" w:rsidR="00B8081D" w:rsidRDefault="00B8081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1E9DB5" w14:textId="77777777" w:rsidR="00B8081D" w:rsidRDefault="00B8081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194F290" w14:textId="77777777" w:rsidR="00B8081D" w:rsidRDefault="00B8081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28C9">
      <w:rPr>
        <w:rFonts w:cs="TopType Jerushalmi"/>
        <w:noProof/>
        <w:color w:val="000000"/>
        <w:sz w:val="14"/>
        <w:szCs w:val="14"/>
      </w:rPr>
      <w:t>V:\000-law\yael\10-08-05\tav\500_365.doc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9499E" w14:textId="77777777" w:rsidR="00B8081D" w:rsidRDefault="00B8081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E28C9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499A08A4" w14:textId="77777777" w:rsidR="00B8081D" w:rsidRDefault="00B8081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4A580A" w14:textId="77777777" w:rsidR="00B8081D" w:rsidRDefault="00B8081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28C9">
      <w:rPr>
        <w:rFonts w:cs="TopType Jerushalmi"/>
        <w:noProof/>
        <w:color w:val="000000"/>
        <w:sz w:val="14"/>
        <w:szCs w:val="14"/>
      </w:rPr>
      <w:t>V:\000-law\yael\10-08-05\tav\500_365.doc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08303" w14:textId="77777777" w:rsidR="00D54E1D" w:rsidRDefault="00D54E1D" w:rsidP="0069018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FF2F568" w14:textId="77777777" w:rsidR="00D54E1D" w:rsidRDefault="00D54E1D">
      <w:r>
        <w:continuationSeparator/>
      </w:r>
    </w:p>
  </w:footnote>
  <w:footnote w:id="1">
    <w:p w14:paraId="51FC75CA" w14:textId="77777777" w:rsidR="008A7EB2" w:rsidRPr="00690184" w:rsidRDefault="00690184" w:rsidP="008A7E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690184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8A7EB2">
          <w:rPr>
            <w:rStyle w:val="Hyperlink"/>
            <w:rFonts w:hint="cs"/>
            <w:sz w:val="20"/>
            <w:rtl/>
          </w:rPr>
          <w:t xml:space="preserve">ק"ת </w:t>
        </w:r>
        <w:r w:rsidR="00547F55" w:rsidRPr="008A7EB2">
          <w:rPr>
            <w:rStyle w:val="Hyperlink"/>
            <w:rFonts w:hint="cs"/>
            <w:sz w:val="20"/>
            <w:rtl/>
          </w:rPr>
          <w:t>תש"ע</w:t>
        </w:r>
        <w:r w:rsidRPr="008A7EB2">
          <w:rPr>
            <w:rStyle w:val="Hyperlink"/>
            <w:rFonts w:hint="cs"/>
            <w:sz w:val="20"/>
            <w:rtl/>
          </w:rPr>
          <w:t xml:space="preserve"> מס' </w:t>
        </w:r>
        <w:r w:rsidR="00547F55" w:rsidRPr="008A7EB2">
          <w:rPr>
            <w:rStyle w:val="Hyperlink"/>
            <w:rFonts w:hint="cs"/>
            <w:sz w:val="20"/>
            <w:rtl/>
          </w:rPr>
          <w:t>6918</w:t>
        </w:r>
      </w:hyperlink>
      <w:r>
        <w:rPr>
          <w:rFonts w:hint="cs"/>
          <w:sz w:val="20"/>
          <w:rtl/>
        </w:rPr>
        <w:t xml:space="preserve"> מיום </w:t>
      </w:r>
      <w:r w:rsidR="00547F55">
        <w:rPr>
          <w:rFonts w:hint="cs"/>
          <w:sz w:val="20"/>
          <w:rtl/>
        </w:rPr>
        <w:t>9.8.2010</w:t>
      </w:r>
      <w:r>
        <w:rPr>
          <w:rFonts w:hint="cs"/>
          <w:sz w:val="20"/>
          <w:rtl/>
        </w:rPr>
        <w:t xml:space="preserve"> עמ' </w:t>
      </w:r>
      <w:r w:rsidR="00547F55">
        <w:rPr>
          <w:rFonts w:hint="cs"/>
          <w:sz w:val="20"/>
          <w:rtl/>
        </w:rPr>
        <w:t>1479</w:t>
      </w:r>
      <w:r>
        <w:rPr>
          <w:rFonts w:hint="cs"/>
          <w:sz w:val="20"/>
          <w:rtl/>
        </w:rPr>
        <w:t>.</w:t>
      </w:r>
      <w:r w:rsidR="008A7EB2">
        <w:rPr>
          <w:rFonts w:hint="cs"/>
          <w:sz w:val="20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F8A37" w14:textId="77777777" w:rsidR="00B8081D" w:rsidRDefault="00B8081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הנמלים (הכרזת נמל מרינה אשקלון), תשנ"ה–1994</w:t>
    </w:r>
  </w:p>
  <w:p w14:paraId="5E86280F" w14:textId="77777777" w:rsidR="00B8081D" w:rsidRDefault="00B8081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BBBD9C" w14:textId="77777777" w:rsidR="00B8081D" w:rsidRDefault="00B8081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82CA4" w14:textId="77777777" w:rsidR="00B8081D" w:rsidRDefault="00B8081D" w:rsidP="00547F5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הנמלים (הכרזת נמל מרינה </w:t>
    </w:r>
    <w:r w:rsidR="00547F55">
      <w:rPr>
        <w:rFonts w:hAnsi="FrankRuehl" w:cs="FrankRuehl" w:hint="cs"/>
        <w:color w:val="000000"/>
        <w:sz w:val="28"/>
        <w:szCs w:val="28"/>
        <w:rtl/>
      </w:rPr>
      <w:t>אילת), תש"ע-2010</w:t>
    </w:r>
  </w:p>
  <w:p w14:paraId="7D859EB0" w14:textId="77777777" w:rsidR="00B8081D" w:rsidRDefault="00B8081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25C3BF" w14:textId="77777777" w:rsidR="00B8081D" w:rsidRDefault="00B8081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63E6"/>
    <w:rsid w:val="001A4318"/>
    <w:rsid w:val="0028727B"/>
    <w:rsid w:val="002A7F36"/>
    <w:rsid w:val="002B6AA8"/>
    <w:rsid w:val="002D77DC"/>
    <w:rsid w:val="004A7929"/>
    <w:rsid w:val="00547F55"/>
    <w:rsid w:val="00690184"/>
    <w:rsid w:val="006A31DC"/>
    <w:rsid w:val="008A7EB2"/>
    <w:rsid w:val="00A65261"/>
    <w:rsid w:val="00A77E67"/>
    <w:rsid w:val="00B8081D"/>
    <w:rsid w:val="00D54E1D"/>
    <w:rsid w:val="00DE28C9"/>
    <w:rsid w:val="00F3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FB88834"/>
  <w15:chartTrackingRefBased/>
  <w15:docId w15:val="{EE0FB21C-C8D5-4FF6-961F-12207671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90184"/>
    <w:rPr>
      <w:sz w:val="20"/>
      <w:szCs w:val="20"/>
    </w:rPr>
  </w:style>
  <w:style w:type="character" w:styleId="a6">
    <w:name w:val="footnote reference"/>
    <w:basedOn w:val="a0"/>
    <w:semiHidden/>
    <w:rsid w:val="006901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3111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נמלים</vt:lpwstr>
  </property>
  <property fmtid="{D5CDD505-2E9C-101B-9397-08002B2CF9AE}" pid="4" name="LAWNAME">
    <vt:lpwstr>צו הנמלים (הכרזת נמל מרינה אילת), תש"ע-2010</vt:lpwstr>
  </property>
  <property fmtid="{D5CDD505-2E9C-101B-9397-08002B2CF9AE}" pid="5" name="LAWNUMBER">
    <vt:lpwstr>0365</vt:lpwstr>
  </property>
  <property fmtid="{D5CDD505-2E9C-101B-9397-08002B2CF9AE}" pid="6" name="TYPE">
    <vt:lpwstr>01</vt:lpwstr>
  </property>
  <property fmtid="{D5CDD505-2E9C-101B-9397-08002B2CF9AE}" pid="7" name="MEKOR_NAME1">
    <vt:lpwstr>פקודת הנמלים [נוסח חדש]</vt:lpwstr>
  </property>
  <property fmtid="{D5CDD505-2E9C-101B-9397-08002B2CF9AE}" pid="8" name="MEKOR_SAIF1">
    <vt:lpwstr>2X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ספנות ונמלים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http://www.nevo.co.il/Law_word/law06/tak-6918.pdf;‎רשומות – תקנות כלליות#פורסם ק"ת תש"ע מס' ‏‏6918#מיום 9.8.2010#עמ' 1479‏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