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B3B" w:rsidRDefault="00E81B3B" w:rsidP="00DC75E4">
      <w:pPr>
        <w:pStyle w:val="big-header"/>
        <w:ind w:left="0" w:right="1134"/>
      </w:pPr>
      <w:r>
        <w:rPr>
          <w:rFonts w:hint="cs"/>
          <w:rtl/>
        </w:rPr>
        <w:t>צו הנמלים (הכרזת נמלים בתל-אביב-יפו), תשס"ג-2003</w:t>
      </w:r>
    </w:p>
    <w:p w:rsidR="0075780E" w:rsidRPr="0075780E" w:rsidRDefault="0075780E" w:rsidP="0075780E">
      <w:pPr>
        <w:spacing w:line="320" w:lineRule="auto"/>
        <w:jc w:val="left"/>
        <w:rPr>
          <w:rStyle w:val="default"/>
          <w:rFonts w:cs="FrankRuehl"/>
          <w:rtl/>
        </w:rPr>
      </w:pPr>
    </w:p>
    <w:p w:rsidR="0075780E" w:rsidRDefault="0075780E" w:rsidP="0075780E">
      <w:pPr>
        <w:spacing w:line="320" w:lineRule="auto"/>
        <w:jc w:val="left"/>
        <w:rPr>
          <w:rStyle w:val="default"/>
          <w:rFonts w:cs="FrankRuehl"/>
          <w:rtl/>
        </w:rPr>
      </w:pPr>
    </w:p>
    <w:p w:rsidR="0075780E" w:rsidRPr="0075780E" w:rsidRDefault="0075780E" w:rsidP="0075780E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75780E">
        <w:rPr>
          <w:rStyle w:val="default"/>
          <w:rFonts w:cs="Miriam"/>
          <w:szCs w:val="22"/>
          <w:rtl/>
        </w:rPr>
        <w:t>רשויות ומשפט מנהלי</w:t>
      </w:r>
      <w:r w:rsidRPr="0075780E">
        <w:rPr>
          <w:rStyle w:val="default"/>
          <w:rFonts w:cs="FrankRuehl"/>
          <w:rtl/>
        </w:rPr>
        <w:t xml:space="preserve"> – תשתיות – ספנות ונמלים</w:t>
      </w:r>
    </w:p>
    <w:p w:rsidR="00DC75E4" w:rsidRDefault="00DC75E4" w:rsidP="00DC75E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19F8" w:rsidRPr="00CF19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נמל יפו</w:t>
            </w:r>
          </w:p>
        </w:tc>
        <w:tc>
          <w:tcPr>
            <w:tcW w:w="56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נמל יפו" w:history="1">
              <w:r w:rsidRPr="00CF19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19F8" w:rsidRPr="00CF19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נמל מרינה אתרים</w:t>
            </w:r>
          </w:p>
        </w:tc>
        <w:tc>
          <w:tcPr>
            <w:tcW w:w="56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נמל מרינה אתרים" w:history="1">
              <w:r w:rsidRPr="00CF19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19F8" w:rsidRPr="00CF19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נמל תל אביב</w:t>
            </w:r>
          </w:p>
        </w:tc>
        <w:tc>
          <w:tcPr>
            <w:tcW w:w="56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נמל תל אביב" w:history="1">
              <w:r w:rsidRPr="00CF19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19F8" w:rsidRPr="00CF19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CF19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19F8" w:rsidRPr="00CF19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CF19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19F8" w:rsidRPr="00CF19F8" w:rsidRDefault="00CF19F8" w:rsidP="00CF19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C75E4" w:rsidRDefault="00DC75E4" w:rsidP="00DC75E4">
      <w:pPr>
        <w:pStyle w:val="big-header"/>
        <w:ind w:left="0" w:right="1134"/>
        <w:rPr>
          <w:rtl/>
        </w:rPr>
      </w:pPr>
    </w:p>
    <w:p w:rsidR="00DC75E4" w:rsidRDefault="00DC75E4" w:rsidP="0075780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הנמלים (הכרזת נמלים בתל-אביב-יפו),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 לפקודת הנמלים [נוסח חדש], התשל"א-1971, אני מצווה לאמור:</w:t>
      </w:r>
    </w:p>
    <w:p w:rsidR="00E81B3B" w:rsidRDefault="00E81B3B" w:rsidP="00CF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:rsidR="00E81B3B" w:rsidRDefault="00E81B3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נמל יפו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hyperlink r:id="rId6" w:tooltip="אזכורים" w:history="1">
        <w:r w:rsidR="00CF19F8" w:rsidRPr="00CF19F8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תחום חוף יפו ומימי החופין הסמוכים יהיה נמל לצורך פקודת הנמלים וייקרא "נמל יפו".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גבולות נמל יפו בתחום היבשתי והימי הם כפי שסומנו בקו כחול במפה, כשהתחום הימי ניתן בנקודות ציון אלה: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מנקודה (1)</w:t>
      </w:r>
      <w:r>
        <w:rPr>
          <w:rStyle w:val="default"/>
          <w:rFonts w:cs="FrankRuehl" w:hint="cs"/>
          <w:rtl/>
        </w:rPr>
        <w:tab/>
        <w:t>'03.32328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'45.1056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45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לנקודה (2)</w:t>
      </w:r>
      <w:r>
        <w:rPr>
          <w:rStyle w:val="default"/>
          <w:rFonts w:cs="FrankRuehl" w:hint="cs"/>
          <w:rtl/>
        </w:rPr>
        <w:tab/>
        <w:t>'03.51102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'45.2321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לנקודה (3)</w:t>
      </w:r>
      <w:r>
        <w:rPr>
          <w:rStyle w:val="default"/>
          <w:rFonts w:cs="FrankRuehl" w:hint="cs"/>
          <w:rtl/>
        </w:rPr>
        <w:tab/>
        <w:t>'03.71274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'44.8189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לנקודה (4)</w:t>
      </w:r>
      <w:r>
        <w:rPr>
          <w:rStyle w:val="default"/>
          <w:rFonts w:cs="FrankRuehl" w:hint="cs"/>
          <w:rtl/>
        </w:rPr>
        <w:tab/>
        <w:t>'03.05736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'44.4872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לנקודה (5)</w:t>
      </w:r>
      <w:r>
        <w:rPr>
          <w:rStyle w:val="default"/>
          <w:rFonts w:cs="FrankRuehl" w:hint="cs"/>
          <w:rtl/>
        </w:rPr>
        <w:tab/>
        <w:t>'02.90262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'44.8224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בסעיף זה, 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"נמל יפו" הערוכה בקנה מידה 1:2,000, אשר נחתמה בידי שר התחבורה ביום כ"ד בשבט התשס"ג (27 בינואר 2003) ואשר העתקים ממנה נמצאים בידי הממונה על מחוז תל-אביב-יפו ובידי הממונה על הנמלים במשרד התחבורה.</w:t>
      </w:r>
    </w:p>
    <w:p w:rsidR="00E81B3B" w:rsidRDefault="00E81B3B" w:rsidP="00CF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470.25pt;margin-top:7.1pt;width:1in;height:17.35pt;z-index:251656704" filled="f" stroked="f">
            <v:textbox inset="1mm,0,1mm,0">
              <w:txbxContent>
                <w:p w:rsidR="00E81B3B" w:rsidRDefault="00E81B3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נמל מרינה אתרים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hyperlink r:id="rId7" w:tooltip="אזכורים" w:history="1">
        <w:r w:rsidR="00CF19F8" w:rsidRPr="00CF19F8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תחום חוף אתרים בתל אביב ומימי החופין הסמוכים יהיה נמל לצורך פקודת הנמלים וייקרא "נמל מרינה אתרים תל אביב".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גבולות נמל מרינה אתרים תל אביב בתחום היבשתי והימי הם כפי שסומנו בקו כחול במפה, כשהתחום הימי ניתן בנקודות ציון אלה: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מנקודה (1)</w:t>
      </w:r>
      <w:r>
        <w:rPr>
          <w:rStyle w:val="default"/>
          <w:rFonts w:cs="FrankRuehl" w:hint="cs"/>
          <w:rtl/>
        </w:rPr>
        <w:tab/>
        <w:t>'05.05494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'46.0954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לנקודה (2)</w:t>
      </w:r>
      <w:r>
        <w:rPr>
          <w:rStyle w:val="default"/>
          <w:rFonts w:cs="FrankRuehl" w:hint="cs"/>
          <w:rtl/>
        </w:rPr>
        <w:tab/>
        <w:t>'05.16234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'45.8034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לנקודה (3)</w:t>
      </w:r>
      <w:r>
        <w:rPr>
          <w:rStyle w:val="default"/>
          <w:rFonts w:cs="FrankRuehl" w:hint="cs"/>
          <w:rtl/>
        </w:rPr>
        <w:tab/>
        <w:t>'05.36880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'45.8586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לנקודה (4)</w:t>
      </w:r>
      <w:r>
        <w:rPr>
          <w:rStyle w:val="default"/>
          <w:rFonts w:cs="FrankRuehl" w:hint="cs"/>
          <w:rtl/>
        </w:rPr>
        <w:tab/>
        <w:t>'05.34096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'46.0624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לנקודה (5)</w:t>
      </w:r>
      <w:r>
        <w:rPr>
          <w:rStyle w:val="default"/>
          <w:rFonts w:cs="FrankRuehl" w:hint="cs"/>
          <w:rtl/>
        </w:rPr>
        <w:tab/>
        <w:t>'05.24832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'46.0927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לנקודה (6)</w:t>
      </w:r>
      <w:r>
        <w:rPr>
          <w:rStyle w:val="default"/>
          <w:rFonts w:cs="FrankRuehl" w:hint="cs"/>
          <w:rtl/>
        </w:rPr>
        <w:tab/>
        <w:t>'05.24202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'46.1391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לנקודה (7)</w:t>
      </w:r>
      <w:r>
        <w:rPr>
          <w:rStyle w:val="default"/>
          <w:rFonts w:cs="FrankRuehl" w:hint="cs"/>
          <w:rtl/>
        </w:rPr>
        <w:tab/>
        <w:t>'05.22588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'46.1455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 בסעיף זה, 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"נמל מרינה אתרים תל אביב" הערוכה בקנה מידה של </w:t>
      </w:r>
      <w:r>
        <w:rPr>
          <w:rStyle w:val="default"/>
          <w:rFonts w:cs="FrankRuehl" w:hint="cs"/>
          <w:rtl/>
        </w:rPr>
        <w:lastRenderedPageBreak/>
        <w:t>1:2,500 אשר נחתמה בידי שר התחבורה ביום כ"ד בשבט התשס"ג (27 בינואר 2003) ואשר העתקים ממנה נמצאים בידי הממונה על מחוז תל-אביב-יפו ובידי הממונה על הנמלים במשרד התחבורה.</w:t>
      </w:r>
    </w:p>
    <w:p w:rsidR="00E81B3B" w:rsidRDefault="00E81B3B" w:rsidP="00CF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27" type="#_x0000_t202" style="position:absolute;left:0;text-align:left;margin-left:470.25pt;margin-top:7.1pt;width:1in;height:16.95pt;z-index:251657728" filled="f" stroked="f">
            <v:textbox inset="1mm,0,1mm,0">
              <w:txbxContent>
                <w:p w:rsidR="00E81B3B" w:rsidRDefault="00E81B3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נמל תל אביב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hyperlink r:id="rId8" w:tooltip="אזכורים" w:history="1">
        <w:r w:rsidR="00CF19F8" w:rsidRPr="00CF19F8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תחום חוף נמל תל אביב הישן ומימי החופין הסמוכים יהיה נמל לצורך פקודת הנמלים וייקרא "נמל תל אביב".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גבולות נמל תל אביב בתחום הימי ניתנים בנקודות ציון כפי שסומנו בקו הכחול במפת "נמל תל אביב" הערוכה בקנה מידה של 1:5,000, אשר נחתמה בידי שר התחבורה ביום כ"ד בשבט התשס"ג (27 בינואר 2003) ואשר העתקים ממנה נמצאים בידי הממונה על מחוז תל-אביב-יפו ובידי הממונה על הנמלים במשרד התחבורה, כמפורט להלן: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מנקודה (1)</w:t>
      </w:r>
      <w:r>
        <w:rPr>
          <w:rStyle w:val="default"/>
          <w:rFonts w:cs="FrankRuehl" w:hint="cs"/>
          <w:rtl/>
        </w:rPr>
        <w:tab/>
        <w:t>'05.70906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'46.3171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לנקודה (2)</w:t>
      </w:r>
      <w:r>
        <w:rPr>
          <w:rStyle w:val="default"/>
          <w:rFonts w:cs="FrankRuehl" w:hint="cs"/>
          <w:rtl/>
        </w:rPr>
        <w:tab/>
        <w:t>'06.15756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'44.5466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לנקודה (3)</w:t>
      </w:r>
      <w:r>
        <w:rPr>
          <w:rStyle w:val="default"/>
          <w:rFonts w:cs="FrankRuehl" w:hint="cs"/>
          <w:rtl/>
        </w:rPr>
        <w:tab/>
        <w:t>'07.00662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'44.8433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לנקודה (4)</w:t>
      </w:r>
      <w:r>
        <w:rPr>
          <w:rStyle w:val="default"/>
          <w:rFonts w:cs="FrankRuehl" w:hint="cs"/>
          <w:rtl/>
        </w:rPr>
        <w:tab/>
        <w:t>'06.55008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'46.6455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לאורך קו המים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לנקודה (1)</w:t>
      </w:r>
      <w:r>
        <w:rPr>
          <w:rStyle w:val="default"/>
          <w:rFonts w:cs="FrankRuehl" w:hint="cs"/>
          <w:rtl/>
        </w:rPr>
        <w:tab/>
        <w:t>'05.70906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32 צפון</w:t>
      </w:r>
    </w:p>
    <w:p w:rsidR="00E81B3B" w:rsidRDefault="00E81B3B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608"/>
          <w:tab w:val="left" w:pos="3742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'46.3171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</w:rPr>
        <w:t>º</w:t>
      </w:r>
      <w:r>
        <w:rPr>
          <w:rStyle w:val="default"/>
          <w:rFonts w:cs="FrankRuehl" w:hint="cs"/>
          <w:rtl/>
        </w:rPr>
        <w:t>34 מזרח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גבולות נמל תל אביב בתחום היבשתי הם כפי שסומהו בקו אדום בחלק הצפוני של מפה של נמל יפו הערוכה בקנה מידה של 1:5,000 שנחתמה בידי שר התחבורה ביום י"ז בניסן התשכ"ד (30 במרס 1964), שהעתק ממנה מופקד במשרד הממונה על המחוז, תל-אביב-יפו.</w:t>
      </w:r>
    </w:p>
    <w:p w:rsidR="00E81B3B" w:rsidRDefault="00E81B3B" w:rsidP="00CF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28" type="#_x0000_t202" style="position:absolute;left:0;text-align:left;margin-left:470.25pt;margin-top:7.1pt;width:1in;height:14.9pt;z-index:251658752" filled="f" stroked="f">
            <v:textbox style="mso-next-textbox:#_x0000_s1128" inset="1mm,0,1mm,0">
              <w:txbxContent>
                <w:p w:rsidR="00E81B3B" w:rsidRDefault="00E81B3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hyperlink r:id="rId9" w:tooltip="אזכורים" w:history="1">
        <w:r w:rsidR="00CF19F8" w:rsidRPr="00CF19F8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 xml:space="preserve">צו נמל יפו (הגדרה), 1949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E81B3B" w:rsidRDefault="00E81B3B" w:rsidP="00CF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>
          <v:shape id="_x0000_s1129" type="#_x0000_t202" style="position:absolute;left:0;text-align:left;margin-left:470.25pt;margin-top:7.1pt;width:1in;height:17.35pt;z-index:251659776" filled="f" stroked="f">
            <v:textbox inset="1mm,0,1mm,0">
              <w:txbxContent>
                <w:p w:rsidR="00E81B3B" w:rsidRDefault="00E81B3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hyperlink r:id="rId10" w:tooltip="אזכורים" w:history="1">
        <w:r w:rsidR="00CF19F8" w:rsidRPr="00CF19F8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תחילתו של צו זה 30 ימים מיום פרסומו.</w:t>
      </w: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81B3B" w:rsidRDefault="00E81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בשבט התשס"ג (27 בינואר 2003)</w:t>
      </w:r>
    </w:p>
    <w:p w:rsidR="00E81B3B" w:rsidRDefault="00E81B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977"/>
          <w:tab w:val="center" w:pos="4820"/>
          <w:tab w:val="center" w:pos="6804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  <w:t>צחי הנגבי</w:t>
      </w:r>
    </w:p>
    <w:p w:rsidR="00E81B3B" w:rsidRDefault="00E81B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977"/>
          <w:tab w:val="center" w:pos="4820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שר התחבורה</w:t>
      </w:r>
    </w:p>
    <w:p w:rsidR="00DC75E4" w:rsidRPr="00DC75E4" w:rsidRDefault="00DC75E4" w:rsidP="00DC7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75E4" w:rsidRPr="00DC75E4" w:rsidRDefault="00DC75E4" w:rsidP="00DC7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75E4" w:rsidRPr="00DC75E4" w:rsidRDefault="00DC75E4" w:rsidP="00DC7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75E4" w:rsidRPr="00DC75E4" w:rsidRDefault="00DC75E4" w:rsidP="00DC7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C75E4" w:rsidRPr="00DC75E4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703" w:rsidRDefault="00B27703">
      <w:r>
        <w:separator/>
      </w:r>
    </w:p>
  </w:endnote>
  <w:endnote w:type="continuationSeparator" w:id="0">
    <w:p w:rsidR="00B27703" w:rsidRDefault="00B2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B3B" w:rsidRDefault="00E81B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81B3B" w:rsidRDefault="00E81B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1B3B" w:rsidRDefault="00E81B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19F8">
      <w:rPr>
        <w:rFonts w:cs="TopType Jerushalmi"/>
        <w:noProof/>
        <w:color w:val="000000"/>
        <w:sz w:val="14"/>
        <w:szCs w:val="14"/>
      </w:rPr>
      <w:t>Z:\000000000000-law\yael\revadim\08-08-31-a\0\999_113.doc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B3B" w:rsidRDefault="00E81B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780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81B3B" w:rsidRDefault="00E81B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1B3B" w:rsidRDefault="00E81B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19F8">
      <w:rPr>
        <w:rFonts w:cs="TopType Jerushalmi"/>
        <w:noProof/>
        <w:color w:val="000000"/>
        <w:sz w:val="14"/>
        <w:szCs w:val="14"/>
      </w:rPr>
      <w:t>Z:\000000000000-law\yael\revadim\08-08-31-a\0\999_113.doc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703" w:rsidRDefault="00B27703" w:rsidP="00F523E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27703" w:rsidRDefault="00B27703">
      <w:r>
        <w:continuationSeparator/>
      </w:r>
    </w:p>
  </w:footnote>
  <w:footnote w:id="1">
    <w:p w:rsidR="00DC75E4" w:rsidRDefault="00DC75E4" w:rsidP="00DC75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4D4068">
          <w:rPr>
            <w:rStyle w:val="Hyperlink"/>
            <w:rFonts w:hint="cs"/>
            <w:sz w:val="20"/>
            <w:rtl/>
          </w:rPr>
          <w:t>ק"ת תשס"ג מס' 6226</w:t>
        </w:r>
      </w:hyperlink>
      <w:r>
        <w:rPr>
          <w:rFonts w:hint="cs"/>
          <w:sz w:val="20"/>
          <w:rtl/>
        </w:rPr>
        <w:t xml:space="preserve"> מיום 12.2.2003 עמ' 513.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B3B" w:rsidRDefault="00E81B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E81B3B" w:rsidRDefault="00E81B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1B3B" w:rsidRDefault="00E81B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1B3B" w:rsidRDefault="00E81B3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הנמלים (הכרזת נמלים בתל-אביב-יפו), תשס"ג-2003</w:t>
    </w:r>
  </w:p>
  <w:p w:rsidR="00E81B3B" w:rsidRDefault="00E81B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1B3B" w:rsidRDefault="00E81B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068"/>
    <w:rsid w:val="00292F66"/>
    <w:rsid w:val="0049216D"/>
    <w:rsid w:val="004D4068"/>
    <w:rsid w:val="0075780E"/>
    <w:rsid w:val="00765F8A"/>
    <w:rsid w:val="007C1951"/>
    <w:rsid w:val="009066B3"/>
    <w:rsid w:val="00B27703"/>
    <w:rsid w:val="00CF19F8"/>
    <w:rsid w:val="00DC75E4"/>
    <w:rsid w:val="00E81B3B"/>
    <w:rsid w:val="00F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10B92E56-8247-4E05-8CA0-B10BF421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492;&#1504;&#1502;&#1500;&#1497;&#1501;%20(&#1492;&#1499;&#1512;&#1494;&#1514;%20&#1504;&#1502;&#1500;&#1497;&#1501;%20&#1489;&#1514;&#1500;-&#1488;&#1489;&#1497;&#1489;-&#1497;&#1508;&#1493;)&amp;pIzcurNum=3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pIzcurLaw=&#1510;&#1493;%20&#1492;&#1504;&#1502;&#1500;&#1497;&#1501;%20(&#1492;&#1499;&#1512;&#1494;&#1514;%20&#1504;&#1502;&#1500;&#1497;&#1501;%20&#1489;&#1514;&#1500;-&#1488;&#1489;&#1497;&#1489;-&#1497;&#1508;&#1493;)&amp;pIzcurNum=2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pIzcurLaw=&#1510;&#1493;%20&#1492;&#1504;&#1502;&#1500;&#1497;&#1501;%20(&#1492;&#1499;&#1512;&#1494;&#1514;%20&#1504;&#1502;&#1500;&#1497;&#1501;%20&#1489;&#1514;&#1500;-&#1488;&#1489;&#1497;&#1489;-&#1497;&#1508;&#1493;)&amp;pIzcurNum=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inks/psika/?pIzcurLaw=&#1510;&#1493;%20&#1492;&#1504;&#1502;&#1500;&#1497;&#1501;%20(&#1492;&#1499;&#1512;&#1494;&#1514;%20&#1504;&#1502;&#1500;&#1497;&#1501;%20&#1489;&#1514;&#1500;-&#1488;&#1489;&#1497;&#1489;-&#1497;&#1508;&#1493;)&amp;pIzcurNum=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inks/psika/?pIzcurLaw=&#1510;&#1493;%20&#1492;&#1504;&#1502;&#1500;&#1497;&#1501;%20(&#1492;&#1499;&#1512;&#1494;&#1514;%20&#1504;&#1502;&#1500;&#1497;&#1501;%20&#1489;&#1514;&#1500;-&#1488;&#1489;&#1497;&#1489;-&#1497;&#1508;&#1493;)&amp;pIzcurNum=4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3869</CharactersWithSpaces>
  <SharedDoc>false</SharedDoc>
  <HLinks>
    <vt:vector size="66" baseType="variant">
      <vt:variant>
        <vt:i4>93455840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http://www.nevo.co.il/links/psika/?pIzcurLaw=צו הנמלים (הכרזת נמלים בתל-אביב-יפו)&amp;pIzcurNum=5</vt:lpwstr>
      </vt:variant>
      <vt:variant>
        <vt:lpwstr/>
      </vt:variant>
      <vt:variant>
        <vt:i4>93455840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http://www.nevo.co.il/links/psika/?pIzcurLaw=צו הנמלים (הכרזת נמלים בתל-אביב-יפו)&amp;pIzcurNum=4</vt:lpwstr>
      </vt:variant>
      <vt:variant>
        <vt:lpwstr/>
      </vt:variant>
      <vt:variant>
        <vt:i4>93455840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http://www.nevo.co.il/links/psika/?pIzcurLaw=צו הנמלים (הכרזת נמלים בתל-אביב-יפו)&amp;pIzcurNum=3</vt:lpwstr>
      </vt:variant>
      <vt:variant>
        <vt:lpwstr/>
      </vt:variant>
      <vt:variant>
        <vt:i4>93455840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http://www.nevo.co.il/links/psika/?pIzcurLaw=צו הנמלים (הכרזת נמלים בתל-אביב-יפו)&amp;pIzcurNum=2</vt:lpwstr>
      </vt:variant>
      <vt:variant>
        <vt:lpwstr/>
      </vt:variant>
      <vt:variant>
        <vt:i4>93455840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http://www.nevo.co.il/links/psika/?pIzcurLaw=צו הנמלים (הכרזת נמלים בתל-אביב-יפו)&amp;pIzcurNum=1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הנמלים (הכרזת נמלים בתל-אביב-יפו), תשס"ג-2003</vt:lpwstr>
  </property>
  <property fmtid="{D5CDD505-2E9C-101B-9397-08002B2CF9AE}" pid="4" name="LAWNUMBER">
    <vt:lpwstr>0113</vt:lpwstr>
  </property>
  <property fmtid="{D5CDD505-2E9C-101B-9397-08002B2CF9AE}" pid="5" name="TYPE">
    <vt:lpwstr>01</vt:lpwstr>
  </property>
  <property fmtid="{D5CDD505-2E9C-101B-9397-08002B2CF9AE}" pid="6" name="MEKOR_NAME1">
    <vt:lpwstr>פקודת הנמלים [נוסח חדש]</vt:lpwstr>
  </property>
  <property fmtid="{D5CDD505-2E9C-101B-9397-08002B2CF9AE}" pid="7" name="MEKOR_SAIF1">
    <vt:lpwstr>2X</vt:lpwstr>
  </property>
  <property fmtid="{D5CDD505-2E9C-101B-9397-08002B2CF9AE}" pid="8" name="NOSE11">
    <vt:lpwstr>רשויות ומשפט מנהלי</vt:lpwstr>
  </property>
  <property fmtid="{D5CDD505-2E9C-101B-9397-08002B2CF9AE}" pid="9" name="NOSE21">
    <vt:lpwstr>תשתיות</vt:lpwstr>
  </property>
  <property fmtid="{D5CDD505-2E9C-101B-9397-08002B2CF9AE}" pid="10" name="NOSE31">
    <vt:lpwstr>ספנות ונמלים</vt:lpwstr>
  </property>
  <property fmtid="{D5CDD505-2E9C-101B-9397-08002B2CF9AE}" pid="11" name="NOSE41">
    <vt:lpwstr/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