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A2CC" w14:textId="77777777" w:rsidR="002A24E2" w:rsidRDefault="00F86FF2" w:rsidP="00C86F61">
      <w:pPr>
        <w:pStyle w:val="big-header"/>
        <w:ind w:left="0" w:right="1134"/>
        <w:rPr>
          <w:rFonts w:cs="FrankRuehl"/>
          <w:sz w:val="32"/>
        </w:rPr>
      </w:pPr>
      <w:r>
        <w:rPr>
          <w:rFonts w:cs="FrankRuehl" w:hint="cs"/>
          <w:sz w:val="32"/>
          <w:rtl/>
        </w:rPr>
        <w:t>צו הסעה בטיחותית לילדים ולפעוטות עם מוגבלות (שיעור ההשתתפות של רשות שולחת)</w:t>
      </w:r>
      <w:r w:rsidR="008C0AEB">
        <w:rPr>
          <w:rFonts w:cs="FrankRuehl" w:hint="cs"/>
          <w:sz w:val="32"/>
          <w:rtl/>
        </w:rPr>
        <w:t>, תשס"ח-2008</w:t>
      </w:r>
    </w:p>
    <w:p w14:paraId="34325622" w14:textId="77777777" w:rsidR="002D1414" w:rsidRPr="002D1414" w:rsidRDefault="002D1414" w:rsidP="002D1414">
      <w:pPr>
        <w:spacing w:line="320" w:lineRule="auto"/>
        <w:rPr>
          <w:rFonts w:cs="FrankRuehl"/>
          <w:szCs w:val="26"/>
          <w:rtl/>
        </w:rPr>
      </w:pPr>
    </w:p>
    <w:p w14:paraId="0A1F3118" w14:textId="77777777" w:rsidR="00F82E85" w:rsidRDefault="00F82E85" w:rsidP="00F82E85">
      <w:pPr>
        <w:spacing w:line="320" w:lineRule="auto"/>
        <w:rPr>
          <w:rtl/>
        </w:rPr>
      </w:pPr>
    </w:p>
    <w:p w14:paraId="69AB17EB" w14:textId="77777777" w:rsidR="00F82E85" w:rsidRDefault="00F82E85" w:rsidP="00F82E85">
      <w:pPr>
        <w:spacing w:line="320" w:lineRule="auto"/>
        <w:rPr>
          <w:rFonts w:cs="FrankRuehl"/>
          <w:szCs w:val="26"/>
          <w:rtl/>
        </w:rPr>
      </w:pPr>
      <w:r w:rsidRPr="00F82E85">
        <w:rPr>
          <w:rFonts w:cs="Miriam"/>
          <w:szCs w:val="22"/>
          <w:rtl/>
        </w:rPr>
        <w:t>בריאות</w:t>
      </w:r>
      <w:r w:rsidRPr="00F82E85">
        <w:rPr>
          <w:rFonts w:cs="FrankRuehl"/>
          <w:szCs w:val="26"/>
          <w:rtl/>
        </w:rPr>
        <w:t xml:space="preserve"> – נכים – ילדים ופעוטות עם מוגבלות – הסעה בטיחותית</w:t>
      </w:r>
    </w:p>
    <w:p w14:paraId="63C18708" w14:textId="77777777" w:rsidR="002D1414" w:rsidRPr="00F82E85" w:rsidRDefault="00F82E85" w:rsidP="00F82E85">
      <w:pPr>
        <w:spacing w:line="320" w:lineRule="auto"/>
        <w:rPr>
          <w:rFonts w:cs="Miriam"/>
          <w:szCs w:val="22"/>
          <w:rtl/>
        </w:rPr>
      </w:pPr>
      <w:r w:rsidRPr="00F82E85">
        <w:rPr>
          <w:rFonts w:cs="Miriam"/>
          <w:szCs w:val="22"/>
          <w:rtl/>
        </w:rPr>
        <w:t>רשויות ומשפט מנהלי</w:t>
      </w:r>
      <w:r w:rsidRPr="00F82E85">
        <w:rPr>
          <w:rFonts w:cs="FrankRuehl"/>
          <w:szCs w:val="26"/>
          <w:rtl/>
        </w:rPr>
        <w:t xml:space="preserve"> – שרותי רווחה – ילדים ופעוטות עם מוגבלות – הסעה בטיחותית</w:t>
      </w:r>
    </w:p>
    <w:p w14:paraId="126636FE"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0C9A" w:rsidRPr="00810C9A" w14:paraId="4D420498" w14:textId="77777777">
        <w:tblPrEx>
          <w:tblCellMar>
            <w:top w:w="0" w:type="dxa"/>
            <w:bottom w:w="0" w:type="dxa"/>
          </w:tblCellMar>
        </w:tblPrEx>
        <w:tc>
          <w:tcPr>
            <w:tcW w:w="1247" w:type="dxa"/>
          </w:tcPr>
          <w:p w14:paraId="76587620" w14:textId="77777777" w:rsidR="00810C9A" w:rsidRPr="00810C9A" w:rsidRDefault="00810C9A" w:rsidP="00810C9A">
            <w:pPr>
              <w:rPr>
                <w:rFonts w:cs="Frankruhel" w:hint="cs"/>
                <w:rtl/>
              </w:rPr>
            </w:pPr>
            <w:r>
              <w:rPr>
                <w:rtl/>
              </w:rPr>
              <w:t xml:space="preserve">סעיף 1 </w:t>
            </w:r>
          </w:p>
        </w:tc>
        <w:tc>
          <w:tcPr>
            <w:tcW w:w="5669" w:type="dxa"/>
          </w:tcPr>
          <w:p w14:paraId="3AB8B13F" w14:textId="77777777" w:rsidR="00810C9A" w:rsidRPr="00810C9A" w:rsidRDefault="00810C9A" w:rsidP="00810C9A">
            <w:pPr>
              <w:rPr>
                <w:rFonts w:cs="Frankruhel" w:hint="cs"/>
                <w:rtl/>
              </w:rPr>
            </w:pPr>
            <w:r>
              <w:rPr>
                <w:rtl/>
              </w:rPr>
              <w:t>שיעור ההשתתפות של רשות שולחת</w:t>
            </w:r>
          </w:p>
        </w:tc>
        <w:tc>
          <w:tcPr>
            <w:tcW w:w="567" w:type="dxa"/>
          </w:tcPr>
          <w:p w14:paraId="5A748F08" w14:textId="77777777" w:rsidR="00810C9A" w:rsidRPr="00810C9A" w:rsidRDefault="00810C9A" w:rsidP="00810C9A">
            <w:pPr>
              <w:rPr>
                <w:rStyle w:val="Hyperlink"/>
                <w:rFonts w:hint="cs"/>
                <w:rtl/>
              </w:rPr>
            </w:pPr>
            <w:hyperlink w:anchor="Seif1" w:tooltip="שיעור ההשתתפות של רשות שולחת" w:history="1">
              <w:r w:rsidRPr="00810C9A">
                <w:rPr>
                  <w:rStyle w:val="Hyperlink"/>
                </w:rPr>
                <w:t>Go</w:t>
              </w:r>
            </w:hyperlink>
          </w:p>
        </w:tc>
        <w:tc>
          <w:tcPr>
            <w:tcW w:w="850" w:type="dxa"/>
          </w:tcPr>
          <w:p w14:paraId="44A01B3E" w14:textId="77777777" w:rsidR="00810C9A" w:rsidRPr="00810C9A" w:rsidRDefault="00810C9A" w:rsidP="00810C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10C9A" w:rsidRPr="00810C9A" w14:paraId="527F1479" w14:textId="77777777">
        <w:tblPrEx>
          <w:tblCellMar>
            <w:top w:w="0" w:type="dxa"/>
            <w:bottom w:w="0" w:type="dxa"/>
          </w:tblCellMar>
        </w:tblPrEx>
        <w:tc>
          <w:tcPr>
            <w:tcW w:w="1247" w:type="dxa"/>
          </w:tcPr>
          <w:p w14:paraId="78B72AB5" w14:textId="77777777" w:rsidR="00810C9A" w:rsidRPr="00810C9A" w:rsidRDefault="00810C9A" w:rsidP="00810C9A">
            <w:pPr>
              <w:rPr>
                <w:rFonts w:cs="Frankruhel" w:hint="cs"/>
                <w:rtl/>
              </w:rPr>
            </w:pPr>
            <w:r>
              <w:rPr>
                <w:rtl/>
              </w:rPr>
              <w:t xml:space="preserve">סעיף 2 </w:t>
            </w:r>
          </w:p>
        </w:tc>
        <w:tc>
          <w:tcPr>
            <w:tcW w:w="5669" w:type="dxa"/>
          </w:tcPr>
          <w:p w14:paraId="25EE6CBF" w14:textId="77777777" w:rsidR="00810C9A" w:rsidRPr="00810C9A" w:rsidRDefault="00810C9A" w:rsidP="00810C9A">
            <w:pPr>
              <w:rPr>
                <w:rFonts w:cs="Frankruhel" w:hint="cs"/>
                <w:rtl/>
              </w:rPr>
            </w:pPr>
            <w:r>
              <w:rPr>
                <w:rtl/>
              </w:rPr>
              <w:t>תחילה</w:t>
            </w:r>
          </w:p>
        </w:tc>
        <w:tc>
          <w:tcPr>
            <w:tcW w:w="567" w:type="dxa"/>
          </w:tcPr>
          <w:p w14:paraId="46CEB321" w14:textId="77777777" w:rsidR="00810C9A" w:rsidRPr="00810C9A" w:rsidRDefault="00810C9A" w:rsidP="00810C9A">
            <w:pPr>
              <w:rPr>
                <w:rStyle w:val="Hyperlink"/>
                <w:rFonts w:hint="cs"/>
                <w:rtl/>
              </w:rPr>
            </w:pPr>
            <w:hyperlink w:anchor="Seif2" w:tooltip="תחילה" w:history="1">
              <w:r w:rsidRPr="00810C9A">
                <w:rPr>
                  <w:rStyle w:val="Hyperlink"/>
                </w:rPr>
                <w:t>Go</w:t>
              </w:r>
            </w:hyperlink>
          </w:p>
        </w:tc>
        <w:tc>
          <w:tcPr>
            <w:tcW w:w="850" w:type="dxa"/>
          </w:tcPr>
          <w:p w14:paraId="02BAC75E" w14:textId="77777777" w:rsidR="00810C9A" w:rsidRPr="00810C9A" w:rsidRDefault="00810C9A" w:rsidP="00810C9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7041500E" w14:textId="77777777" w:rsidR="002A24E2" w:rsidRDefault="002A24E2">
      <w:pPr>
        <w:pStyle w:val="big-header"/>
        <w:ind w:left="0" w:right="1134"/>
        <w:rPr>
          <w:rFonts w:cs="FrankRuehl" w:hint="cs"/>
          <w:sz w:val="32"/>
          <w:rtl/>
        </w:rPr>
      </w:pPr>
    </w:p>
    <w:p w14:paraId="14A921B9" w14:textId="77777777" w:rsidR="002A24E2" w:rsidRDefault="002A24E2" w:rsidP="002D1414">
      <w:pPr>
        <w:pStyle w:val="big-header"/>
        <w:ind w:left="0" w:right="1134"/>
        <w:rPr>
          <w:rStyle w:val="default"/>
          <w:rFonts w:hint="cs"/>
          <w:sz w:val="22"/>
          <w:szCs w:val="22"/>
          <w:rtl/>
        </w:rPr>
      </w:pPr>
      <w:r>
        <w:rPr>
          <w:rFonts w:cs="FrankRuehl"/>
          <w:sz w:val="32"/>
          <w:rtl/>
        </w:rPr>
        <w:br w:type="page"/>
      </w:r>
      <w:r w:rsidR="00F86FF2">
        <w:rPr>
          <w:rFonts w:cs="FrankRuehl" w:hint="cs"/>
          <w:sz w:val="32"/>
          <w:rtl/>
        </w:rPr>
        <w:lastRenderedPageBreak/>
        <w:t>צו הסעה בטיחותית לילדים ולפעוטות עם מוגבלות (שיעור ההשתתפות של רשות שולחת), תשס"ח-2008</w:t>
      </w:r>
      <w:r>
        <w:rPr>
          <w:rStyle w:val="default"/>
          <w:sz w:val="22"/>
          <w:szCs w:val="22"/>
          <w:rtl/>
        </w:rPr>
        <w:footnoteReference w:customMarkFollows="1" w:id="1"/>
        <w:t>*</w:t>
      </w:r>
    </w:p>
    <w:p w14:paraId="377F7AC4" w14:textId="77777777" w:rsidR="00F86FF2" w:rsidRDefault="00F86FF2" w:rsidP="00F86FF2">
      <w:pPr>
        <w:pStyle w:val="P00"/>
        <w:spacing w:before="72"/>
        <w:ind w:left="0" w:right="1134"/>
        <w:rPr>
          <w:rStyle w:val="default"/>
          <w:rFonts w:cs="FrankRuehl" w:hint="cs"/>
          <w:rtl/>
        </w:rPr>
      </w:pPr>
      <w:r>
        <w:rPr>
          <w:rStyle w:val="default"/>
          <w:rFonts w:cs="FrankRuehl" w:hint="cs"/>
          <w:rtl/>
        </w:rPr>
        <w:tab/>
        <w:t>בתוקף סמכותי לפי סעיפים 3(א1) ו-7 לחוק הסעה בטיחותית לילדים ולפעוטות עם מוגבלות, התשנ"ד-1994, ובאישור ועדת הכלכלה של הכנסת, אני מצווה לאמור:</w:t>
      </w:r>
    </w:p>
    <w:p w14:paraId="309592C3" w14:textId="77777777" w:rsidR="002A24E2" w:rsidRDefault="002A24E2" w:rsidP="00810C9A">
      <w:pPr>
        <w:pStyle w:val="P00"/>
        <w:spacing w:before="72"/>
        <w:ind w:left="0" w:right="1134"/>
        <w:rPr>
          <w:rStyle w:val="default"/>
          <w:rFonts w:cs="FrankRuehl" w:hint="cs"/>
          <w:rtl/>
        </w:rPr>
      </w:pPr>
      <w:bookmarkStart w:id="0" w:name="Seif1"/>
      <w:bookmarkEnd w:id="0"/>
      <w:r>
        <w:rPr>
          <w:rFonts w:cs="Miriam"/>
          <w:lang w:val="he-IL"/>
        </w:rPr>
        <w:pict w14:anchorId="53DCE5F5">
          <v:rect id="_x0000_s1026" style="position:absolute;left:0;text-align:left;margin-left:464.35pt;margin-top:7.1pt;width:75.05pt;height:25.95pt;z-index:251657216" o:allowincell="f" filled="f" stroked="f" strokecolor="lime" strokeweight=".25pt">
            <v:textbox style="mso-next-textbox:#_x0000_s1026" inset="0,0,0,0">
              <w:txbxContent>
                <w:p w14:paraId="3207C5A4" w14:textId="77777777" w:rsidR="002A24E2" w:rsidRDefault="00F86FF2">
                  <w:pPr>
                    <w:spacing w:line="160" w:lineRule="exact"/>
                    <w:rPr>
                      <w:rFonts w:cs="Miriam" w:hint="cs"/>
                      <w:noProof/>
                      <w:sz w:val="18"/>
                      <w:szCs w:val="18"/>
                      <w:rtl/>
                    </w:rPr>
                  </w:pPr>
                  <w:r>
                    <w:rPr>
                      <w:rFonts w:cs="Miriam" w:hint="cs"/>
                      <w:sz w:val="18"/>
                      <w:szCs w:val="18"/>
                      <w:rtl/>
                    </w:rPr>
                    <w:t>שיעור ההשתתפות של רשות שולחת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86FF2">
        <w:rPr>
          <w:rStyle w:val="default"/>
          <w:rFonts w:cs="FrankRuehl" w:hint="cs"/>
          <w:rtl/>
        </w:rPr>
        <w:t>ש</w:t>
      </w:r>
      <w:hyperlink r:id="rId7" w:tooltip="אזכורים" w:history="1">
        <w:r w:rsidR="00810C9A" w:rsidRPr="00810C9A">
          <w:rPr>
            <w:rStyle w:val="Hyperlink"/>
            <w:rtl/>
          </w:rPr>
          <w:t>*</w:t>
        </w:r>
      </w:hyperlink>
      <w:r w:rsidR="00F86FF2">
        <w:rPr>
          <w:rStyle w:val="default"/>
          <w:rFonts w:cs="FrankRuehl" w:hint="cs"/>
          <w:rtl/>
        </w:rPr>
        <w:t>יעור ההשתתפות של הרשות השולחת בהוצאות הליווי של ילד עם מוגבלות מהמעון שבתחום שיפוטה של רשות מקומית אחרת, למוסד החינוך וממנו, יהיה ההפרש שבין הוצאות הליווי של הרשות המקומית האחרת, לבין סכום התקבולים מהמדינה או מכל גורם אחר במימון עלויות הליווי של הרשות המקומית האחרת.</w:t>
      </w:r>
    </w:p>
    <w:p w14:paraId="752C0958" w14:textId="77777777" w:rsidR="008E7BC6" w:rsidRDefault="008E7BC6" w:rsidP="00810C9A">
      <w:pPr>
        <w:pStyle w:val="P00"/>
        <w:spacing w:before="72"/>
        <w:ind w:left="0" w:right="1134"/>
        <w:rPr>
          <w:rStyle w:val="default"/>
          <w:rFonts w:cs="FrankRuehl" w:hint="cs"/>
          <w:rtl/>
        </w:rPr>
      </w:pPr>
      <w:bookmarkStart w:id="1" w:name="Seif2"/>
      <w:bookmarkEnd w:id="1"/>
      <w:r>
        <w:rPr>
          <w:rFonts w:cs="Miriam"/>
          <w:lang w:val="he-IL"/>
        </w:rPr>
        <w:pict w14:anchorId="5C6EDCBE">
          <v:rect id="_x0000_s1346" style="position:absolute;left:0;text-align:left;margin-left:464.35pt;margin-top:7.1pt;width:75.05pt;height:17.85pt;z-index:251658240" o:allowincell="f" filled="f" stroked="f" strokecolor="lime" strokeweight=".25pt">
            <v:textbox style="mso-next-textbox:#_x0000_s1346" inset="0,0,0,0">
              <w:txbxContent>
                <w:p w14:paraId="7DEFE532" w14:textId="77777777" w:rsidR="008E7BC6" w:rsidRDefault="00F86FF2" w:rsidP="008E7BC6">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F86FF2">
        <w:rPr>
          <w:rStyle w:val="default"/>
          <w:rFonts w:cs="FrankRuehl" w:hint="cs"/>
          <w:rtl/>
        </w:rPr>
        <w:t>ת</w:t>
      </w:r>
      <w:hyperlink r:id="rId8" w:tooltip="אזכורים" w:history="1">
        <w:r w:rsidR="00810C9A" w:rsidRPr="00810C9A">
          <w:rPr>
            <w:rStyle w:val="Hyperlink"/>
            <w:rtl/>
          </w:rPr>
          <w:t>*</w:t>
        </w:r>
      </w:hyperlink>
      <w:r w:rsidR="00F86FF2">
        <w:rPr>
          <w:rStyle w:val="default"/>
          <w:rFonts w:cs="FrankRuehl" w:hint="cs"/>
          <w:rtl/>
        </w:rPr>
        <w:t>חילתו של צו זה 30 ימים מיום פרסומו</w:t>
      </w:r>
    </w:p>
    <w:p w14:paraId="356F7240" w14:textId="77777777" w:rsidR="008E7BC6" w:rsidRDefault="008E7BC6">
      <w:pPr>
        <w:pStyle w:val="P00"/>
        <w:spacing w:before="72"/>
        <w:ind w:left="0" w:right="1134"/>
        <w:rPr>
          <w:rStyle w:val="default"/>
          <w:rFonts w:cs="FrankRuehl" w:hint="cs"/>
          <w:rtl/>
        </w:rPr>
      </w:pPr>
    </w:p>
    <w:p w14:paraId="0F7ECFB4" w14:textId="77777777" w:rsidR="002A24E2" w:rsidRDefault="002A24E2">
      <w:pPr>
        <w:pStyle w:val="P00"/>
        <w:spacing w:before="72"/>
        <w:ind w:left="0" w:right="1134"/>
        <w:rPr>
          <w:rStyle w:val="default"/>
          <w:rFonts w:cs="FrankRuehl" w:hint="cs"/>
          <w:rtl/>
        </w:rPr>
      </w:pPr>
    </w:p>
    <w:p w14:paraId="0EF2E6B0" w14:textId="77777777" w:rsidR="00C71924" w:rsidRDefault="00F86FF2" w:rsidP="00F86FF2">
      <w:pPr>
        <w:pStyle w:val="sig-0"/>
        <w:tabs>
          <w:tab w:val="clear" w:pos="4820"/>
          <w:tab w:val="center" w:pos="5103"/>
        </w:tabs>
        <w:ind w:left="0" w:right="1134"/>
        <w:rPr>
          <w:rFonts w:cs="FrankRuehl" w:hint="cs"/>
          <w:sz w:val="26"/>
          <w:rtl/>
        </w:rPr>
      </w:pPr>
      <w:r>
        <w:rPr>
          <w:rFonts w:cs="FrankRuehl" w:hint="cs"/>
          <w:sz w:val="26"/>
          <w:rtl/>
        </w:rPr>
        <w:t>ל' בניסן התשס"ח (5 במאי 2008)</w:t>
      </w:r>
      <w:r>
        <w:rPr>
          <w:rFonts w:cs="FrankRuehl" w:hint="cs"/>
          <w:sz w:val="26"/>
          <w:rtl/>
        </w:rPr>
        <w:tab/>
        <w:t>יולי תמיר</w:t>
      </w:r>
    </w:p>
    <w:p w14:paraId="1788AD8E" w14:textId="77777777" w:rsidR="00C71924" w:rsidRDefault="00F86FF2" w:rsidP="00F86FF2">
      <w:pPr>
        <w:pStyle w:val="sig-0"/>
        <w:tabs>
          <w:tab w:val="clear" w:pos="4820"/>
          <w:tab w:val="center" w:pos="5103"/>
        </w:tabs>
        <w:ind w:left="0" w:right="1134"/>
        <w:rPr>
          <w:rFonts w:cs="FrankRuehl" w:hint="cs"/>
          <w:sz w:val="22"/>
          <w:szCs w:val="22"/>
          <w:rtl/>
        </w:rPr>
      </w:pPr>
      <w:r>
        <w:rPr>
          <w:rFonts w:cs="FrankRuehl" w:hint="cs"/>
          <w:sz w:val="22"/>
          <w:szCs w:val="22"/>
          <w:rtl/>
        </w:rPr>
        <w:tab/>
        <w:t>שרת החינוך</w:t>
      </w:r>
    </w:p>
    <w:p w14:paraId="7176DC3A" w14:textId="77777777" w:rsidR="00DA50D6" w:rsidRDefault="00DA50D6">
      <w:pPr>
        <w:pStyle w:val="P00"/>
        <w:spacing w:before="72"/>
        <w:ind w:left="0" w:right="1134"/>
        <w:rPr>
          <w:rStyle w:val="default"/>
          <w:rFonts w:cs="FrankRuehl" w:hint="cs"/>
          <w:rtl/>
        </w:rPr>
      </w:pPr>
    </w:p>
    <w:p w14:paraId="77EB8D62" w14:textId="77777777" w:rsidR="00C71924" w:rsidRDefault="00C71924">
      <w:pPr>
        <w:pStyle w:val="P00"/>
        <w:spacing w:before="72"/>
        <w:ind w:left="0" w:right="1134"/>
        <w:rPr>
          <w:rStyle w:val="default"/>
          <w:rFonts w:cs="FrankRuehl" w:hint="cs"/>
          <w:rtl/>
        </w:rPr>
      </w:pPr>
    </w:p>
    <w:p w14:paraId="229BF398" w14:textId="77777777" w:rsidR="00F86FF2" w:rsidRDefault="00F86FF2">
      <w:pPr>
        <w:pStyle w:val="P00"/>
        <w:spacing w:before="72"/>
        <w:ind w:left="0" w:right="1134"/>
        <w:rPr>
          <w:rStyle w:val="default"/>
          <w:rFonts w:cs="FrankRuehl" w:hint="cs"/>
          <w:rtl/>
        </w:rPr>
      </w:pPr>
    </w:p>
    <w:sectPr w:rsidR="00F86FF2">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DD62" w14:textId="77777777" w:rsidR="004D01F7" w:rsidRDefault="004D01F7">
      <w:r>
        <w:separator/>
      </w:r>
    </w:p>
  </w:endnote>
  <w:endnote w:type="continuationSeparator" w:id="0">
    <w:p w14:paraId="63D33B84" w14:textId="77777777" w:rsidR="004D01F7" w:rsidRDefault="004D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EC17D" w14:textId="77777777"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A61988D" w14:textId="77777777"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261F47" w14:textId="77777777"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0C9A">
      <w:rPr>
        <w:rFonts w:cs="TopType Jerushalmi"/>
        <w:noProof/>
        <w:color w:val="000000"/>
        <w:sz w:val="14"/>
        <w:szCs w:val="14"/>
      </w:rPr>
      <w:t>Z:\000000000000-law\yael\08-06-16\tav\999_959.doc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4173" w14:textId="77777777"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82E85">
      <w:rPr>
        <w:rFonts w:hAnsi="FrankRuehl" w:cs="FrankRuehl"/>
        <w:noProof/>
        <w:sz w:val="24"/>
        <w:szCs w:val="24"/>
        <w:rtl/>
      </w:rPr>
      <w:t>2</w:t>
    </w:r>
    <w:r>
      <w:rPr>
        <w:rFonts w:hAnsi="FrankRuehl" w:cs="FrankRuehl"/>
        <w:sz w:val="24"/>
        <w:szCs w:val="24"/>
        <w:rtl/>
      </w:rPr>
      <w:fldChar w:fldCharType="end"/>
    </w:r>
  </w:p>
  <w:p w14:paraId="0F53C521" w14:textId="77777777"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BE2947" w14:textId="77777777"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0C9A">
      <w:rPr>
        <w:rFonts w:cs="TopType Jerushalmi"/>
        <w:noProof/>
        <w:color w:val="000000"/>
        <w:sz w:val="14"/>
        <w:szCs w:val="14"/>
      </w:rPr>
      <w:t>Z:\000000000000-law\yael\08-06-16\tav\999_959.doc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73EB7" w14:textId="77777777" w:rsidR="004D01F7" w:rsidRDefault="004D01F7">
      <w:pPr>
        <w:spacing w:before="60"/>
        <w:ind w:right="1134"/>
      </w:pPr>
      <w:r>
        <w:separator/>
      </w:r>
    </w:p>
  </w:footnote>
  <w:footnote w:type="continuationSeparator" w:id="0">
    <w:p w14:paraId="30D43D9D" w14:textId="77777777" w:rsidR="004D01F7" w:rsidRDefault="004D01F7">
      <w:r>
        <w:continuationSeparator/>
      </w:r>
    </w:p>
  </w:footnote>
  <w:footnote w:id="1">
    <w:p w14:paraId="2F0F203D" w14:textId="77777777" w:rsidR="00150F1B" w:rsidRDefault="002A24E2" w:rsidP="00150F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A148C2">
        <w:rPr>
          <w:rFonts w:cs="FrankRuehl" w:hint="cs"/>
          <w:rtl/>
        </w:rPr>
        <w:t xml:space="preserve"> פורסם</w:t>
      </w:r>
      <w:r>
        <w:rPr>
          <w:rFonts w:cs="FrankRuehl" w:hint="cs"/>
          <w:rtl/>
        </w:rPr>
        <w:t xml:space="preserve"> </w:t>
      </w:r>
      <w:hyperlink r:id="rId1" w:history="1">
        <w:r w:rsidR="00F86FF2" w:rsidRPr="00150F1B">
          <w:rPr>
            <w:rStyle w:val="Hyperlink"/>
            <w:rFonts w:cs="FrankRuehl" w:hint="cs"/>
            <w:rtl/>
          </w:rPr>
          <w:t>ק"ת</w:t>
        </w:r>
        <w:r w:rsidRPr="00150F1B">
          <w:rPr>
            <w:rStyle w:val="Hyperlink"/>
            <w:rFonts w:cs="FrankRuehl"/>
            <w:rtl/>
          </w:rPr>
          <w:t xml:space="preserve"> תשס"</w:t>
        </w:r>
        <w:r w:rsidR="0037728C" w:rsidRPr="00150F1B">
          <w:rPr>
            <w:rStyle w:val="Hyperlink"/>
            <w:rFonts w:cs="FrankRuehl" w:hint="cs"/>
            <w:rtl/>
          </w:rPr>
          <w:t xml:space="preserve">ח מס' </w:t>
        </w:r>
        <w:r w:rsidR="00F86FF2" w:rsidRPr="00150F1B">
          <w:rPr>
            <w:rStyle w:val="Hyperlink"/>
            <w:rFonts w:cs="FrankRuehl" w:hint="cs"/>
            <w:rtl/>
          </w:rPr>
          <w:t>6679</w:t>
        </w:r>
      </w:hyperlink>
      <w:r w:rsidR="0037728C">
        <w:rPr>
          <w:rFonts w:cs="FrankRuehl" w:hint="cs"/>
          <w:rtl/>
        </w:rPr>
        <w:t xml:space="preserve"> מיום </w:t>
      </w:r>
      <w:r w:rsidR="008E7BC6">
        <w:rPr>
          <w:rFonts w:cs="FrankRuehl" w:hint="cs"/>
          <w:rtl/>
        </w:rPr>
        <w:t>11.6.</w:t>
      </w:r>
      <w:r w:rsidR="00A148C2">
        <w:rPr>
          <w:rFonts w:cs="FrankRuehl" w:hint="cs"/>
          <w:rtl/>
        </w:rPr>
        <w:t>2008</w:t>
      </w:r>
      <w:r w:rsidR="0037728C">
        <w:rPr>
          <w:rFonts w:cs="FrankRuehl" w:hint="cs"/>
          <w:rtl/>
        </w:rPr>
        <w:t xml:space="preserve"> עמ' </w:t>
      </w:r>
      <w:r w:rsidR="00F86FF2">
        <w:rPr>
          <w:rFonts w:cs="FrankRuehl" w:hint="cs"/>
          <w:rtl/>
        </w:rPr>
        <w:t>986</w:t>
      </w:r>
      <w:r w:rsidR="0037728C">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F9D2" w14:textId="77777777" w:rsidR="002A24E2" w:rsidRDefault="002A24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152A5A2" w14:textId="77777777"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A92878" w14:textId="77777777"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FDC9B" w14:textId="77777777" w:rsidR="002A24E2" w:rsidRDefault="00F86FF2" w:rsidP="00A0385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הסעה בטיחותית לילדים ולפעוטות עם מוגבלות (שיעור ההשתתפות של רשות שולחת)</w:t>
    </w:r>
    <w:r w:rsidR="008C0AEB">
      <w:rPr>
        <w:rFonts w:hAnsi="FrankRuehl" w:cs="FrankRuehl" w:hint="cs"/>
        <w:color w:val="000000"/>
        <w:sz w:val="28"/>
        <w:szCs w:val="28"/>
        <w:rtl/>
      </w:rPr>
      <w:t>, תשס"ח-2008</w:t>
    </w:r>
  </w:p>
  <w:p w14:paraId="5CCF19B2" w14:textId="77777777"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19B761" w14:textId="77777777"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7875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65DCA"/>
    <w:rsid w:val="000E32ED"/>
    <w:rsid w:val="00125926"/>
    <w:rsid w:val="00150F1B"/>
    <w:rsid w:val="00167D7D"/>
    <w:rsid w:val="002A24E2"/>
    <w:rsid w:val="002D1414"/>
    <w:rsid w:val="00301E9A"/>
    <w:rsid w:val="0037728C"/>
    <w:rsid w:val="003D6ED9"/>
    <w:rsid w:val="003E6F5E"/>
    <w:rsid w:val="003F05BB"/>
    <w:rsid w:val="003F4AB8"/>
    <w:rsid w:val="003F5BF4"/>
    <w:rsid w:val="00475AAF"/>
    <w:rsid w:val="004803D1"/>
    <w:rsid w:val="004D01F7"/>
    <w:rsid w:val="0051226E"/>
    <w:rsid w:val="00521F54"/>
    <w:rsid w:val="005403F4"/>
    <w:rsid w:val="005F5D28"/>
    <w:rsid w:val="0060704F"/>
    <w:rsid w:val="006561E5"/>
    <w:rsid w:val="006F3807"/>
    <w:rsid w:val="0070464D"/>
    <w:rsid w:val="0073388B"/>
    <w:rsid w:val="00763C55"/>
    <w:rsid w:val="007B7BF3"/>
    <w:rsid w:val="00810C9A"/>
    <w:rsid w:val="00846224"/>
    <w:rsid w:val="0087434F"/>
    <w:rsid w:val="008932BA"/>
    <w:rsid w:val="008C0AEB"/>
    <w:rsid w:val="008E2528"/>
    <w:rsid w:val="008E7BC6"/>
    <w:rsid w:val="008F2E1F"/>
    <w:rsid w:val="00A0385D"/>
    <w:rsid w:val="00A127EF"/>
    <w:rsid w:val="00A148C2"/>
    <w:rsid w:val="00A40CC8"/>
    <w:rsid w:val="00A60C88"/>
    <w:rsid w:val="00A77CD2"/>
    <w:rsid w:val="00A805B8"/>
    <w:rsid w:val="00AA1CFE"/>
    <w:rsid w:val="00B232C0"/>
    <w:rsid w:val="00B45044"/>
    <w:rsid w:val="00BF6AEE"/>
    <w:rsid w:val="00C14019"/>
    <w:rsid w:val="00C352E0"/>
    <w:rsid w:val="00C71924"/>
    <w:rsid w:val="00C81D3E"/>
    <w:rsid w:val="00C86F61"/>
    <w:rsid w:val="00CA6DA2"/>
    <w:rsid w:val="00D8315B"/>
    <w:rsid w:val="00DA50D6"/>
    <w:rsid w:val="00E71CD7"/>
    <w:rsid w:val="00E847D7"/>
    <w:rsid w:val="00EB5437"/>
    <w:rsid w:val="00EC2F80"/>
    <w:rsid w:val="00ED7468"/>
    <w:rsid w:val="00F01B28"/>
    <w:rsid w:val="00F23090"/>
    <w:rsid w:val="00F82E85"/>
    <w:rsid w:val="00F86FF2"/>
    <w:rsid w:val="00FD45A9"/>
    <w:rsid w:val="00FF2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9BB6644"/>
  <w15:chartTrackingRefBased/>
  <w15:docId w15:val="{F9D57E59-DF89-4D29-BD8C-DAC761CB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510;&#1493;%20&#1492;&#1505;&#1506;&#1492;%20&#1489;&#1496;&#1497;&#1495;&#1493;&#1514;&#1497;&#1514;%20&#1500;&#1497;&#1500;&#1491;&#1497;&#1501;%20&#1493;&#1500;&#1508;&#1506;&#1493;&#1496;&#1493;&#1514;%20&#1506;&#1501;%20&#1502;&#1493;&#1490;&#1489;&#1500;&#1493;&#1514;%20(&#1513;&#1497;&#1506;&#1493;&#1512;%20&#1492;&#1513;&#1514;&#1514;&#1508;&#1493;&#1514;%20&#1513;&#1500;%20&#1512;&#1513;&#1493;&#1514;%20&#1513;&#1493;&#1500;&#1495;&#1514;)&amp;pIzcurNum=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inks/psika/?pIzcurLaw=&#1510;&#1493;%20&#1492;&#1505;&#1506;&#1492;%20&#1489;&#1496;&#1497;&#1495;&#1493;&#1514;&#1497;&#1514;%20&#1500;&#1497;&#1500;&#1491;&#1497;&#1501;%20&#1493;&#1500;&#1508;&#1506;&#1493;&#1496;&#1493;&#1514;%20&#1506;&#1501;%20&#1502;&#1493;&#1490;&#1489;&#1500;&#1493;&#1514;%20(&#1513;&#1497;&#1506;&#1493;&#1512;%20&#1492;&#1513;&#1514;&#1514;&#1508;&#1493;&#1514;%20&#1513;&#1500;%20&#1512;&#1513;&#1493;&#1514;%20&#1513;&#1493;&#1500;&#1495;&#1514;)&amp;pIzcurNum=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1355</CharactersWithSpaces>
  <SharedDoc>false</SharedDoc>
  <HLinks>
    <vt:vector size="30" baseType="variant">
      <vt:variant>
        <vt:i4>99222963</vt:i4>
      </vt:variant>
      <vt:variant>
        <vt:i4>15</vt:i4>
      </vt:variant>
      <vt:variant>
        <vt:i4>0</vt:i4>
      </vt:variant>
      <vt:variant>
        <vt:i4>5</vt:i4>
      </vt:variant>
      <vt:variant>
        <vt:lpwstr>http://www.nevo.co.il/links/psika/?pIzcurLaw=צו הסעה בטיחותית לילדים ולפעוטות עם מוגבלות (שיעור השתתפות של רשות שולחת)&amp;pIzcurNum=2</vt:lpwstr>
      </vt:variant>
      <vt:variant>
        <vt:lpwstr/>
      </vt:variant>
      <vt:variant>
        <vt:i4>99157427</vt:i4>
      </vt:variant>
      <vt:variant>
        <vt:i4>12</vt:i4>
      </vt:variant>
      <vt:variant>
        <vt:i4>0</vt:i4>
      </vt:variant>
      <vt:variant>
        <vt:i4>5</vt:i4>
      </vt:variant>
      <vt:variant>
        <vt:lpwstr>http://www.nevo.co.il/links/psika/?pIzcurLaw=צו הסעה בטיחותית לילדים ולפעוטות עם מוגבלות (שיעור השתתפות של רשות שולחת)&amp;pIzcurNum=1</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7864327</vt:i4>
      </vt:variant>
      <vt:variant>
        <vt:i4>0</vt:i4>
      </vt:variant>
      <vt:variant>
        <vt:i4>0</vt:i4>
      </vt:variant>
      <vt:variant>
        <vt:i4>5</vt:i4>
      </vt:variant>
      <vt:variant>
        <vt:lpwstr>http://www.nevo.co.il/Law_word/law06/TAK-6679.pdf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הסעה בטיחותית לילדים ולפעוטות עם מוגבלות (שיעור השתתפות של רשות שולחת), תשס"ח-2008</vt:lpwstr>
  </property>
  <property fmtid="{D5CDD505-2E9C-101B-9397-08002B2CF9AE}" pid="4" name="LAWNUMBER">
    <vt:lpwstr>0959</vt:lpwstr>
  </property>
  <property fmtid="{D5CDD505-2E9C-101B-9397-08002B2CF9AE}" pid="5" name="TYPE">
    <vt:lpwstr>01</vt:lpwstr>
  </property>
  <property fmtid="{D5CDD505-2E9C-101B-9397-08002B2CF9AE}" pid="6" name="CHNAME">
    <vt:lpwstr>חינוך</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http://www.nevo.co.il/Law_word/law06/TAK-6679.pdf;‎רשומות - תקנות כלליות#פורסם ק"ת ‏תשס"ח מס' 6679 #מיום 11.6.2008 עמ' 986‏</vt:lpwstr>
  </property>
  <property fmtid="{D5CDD505-2E9C-101B-9397-08002B2CF9AE}" pid="22" name="MEKOR_NAME1">
    <vt:lpwstr>חוק הסעה בטיחותית לילדים ולפעוטות עם מוגבלות</vt:lpwstr>
  </property>
  <property fmtid="{D5CDD505-2E9C-101B-9397-08002B2CF9AE}" pid="23" name="MEKOR_SAIF1">
    <vt:lpwstr>3Xא1X;7X</vt:lpwstr>
  </property>
  <property fmtid="{D5CDD505-2E9C-101B-9397-08002B2CF9AE}" pid="24" name="NOSE11">
    <vt:lpwstr>בריאות</vt:lpwstr>
  </property>
  <property fmtid="{D5CDD505-2E9C-101B-9397-08002B2CF9AE}" pid="25" name="NOSE21">
    <vt:lpwstr>נכים</vt:lpwstr>
  </property>
  <property fmtid="{D5CDD505-2E9C-101B-9397-08002B2CF9AE}" pid="26" name="NOSE31">
    <vt:lpwstr>ילדים ופעוטות עם מוגבלות</vt:lpwstr>
  </property>
  <property fmtid="{D5CDD505-2E9C-101B-9397-08002B2CF9AE}" pid="27" name="NOSE41">
    <vt:lpwstr>הסעה בטיחותית</vt:lpwstr>
  </property>
  <property fmtid="{D5CDD505-2E9C-101B-9397-08002B2CF9AE}" pid="28" name="NOSE12">
    <vt:lpwstr>רשויות ומשפט מנהלי</vt:lpwstr>
  </property>
  <property fmtid="{D5CDD505-2E9C-101B-9397-08002B2CF9AE}" pid="29" name="NOSE22">
    <vt:lpwstr>שרותי רווחה</vt:lpwstr>
  </property>
  <property fmtid="{D5CDD505-2E9C-101B-9397-08002B2CF9AE}" pid="30" name="NOSE32">
    <vt:lpwstr>ילדים ופעוטות עם מוגבלות</vt:lpwstr>
  </property>
  <property fmtid="{D5CDD505-2E9C-101B-9397-08002B2CF9AE}" pid="31" name="NOSE42">
    <vt:lpwstr>הסעה בטיחותית</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