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5820" w14:textId="77777777" w:rsidR="00896F2F" w:rsidRDefault="00896F2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הפיקוח על יצוא ביטחוני (ציוד דו-שימושי מפוקח המועבר לשטחי האחריות האזרחית הפלסתינית) (הוראת שעה) (מס' 2), תשס"ח-2008</w:t>
      </w:r>
    </w:p>
    <w:p w14:paraId="515186E9" w14:textId="77777777" w:rsidR="00946534" w:rsidRPr="00946534" w:rsidRDefault="00946534" w:rsidP="00946534">
      <w:pPr>
        <w:spacing w:line="320" w:lineRule="auto"/>
        <w:rPr>
          <w:rFonts w:cs="FrankRuehl"/>
          <w:szCs w:val="26"/>
          <w:rtl/>
        </w:rPr>
      </w:pPr>
    </w:p>
    <w:p w14:paraId="3FB176D4" w14:textId="77777777" w:rsidR="00946534" w:rsidRDefault="00946534" w:rsidP="00946534">
      <w:pPr>
        <w:spacing w:line="320" w:lineRule="auto"/>
        <w:rPr>
          <w:rFonts w:cs="Miriam"/>
          <w:szCs w:val="22"/>
          <w:rtl/>
        </w:rPr>
      </w:pPr>
      <w:r w:rsidRPr="00946534">
        <w:rPr>
          <w:rFonts w:cs="Miriam"/>
          <w:szCs w:val="22"/>
          <w:rtl/>
        </w:rPr>
        <w:t>בטחון</w:t>
      </w:r>
      <w:r w:rsidRPr="00946534">
        <w:rPr>
          <w:rFonts w:cs="FrankRuehl"/>
          <w:szCs w:val="26"/>
          <w:rtl/>
        </w:rPr>
        <w:t xml:space="preserve"> – יצוא ביטחוני – ציוד</w:t>
      </w:r>
    </w:p>
    <w:p w14:paraId="16288938" w14:textId="77777777" w:rsidR="00A02881" w:rsidRPr="00946534" w:rsidRDefault="00946534" w:rsidP="00946534">
      <w:pPr>
        <w:spacing w:line="320" w:lineRule="auto"/>
        <w:rPr>
          <w:rFonts w:cs="Miriam"/>
          <w:szCs w:val="22"/>
          <w:rtl/>
        </w:rPr>
      </w:pPr>
      <w:r w:rsidRPr="00946534">
        <w:rPr>
          <w:rFonts w:cs="Miriam"/>
          <w:szCs w:val="22"/>
          <w:rtl/>
        </w:rPr>
        <w:t>משפט פרטי וכלכלה</w:t>
      </w:r>
      <w:r w:rsidRPr="00946534">
        <w:rPr>
          <w:rFonts w:cs="FrankRuehl"/>
          <w:szCs w:val="26"/>
          <w:rtl/>
        </w:rPr>
        <w:t xml:space="preserve"> – מסחר  – יצוא – יצוא בטחוני</w:t>
      </w:r>
    </w:p>
    <w:p w14:paraId="2C24F9E5" w14:textId="77777777" w:rsidR="00896F2F" w:rsidRDefault="00896F2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96F2F" w14:paraId="7160031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19383C9" w14:textId="77777777" w:rsidR="00896F2F" w:rsidRDefault="00896F2F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Seif0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33337556" w14:textId="77777777" w:rsidR="00896F2F" w:rsidRDefault="00896F2F">
            <w:pPr>
              <w:rPr>
                <w:rFonts w:cs="Frankruhel" w:hint="cs"/>
              </w:rPr>
            </w:pPr>
            <w:hyperlink w:anchor="Seif0" w:tooltip="ציוד דו שימושי מפק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292A60" w14:textId="77777777" w:rsidR="00896F2F" w:rsidRDefault="00896F2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ציוד דו שימושי מפקוח</w:t>
            </w:r>
          </w:p>
        </w:tc>
        <w:tc>
          <w:tcPr>
            <w:tcW w:w="1247" w:type="dxa"/>
          </w:tcPr>
          <w:p w14:paraId="3E4B7F50" w14:textId="77777777" w:rsidR="00896F2F" w:rsidRDefault="00896F2F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1 </w:t>
            </w:r>
          </w:p>
        </w:tc>
      </w:tr>
      <w:tr w:rsidR="00896F2F" w14:paraId="1D2C69A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B6474B0" w14:textId="77777777" w:rsidR="00896F2F" w:rsidRDefault="00896F2F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Seif1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27DD2EE0" w14:textId="77777777" w:rsidR="00896F2F" w:rsidRDefault="00896F2F">
            <w:pPr>
              <w:rPr>
                <w:rFonts w:cs="Frankruhel" w:hint="cs"/>
              </w:rPr>
            </w:pPr>
            <w:hyperlink w:anchor="Seif1" w:tooltip="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5BFDEC" w14:textId="77777777" w:rsidR="00896F2F" w:rsidRDefault="00896F2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תוקף</w:t>
            </w:r>
          </w:p>
        </w:tc>
        <w:tc>
          <w:tcPr>
            <w:tcW w:w="1247" w:type="dxa"/>
          </w:tcPr>
          <w:p w14:paraId="43292991" w14:textId="77777777" w:rsidR="00896F2F" w:rsidRDefault="00896F2F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2 </w:t>
            </w:r>
          </w:p>
        </w:tc>
      </w:tr>
    </w:tbl>
    <w:p w14:paraId="4BDD2A0B" w14:textId="77777777" w:rsidR="00896F2F" w:rsidRDefault="00896F2F">
      <w:pPr>
        <w:pStyle w:val="big-header"/>
        <w:ind w:left="0" w:right="1134"/>
        <w:rPr>
          <w:rFonts w:cs="FrankRuehl" w:hint="cs"/>
          <w:sz w:val="32"/>
          <w:rtl/>
        </w:rPr>
      </w:pPr>
    </w:p>
    <w:p w14:paraId="7EA2B8B1" w14:textId="77777777" w:rsidR="00896F2F" w:rsidRPr="00A02881" w:rsidRDefault="00896F2F" w:rsidP="00A02881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הפיקוח על יצוא ביטחוני (ציוד דו-שימושי מפוקח המועבר לשטחי האחריות האזרחית הפלסתינית) (הוראת שעה) (מס' 2),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3945031" w14:textId="77777777" w:rsidR="00896F2F" w:rsidRDefault="00896F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>
        <w:rPr>
          <w:rStyle w:val="default"/>
          <w:rFonts w:cs="FrankRuehl" w:hint="cs"/>
          <w:rtl/>
        </w:rPr>
        <w:t xml:space="preserve">פסקה (2) להגדרה "ציוד דו-שימושי מפוקח" בסעיף 2 לחוק הפיקוח על יצוא ביטחוני, התשס"ז-2007, ובאישור ועדת החוץ והביטחון של הכנסת, אני </w:t>
      </w:r>
      <w:r>
        <w:rPr>
          <w:rStyle w:val="default"/>
          <w:rFonts w:cs="FrankRuehl"/>
          <w:rtl/>
        </w:rPr>
        <w:t>מצווה לאמור:</w:t>
      </w:r>
    </w:p>
    <w:p w14:paraId="2BD5453D" w14:textId="77777777" w:rsidR="00896F2F" w:rsidRDefault="00896F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330E0DD0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24A666FB" w14:textId="77777777" w:rsidR="00896F2F" w:rsidRDefault="00896F2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ציוד דו-שימושי מפקוח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הציוד הדו-שימושי המנוי בתוספת הוא ציוד דו-שימושי מפוקח.</w:t>
      </w:r>
    </w:p>
    <w:p w14:paraId="2FCDFC0B" w14:textId="77777777" w:rsidR="00896F2F" w:rsidRDefault="00896F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Start w:id="2" w:name="Seif1"/>
      <w:bookmarkEnd w:id="1"/>
      <w:bookmarkEnd w:id="2"/>
      <w:r>
        <w:rPr>
          <w:rFonts w:cs="Miriam"/>
          <w:lang w:val="he-IL"/>
        </w:rPr>
        <w:pict w14:anchorId="3D34AFF1">
          <v:rect id="_x0000_s1216" style="position:absolute;left:0;text-align:left;margin-left:464.35pt;margin-top:7.1pt;width:75.05pt;height:15.05pt;z-index:251658240" o:allowincell="f" filled="f" stroked="f" strokecolor="lime" strokeweight=".25pt">
            <v:textbox style="mso-next-textbox:#_x0000_s1216" inset="0,0,0,0">
              <w:txbxContent>
                <w:p w14:paraId="471D93F5" w14:textId="77777777" w:rsidR="00896F2F" w:rsidRDefault="00896F2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תוקפו של צו זה עד יום כ"ד האדר ב' התשס"ח (31 במרס 2008).</w:t>
      </w:r>
    </w:p>
    <w:p w14:paraId="0C4B0565" w14:textId="77777777" w:rsidR="00896F2F" w:rsidRDefault="00896F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1AAD89" w14:textId="77777777" w:rsidR="00896F2F" w:rsidRDefault="00896F2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Style w:val="default"/>
          <w:rFonts w:cs="FrankRuehl" w:hint="cs"/>
          <w:b/>
          <w:bCs/>
          <w:rtl/>
        </w:rPr>
        <w:t>תוספת</w:t>
      </w:r>
    </w:p>
    <w:p w14:paraId="5B80434D" w14:textId="77777777" w:rsidR="00896F2F" w:rsidRDefault="00896F2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2A2B557" w14:textId="77777777" w:rsidR="00896F2F" w:rsidRDefault="00896F2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(הושמטה)</w:t>
      </w:r>
    </w:p>
    <w:p w14:paraId="1713B8AE" w14:textId="77777777" w:rsidR="00896F2F" w:rsidRDefault="00896F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A0982A" w14:textId="77777777" w:rsidR="00896F2F" w:rsidRDefault="00896F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FA82DD" w14:textId="77777777" w:rsidR="00896F2F" w:rsidRDefault="00896F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כ"ט בשבט התשס"ח (5 בפברואר 2008)</w:t>
      </w:r>
    </w:p>
    <w:p w14:paraId="7E7B1892" w14:textId="77777777" w:rsidR="00896F2F" w:rsidRDefault="00896F2F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אהוד ברק</w:t>
      </w:r>
    </w:p>
    <w:p w14:paraId="536A9365" w14:textId="77777777" w:rsidR="00896F2F" w:rsidRDefault="00896F2F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הביטחון</w:t>
      </w:r>
    </w:p>
    <w:p w14:paraId="3AA57B5C" w14:textId="77777777" w:rsidR="00896F2F" w:rsidRDefault="00896F2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97A40F3" w14:textId="77777777" w:rsidR="00896F2F" w:rsidRDefault="00896F2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621AA3E2" w14:textId="77777777" w:rsidR="00896F2F" w:rsidRDefault="00896F2F">
      <w:pPr>
        <w:pStyle w:val="sig-0"/>
        <w:ind w:left="0" w:right="1134"/>
        <w:rPr>
          <w:rFonts w:cs="FrankRuehl"/>
          <w:sz w:val="26"/>
          <w:rtl/>
        </w:rPr>
      </w:pPr>
    </w:p>
    <w:sectPr w:rsidR="00896F2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D6D6B" w14:textId="77777777" w:rsidR="00B102D3" w:rsidRDefault="00B102D3">
      <w:r>
        <w:separator/>
      </w:r>
    </w:p>
  </w:endnote>
  <w:endnote w:type="continuationSeparator" w:id="0">
    <w:p w14:paraId="4526AEFE" w14:textId="77777777" w:rsidR="00B102D3" w:rsidRDefault="00B1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34909" w14:textId="77777777" w:rsidR="00896F2F" w:rsidRDefault="00896F2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875A06E" w14:textId="77777777" w:rsidR="00896F2F" w:rsidRDefault="00896F2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39884B6" w14:textId="77777777" w:rsidR="00896F2F" w:rsidRDefault="00896F2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X:\2008-law\yael\08-02-18\table\999_919.doc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673D1" w14:textId="77777777" w:rsidR="00896F2F" w:rsidRDefault="00896F2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72CD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505DCBD" w14:textId="77777777" w:rsidR="00896F2F" w:rsidRDefault="00896F2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CF200E6" w14:textId="77777777" w:rsidR="00896F2F" w:rsidRDefault="00896F2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X:\2008-law\yael\08-02-18\table\999_919.doc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E800D" w14:textId="77777777" w:rsidR="00B102D3" w:rsidRDefault="00B102D3">
      <w:r>
        <w:separator/>
      </w:r>
    </w:p>
  </w:footnote>
  <w:footnote w:type="continuationSeparator" w:id="0">
    <w:p w14:paraId="0351F47B" w14:textId="77777777" w:rsidR="00B102D3" w:rsidRDefault="00B102D3">
      <w:r>
        <w:continuationSeparator/>
      </w:r>
    </w:p>
  </w:footnote>
  <w:footnote w:id="1">
    <w:p w14:paraId="4CA5063A" w14:textId="77777777" w:rsidR="00896F2F" w:rsidRDefault="00896F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תשס"ח מס' 6648</w:t>
        </w:r>
      </w:hyperlink>
      <w:r>
        <w:rPr>
          <w:rFonts w:cs="FrankRuehl" w:hint="cs"/>
          <w:rtl/>
        </w:rPr>
        <w:t xml:space="preserve"> מיום 17.2.2008 עמ' 516.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87B77" w14:textId="77777777" w:rsidR="00896F2F" w:rsidRDefault="00896F2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B55542E" w14:textId="77777777" w:rsidR="00896F2F" w:rsidRDefault="00896F2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8B3B48" w14:textId="77777777" w:rsidR="00896F2F" w:rsidRDefault="00896F2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2C730" w14:textId="77777777" w:rsidR="00896F2F" w:rsidRDefault="00896F2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הפיקוח על יצוא ביטחוני (ציוד דו-שימושי מפוקח המועבר לשטחי האחריות האזרחית הפלסתינית) (הוראת שעה) (מס' 2), תשס"ח-2008</w:t>
    </w:r>
  </w:p>
  <w:p w14:paraId="5A304CAF" w14:textId="77777777" w:rsidR="00896F2F" w:rsidRDefault="00896F2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FAC406" w14:textId="77777777" w:rsidR="00896F2F" w:rsidRDefault="00896F2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9765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81"/>
    <w:rsid w:val="00072CD7"/>
    <w:rsid w:val="005C56FC"/>
    <w:rsid w:val="00896F2F"/>
    <w:rsid w:val="00946534"/>
    <w:rsid w:val="009A4350"/>
    <w:rsid w:val="00A02881"/>
    <w:rsid w:val="00A424BA"/>
    <w:rsid w:val="00B102D3"/>
    <w:rsid w:val="00F9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C55AB72"/>
  <w15:chartTrackingRefBased/>
  <w15:docId w15:val="{E611F9F9-AA84-4CF5-A233-40FCAEBE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eb1.nevo.co.il/Law_word/law06/tak-664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876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2097165</vt:i4>
      </vt:variant>
      <vt:variant>
        <vt:i4>0</vt:i4>
      </vt:variant>
      <vt:variant>
        <vt:i4>0</vt:i4>
      </vt:variant>
      <vt:variant>
        <vt:i4>5</vt:i4>
      </vt:variant>
      <vt:variant>
        <vt:lpwstr>http://web1.nevo.co.il/Law_word/law06/tak-6648.pdf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nevo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הפיקוח על יצוא ביטחוני (ציוד דו-שימושי מפוקח המועבר לשטחי האחריות האזרחית הפלסתינית) (הוראת שעה) (מס' 2), תשס"ח-2008</vt:lpwstr>
  </property>
  <property fmtid="{D5CDD505-2E9C-101B-9397-08002B2CF9AE}" pid="4" name="LAWNUMBER">
    <vt:lpwstr>0919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http://web1.nevo.co.il/Law_word/law06/tak-6648.pdf;רשומות - תקנות כלליות#פורסם ק"ת תשס"ח מס' 6648 #מיום 17.2.2008 עמ' 516</vt:lpwstr>
  </property>
  <property fmtid="{D5CDD505-2E9C-101B-9397-08002B2CF9AE}" pid="22" name="NOSE11">
    <vt:lpwstr>בטחון</vt:lpwstr>
  </property>
  <property fmtid="{D5CDD505-2E9C-101B-9397-08002B2CF9AE}" pid="23" name="NOSE21">
    <vt:lpwstr>יצוא ביטחוני</vt:lpwstr>
  </property>
  <property fmtid="{D5CDD505-2E9C-101B-9397-08002B2CF9AE}" pid="24" name="NOSE31">
    <vt:lpwstr>ציוד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מסחר </vt:lpwstr>
  </property>
  <property fmtid="{D5CDD505-2E9C-101B-9397-08002B2CF9AE}" pid="28" name="NOSE32">
    <vt:lpwstr>יצוא</vt:lpwstr>
  </property>
  <property fmtid="{D5CDD505-2E9C-101B-9397-08002B2CF9AE}" pid="29" name="NOSE42">
    <vt:lpwstr>יצוא בטחוני</vt:lpwstr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הפיקוח על יצוא ביטחוני</vt:lpwstr>
  </property>
  <property fmtid="{D5CDD505-2E9C-101B-9397-08002B2CF9AE}" pid="63" name="MEKOR_SAIF1">
    <vt:lpwstr>2X</vt:lpwstr>
  </property>
</Properties>
</file>