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85DE28" w14:textId="77777777" w:rsidR="00567FB0" w:rsidRDefault="00A34B11" w:rsidP="00A5425C">
      <w:pPr>
        <w:pStyle w:val="big-header"/>
        <w:ind w:left="0" w:right="1134"/>
        <w:rPr>
          <w:rStyle w:val="default"/>
          <w:rFonts w:hint="cs"/>
          <w:sz w:val="22"/>
          <w:szCs w:val="22"/>
          <w:rtl/>
          <w:lang w:eastAsia="en-US"/>
        </w:rPr>
      </w:pPr>
      <w:r>
        <w:rPr>
          <w:rFonts w:hint="cs"/>
          <w:rtl/>
          <w:lang w:eastAsia="en-US"/>
        </w:rPr>
        <w:t>צו הפיקוח על מצרכים ושירותים (</w:t>
      </w:r>
      <w:r w:rsidR="000C7BAE">
        <w:rPr>
          <w:rFonts w:hint="cs"/>
          <w:rtl/>
          <w:lang w:eastAsia="en-US"/>
        </w:rPr>
        <w:t xml:space="preserve">סימון מזון המכיל חומר צביעה), </w:t>
      </w:r>
      <w:r w:rsidR="000C7BAE">
        <w:rPr>
          <w:rtl/>
          <w:lang w:eastAsia="en-US"/>
        </w:rPr>
        <w:br/>
      </w:r>
      <w:r w:rsidR="000C7BAE">
        <w:rPr>
          <w:rFonts w:hint="cs"/>
          <w:rtl/>
          <w:lang w:eastAsia="en-US"/>
        </w:rPr>
        <w:t>תשכ"ה-1965</w:t>
      </w:r>
      <w:r w:rsidR="00567FB0">
        <w:rPr>
          <w:rStyle w:val="default"/>
          <w:sz w:val="22"/>
          <w:szCs w:val="22"/>
          <w:rtl/>
          <w:lang w:eastAsia="en-US"/>
        </w:rPr>
        <w:footnoteReference w:customMarkFollows="1" w:id="1"/>
        <w:t>*</w:t>
      </w:r>
    </w:p>
    <w:p w14:paraId="5EA87FCB" w14:textId="77777777" w:rsidR="004D794D" w:rsidRDefault="004D794D" w:rsidP="000C7BAE">
      <w:pPr>
        <w:pStyle w:val="P00"/>
        <w:spacing w:before="72"/>
        <w:ind w:left="0" w:right="1134"/>
        <w:rPr>
          <w:rStyle w:val="default"/>
          <w:rFonts w:cs="FrankRuehl" w:hint="cs"/>
          <w:rtl/>
          <w:lang w:eastAsia="en-US"/>
        </w:rPr>
      </w:pPr>
    </w:p>
    <w:p w14:paraId="013B71BB" w14:textId="77777777" w:rsidR="004D794D" w:rsidRDefault="004D794D" w:rsidP="000C7BAE">
      <w:pPr>
        <w:pStyle w:val="P00"/>
        <w:spacing w:before="72"/>
        <w:ind w:left="0" w:right="1134"/>
        <w:rPr>
          <w:rStyle w:val="default"/>
          <w:rFonts w:cs="FrankRuehl" w:hint="cs"/>
          <w:rtl/>
          <w:lang w:eastAsia="en-US"/>
        </w:rPr>
      </w:pPr>
    </w:p>
    <w:p w14:paraId="6086C462" w14:textId="77777777" w:rsidR="004D794D" w:rsidRDefault="004D794D" w:rsidP="000C7BAE">
      <w:pPr>
        <w:pStyle w:val="P00"/>
        <w:spacing w:before="72"/>
        <w:ind w:left="0" w:right="1134"/>
        <w:rPr>
          <w:rStyle w:val="default"/>
          <w:rFonts w:cs="FrankRuehl" w:hint="cs"/>
          <w:rtl/>
          <w:lang w:eastAsia="en-US"/>
        </w:rPr>
      </w:pPr>
    </w:p>
    <w:p w14:paraId="2D28DF50" w14:textId="77777777" w:rsidR="004D794D" w:rsidRDefault="004D794D" w:rsidP="000C7BAE">
      <w:pPr>
        <w:pStyle w:val="P00"/>
        <w:spacing w:before="72"/>
        <w:ind w:left="0" w:right="1134"/>
        <w:rPr>
          <w:rStyle w:val="default"/>
          <w:rFonts w:cs="FrankRuehl" w:hint="cs"/>
          <w:rtl/>
          <w:lang w:eastAsia="en-US"/>
        </w:rPr>
      </w:pPr>
    </w:p>
    <w:p w14:paraId="140BBABC" w14:textId="77777777" w:rsidR="004D794D" w:rsidRDefault="004D794D" w:rsidP="000C7BAE">
      <w:pPr>
        <w:pStyle w:val="P00"/>
        <w:spacing w:before="72"/>
        <w:ind w:left="0" w:right="1134"/>
        <w:rPr>
          <w:rStyle w:val="default"/>
          <w:rFonts w:cs="FrankRuehl" w:hint="cs"/>
          <w:rtl/>
          <w:lang w:eastAsia="en-US"/>
        </w:rPr>
      </w:pPr>
    </w:p>
    <w:p w14:paraId="21077A64" w14:textId="77777777" w:rsidR="004D794D" w:rsidRDefault="004D794D" w:rsidP="000C7BAE">
      <w:pPr>
        <w:pStyle w:val="P00"/>
        <w:spacing w:before="72"/>
        <w:ind w:left="0" w:right="1134"/>
        <w:rPr>
          <w:rStyle w:val="default"/>
          <w:rFonts w:cs="FrankRuehl" w:hint="cs"/>
          <w:rtl/>
          <w:lang w:eastAsia="en-US"/>
        </w:rPr>
      </w:pPr>
    </w:p>
    <w:p w14:paraId="36EF1BBB" w14:textId="77777777" w:rsidR="004D794D" w:rsidRDefault="004D794D" w:rsidP="000C7BAE">
      <w:pPr>
        <w:pStyle w:val="P00"/>
        <w:spacing w:before="72"/>
        <w:ind w:left="0" w:right="1134"/>
        <w:rPr>
          <w:rStyle w:val="default"/>
          <w:rFonts w:cs="FrankRuehl" w:hint="cs"/>
          <w:rtl/>
          <w:lang w:eastAsia="en-US"/>
        </w:rPr>
      </w:pPr>
    </w:p>
    <w:p w14:paraId="0E07A0C4" w14:textId="77777777" w:rsidR="004D794D" w:rsidRDefault="004D794D" w:rsidP="000C7BAE">
      <w:pPr>
        <w:pStyle w:val="P00"/>
        <w:spacing w:before="72"/>
        <w:ind w:left="0" w:right="1134"/>
        <w:rPr>
          <w:rStyle w:val="default"/>
          <w:rFonts w:cs="FrankRuehl" w:hint="cs"/>
          <w:rtl/>
          <w:lang w:eastAsia="en-US"/>
        </w:rPr>
      </w:pPr>
    </w:p>
    <w:p w14:paraId="55AF2BC9" w14:textId="77777777" w:rsidR="004D794D" w:rsidRDefault="004D794D" w:rsidP="000C7BAE">
      <w:pPr>
        <w:pStyle w:val="P00"/>
        <w:spacing w:before="72"/>
        <w:ind w:left="0" w:right="1134"/>
        <w:rPr>
          <w:rStyle w:val="default"/>
          <w:rFonts w:cs="FrankRuehl" w:hint="cs"/>
          <w:rtl/>
          <w:lang w:eastAsia="en-US"/>
        </w:rPr>
      </w:pPr>
    </w:p>
    <w:p w14:paraId="3C2F9AC8" w14:textId="77777777" w:rsidR="004D794D" w:rsidRDefault="004D794D" w:rsidP="000C7BAE">
      <w:pPr>
        <w:pStyle w:val="P00"/>
        <w:spacing w:before="72"/>
        <w:ind w:left="0" w:right="1134"/>
        <w:rPr>
          <w:rStyle w:val="default"/>
          <w:rFonts w:cs="FrankRuehl" w:hint="cs"/>
          <w:rtl/>
          <w:lang w:eastAsia="en-US"/>
        </w:rPr>
      </w:pPr>
    </w:p>
    <w:p w14:paraId="0951BF8E" w14:textId="77777777" w:rsidR="004D794D" w:rsidRDefault="004D794D" w:rsidP="000C7BAE">
      <w:pPr>
        <w:pStyle w:val="P00"/>
        <w:spacing w:before="72"/>
        <w:ind w:left="0" w:right="1134"/>
        <w:rPr>
          <w:rStyle w:val="default"/>
          <w:rFonts w:cs="FrankRuehl" w:hint="cs"/>
          <w:rtl/>
          <w:lang w:eastAsia="en-US"/>
        </w:rPr>
      </w:pPr>
    </w:p>
    <w:p w14:paraId="202E5659" w14:textId="77777777" w:rsidR="004D794D" w:rsidRDefault="004D794D" w:rsidP="000C7BAE">
      <w:pPr>
        <w:pStyle w:val="P00"/>
        <w:spacing w:before="72"/>
        <w:ind w:left="0" w:right="1134"/>
        <w:rPr>
          <w:rStyle w:val="default"/>
          <w:rFonts w:cs="FrankRuehl" w:hint="cs"/>
          <w:rtl/>
          <w:lang w:eastAsia="en-US"/>
        </w:rPr>
      </w:pPr>
    </w:p>
    <w:p w14:paraId="2CB34ACE" w14:textId="77777777" w:rsidR="004D794D" w:rsidRDefault="004D794D" w:rsidP="000C7BAE">
      <w:pPr>
        <w:pStyle w:val="P00"/>
        <w:spacing w:before="72"/>
        <w:ind w:left="0" w:right="1134"/>
        <w:rPr>
          <w:rStyle w:val="default"/>
          <w:rFonts w:cs="FrankRuehl" w:hint="cs"/>
          <w:rtl/>
          <w:lang w:eastAsia="en-US"/>
        </w:rPr>
      </w:pPr>
    </w:p>
    <w:p w14:paraId="75499CB2" w14:textId="77777777" w:rsidR="004D794D" w:rsidRDefault="004D794D" w:rsidP="000C7BAE">
      <w:pPr>
        <w:pStyle w:val="P00"/>
        <w:spacing w:before="72"/>
        <w:ind w:left="0" w:right="1134"/>
        <w:rPr>
          <w:rStyle w:val="default"/>
          <w:rFonts w:cs="FrankRuehl" w:hint="cs"/>
          <w:rtl/>
          <w:lang w:eastAsia="en-US"/>
        </w:rPr>
      </w:pPr>
      <w:r>
        <w:rPr>
          <w:rStyle w:val="default"/>
          <w:rFonts w:cs="FrankRuehl" w:hint="cs"/>
          <w:rtl/>
          <w:lang w:eastAsia="en-US"/>
        </w:rPr>
        <w:t>בוטל בצו הפיקוח על מצרכים ושירותים (ביטול צווים) (מס' 6), תש"ע-2010.</w:t>
      </w:r>
    </w:p>
    <w:p w14:paraId="240D4D08" w14:textId="77777777" w:rsidR="004D794D" w:rsidRDefault="004D794D" w:rsidP="000C7BAE">
      <w:pPr>
        <w:pStyle w:val="P00"/>
        <w:spacing w:before="72"/>
        <w:ind w:left="0" w:right="1134"/>
        <w:rPr>
          <w:rStyle w:val="default"/>
          <w:rFonts w:cs="FrankRuehl" w:hint="cs"/>
          <w:rtl/>
          <w:lang w:eastAsia="en-US"/>
        </w:rPr>
      </w:pPr>
    </w:p>
    <w:p w14:paraId="2D50E2D5" w14:textId="77777777" w:rsidR="004D794D" w:rsidRDefault="004D794D" w:rsidP="000C7BAE">
      <w:pPr>
        <w:pStyle w:val="P00"/>
        <w:spacing w:before="72"/>
        <w:ind w:left="0" w:right="1134"/>
        <w:rPr>
          <w:rStyle w:val="default"/>
          <w:rFonts w:cs="FrankRuehl" w:hint="cs"/>
          <w:rtl/>
          <w:lang w:eastAsia="en-US"/>
        </w:rPr>
      </w:pPr>
    </w:p>
    <w:p w14:paraId="131ABE54" w14:textId="77777777" w:rsidR="00567FB0" w:rsidRDefault="004D794D" w:rsidP="000C7BAE">
      <w:pPr>
        <w:pStyle w:val="P00"/>
        <w:spacing w:before="72"/>
        <w:ind w:left="0" w:right="1134"/>
        <w:rPr>
          <w:rStyle w:val="default"/>
          <w:rFonts w:cs="FrankRuehl" w:hint="cs"/>
          <w:rtl/>
          <w:lang w:eastAsia="en-US"/>
        </w:rPr>
      </w:pPr>
      <w:r>
        <w:rPr>
          <w:rStyle w:val="default"/>
          <w:rFonts w:cs="FrankRuehl"/>
          <w:rtl/>
          <w:lang w:eastAsia="en-US"/>
        </w:rPr>
        <w:br w:type="page"/>
      </w:r>
      <w:r w:rsidR="00567FB0">
        <w:rPr>
          <w:rStyle w:val="default"/>
          <w:rFonts w:cs="FrankRuehl" w:hint="cs"/>
          <w:rtl/>
          <w:lang w:eastAsia="en-US"/>
        </w:rPr>
        <w:lastRenderedPageBreak/>
        <w:tab/>
      </w:r>
      <w:r w:rsidR="00567FB0">
        <w:rPr>
          <w:rStyle w:val="default"/>
          <w:rFonts w:cs="FrankRuehl"/>
          <w:rtl/>
          <w:lang w:eastAsia="en-US"/>
        </w:rPr>
        <w:t xml:space="preserve">בתוקף </w:t>
      </w:r>
      <w:r w:rsidR="007F4A6C">
        <w:rPr>
          <w:rStyle w:val="default"/>
          <w:rFonts w:cs="FrankRuehl" w:hint="cs"/>
          <w:rtl/>
          <w:lang w:eastAsia="en-US"/>
        </w:rPr>
        <w:t xml:space="preserve">סמכותי לפי </w:t>
      </w:r>
      <w:r w:rsidR="000C7BAE">
        <w:rPr>
          <w:rStyle w:val="default"/>
          <w:rFonts w:cs="FrankRuehl" w:hint="cs"/>
          <w:rtl/>
          <w:lang w:eastAsia="en-US"/>
        </w:rPr>
        <w:t>ה</w:t>
      </w:r>
      <w:r w:rsidR="006B64DE">
        <w:rPr>
          <w:rStyle w:val="default"/>
          <w:rFonts w:cs="FrankRuehl" w:hint="cs"/>
          <w:rtl/>
          <w:lang w:eastAsia="en-US"/>
        </w:rPr>
        <w:t>סעיפים 5 ו-15</w:t>
      </w:r>
      <w:r w:rsidR="00294F1A">
        <w:rPr>
          <w:rStyle w:val="default"/>
          <w:rFonts w:cs="FrankRuehl" w:hint="cs"/>
          <w:rtl/>
          <w:lang w:eastAsia="en-US"/>
        </w:rPr>
        <w:t xml:space="preserve"> לחוק הפיקוח על מצרכים ושירותים, תשי"ח-1957,</w:t>
      </w:r>
      <w:r w:rsidR="006C6731">
        <w:rPr>
          <w:rStyle w:val="default"/>
          <w:rFonts w:cs="FrankRuehl" w:hint="cs"/>
          <w:rtl/>
          <w:lang w:eastAsia="en-US"/>
        </w:rPr>
        <w:t xml:space="preserve"> </w:t>
      </w:r>
      <w:r w:rsidR="00294F1A">
        <w:rPr>
          <w:rStyle w:val="default"/>
          <w:rFonts w:cs="FrankRuehl" w:hint="cs"/>
          <w:rtl/>
          <w:lang w:eastAsia="en-US"/>
        </w:rPr>
        <w:t>אני מצווה לאמור:</w:t>
      </w:r>
    </w:p>
    <w:p w14:paraId="040451CB" w14:textId="77777777" w:rsidR="000C7BAE" w:rsidRPr="000C7BAE" w:rsidRDefault="000C7BAE" w:rsidP="006B64DE">
      <w:pPr>
        <w:pStyle w:val="P00"/>
        <w:spacing w:before="72"/>
        <w:ind w:left="0" w:right="1134"/>
        <w:rPr>
          <w:rStyle w:val="default"/>
          <w:rFonts w:cs="FrankRuehl" w:hint="cs"/>
          <w:szCs w:val="20"/>
          <w:rtl/>
          <w:lang w:eastAsia="en-US"/>
        </w:rPr>
      </w:pPr>
    </w:p>
    <w:p w14:paraId="34C291D8" w14:textId="77777777" w:rsidR="00567FB0" w:rsidRDefault="00567FB0" w:rsidP="00294F1A">
      <w:pPr>
        <w:pStyle w:val="P00"/>
        <w:spacing w:before="72"/>
        <w:ind w:left="0" w:right="1134"/>
        <w:rPr>
          <w:rStyle w:val="default"/>
          <w:rFonts w:cs="FrankRuehl" w:hint="cs"/>
          <w:rtl/>
          <w:lang w:eastAsia="en-US"/>
        </w:rPr>
      </w:pPr>
      <w:bookmarkStart w:id="0" w:name="Seif1"/>
      <w:bookmarkEnd w:id="0"/>
      <w:r>
        <w:rPr>
          <w:lang w:val="he-IL"/>
        </w:rPr>
        <w:pict w14:anchorId="41CC3E9F">
          <v:rect id="_x0000_s1026" style="position:absolute;left:0;text-align:left;margin-left:464.5pt;margin-top:8.05pt;width:75.05pt;height:14pt;z-index:251655168" o:allowincell="f" filled="f" stroked="f" strokecolor="lime" strokeweight=".25pt">
            <v:textbox style="mso-next-textbox:#_x0000_s1026" inset="0,0,0,0">
              <w:txbxContent>
                <w:p w14:paraId="4F73CF03" w14:textId="77777777" w:rsidR="00DD3753" w:rsidRDefault="00DD3753" w:rsidP="007F4A6C">
                  <w:pPr>
                    <w:spacing w:line="160" w:lineRule="exact"/>
                    <w:jc w:val="left"/>
                    <w:rPr>
                      <w:rFonts w:cs="Miriam" w:hint="cs"/>
                      <w:szCs w:val="18"/>
                      <w:rtl/>
                      <w:lang w:eastAsia="en-US"/>
                    </w:rPr>
                  </w:pPr>
                  <w:r>
                    <w:rPr>
                      <w:rFonts w:cs="Miriam" w:hint="cs"/>
                      <w:szCs w:val="18"/>
                      <w:rtl/>
                      <w:lang w:eastAsia="en-US"/>
                    </w:rPr>
                    <w:t>הגדרות</w:t>
                  </w:r>
                </w:p>
              </w:txbxContent>
            </v:textbox>
            <w10:anchorlock/>
          </v:rect>
        </w:pict>
      </w:r>
      <w:r>
        <w:rPr>
          <w:rStyle w:val="big-number"/>
          <w:rtl/>
          <w:lang w:eastAsia="en-US"/>
        </w:rPr>
        <w:t>1</w:t>
      </w:r>
      <w:r>
        <w:rPr>
          <w:rStyle w:val="default"/>
          <w:rFonts w:cs="FrankRuehl"/>
          <w:rtl/>
        </w:rPr>
        <w:t>.</w:t>
      </w:r>
      <w:r>
        <w:rPr>
          <w:rStyle w:val="default"/>
          <w:rFonts w:cs="FrankRuehl"/>
          <w:rtl/>
        </w:rPr>
        <w:tab/>
      </w:r>
      <w:r w:rsidR="006B64DE">
        <w:rPr>
          <w:rStyle w:val="default"/>
          <w:rFonts w:cs="FrankRuehl" w:hint="cs"/>
          <w:rtl/>
          <w:lang w:eastAsia="en-US"/>
        </w:rPr>
        <w:t xml:space="preserve">בצו זה </w:t>
      </w:r>
      <w:r w:rsidR="006B64DE">
        <w:rPr>
          <w:rStyle w:val="default"/>
          <w:rFonts w:cs="FrankRuehl"/>
          <w:rtl/>
          <w:lang w:eastAsia="en-US"/>
        </w:rPr>
        <w:t>–</w:t>
      </w:r>
    </w:p>
    <w:p w14:paraId="2761CEAE" w14:textId="77777777" w:rsidR="000C7BAE" w:rsidRDefault="000C7BAE" w:rsidP="00294F1A">
      <w:pPr>
        <w:pStyle w:val="P00"/>
        <w:spacing w:before="72"/>
        <w:ind w:left="0" w:right="1134"/>
        <w:rPr>
          <w:rStyle w:val="default"/>
          <w:rFonts w:cs="FrankRuehl" w:hint="cs"/>
          <w:rtl/>
          <w:lang w:eastAsia="en-US"/>
        </w:rPr>
      </w:pPr>
      <w:r>
        <w:rPr>
          <w:rStyle w:val="default"/>
          <w:rFonts w:cs="FrankRuehl" w:hint="cs"/>
          <w:rtl/>
          <w:lang w:eastAsia="en-US"/>
        </w:rPr>
        <w:tab/>
        <w:t xml:space="preserve">"אבקת קקאו" </w:t>
      </w:r>
      <w:r>
        <w:rPr>
          <w:rStyle w:val="default"/>
          <w:rFonts w:cs="FrankRuehl"/>
          <w:rtl/>
          <w:lang w:eastAsia="en-US"/>
        </w:rPr>
        <w:t>–</w:t>
      </w:r>
      <w:r>
        <w:rPr>
          <w:rStyle w:val="default"/>
          <w:rFonts w:cs="FrankRuehl" w:hint="cs"/>
          <w:rtl/>
          <w:lang w:eastAsia="en-US"/>
        </w:rPr>
        <w:t xml:space="preserve"> מזון שנתמלאו בו התנאים הנקובים בסעיף 2 לצו ההגנה (ייצור אבקת קקאו והסחר בה), תשי"ז-1956;</w:t>
      </w:r>
    </w:p>
    <w:p w14:paraId="6E42C06D" w14:textId="77777777" w:rsidR="000C7BAE" w:rsidRDefault="000C7BAE" w:rsidP="00294F1A">
      <w:pPr>
        <w:pStyle w:val="P00"/>
        <w:spacing w:before="72"/>
        <w:ind w:left="0" w:right="1134"/>
        <w:rPr>
          <w:rStyle w:val="default"/>
          <w:rFonts w:cs="FrankRuehl" w:hint="cs"/>
          <w:rtl/>
          <w:lang w:eastAsia="en-US"/>
        </w:rPr>
      </w:pPr>
      <w:r>
        <w:rPr>
          <w:rStyle w:val="default"/>
          <w:rFonts w:cs="FrankRuehl" w:hint="cs"/>
          <w:rtl/>
          <w:lang w:eastAsia="en-US"/>
        </w:rPr>
        <w:tab/>
        <w:t xml:space="preserve">"שוקולדה" </w:t>
      </w:r>
      <w:r>
        <w:rPr>
          <w:rStyle w:val="default"/>
          <w:rFonts w:cs="FrankRuehl"/>
          <w:rtl/>
          <w:lang w:eastAsia="en-US"/>
        </w:rPr>
        <w:t>–</w:t>
      </w:r>
      <w:r>
        <w:rPr>
          <w:rStyle w:val="default"/>
          <w:rFonts w:cs="FrankRuehl" w:hint="cs"/>
          <w:rtl/>
          <w:lang w:eastAsia="en-US"/>
        </w:rPr>
        <w:t xml:space="preserve"> מזון שנתמלאו בו התנאים הנקובים בסעיף 2 לצו ההגנה (סימון מזון בביטוי שוקולדה והסחר בו), תשט"ז-1956;</w:t>
      </w:r>
    </w:p>
    <w:p w14:paraId="11DCFFED" w14:textId="77777777" w:rsidR="000C7BAE" w:rsidRDefault="000C7BAE" w:rsidP="000C7BAE">
      <w:pPr>
        <w:pStyle w:val="P00"/>
        <w:spacing w:before="72"/>
        <w:ind w:left="0" w:right="1134"/>
        <w:rPr>
          <w:rStyle w:val="default"/>
          <w:rFonts w:cs="FrankRuehl" w:hint="cs"/>
          <w:rtl/>
          <w:lang w:eastAsia="en-US"/>
        </w:rPr>
      </w:pPr>
      <w:r>
        <w:rPr>
          <w:rStyle w:val="default"/>
          <w:rFonts w:cs="FrankRuehl" w:hint="cs"/>
          <w:rtl/>
          <w:lang w:eastAsia="en-US"/>
        </w:rPr>
        <w:tab/>
        <w:t xml:space="preserve">"צמקאו" </w:t>
      </w:r>
      <w:r>
        <w:rPr>
          <w:rStyle w:val="default"/>
          <w:rFonts w:cs="FrankRuehl"/>
          <w:rtl/>
          <w:lang w:eastAsia="en-US"/>
        </w:rPr>
        <w:t>–</w:t>
      </w:r>
      <w:r>
        <w:rPr>
          <w:rStyle w:val="default"/>
          <w:rFonts w:cs="FrankRuehl" w:hint="cs"/>
          <w:rtl/>
          <w:lang w:eastAsia="en-US"/>
        </w:rPr>
        <w:t xml:space="preserve"> כמשמעותו בצו הפיקוח על מצרכים ושירותים (צמקאו), תש"ך-1960;</w:t>
      </w:r>
    </w:p>
    <w:p w14:paraId="6652D0FB" w14:textId="77777777" w:rsidR="000C7BAE" w:rsidRDefault="000C7BAE" w:rsidP="000C7BAE">
      <w:pPr>
        <w:pStyle w:val="P00"/>
        <w:spacing w:before="72"/>
        <w:ind w:left="0" w:right="1134"/>
        <w:rPr>
          <w:rStyle w:val="default"/>
          <w:rFonts w:cs="FrankRuehl" w:hint="cs"/>
          <w:rtl/>
          <w:lang w:eastAsia="en-US"/>
        </w:rPr>
      </w:pPr>
      <w:r>
        <w:rPr>
          <w:rStyle w:val="default"/>
          <w:rFonts w:cs="FrankRuehl" w:hint="cs"/>
          <w:rtl/>
          <w:lang w:eastAsia="en-US"/>
        </w:rPr>
        <w:tab/>
        <w:t xml:space="preserve">"קפה" </w:t>
      </w:r>
      <w:r>
        <w:rPr>
          <w:rStyle w:val="default"/>
          <w:rFonts w:cs="FrankRuehl"/>
          <w:rtl/>
          <w:lang w:eastAsia="en-US"/>
        </w:rPr>
        <w:t>–</w:t>
      </w:r>
      <w:r>
        <w:rPr>
          <w:rStyle w:val="default"/>
          <w:rFonts w:cs="FrankRuehl" w:hint="cs"/>
          <w:rtl/>
          <w:lang w:eastAsia="en-US"/>
        </w:rPr>
        <w:t xml:space="preserve"> כמשמעותו בצו הפיקוח על מצרכים ושירותים (קפה), תש"ך-1960;</w:t>
      </w:r>
    </w:p>
    <w:p w14:paraId="12281BA2" w14:textId="77777777" w:rsidR="000C7BAE" w:rsidRDefault="000C7BAE" w:rsidP="000C7BAE">
      <w:pPr>
        <w:pStyle w:val="P00"/>
        <w:spacing w:before="72"/>
        <w:ind w:left="0" w:right="1134"/>
        <w:rPr>
          <w:rStyle w:val="default"/>
          <w:rFonts w:cs="FrankRuehl" w:hint="cs"/>
          <w:rtl/>
          <w:lang w:eastAsia="en-US"/>
        </w:rPr>
      </w:pPr>
      <w:r>
        <w:rPr>
          <w:rStyle w:val="default"/>
          <w:rFonts w:cs="FrankRuehl" w:hint="cs"/>
          <w:rtl/>
          <w:lang w:eastAsia="en-US"/>
        </w:rPr>
        <w:tab/>
        <w:t xml:space="preserve">"חומר צביעה" </w:t>
      </w:r>
      <w:r>
        <w:rPr>
          <w:rStyle w:val="default"/>
          <w:rFonts w:cs="FrankRuehl"/>
          <w:rtl/>
          <w:lang w:eastAsia="en-US"/>
        </w:rPr>
        <w:t>–</w:t>
      </w:r>
      <w:r>
        <w:rPr>
          <w:rStyle w:val="default"/>
          <w:rFonts w:cs="FrankRuehl" w:hint="cs"/>
          <w:rtl/>
          <w:lang w:eastAsia="en-US"/>
        </w:rPr>
        <w:t xml:space="preserve"> חומר או תערובת של חמרים </w:t>
      </w:r>
      <w:r>
        <w:rPr>
          <w:rStyle w:val="default"/>
          <w:rFonts w:cs="FrankRuehl"/>
          <w:rtl/>
          <w:lang w:eastAsia="en-US"/>
        </w:rPr>
        <w:t>–</w:t>
      </w:r>
      <w:r>
        <w:rPr>
          <w:rStyle w:val="default"/>
          <w:rFonts w:cs="FrankRuehl" w:hint="cs"/>
          <w:rtl/>
          <w:lang w:eastAsia="en-US"/>
        </w:rPr>
        <w:t xml:space="preserve"> למעט אבקת קקאו, שוקולדה, צמקאו וקפה </w:t>
      </w:r>
      <w:r>
        <w:rPr>
          <w:rStyle w:val="default"/>
          <w:rFonts w:cs="FrankRuehl"/>
          <w:rtl/>
          <w:lang w:eastAsia="en-US"/>
        </w:rPr>
        <w:t>–</w:t>
      </w:r>
      <w:r>
        <w:rPr>
          <w:rStyle w:val="default"/>
          <w:rFonts w:cs="FrankRuehl" w:hint="cs"/>
          <w:rtl/>
          <w:lang w:eastAsia="en-US"/>
        </w:rPr>
        <w:t xml:space="preserve"> הנותנים צבע חום, גוון של צבע חום, או מראה של אבקת קקאו, של שוקולדה, של צמקאו או של קפה.</w:t>
      </w:r>
    </w:p>
    <w:p w14:paraId="27B8BF4A" w14:textId="77777777" w:rsidR="00567FB0" w:rsidRDefault="00567FB0" w:rsidP="000C7BAE">
      <w:pPr>
        <w:pStyle w:val="P00"/>
        <w:spacing w:before="72"/>
        <w:ind w:left="0" w:right="1134"/>
        <w:rPr>
          <w:rStyle w:val="default"/>
          <w:rFonts w:cs="FrankRuehl" w:hint="cs"/>
          <w:rtl/>
          <w:lang w:eastAsia="en-US"/>
        </w:rPr>
      </w:pPr>
      <w:bookmarkStart w:id="1" w:name="Seif2"/>
      <w:bookmarkEnd w:id="1"/>
      <w:r>
        <w:rPr>
          <w:rFonts w:cs="Miriam"/>
          <w:szCs w:val="32"/>
          <w:rtl/>
          <w:lang w:val="he-IL"/>
        </w:rPr>
        <w:pict w14:anchorId="538B218B">
          <v:shapetype id="_x0000_t202" coordsize="21600,21600" o:spt="202" path="m,l,21600r21600,l21600,xe">
            <v:stroke joinstyle="miter"/>
            <v:path gradientshapeok="t" o:connecttype="rect"/>
          </v:shapetype>
          <v:shape id="_x0000_s1147" type="#_x0000_t202" style="position:absolute;left:0;text-align:left;margin-left:470.25pt;margin-top:7.1pt;width:1in;height:14.45pt;z-index:251656192" filled="f" stroked="f">
            <v:textbox inset="1mm,0,1mm,0">
              <w:txbxContent>
                <w:p w14:paraId="22587926" w14:textId="77777777" w:rsidR="00DD3753" w:rsidRDefault="000C7BAE" w:rsidP="00ED0D46">
                  <w:pPr>
                    <w:spacing w:line="160" w:lineRule="exact"/>
                    <w:jc w:val="left"/>
                    <w:rPr>
                      <w:rFonts w:cs="Miriam" w:hint="cs"/>
                      <w:szCs w:val="18"/>
                      <w:rtl/>
                      <w:lang w:eastAsia="en-US"/>
                    </w:rPr>
                  </w:pPr>
                  <w:r>
                    <w:rPr>
                      <w:rFonts w:cs="Miriam" w:hint="cs"/>
                      <w:szCs w:val="18"/>
                      <w:rtl/>
                      <w:lang w:eastAsia="en-US"/>
                    </w:rPr>
                    <w:t>הוראות סימון</w:t>
                  </w:r>
                </w:p>
              </w:txbxContent>
            </v:textbox>
            <w10:anchorlock/>
          </v:shape>
        </w:pict>
      </w:r>
      <w:r>
        <w:rPr>
          <w:rStyle w:val="big-number"/>
          <w:rFonts w:hint="cs"/>
          <w:rtl/>
          <w:lang w:eastAsia="en-US"/>
        </w:rPr>
        <w:t>2</w:t>
      </w:r>
      <w:r>
        <w:rPr>
          <w:rStyle w:val="default"/>
          <w:rFonts w:cs="FrankRuehl" w:hint="cs"/>
          <w:rtl/>
          <w:lang w:eastAsia="en-US"/>
        </w:rPr>
        <w:t>.</w:t>
      </w:r>
      <w:r>
        <w:rPr>
          <w:rStyle w:val="default"/>
          <w:rFonts w:cs="FrankRuehl" w:hint="cs"/>
          <w:rtl/>
          <w:lang w:eastAsia="en-US"/>
        </w:rPr>
        <w:tab/>
      </w:r>
      <w:r w:rsidR="000C7BAE">
        <w:rPr>
          <w:rStyle w:val="default"/>
          <w:rFonts w:cs="FrankRuehl" w:hint="cs"/>
          <w:rtl/>
          <w:lang w:eastAsia="en-US"/>
        </w:rPr>
        <w:t>(א)</w:t>
      </w:r>
      <w:r w:rsidR="000C7BAE">
        <w:rPr>
          <w:rStyle w:val="default"/>
          <w:rFonts w:cs="FrankRuehl" w:hint="cs"/>
          <w:rtl/>
          <w:lang w:eastAsia="en-US"/>
        </w:rPr>
        <w:tab/>
        <w:t>לא יסמן אדם, למעט צרכן, מצרך מזון או מיכל בו ארוז מצרך מזון בשם המכיל את המלים "אבקת קקאו" או "שוקולדה" או "צמקאו" או "קפה", או מלים המשתמעות כמוהן, אם מצרך המזון מכיל חומר צביעה.</w:t>
      </w:r>
    </w:p>
    <w:p w14:paraId="758F3E84" w14:textId="77777777" w:rsidR="000C7BAE" w:rsidRDefault="000C7BAE" w:rsidP="000C7BAE">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הכיל סימון רכיבים של מצרך כאמור את המלים "אבקת קקאו" או "שוקולדה" או "צמקאו" או "קפה" או מלים המשתמעות כמובן, לא יעלה גודל האותיות של מלים אלה על שליש מגודל האותיות של השם בו סומן המצרך.</w:t>
      </w:r>
    </w:p>
    <w:p w14:paraId="135E367B" w14:textId="77777777" w:rsidR="002553BB" w:rsidRDefault="002553BB" w:rsidP="000C7BAE">
      <w:pPr>
        <w:pStyle w:val="P00"/>
        <w:spacing w:before="72"/>
        <w:ind w:left="0" w:right="1134"/>
        <w:rPr>
          <w:rStyle w:val="default"/>
          <w:rFonts w:cs="FrankRuehl" w:hint="cs"/>
          <w:rtl/>
          <w:lang w:eastAsia="en-US"/>
        </w:rPr>
      </w:pPr>
      <w:bookmarkStart w:id="2" w:name="Seif3"/>
      <w:bookmarkEnd w:id="2"/>
      <w:r>
        <w:rPr>
          <w:rFonts w:cs="Miriam"/>
          <w:szCs w:val="32"/>
          <w:rtl/>
          <w:lang w:val="he-IL"/>
        </w:rPr>
        <w:pict w14:anchorId="1B92ABCA">
          <v:shape id="_x0000_s1299" type="#_x0000_t202" style="position:absolute;left:0;text-align:left;margin-left:462pt;margin-top:7.1pt;width:80.25pt;height:21.1pt;z-index:251657216" filled="f" stroked="f">
            <v:textbox inset="1mm,0,1mm,0">
              <w:txbxContent>
                <w:p w14:paraId="4E2262B2" w14:textId="77777777" w:rsidR="00DD3753" w:rsidRDefault="000C7BAE" w:rsidP="006C6731">
                  <w:pPr>
                    <w:spacing w:line="160" w:lineRule="exact"/>
                    <w:jc w:val="left"/>
                    <w:rPr>
                      <w:rFonts w:cs="Miriam" w:hint="cs"/>
                      <w:szCs w:val="18"/>
                      <w:rtl/>
                      <w:lang w:eastAsia="en-US"/>
                    </w:rPr>
                  </w:pPr>
                  <w:r>
                    <w:rPr>
                      <w:rFonts w:cs="Miriam" w:hint="cs"/>
                      <w:szCs w:val="18"/>
                      <w:rtl/>
                      <w:lang w:eastAsia="en-US"/>
                    </w:rPr>
                    <w:t>הוראות סימון מיוחדות</w:t>
                  </w:r>
                </w:p>
              </w:txbxContent>
            </v:textbox>
            <w10:anchorlock/>
          </v:shape>
        </w:pict>
      </w:r>
      <w:r w:rsidR="00213A0F">
        <w:rPr>
          <w:rStyle w:val="big-number"/>
          <w:rFonts w:hint="cs"/>
          <w:rtl/>
          <w:lang w:eastAsia="en-US"/>
        </w:rPr>
        <w:t>3</w:t>
      </w:r>
      <w:r>
        <w:rPr>
          <w:rStyle w:val="default"/>
          <w:rFonts w:cs="FrankRuehl" w:hint="cs"/>
          <w:rtl/>
          <w:lang w:eastAsia="en-US"/>
        </w:rPr>
        <w:t>.</w:t>
      </w:r>
      <w:r>
        <w:rPr>
          <w:rStyle w:val="default"/>
          <w:rFonts w:cs="FrankRuehl" w:hint="cs"/>
          <w:rtl/>
          <w:lang w:eastAsia="en-US"/>
        </w:rPr>
        <w:tab/>
      </w:r>
      <w:r w:rsidR="000C7BAE">
        <w:rPr>
          <w:rStyle w:val="default"/>
          <w:rFonts w:cs="FrankRuehl" w:hint="cs"/>
          <w:rtl/>
          <w:lang w:eastAsia="en-US"/>
        </w:rPr>
        <w:t>לא יסמן אדם, למעט צרכן, מצרך מזון במלים "טעם אבקת קקאו" או "טעם שוקולדה" או "טעם צמקאו" או "טעם קפה", הכל לפי הענין, אלא אם כל האותיות של מלות סימון כאמור יהיו באותו גודל ובאותו צבע דפוס.</w:t>
      </w:r>
    </w:p>
    <w:p w14:paraId="205CCF26" w14:textId="77777777" w:rsidR="002553BB" w:rsidRDefault="002553BB" w:rsidP="000C7BAE">
      <w:pPr>
        <w:pStyle w:val="P00"/>
        <w:spacing w:before="72"/>
        <w:ind w:left="0" w:right="1134"/>
        <w:rPr>
          <w:rStyle w:val="default"/>
          <w:rFonts w:cs="FrankRuehl" w:hint="cs"/>
          <w:rtl/>
          <w:lang w:eastAsia="en-US"/>
        </w:rPr>
      </w:pPr>
      <w:bookmarkStart w:id="3" w:name="Seif4"/>
      <w:bookmarkEnd w:id="3"/>
      <w:r>
        <w:rPr>
          <w:rFonts w:cs="Miriam"/>
          <w:szCs w:val="32"/>
          <w:rtl/>
          <w:lang w:val="he-IL"/>
        </w:rPr>
        <w:pict w14:anchorId="64D51323">
          <v:shape id="_x0000_s1300" type="#_x0000_t202" style="position:absolute;left:0;text-align:left;margin-left:470.25pt;margin-top:7.1pt;width:1in;height:20pt;z-index:251658240" filled="f" stroked="f">
            <v:textbox inset="1mm,0,1mm,0">
              <w:txbxContent>
                <w:p w14:paraId="15E6DC24" w14:textId="77777777" w:rsidR="00DD3753" w:rsidRDefault="000C7BAE" w:rsidP="002553BB">
                  <w:pPr>
                    <w:spacing w:line="160" w:lineRule="exact"/>
                    <w:jc w:val="left"/>
                    <w:rPr>
                      <w:rFonts w:cs="Miriam" w:hint="cs"/>
                      <w:szCs w:val="18"/>
                      <w:rtl/>
                      <w:lang w:eastAsia="en-US"/>
                    </w:rPr>
                  </w:pPr>
                  <w:r>
                    <w:rPr>
                      <w:rFonts w:cs="Miriam" w:hint="cs"/>
                      <w:szCs w:val="18"/>
                      <w:rtl/>
                      <w:lang w:eastAsia="en-US"/>
                    </w:rPr>
                    <w:t>הסדר החזקה והעברה</w:t>
                  </w:r>
                </w:p>
              </w:txbxContent>
            </v:textbox>
            <w10:anchorlock/>
          </v:shape>
        </w:pict>
      </w:r>
      <w:r w:rsidR="00213A0F">
        <w:rPr>
          <w:rStyle w:val="big-number"/>
          <w:rFonts w:hint="cs"/>
          <w:rtl/>
          <w:lang w:eastAsia="en-US"/>
        </w:rPr>
        <w:t>4</w:t>
      </w:r>
      <w:r>
        <w:rPr>
          <w:rStyle w:val="default"/>
          <w:rFonts w:cs="FrankRuehl" w:hint="cs"/>
          <w:rtl/>
          <w:lang w:eastAsia="en-US"/>
        </w:rPr>
        <w:t>.</w:t>
      </w:r>
      <w:r>
        <w:rPr>
          <w:rStyle w:val="default"/>
          <w:rFonts w:cs="FrankRuehl" w:hint="cs"/>
          <w:rtl/>
          <w:lang w:eastAsia="en-US"/>
        </w:rPr>
        <w:tab/>
      </w:r>
      <w:r w:rsidR="000C7BAE">
        <w:rPr>
          <w:rStyle w:val="default"/>
          <w:rFonts w:cs="FrankRuehl" w:hint="cs"/>
          <w:rtl/>
          <w:lang w:eastAsia="en-US"/>
        </w:rPr>
        <w:t>לא יחזיק אדם לשם עסק מצרך מזון המכיל חומר צביעה, לא יקבלו, לא יעביר לאחר בדרך כלשהי את הבעלות עליו או את החזקה בו ולא יקבלו כאמור אלא אם מצרך המזון או המיכל בו הוא ארוז סומן לפי הוראות צו זה.</w:t>
      </w:r>
    </w:p>
    <w:p w14:paraId="23839CB4" w14:textId="77777777" w:rsidR="00B43E1B" w:rsidRDefault="002553BB" w:rsidP="000C7BAE">
      <w:pPr>
        <w:pStyle w:val="P00"/>
        <w:spacing w:before="72"/>
        <w:ind w:left="0" w:right="1134"/>
        <w:rPr>
          <w:rStyle w:val="default"/>
          <w:rFonts w:cs="FrankRuehl" w:hint="cs"/>
          <w:rtl/>
          <w:lang w:eastAsia="en-US"/>
        </w:rPr>
      </w:pPr>
      <w:bookmarkStart w:id="4" w:name="Seif5"/>
      <w:bookmarkEnd w:id="4"/>
      <w:r>
        <w:rPr>
          <w:rFonts w:cs="Miriam"/>
          <w:szCs w:val="32"/>
          <w:rtl/>
          <w:lang w:val="he-IL"/>
        </w:rPr>
        <w:pict w14:anchorId="5D4C0CBD">
          <v:shape id="_x0000_s1301" type="#_x0000_t202" style="position:absolute;left:0;text-align:left;margin-left:465.6pt;margin-top:7.1pt;width:76.65pt;height:13.05pt;z-index:251659264" filled="f" stroked="f">
            <v:textbox inset="1mm,0,1mm,0">
              <w:txbxContent>
                <w:p w14:paraId="466CAD5A" w14:textId="77777777" w:rsidR="00DD3753" w:rsidRDefault="000C7BAE" w:rsidP="00B43E1B">
                  <w:pPr>
                    <w:spacing w:line="160" w:lineRule="exact"/>
                    <w:jc w:val="left"/>
                    <w:rPr>
                      <w:rFonts w:cs="Miriam" w:hint="cs"/>
                      <w:szCs w:val="18"/>
                      <w:rtl/>
                      <w:lang w:eastAsia="en-US"/>
                    </w:rPr>
                  </w:pPr>
                  <w:r>
                    <w:rPr>
                      <w:rFonts w:cs="Miriam" w:hint="cs"/>
                      <w:szCs w:val="18"/>
                      <w:rtl/>
                      <w:lang w:eastAsia="en-US"/>
                    </w:rPr>
                    <w:t>שמירת דינים אחרים</w:t>
                  </w:r>
                </w:p>
              </w:txbxContent>
            </v:textbox>
            <w10:anchorlock/>
          </v:shape>
        </w:pict>
      </w:r>
      <w:r w:rsidR="003612F9">
        <w:rPr>
          <w:rStyle w:val="big-number"/>
          <w:rFonts w:hint="cs"/>
          <w:rtl/>
          <w:lang w:eastAsia="en-US"/>
        </w:rPr>
        <w:t>5</w:t>
      </w:r>
      <w:r>
        <w:rPr>
          <w:rStyle w:val="default"/>
          <w:rFonts w:cs="FrankRuehl" w:hint="cs"/>
          <w:rtl/>
          <w:lang w:eastAsia="en-US"/>
        </w:rPr>
        <w:t>.</w:t>
      </w:r>
      <w:r>
        <w:rPr>
          <w:rStyle w:val="default"/>
          <w:rFonts w:cs="FrankRuehl" w:hint="cs"/>
          <w:rtl/>
          <w:lang w:eastAsia="en-US"/>
        </w:rPr>
        <w:tab/>
      </w:r>
      <w:r w:rsidR="000C7BAE">
        <w:rPr>
          <w:rStyle w:val="default"/>
          <w:rFonts w:cs="FrankRuehl" w:hint="cs"/>
          <w:rtl/>
          <w:lang w:eastAsia="en-US"/>
        </w:rPr>
        <w:t>צו זה אינו בא לגרוע מהוראות כל דין.</w:t>
      </w:r>
    </w:p>
    <w:p w14:paraId="0B1F6C34" w14:textId="77777777" w:rsidR="00CE46EE" w:rsidRDefault="00CE46EE" w:rsidP="000C7BAE">
      <w:pPr>
        <w:pStyle w:val="P00"/>
        <w:spacing w:before="72"/>
        <w:ind w:left="0" w:right="1134"/>
        <w:rPr>
          <w:rStyle w:val="default"/>
          <w:rFonts w:cs="FrankRuehl" w:hint="cs"/>
          <w:rtl/>
          <w:lang w:eastAsia="en-US"/>
        </w:rPr>
      </w:pPr>
      <w:bookmarkStart w:id="5" w:name="Seif6"/>
      <w:bookmarkEnd w:id="5"/>
      <w:r>
        <w:rPr>
          <w:rFonts w:cs="Miriam"/>
          <w:szCs w:val="32"/>
          <w:rtl/>
          <w:lang w:val="he-IL"/>
        </w:rPr>
        <w:pict w14:anchorId="4991A57F">
          <v:shape id="_x0000_s1530" type="#_x0000_t202" style="position:absolute;left:0;text-align:left;margin-left:470.25pt;margin-top:7.1pt;width:1in;height:15.55pt;z-index:251660288" filled="f" stroked="f">
            <v:textbox inset="1mm,0,1mm,0">
              <w:txbxContent>
                <w:p w14:paraId="62E4DE01" w14:textId="77777777" w:rsidR="00DD3753" w:rsidRDefault="000C7BAE" w:rsidP="00CE46EE">
                  <w:pPr>
                    <w:spacing w:line="160" w:lineRule="exact"/>
                    <w:jc w:val="left"/>
                    <w:rPr>
                      <w:rFonts w:cs="Miriam" w:hint="cs"/>
                      <w:szCs w:val="18"/>
                      <w:rtl/>
                      <w:lang w:eastAsia="en-US"/>
                    </w:rPr>
                  </w:pPr>
                  <w:r>
                    <w:rPr>
                      <w:rFonts w:cs="Miriam" w:hint="cs"/>
                      <w:szCs w:val="18"/>
                      <w:rtl/>
                      <w:lang w:eastAsia="en-US"/>
                    </w:rPr>
                    <w:t>השם</w:t>
                  </w:r>
                </w:p>
              </w:txbxContent>
            </v:textbox>
            <w10:anchorlock/>
          </v:shape>
        </w:pict>
      </w:r>
      <w:r>
        <w:rPr>
          <w:rStyle w:val="big-number"/>
          <w:rFonts w:hint="cs"/>
          <w:rtl/>
          <w:lang w:eastAsia="en-US"/>
        </w:rPr>
        <w:t>6</w:t>
      </w:r>
      <w:r>
        <w:rPr>
          <w:rStyle w:val="default"/>
          <w:rFonts w:cs="FrankRuehl" w:hint="cs"/>
          <w:rtl/>
          <w:lang w:eastAsia="en-US"/>
        </w:rPr>
        <w:t>.</w:t>
      </w:r>
      <w:r>
        <w:rPr>
          <w:rStyle w:val="default"/>
          <w:rFonts w:cs="FrankRuehl" w:hint="cs"/>
          <w:rtl/>
          <w:lang w:eastAsia="en-US"/>
        </w:rPr>
        <w:tab/>
      </w:r>
      <w:r w:rsidR="000C7BAE">
        <w:rPr>
          <w:rStyle w:val="default"/>
          <w:rFonts w:cs="FrankRuehl" w:hint="cs"/>
          <w:rtl/>
          <w:lang w:eastAsia="en-US"/>
        </w:rPr>
        <w:t>לצו זה ייקרא "צו הפיקוח על מצרכים ושירותים (סימון מזון המכיל חומר צביעה), תשכ"ה-1965.</w:t>
      </w:r>
    </w:p>
    <w:p w14:paraId="4F86ACF4" w14:textId="77777777" w:rsidR="004A3104" w:rsidRDefault="004A3104">
      <w:pPr>
        <w:pStyle w:val="P00"/>
        <w:spacing w:before="72"/>
        <w:ind w:left="0" w:right="1134"/>
        <w:rPr>
          <w:rFonts w:hint="cs"/>
          <w:rtl/>
          <w:lang w:eastAsia="en-US"/>
        </w:rPr>
      </w:pPr>
    </w:p>
    <w:p w14:paraId="7CA5F0F7" w14:textId="77777777" w:rsidR="00453D23" w:rsidRDefault="00453D23">
      <w:pPr>
        <w:pStyle w:val="P00"/>
        <w:spacing w:before="72"/>
        <w:ind w:left="0" w:right="1134"/>
        <w:rPr>
          <w:rFonts w:hint="cs"/>
          <w:rtl/>
          <w:lang w:eastAsia="en-US"/>
        </w:rPr>
      </w:pPr>
    </w:p>
    <w:p w14:paraId="051A3C41" w14:textId="77777777" w:rsidR="00567FB0" w:rsidRDefault="000C7BAE" w:rsidP="000C7BAE">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hint="cs"/>
          <w:rtl/>
          <w:lang w:eastAsia="en-US"/>
        </w:rPr>
      </w:pPr>
      <w:r>
        <w:rPr>
          <w:rFonts w:hint="cs"/>
          <w:rtl/>
          <w:lang w:eastAsia="en-US"/>
        </w:rPr>
        <w:t>ל' באדר א' תשכ"ה</w:t>
      </w:r>
      <w:r w:rsidR="00013A7A">
        <w:rPr>
          <w:rFonts w:hint="cs"/>
          <w:rtl/>
          <w:lang w:eastAsia="en-US"/>
        </w:rPr>
        <w:t xml:space="preserve"> (</w:t>
      </w:r>
      <w:r>
        <w:rPr>
          <w:rFonts w:hint="cs"/>
          <w:rtl/>
          <w:lang w:eastAsia="en-US"/>
        </w:rPr>
        <w:t>4 במרס 1965</w:t>
      </w:r>
      <w:r w:rsidR="00CF5166">
        <w:rPr>
          <w:rFonts w:hint="cs"/>
          <w:rtl/>
          <w:lang w:eastAsia="en-US"/>
        </w:rPr>
        <w:t>)</w:t>
      </w:r>
      <w:r w:rsidR="007F4A6C">
        <w:rPr>
          <w:rFonts w:hint="cs"/>
          <w:rtl/>
          <w:lang w:eastAsia="en-US"/>
        </w:rPr>
        <w:tab/>
      </w:r>
      <w:r>
        <w:rPr>
          <w:rFonts w:hint="cs"/>
          <w:rtl/>
          <w:lang w:eastAsia="en-US"/>
        </w:rPr>
        <w:t>פנחס ספיר</w:t>
      </w:r>
    </w:p>
    <w:p w14:paraId="5A863B4A" w14:textId="77777777" w:rsidR="00567FB0" w:rsidRDefault="00567FB0" w:rsidP="000C7BAE">
      <w:pPr>
        <w:pStyle w:val="P00"/>
        <w:tabs>
          <w:tab w:val="clear" w:pos="624"/>
          <w:tab w:val="clear" w:pos="1021"/>
          <w:tab w:val="clear" w:pos="1474"/>
          <w:tab w:val="clear" w:pos="1928"/>
          <w:tab w:val="clear" w:pos="2381"/>
          <w:tab w:val="clear" w:pos="2835"/>
          <w:tab w:val="clear" w:pos="6259"/>
          <w:tab w:val="center" w:pos="5670"/>
        </w:tabs>
        <w:spacing w:before="0"/>
        <w:ind w:left="0" w:right="1134"/>
        <w:rPr>
          <w:rFonts w:hint="cs"/>
          <w:sz w:val="22"/>
          <w:szCs w:val="22"/>
          <w:rtl/>
          <w:lang w:eastAsia="en-US"/>
        </w:rPr>
      </w:pPr>
      <w:r>
        <w:rPr>
          <w:rFonts w:hint="cs"/>
          <w:sz w:val="22"/>
          <w:szCs w:val="22"/>
          <w:rtl/>
          <w:lang w:eastAsia="en-US"/>
        </w:rPr>
        <w:tab/>
      </w:r>
      <w:r w:rsidR="00B737A9">
        <w:rPr>
          <w:rFonts w:hint="cs"/>
          <w:sz w:val="22"/>
          <w:szCs w:val="22"/>
          <w:rtl/>
          <w:lang w:eastAsia="en-US"/>
        </w:rPr>
        <w:t xml:space="preserve">שר </w:t>
      </w:r>
      <w:r w:rsidR="000C7BAE">
        <w:rPr>
          <w:rFonts w:hint="cs"/>
          <w:sz w:val="22"/>
          <w:szCs w:val="22"/>
          <w:rtl/>
          <w:lang w:eastAsia="en-US"/>
        </w:rPr>
        <w:t>המסחר והתעשיה</w:t>
      </w:r>
    </w:p>
    <w:p w14:paraId="6A9D7021" w14:textId="77777777" w:rsidR="000C7BAE" w:rsidRDefault="000C7BAE">
      <w:pPr>
        <w:pStyle w:val="P00"/>
        <w:spacing w:before="72"/>
        <w:ind w:left="0" w:right="1134"/>
        <w:rPr>
          <w:rStyle w:val="default"/>
          <w:rFonts w:cs="FrankRuehl" w:hint="cs"/>
          <w:rtl/>
          <w:lang w:eastAsia="en-US"/>
        </w:rPr>
      </w:pPr>
    </w:p>
    <w:p w14:paraId="34E3918F" w14:textId="77777777" w:rsidR="00567FB0" w:rsidRDefault="00567FB0">
      <w:pPr>
        <w:pStyle w:val="P00"/>
        <w:spacing w:before="72"/>
        <w:ind w:left="0" w:right="1134"/>
        <w:rPr>
          <w:rStyle w:val="default"/>
          <w:rFonts w:cs="FrankRuehl" w:hint="cs"/>
          <w:rtl/>
          <w:lang w:eastAsia="en-US"/>
        </w:rPr>
      </w:pPr>
    </w:p>
    <w:p w14:paraId="1953E030" w14:textId="77777777" w:rsidR="00567FB0" w:rsidRDefault="00567FB0">
      <w:pPr>
        <w:pStyle w:val="P00"/>
        <w:spacing w:before="72"/>
        <w:ind w:left="0" w:right="1134"/>
        <w:rPr>
          <w:rStyle w:val="default"/>
          <w:rFonts w:cs="FrankRuehl" w:hint="cs"/>
          <w:rtl/>
          <w:lang w:eastAsia="en-US"/>
        </w:rPr>
      </w:pPr>
    </w:p>
    <w:sectPr w:rsidR="00567FB0">
      <w:headerReference w:type="even" r:id="rId6"/>
      <w:headerReference w:type="default" r:id="rId7"/>
      <w:footerReference w:type="even" r:id="rId8"/>
      <w:footerReference w:type="default" r:id="rId9"/>
      <w:type w:val="continuous"/>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EC7873" w14:textId="77777777" w:rsidR="00667BBD" w:rsidRDefault="00667BBD">
      <w:r>
        <w:separator/>
      </w:r>
    </w:p>
  </w:endnote>
  <w:endnote w:type="continuationSeparator" w:id="0">
    <w:p w14:paraId="613F1CED" w14:textId="77777777" w:rsidR="00667BBD" w:rsidRDefault="00667B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A6B4B4" w14:textId="77777777" w:rsidR="00DD3753" w:rsidRDefault="00DD3753">
    <w:pPr>
      <w:pStyle w:val="a4"/>
      <w:ind w:left="0" w:right="1134"/>
      <w:jc w:val="center"/>
      <w:rPr>
        <w:sz w:val="24"/>
        <w:szCs w:val="24"/>
        <w:rtl/>
        <w:lang w:eastAsia="en-US"/>
      </w:rPr>
    </w:pPr>
    <w:r>
      <w:rPr>
        <w:rFonts w:hAnsi="FrankRuehl"/>
        <w:sz w:val="24"/>
        <w:szCs w:val="24"/>
        <w:rtl/>
      </w:rPr>
      <w:fldChar w:fldCharType="begin"/>
    </w:r>
    <w:r>
      <w:rPr>
        <w:sz w:val="24"/>
        <w:szCs w:val="24"/>
        <w:rtl/>
        <w:lang w:eastAsia="en-US"/>
      </w:rPr>
      <w:instrText xml:space="preserve"> </w:instrText>
    </w:r>
    <w:r>
      <w:rPr>
        <w:sz w:val="24"/>
        <w:szCs w:val="24"/>
        <w:lang w:eastAsia="en-US"/>
      </w:rPr>
      <w:instrText xml:space="preserve">PAGE </w:instrText>
    </w:r>
    <w:r>
      <w:rPr>
        <w:sz w:val="24"/>
        <w:szCs w:val="24"/>
        <w:rtl/>
        <w:lang w:eastAsia="en-US"/>
      </w:rPr>
      <w:instrText xml:space="preserve"> \* </w:instrText>
    </w:r>
    <w:r>
      <w:rPr>
        <w:sz w:val="24"/>
        <w:szCs w:val="24"/>
        <w:lang w:eastAsia="en-US"/>
      </w:rPr>
      <w:instrText>MERGEFORMAT</w:instrText>
    </w:r>
    <w:r>
      <w:rPr>
        <w:sz w:val="24"/>
        <w:szCs w:val="24"/>
        <w:rtl/>
        <w:lang w:eastAsia="en-US"/>
      </w:rPr>
      <w:instrText xml:space="preserve"> </w:instrText>
    </w:r>
    <w:r>
      <w:rPr>
        <w:rFonts w:hAnsi="FrankRuehl"/>
        <w:sz w:val="24"/>
        <w:szCs w:val="24"/>
        <w:rtl/>
      </w:rPr>
      <w:fldChar w:fldCharType="separate"/>
    </w:r>
    <w:r>
      <w:rPr>
        <w:sz w:val="24"/>
        <w:szCs w:val="24"/>
        <w:rtl/>
        <w:lang w:eastAsia="en-US"/>
      </w:rPr>
      <w:t>1</w:t>
    </w:r>
    <w:r>
      <w:rPr>
        <w:rFonts w:hAnsi="FrankRuehl"/>
        <w:sz w:val="24"/>
        <w:szCs w:val="24"/>
        <w:rtl/>
      </w:rPr>
      <w:fldChar w:fldCharType="end"/>
    </w:r>
  </w:p>
  <w:p w14:paraId="4E6F289E" w14:textId="77777777" w:rsidR="00DD3753" w:rsidRDefault="00DD3753">
    <w:pPr>
      <w:pStyle w:val="a4"/>
      <w:pBdr>
        <w:top w:val="single" w:sz="4" w:space="1" w:color="auto"/>
        <w:between w:val="single" w:sz="4" w:space="0" w:color="auto"/>
      </w:pBdr>
      <w:spacing w:after="60"/>
      <w:ind w:left="0" w:right="1134"/>
      <w:jc w:val="center"/>
      <w:rPr>
        <w:rFonts w:cs="TopType Jerushalmi"/>
        <w:color w:val="000000"/>
        <w:sz w:val="28"/>
        <w:szCs w:val="22"/>
        <w:rtl/>
        <w:lang w:eastAsia="en-US"/>
      </w:rPr>
    </w:pPr>
    <w:r>
      <w:rPr>
        <w:rFonts w:cs="TopType Jerushalmi"/>
        <w:color w:val="000000"/>
        <w:sz w:val="28"/>
        <w:szCs w:val="22"/>
        <w:rtl/>
        <w:lang w:eastAsia="en-US"/>
      </w:rPr>
      <w:t xml:space="preserve">נבו הוצאה לאור בע"מ  </w:t>
    </w:r>
    <w:r>
      <w:rPr>
        <w:rFonts w:cs="TopType Jerushalmi"/>
        <w:color w:val="000000"/>
        <w:sz w:val="28"/>
        <w:szCs w:val="28"/>
        <w:lang w:eastAsia="en-US"/>
      </w:rPr>
      <w:t>nevo.co.il</w:t>
    </w:r>
    <w:r>
      <w:rPr>
        <w:rFonts w:cs="TopType Jerushalmi"/>
        <w:color w:val="000000"/>
        <w:sz w:val="28"/>
        <w:szCs w:val="22"/>
        <w:rtl/>
        <w:lang w:eastAsia="en-US"/>
      </w:rPr>
      <w:t xml:space="preserve">   המאגר המשפטי הישראלי</w:t>
    </w:r>
  </w:p>
  <w:p w14:paraId="19761D54" w14:textId="77777777" w:rsidR="00DD3753" w:rsidRDefault="00DD3753">
    <w:pPr>
      <w:pStyle w:val="a4"/>
      <w:pBdr>
        <w:top w:val="single" w:sz="4" w:space="1" w:color="auto"/>
        <w:between w:val="single" w:sz="4" w:space="0" w:color="auto"/>
      </w:pBdr>
      <w:ind w:left="0" w:right="1134"/>
      <w:jc w:val="left"/>
      <w:rPr>
        <w:rFonts w:cs="TopType Jerushalmi"/>
        <w:color w:val="000000"/>
        <w:sz w:val="14"/>
        <w:szCs w:val="14"/>
        <w:rtl/>
        <w:lang w:eastAsia="en-US"/>
      </w:rPr>
    </w:pPr>
    <w:r>
      <w:rPr>
        <w:rFonts w:cs="TopType Jerushalmi"/>
        <w:color w:val="000000"/>
        <w:sz w:val="14"/>
        <w:szCs w:val="14"/>
        <w:rtl/>
      </w:rPr>
      <w:fldChar w:fldCharType="begin"/>
    </w:r>
    <w:r>
      <w:rPr>
        <w:rFonts w:cs="TopType Jerushalmi"/>
        <w:color w:val="000000"/>
        <w:sz w:val="14"/>
        <w:szCs w:val="14"/>
        <w:rtl/>
        <w:lang w:eastAsia="en-US"/>
      </w:rPr>
      <w:instrText xml:space="preserve"> </w:instrText>
    </w:r>
    <w:r>
      <w:rPr>
        <w:rFonts w:cs="TopType Jerushalmi"/>
        <w:color w:val="000000"/>
        <w:sz w:val="14"/>
        <w:szCs w:val="14"/>
        <w:lang w:eastAsia="en-US"/>
      </w:rPr>
      <w:instrText>FILENAME \p  \* MERGEFORMAT</w:instrText>
    </w:r>
    <w:r>
      <w:rPr>
        <w:rFonts w:cs="TopType Jerushalmi"/>
        <w:color w:val="000000"/>
        <w:sz w:val="14"/>
        <w:szCs w:val="14"/>
        <w:rtl/>
        <w:lang w:eastAsia="en-US"/>
      </w:rPr>
      <w:instrText xml:space="preserve"> </w:instrText>
    </w:r>
    <w:r>
      <w:rPr>
        <w:rFonts w:cs="TopType Jerushalmi"/>
        <w:color w:val="000000"/>
        <w:sz w:val="14"/>
        <w:szCs w:val="14"/>
        <w:rtl/>
      </w:rPr>
      <w:fldChar w:fldCharType="separate"/>
    </w:r>
    <w:r w:rsidR="00182C11">
      <w:rPr>
        <w:rFonts w:cs="TopType Jerushalmi"/>
        <w:noProof/>
        <w:color w:val="000000"/>
        <w:sz w:val="14"/>
        <w:szCs w:val="14"/>
        <w:lang w:eastAsia="en-US"/>
      </w:rPr>
      <w:t>Z:\000000000000-law\yael\09-04-12\pikuc\500_113.doc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F5037" w14:textId="77777777" w:rsidR="00DD3753" w:rsidRDefault="00DD3753">
    <w:pPr>
      <w:pStyle w:val="a4"/>
      <w:ind w:left="0" w:right="1134"/>
      <w:jc w:val="center"/>
      <w:rPr>
        <w:sz w:val="24"/>
        <w:szCs w:val="24"/>
        <w:rtl/>
        <w:lang w:eastAsia="en-US"/>
      </w:rPr>
    </w:pPr>
    <w:r>
      <w:rPr>
        <w:rFonts w:hAnsi="FrankRuehl"/>
        <w:sz w:val="24"/>
        <w:szCs w:val="24"/>
        <w:rtl/>
      </w:rPr>
      <w:fldChar w:fldCharType="begin"/>
    </w:r>
    <w:r>
      <w:rPr>
        <w:sz w:val="24"/>
        <w:szCs w:val="24"/>
        <w:rtl/>
        <w:lang w:eastAsia="en-US"/>
      </w:rPr>
      <w:instrText xml:space="preserve"> </w:instrText>
    </w:r>
    <w:r>
      <w:rPr>
        <w:sz w:val="24"/>
        <w:szCs w:val="24"/>
        <w:lang w:eastAsia="en-US"/>
      </w:rPr>
      <w:instrText xml:space="preserve">PAGE </w:instrText>
    </w:r>
    <w:r>
      <w:rPr>
        <w:sz w:val="24"/>
        <w:szCs w:val="24"/>
        <w:rtl/>
        <w:lang w:eastAsia="en-US"/>
      </w:rPr>
      <w:instrText xml:space="preserve"> \* </w:instrText>
    </w:r>
    <w:r>
      <w:rPr>
        <w:sz w:val="24"/>
        <w:szCs w:val="24"/>
        <w:lang w:eastAsia="en-US"/>
      </w:rPr>
      <w:instrText>MERGEFORMAT</w:instrText>
    </w:r>
    <w:r>
      <w:rPr>
        <w:sz w:val="24"/>
        <w:szCs w:val="24"/>
        <w:rtl/>
        <w:lang w:eastAsia="en-US"/>
      </w:rPr>
      <w:instrText xml:space="preserve"> </w:instrText>
    </w:r>
    <w:r>
      <w:rPr>
        <w:rFonts w:hAnsi="FrankRuehl"/>
        <w:sz w:val="24"/>
        <w:szCs w:val="24"/>
        <w:rtl/>
      </w:rPr>
      <w:fldChar w:fldCharType="separate"/>
    </w:r>
    <w:r w:rsidR="003C02CD">
      <w:rPr>
        <w:noProof/>
        <w:sz w:val="24"/>
        <w:szCs w:val="24"/>
        <w:rtl/>
        <w:lang w:eastAsia="en-US"/>
      </w:rPr>
      <w:t>2</w:t>
    </w:r>
    <w:r>
      <w:rPr>
        <w:rFonts w:hAnsi="FrankRuehl"/>
        <w:sz w:val="24"/>
        <w:szCs w:val="24"/>
        <w:rtl/>
      </w:rPr>
      <w:fldChar w:fldCharType="end"/>
    </w:r>
  </w:p>
  <w:p w14:paraId="68B515E9" w14:textId="77777777" w:rsidR="00DD3753" w:rsidRDefault="00DD3753">
    <w:pPr>
      <w:pStyle w:val="a4"/>
      <w:pBdr>
        <w:top w:val="single" w:sz="4" w:space="1" w:color="auto"/>
        <w:between w:val="single" w:sz="4" w:space="0" w:color="auto"/>
      </w:pBdr>
      <w:spacing w:after="60"/>
      <w:ind w:left="0" w:right="1134"/>
      <w:jc w:val="center"/>
      <w:rPr>
        <w:rFonts w:cs="TopType Jerushalmi"/>
        <w:color w:val="000000"/>
        <w:sz w:val="28"/>
        <w:szCs w:val="22"/>
        <w:rtl/>
        <w:lang w:eastAsia="en-US"/>
      </w:rPr>
    </w:pPr>
    <w:r>
      <w:rPr>
        <w:rFonts w:cs="TopType Jerushalmi"/>
        <w:color w:val="000000"/>
        <w:sz w:val="28"/>
        <w:szCs w:val="22"/>
        <w:rtl/>
        <w:lang w:eastAsia="en-US"/>
      </w:rPr>
      <w:t xml:space="preserve">נבו הוצאה לאור בע"מ  </w:t>
    </w:r>
    <w:r>
      <w:rPr>
        <w:rFonts w:cs="TopType Jerushalmi"/>
        <w:color w:val="000000"/>
        <w:sz w:val="28"/>
        <w:szCs w:val="28"/>
        <w:lang w:eastAsia="en-US"/>
      </w:rPr>
      <w:t>nevo.co.il</w:t>
    </w:r>
    <w:r>
      <w:rPr>
        <w:rFonts w:cs="TopType Jerushalmi"/>
        <w:color w:val="000000"/>
        <w:sz w:val="28"/>
        <w:szCs w:val="22"/>
        <w:rtl/>
        <w:lang w:eastAsia="en-US"/>
      </w:rPr>
      <w:t xml:space="preserve">   המאגר המשפטי הישראלי</w:t>
    </w:r>
  </w:p>
  <w:p w14:paraId="061673E0" w14:textId="77777777" w:rsidR="00DD3753" w:rsidRDefault="00DD3753">
    <w:pPr>
      <w:pStyle w:val="a4"/>
      <w:pBdr>
        <w:top w:val="single" w:sz="4" w:space="1" w:color="auto"/>
        <w:between w:val="single" w:sz="4" w:space="0" w:color="auto"/>
      </w:pBdr>
      <w:ind w:left="0" w:right="1134"/>
      <w:jc w:val="left"/>
      <w:rPr>
        <w:rFonts w:cs="TopType Jerushalmi"/>
        <w:color w:val="000000"/>
        <w:sz w:val="14"/>
        <w:szCs w:val="14"/>
        <w:rtl/>
        <w:lang w:eastAsia="en-US"/>
      </w:rPr>
    </w:pPr>
    <w:r>
      <w:rPr>
        <w:rFonts w:cs="TopType Jerushalmi"/>
        <w:color w:val="000000"/>
        <w:sz w:val="14"/>
        <w:szCs w:val="14"/>
        <w:rtl/>
      </w:rPr>
      <w:fldChar w:fldCharType="begin"/>
    </w:r>
    <w:r>
      <w:rPr>
        <w:rFonts w:cs="TopType Jerushalmi"/>
        <w:color w:val="000000"/>
        <w:sz w:val="14"/>
        <w:szCs w:val="14"/>
        <w:rtl/>
        <w:lang w:eastAsia="en-US"/>
      </w:rPr>
      <w:instrText xml:space="preserve"> </w:instrText>
    </w:r>
    <w:r>
      <w:rPr>
        <w:rFonts w:cs="TopType Jerushalmi"/>
        <w:color w:val="000000"/>
        <w:sz w:val="14"/>
        <w:szCs w:val="14"/>
        <w:lang w:eastAsia="en-US"/>
      </w:rPr>
      <w:instrText>FILENAME \p  \* MERGEFORMAT</w:instrText>
    </w:r>
    <w:r>
      <w:rPr>
        <w:rFonts w:cs="TopType Jerushalmi"/>
        <w:color w:val="000000"/>
        <w:sz w:val="14"/>
        <w:szCs w:val="14"/>
        <w:rtl/>
        <w:lang w:eastAsia="en-US"/>
      </w:rPr>
      <w:instrText xml:space="preserve"> </w:instrText>
    </w:r>
    <w:r>
      <w:rPr>
        <w:rFonts w:cs="TopType Jerushalmi"/>
        <w:color w:val="000000"/>
        <w:sz w:val="14"/>
        <w:szCs w:val="14"/>
        <w:rtl/>
      </w:rPr>
      <w:fldChar w:fldCharType="separate"/>
    </w:r>
    <w:r w:rsidR="00182C11">
      <w:rPr>
        <w:rFonts w:cs="TopType Jerushalmi"/>
        <w:noProof/>
        <w:color w:val="000000"/>
        <w:sz w:val="14"/>
        <w:szCs w:val="14"/>
        <w:lang w:eastAsia="en-US"/>
      </w:rPr>
      <w:t>Z:\000000000000-law\yael\09-04-12\pikuc\500_113.doc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86D61F" w14:textId="77777777" w:rsidR="00667BBD" w:rsidRDefault="00667BBD">
      <w:pPr>
        <w:spacing w:before="60" w:line="240" w:lineRule="auto"/>
        <w:ind w:right="1134"/>
      </w:pPr>
      <w:r>
        <w:separator/>
      </w:r>
    </w:p>
  </w:footnote>
  <w:footnote w:type="continuationSeparator" w:id="0">
    <w:p w14:paraId="76862491" w14:textId="77777777" w:rsidR="00667BBD" w:rsidRDefault="00667BBD">
      <w:pPr>
        <w:spacing w:before="60" w:line="240" w:lineRule="auto"/>
        <w:ind w:right="1134"/>
      </w:pPr>
      <w:r>
        <w:separator/>
      </w:r>
    </w:p>
  </w:footnote>
  <w:footnote w:id="1">
    <w:p w14:paraId="62563DF4" w14:textId="77777777" w:rsidR="00DD3753" w:rsidRDefault="00DD3753" w:rsidP="000C7BAE">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r>
        <w:rPr>
          <w:sz w:val="20"/>
          <w:lang w:eastAsia="en-US"/>
        </w:rPr>
        <w:t>*</w:t>
      </w:r>
      <w:r>
        <w:rPr>
          <w:rFonts w:hint="cs"/>
          <w:sz w:val="20"/>
          <w:rtl/>
          <w:lang w:eastAsia="en-US"/>
        </w:rPr>
        <w:t xml:space="preserve"> פורסם </w:t>
      </w:r>
      <w:hyperlink r:id="rId1" w:history="1">
        <w:r w:rsidRPr="00192D81">
          <w:rPr>
            <w:rStyle w:val="Hyperlink"/>
            <w:rFonts w:hint="eastAsia"/>
            <w:rtl/>
            <w:lang w:eastAsia="en-US"/>
          </w:rPr>
          <w:t>ק</w:t>
        </w:r>
        <w:r w:rsidRPr="00192D81">
          <w:rPr>
            <w:rStyle w:val="Hyperlink"/>
            <w:rtl/>
            <w:lang w:eastAsia="en-US"/>
          </w:rPr>
          <w:t xml:space="preserve">"ת </w:t>
        </w:r>
        <w:r w:rsidRPr="00192D81">
          <w:rPr>
            <w:rStyle w:val="Hyperlink"/>
            <w:rFonts w:hint="cs"/>
            <w:rtl/>
            <w:lang w:eastAsia="en-US"/>
          </w:rPr>
          <w:t>תש</w:t>
        </w:r>
        <w:r w:rsidR="000C7BAE">
          <w:rPr>
            <w:rStyle w:val="Hyperlink"/>
            <w:rFonts w:hint="cs"/>
            <w:rtl/>
            <w:lang w:eastAsia="en-US"/>
          </w:rPr>
          <w:t>כ"ה</w:t>
        </w:r>
        <w:r w:rsidRPr="00192D81">
          <w:rPr>
            <w:rStyle w:val="Hyperlink"/>
            <w:rFonts w:hint="cs"/>
            <w:rtl/>
            <w:lang w:eastAsia="en-US"/>
          </w:rPr>
          <w:t xml:space="preserve"> מס' </w:t>
        </w:r>
        <w:r w:rsidR="000C7BAE">
          <w:rPr>
            <w:rStyle w:val="Hyperlink"/>
            <w:rFonts w:hint="cs"/>
            <w:rtl/>
            <w:lang w:eastAsia="en-US"/>
          </w:rPr>
          <w:t>1713</w:t>
        </w:r>
      </w:hyperlink>
      <w:r>
        <w:rPr>
          <w:rFonts w:hint="cs"/>
          <w:rtl/>
          <w:lang w:eastAsia="en-US"/>
        </w:rPr>
        <w:t xml:space="preserve"> מ</w:t>
      </w:r>
      <w:r w:rsidR="006B64DE">
        <w:rPr>
          <w:rFonts w:hint="cs"/>
          <w:rtl/>
          <w:lang w:eastAsia="en-US"/>
        </w:rPr>
        <w:t xml:space="preserve">יום </w:t>
      </w:r>
      <w:r w:rsidR="000C7BAE">
        <w:rPr>
          <w:rFonts w:hint="cs"/>
          <w:rtl/>
          <w:lang w:eastAsia="en-US"/>
        </w:rPr>
        <w:t>15.4.1965</w:t>
      </w:r>
      <w:r w:rsidR="006B64DE">
        <w:rPr>
          <w:rFonts w:hint="cs"/>
          <w:rtl/>
          <w:lang w:eastAsia="en-US"/>
        </w:rPr>
        <w:t xml:space="preserve"> עמ' </w:t>
      </w:r>
      <w:r w:rsidR="000C7BAE">
        <w:rPr>
          <w:rFonts w:hint="cs"/>
          <w:rtl/>
          <w:lang w:eastAsia="en-US"/>
        </w:rPr>
        <w:t>1822</w:t>
      </w:r>
      <w:r>
        <w:rPr>
          <w:rFonts w:hint="cs"/>
          <w:rtl/>
          <w:lang w:eastAsia="en-US"/>
        </w:rPr>
        <w:t>.</w:t>
      </w:r>
    </w:p>
    <w:p w14:paraId="219393C8" w14:textId="77777777" w:rsidR="003C02CD" w:rsidRDefault="003C02CD" w:rsidP="003C02CD">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hyperlink r:id="rId2" w:history="1">
        <w:r w:rsidR="004D794D" w:rsidRPr="003C02CD">
          <w:rPr>
            <w:rStyle w:val="Hyperlink"/>
            <w:rFonts w:hint="cs"/>
            <w:rtl/>
            <w:lang w:eastAsia="en-US"/>
          </w:rPr>
          <w:t>בוטל ק"ת תש"ע מס' 6900</w:t>
        </w:r>
      </w:hyperlink>
      <w:r w:rsidR="004D794D">
        <w:rPr>
          <w:rFonts w:hint="cs"/>
          <w:rtl/>
          <w:lang w:eastAsia="en-US"/>
        </w:rPr>
        <w:t xml:space="preserve"> מיום 23.6.2010 עמ' 1267 בסעיף 1(9) לצו הפיקוח על מצרכים ושירותים (ביטול צווים) (מס' 6), תש"ע-2010.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41C5E7" w14:textId="77777777" w:rsidR="00DD3753" w:rsidRDefault="00DD3753">
    <w:pPr>
      <w:pStyle w:val="a3"/>
      <w:spacing w:line="220" w:lineRule="exact"/>
      <w:ind w:left="0" w:right="1134"/>
      <w:jc w:val="center"/>
      <w:rPr>
        <w:color w:val="000000"/>
        <w:sz w:val="28"/>
        <w:szCs w:val="28"/>
        <w:rtl/>
        <w:lang w:eastAsia="en-US"/>
      </w:rPr>
    </w:pPr>
    <w:r>
      <w:rPr>
        <w:color w:val="000000"/>
        <w:sz w:val="28"/>
        <w:szCs w:val="28"/>
        <w:rtl/>
        <w:lang w:eastAsia="en-US"/>
      </w:rPr>
      <w:t>תקנות התקשורת (בזק ושידורים) (תשלומים בעד שירותי בזק המפורטים בתוספת לחוק), תשס"ב- 2002</w:t>
    </w:r>
  </w:p>
  <w:p w14:paraId="0D51DA88" w14:textId="77777777" w:rsidR="00DD3753" w:rsidRDefault="00DD3753">
    <w:pPr>
      <w:pStyle w:val="a3"/>
      <w:pBdr>
        <w:top w:val="single" w:sz="4" w:space="0" w:color="auto"/>
      </w:pBdr>
      <w:spacing w:line="220" w:lineRule="exact"/>
      <w:ind w:left="0" w:right="1134"/>
      <w:jc w:val="center"/>
      <w:rPr>
        <w:color w:val="000000"/>
        <w:sz w:val="26"/>
        <w:szCs w:val="26"/>
        <w:rtl/>
        <w:lang w:eastAsia="en-US"/>
      </w:rPr>
    </w:pPr>
    <w:r>
      <w:rPr>
        <w:color w:val="000000"/>
        <w:sz w:val="26"/>
        <w:szCs w:val="26"/>
        <w:rtl/>
        <w:lang w:eastAsia="en-US"/>
      </w:rPr>
      <w:t>נוסח מלא ומעודכן</w:t>
    </w:r>
  </w:p>
  <w:p w14:paraId="18393BF3" w14:textId="77777777" w:rsidR="00DD3753" w:rsidRDefault="00DD3753">
    <w:pPr>
      <w:pStyle w:val="a3"/>
      <w:pBdr>
        <w:top w:val="single" w:sz="4" w:space="0" w:color="auto"/>
      </w:pBdr>
      <w:spacing w:line="220" w:lineRule="exact"/>
      <w:ind w:left="0" w:right="1134"/>
      <w:jc w:val="center"/>
      <w:rPr>
        <w:color w:val="000000"/>
        <w:sz w:val="26"/>
        <w:szCs w:val="26"/>
        <w:rtl/>
        <w:lang w:eastAsia="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9C69C" w14:textId="77777777" w:rsidR="00DD3753" w:rsidRDefault="00DD3753" w:rsidP="000C7BAE">
    <w:pPr>
      <w:pStyle w:val="a3"/>
      <w:spacing w:line="220" w:lineRule="exact"/>
      <w:ind w:left="0" w:right="1134"/>
      <w:jc w:val="center"/>
      <w:rPr>
        <w:rFonts w:hint="cs"/>
        <w:color w:val="000000"/>
        <w:sz w:val="28"/>
        <w:szCs w:val="28"/>
        <w:rtl/>
        <w:lang w:eastAsia="en-US"/>
      </w:rPr>
    </w:pPr>
    <w:r>
      <w:rPr>
        <w:rFonts w:hint="cs"/>
        <w:color w:val="000000"/>
        <w:sz w:val="28"/>
        <w:szCs w:val="28"/>
        <w:rtl/>
        <w:lang w:eastAsia="en-US"/>
      </w:rPr>
      <w:t>צו הפיקוח על מצרכים ושירותים (</w:t>
    </w:r>
    <w:r w:rsidR="000C7BAE">
      <w:rPr>
        <w:rFonts w:hint="cs"/>
        <w:color w:val="000000"/>
        <w:sz w:val="28"/>
        <w:szCs w:val="28"/>
        <w:rtl/>
        <w:lang w:eastAsia="en-US"/>
      </w:rPr>
      <w:t>סימון מזון המכיל חומר צביעה), תשכ"ה-1965</w:t>
    </w:r>
  </w:p>
  <w:p w14:paraId="6214FBA1" w14:textId="77777777" w:rsidR="00DD3753" w:rsidRDefault="00DD3753">
    <w:pPr>
      <w:pStyle w:val="a3"/>
      <w:pBdr>
        <w:top w:val="single" w:sz="4" w:space="0" w:color="auto"/>
      </w:pBdr>
      <w:spacing w:line="220" w:lineRule="exact"/>
      <w:ind w:left="0" w:right="1134"/>
      <w:jc w:val="center"/>
      <w:rPr>
        <w:color w:val="000000"/>
        <w:sz w:val="26"/>
        <w:szCs w:val="26"/>
        <w:rtl/>
        <w:lang w:eastAsia="en-US"/>
      </w:rPr>
    </w:pPr>
    <w:r>
      <w:rPr>
        <w:color w:val="000000"/>
        <w:sz w:val="26"/>
        <w:szCs w:val="26"/>
        <w:rtl/>
        <w:lang w:eastAsia="en-US"/>
      </w:rPr>
      <w:t>נוסח מלא ומעודכן</w:t>
    </w:r>
  </w:p>
  <w:p w14:paraId="5A0628BA" w14:textId="77777777" w:rsidR="00DD3753" w:rsidRDefault="00DD3753">
    <w:pPr>
      <w:pStyle w:val="a3"/>
      <w:pBdr>
        <w:top w:val="single" w:sz="4" w:space="0" w:color="auto"/>
      </w:pBdr>
      <w:spacing w:line="220" w:lineRule="exact"/>
      <w:ind w:left="0" w:right="1134"/>
      <w:jc w:val="center"/>
      <w:rPr>
        <w:color w:val="000000"/>
        <w:sz w:val="26"/>
        <w:szCs w:val="26"/>
        <w:rtl/>
        <w:lang w:eastAsia="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56F5C"/>
    <w:rsid w:val="00003D34"/>
    <w:rsid w:val="00012DED"/>
    <w:rsid w:val="00013A7A"/>
    <w:rsid w:val="00031434"/>
    <w:rsid w:val="0003189D"/>
    <w:rsid w:val="000375A9"/>
    <w:rsid w:val="00044F4F"/>
    <w:rsid w:val="000532B5"/>
    <w:rsid w:val="0005485B"/>
    <w:rsid w:val="000601E7"/>
    <w:rsid w:val="00063191"/>
    <w:rsid w:val="00070FE0"/>
    <w:rsid w:val="00075E95"/>
    <w:rsid w:val="000823E3"/>
    <w:rsid w:val="00082A44"/>
    <w:rsid w:val="00086BCD"/>
    <w:rsid w:val="0009260E"/>
    <w:rsid w:val="000952BA"/>
    <w:rsid w:val="000A4470"/>
    <w:rsid w:val="000A4F3B"/>
    <w:rsid w:val="000A61F2"/>
    <w:rsid w:val="000A7E0F"/>
    <w:rsid w:val="000C0357"/>
    <w:rsid w:val="000C1425"/>
    <w:rsid w:val="000C544E"/>
    <w:rsid w:val="000C67A2"/>
    <w:rsid w:val="000C7BAE"/>
    <w:rsid w:val="000D1802"/>
    <w:rsid w:val="000D626A"/>
    <w:rsid w:val="000E30FC"/>
    <w:rsid w:val="000E3FBA"/>
    <w:rsid w:val="00110095"/>
    <w:rsid w:val="001201ED"/>
    <w:rsid w:val="00130915"/>
    <w:rsid w:val="001353D2"/>
    <w:rsid w:val="0013579F"/>
    <w:rsid w:val="00135FC0"/>
    <w:rsid w:val="00141661"/>
    <w:rsid w:val="00145994"/>
    <w:rsid w:val="00160B66"/>
    <w:rsid w:val="00161BDE"/>
    <w:rsid w:val="001634A8"/>
    <w:rsid w:val="001652D3"/>
    <w:rsid w:val="0016716B"/>
    <w:rsid w:val="00171933"/>
    <w:rsid w:val="0017274E"/>
    <w:rsid w:val="00174C0A"/>
    <w:rsid w:val="0018242A"/>
    <w:rsid w:val="00182C11"/>
    <w:rsid w:val="00186D03"/>
    <w:rsid w:val="00187BE6"/>
    <w:rsid w:val="00192899"/>
    <w:rsid w:val="00192D81"/>
    <w:rsid w:val="0019478A"/>
    <w:rsid w:val="001B1B16"/>
    <w:rsid w:val="001B72CE"/>
    <w:rsid w:val="001B7F1D"/>
    <w:rsid w:val="001C72E0"/>
    <w:rsid w:val="001C7B63"/>
    <w:rsid w:val="001F7C7A"/>
    <w:rsid w:val="001F7E46"/>
    <w:rsid w:val="0020186A"/>
    <w:rsid w:val="00207FFA"/>
    <w:rsid w:val="00213A0F"/>
    <w:rsid w:val="0023028F"/>
    <w:rsid w:val="0023140C"/>
    <w:rsid w:val="00236D4D"/>
    <w:rsid w:val="00237851"/>
    <w:rsid w:val="00247A11"/>
    <w:rsid w:val="00250E0E"/>
    <w:rsid w:val="00253051"/>
    <w:rsid w:val="002553BB"/>
    <w:rsid w:val="00255E6F"/>
    <w:rsid w:val="00262926"/>
    <w:rsid w:val="00263A2A"/>
    <w:rsid w:val="00272510"/>
    <w:rsid w:val="00273B92"/>
    <w:rsid w:val="00294F1A"/>
    <w:rsid w:val="002A2B02"/>
    <w:rsid w:val="002A4EBF"/>
    <w:rsid w:val="002B1044"/>
    <w:rsid w:val="002B26EC"/>
    <w:rsid w:val="002D3318"/>
    <w:rsid w:val="002E214D"/>
    <w:rsid w:val="002F4947"/>
    <w:rsid w:val="002F7DA7"/>
    <w:rsid w:val="003038F6"/>
    <w:rsid w:val="00311852"/>
    <w:rsid w:val="003137C7"/>
    <w:rsid w:val="00315968"/>
    <w:rsid w:val="003176FE"/>
    <w:rsid w:val="0032753D"/>
    <w:rsid w:val="00327F4D"/>
    <w:rsid w:val="003306ED"/>
    <w:rsid w:val="00330E89"/>
    <w:rsid w:val="00332CD1"/>
    <w:rsid w:val="0033421D"/>
    <w:rsid w:val="00334ABF"/>
    <w:rsid w:val="00336EF9"/>
    <w:rsid w:val="00353881"/>
    <w:rsid w:val="003612F9"/>
    <w:rsid w:val="00361770"/>
    <w:rsid w:val="0036386F"/>
    <w:rsid w:val="00377004"/>
    <w:rsid w:val="003816D5"/>
    <w:rsid w:val="003865D3"/>
    <w:rsid w:val="003958CA"/>
    <w:rsid w:val="003A156B"/>
    <w:rsid w:val="003A5C38"/>
    <w:rsid w:val="003A6E15"/>
    <w:rsid w:val="003B48EA"/>
    <w:rsid w:val="003C01ED"/>
    <w:rsid w:val="003C02CD"/>
    <w:rsid w:val="003C1814"/>
    <w:rsid w:val="003D7CAA"/>
    <w:rsid w:val="003E00A2"/>
    <w:rsid w:val="003E5D78"/>
    <w:rsid w:val="003F46AB"/>
    <w:rsid w:val="00402B37"/>
    <w:rsid w:val="00403899"/>
    <w:rsid w:val="00417C5B"/>
    <w:rsid w:val="00420089"/>
    <w:rsid w:val="00447297"/>
    <w:rsid w:val="0045114E"/>
    <w:rsid w:val="00453D23"/>
    <w:rsid w:val="0045499B"/>
    <w:rsid w:val="004615EE"/>
    <w:rsid w:val="00471846"/>
    <w:rsid w:val="004752AB"/>
    <w:rsid w:val="004808E1"/>
    <w:rsid w:val="00481C00"/>
    <w:rsid w:val="004A2390"/>
    <w:rsid w:val="004A3104"/>
    <w:rsid w:val="004A7F50"/>
    <w:rsid w:val="004B0DCE"/>
    <w:rsid w:val="004C628B"/>
    <w:rsid w:val="004D1CD6"/>
    <w:rsid w:val="004D60EB"/>
    <w:rsid w:val="004D794D"/>
    <w:rsid w:val="004E3FD6"/>
    <w:rsid w:val="004E7A9F"/>
    <w:rsid w:val="004F61D8"/>
    <w:rsid w:val="00506F7B"/>
    <w:rsid w:val="005112B2"/>
    <w:rsid w:val="00522291"/>
    <w:rsid w:val="00525216"/>
    <w:rsid w:val="00533A44"/>
    <w:rsid w:val="00537909"/>
    <w:rsid w:val="00540D7A"/>
    <w:rsid w:val="00544287"/>
    <w:rsid w:val="00556F5C"/>
    <w:rsid w:val="005605CB"/>
    <w:rsid w:val="00567FB0"/>
    <w:rsid w:val="005750A7"/>
    <w:rsid w:val="005750C8"/>
    <w:rsid w:val="005834F9"/>
    <w:rsid w:val="00586F59"/>
    <w:rsid w:val="0059253F"/>
    <w:rsid w:val="00593EB1"/>
    <w:rsid w:val="005A15C1"/>
    <w:rsid w:val="005A76F3"/>
    <w:rsid w:val="005A77DA"/>
    <w:rsid w:val="005B2EC9"/>
    <w:rsid w:val="005C64FB"/>
    <w:rsid w:val="005E1FAC"/>
    <w:rsid w:val="005F470C"/>
    <w:rsid w:val="00600D8A"/>
    <w:rsid w:val="006064C2"/>
    <w:rsid w:val="00610DE8"/>
    <w:rsid w:val="00611A17"/>
    <w:rsid w:val="00611DBC"/>
    <w:rsid w:val="00614641"/>
    <w:rsid w:val="00614E06"/>
    <w:rsid w:val="00616497"/>
    <w:rsid w:val="00620F5D"/>
    <w:rsid w:val="00631B7A"/>
    <w:rsid w:val="00647171"/>
    <w:rsid w:val="00650895"/>
    <w:rsid w:val="006515CF"/>
    <w:rsid w:val="006538D3"/>
    <w:rsid w:val="00654A7C"/>
    <w:rsid w:val="00656A0D"/>
    <w:rsid w:val="00661A08"/>
    <w:rsid w:val="0066221A"/>
    <w:rsid w:val="006624B4"/>
    <w:rsid w:val="00665097"/>
    <w:rsid w:val="0066509B"/>
    <w:rsid w:val="00667BBD"/>
    <w:rsid w:val="0067164C"/>
    <w:rsid w:val="00674A45"/>
    <w:rsid w:val="006833AC"/>
    <w:rsid w:val="0068515D"/>
    <w:rsid w:val="00696683"/>
    <w:rsid w:val="006A44A8"/>
    <w:rsid w:val="006B0171"/>
    <w:rsid w:val="006B64DE"/>
    <w:rsid w:val="006B6BD6"/>
    <w:rsid w:val="006B6F0E"/>
    <w:rsid w:val="006B7AD3"/>
    <w:rsid w:val="006C1921"/>
    <w:rsid w:val="006C2EFE"/>
    <w:rsid w:val="006C4C46"/>
    <w:rsid w:val="006C6731"/>
    <w:rsid w:val="006E3898"/>
    <w:rsid w:val="006E494F"/>
    <w:rsid w:val="006E72A7"/>
    <w:rsid w:val="0070700C"/>
    <w:rsid w:val="007121A9"/>
    <w:rsid w:val="007209A0"/>
    <w:rsid w:val="00740AD9"/>
    <w:rsid w:val="00755B73"/>
    <w:rsid w:val="00757D78"/>
    <w:rsid w:val="00760445"/>
    <w:rsid w:val="00770C8E"/>
    <w:rsid w:val="00777590"/>
    <w:rsid w:val="007900A8"/>
    <w:rsid w:val="00793966"/>
    <w:rsid w:val="00794058"/>
    <w:rsid w:val="00797478"/>
    <w:rsid w:val="007B4C84"/>
    <w:rsid w:val="007C1AFC"/>
    <w:rsid w:val="007D11A7"/>
    <w:rsid w:val="007D3A84"/>
    <w:rsid w:val="007D7832"/>
    <w:rsid w:val="007F1902"/>
    <w:rsid w:val="007F4A6C"/>
    <w:rsid w:val="00803EE9"/>
    <w:rsid w:val="00810D02"/>
    <w:rsid w:val="00815192"/>
    <w:rsid w:val="00815B19"/>
    <w:rsid w:val="0082361F"/>
    <w:rsid w:val="0083036B"/>
    <w:rsid w:val="00830FEF"/>
    <w:rsid w:val="00833FCA"/>
    <w:rsid w:val="008343E9"/>
    <w:rsid w:val="0083757D"/>
    <w:rsid w:val="0084115D"/>
    <w:rsid w:val="00845CB3"/>
    <w:rsid w:val="00865A58"/>
    <w:rsid w:val="008665BF"/>
    <w:rsid w:val="00872D66"/>
    <w:rsid w:val="008735DA"/>
    <w:rsid w:val="00874DAA"/>
    <w:rsid w:val="00886D40"/>
    <w:rsid w:val="008944B7"/>
    <w:rsid w:val="008973AD"/>
    <w:rsid w:val="008B3244"/>
    <w:rsid w:val="008B3A01"/>
    <w:rsid w:val="008C1302"/>
    <w:rsid w:val="008C30A6"/>
    <w:rsid w:val="008C46EA"/>
    <w:rsid w:val="008C6AD8"/>
    <w:rsid w:val="008C7511"/>
    <w:rsid w:val="008D4CB3"/>
    <w:rsid w:val="008D4CC1"/>
    <w:rsid w:val="008E0D1E"/>
    <w:rsid w:val="008E3CA2"/>
    <w:rsid w:val="008E6873"/>
    <w:rsid w:val="008F385C"/>
    <w:rsid w:val="008F3EAA"/>
    <w:rsid w:val="009060B3"/>
    <w:rsid w:val="009123D8"/>
    <w:rsid w:val="00923B64"/>
    <w:rsid w:val="009322E7"/>
    <w:rsid w:val="009357AB"/>
    <w:rsid w:val="00940B40"/>
    <w:rsid w:val="0094398A"/>
    <w:rsid w:val="009453FC"/>
    <w:rsid w:val="009459CA"/>
    <w:rsid w:val="00947F1A"/>
    <w:rsid w:val="0095034D"/>
    <w:rsid w:val="009530E2"/>
    <w:rsid w:val="009535E4"/>
    <w:rsid w:val="00953CA8"/>
    <w:rsid w:val="00956B7F"/>
    <w:rsid w:val="0095783D"/>
    <w:rsid w:val="0096224A"/>
    <w:rsid w:val="009637DB"/>
    <w:rsid w:val="0097172B"/>
    <w:rsid w:val="00971E37"/>
    <w:rsid w:val="0098388A"/>
    <w:rsid w:val="009859C1"/>
    <w:rsid w:val="00986F4C"/>
    <w:rsid w:val="009A2F39"/>
    <w:rsid w:val="009B0F85"/>
    <w:rsid w:val="009B220C"/>
    <w:rsid w:val="009B36B1"/>
    <w:rsid w:val="009B4020"/>
    <w:rsid w:val="009C0AD2"/>
    <w:rsid w:val="009C2338"/>
    <w:rsid w:val="009D06FE"/>
    <w:rsid w:val="009D26F1"/>
    <w:rsid w:val="009E1DB0"/>
    <w:rsid w:val="009E3A18"/>
    <w:rsid w:val="009F145E"/>
    <w:rsid w:val="00A004DB"/>
    <w:rsid w:val="00A01039"/>
    <w:rsid w:val="00A05240"/>
    <w:rsid w:val="00A07010"/>
    <w:rsid w:val="00A073D4"/>
    <w:rsid w:val="00A11865"/>
    <w:rsid w:val="00A12BE0"/>
    <w:rsid w:val="00A14C2D"/>
    <w:rsid w:val="00A16E03"/>
    <w:rsid w:val="00A23CB5"/>
    <w:rsid w:val="00A24DDD"/>
    <w:rsid w:val="00A26075"/>
    <w:rsid w:val="00A271B1"/>
    <w:rsid w:val="00A30DC5"/>
    <w:rsid w:val="00A338F0"/>
    <w:rsid w:val="00A34B11"/>
    <w:rsid w:val="00A427B2"/>
    <w:rsid w:val="00A52142"/>
    <w:rsid w:val="00A52B97"/>
    <w:rsid w:val="00A53917"/>
    <w:rsid w:val="00A5425C"/>
    <w:rsid w:val="00A71876"/>
    <w:rsid w:val="00A76D52"/>
    <w:rsid w:val="00A80147"/>
    <w:rsid w:val="00A854A7"/>
    <w:rsid w:val="00A8575C"/>
    <w:rsid w:val="00A97763"/>
    <w:rsid w:val="00AA4555"/>
    <w:rsid w:val="00AB49C3"/>
    <w:rsid w:val="00AB6FDD"/>
    <w:rsid w:val="00AC1DE8"/>
    <w:rsid w:val="00AC6C4C"/>
    <w:rsid w:val="00AC7AD5"/>
    <w:rsid w:val="00AD5250"/>
    <w:rsid w:val="00AD65B0"/>
    <w:rsid w:val="00AE29F2"/>
    <w:rsid w:val="00AE7114"/>
    <w:rsid w:val="00AE7607"/>
    <w:rsid w:val="00AF4B6D"/>
    <w:rsid w:val="00AF4FA0"/>
    <w:rsid w:val="00B01C97"/>
    <w:rsid w:val="00B050F8"/>
    <w:rsid w:val="00B13CA6"/>
    <w:rsid w:val="00B24733"/>
    <w:rsid w:val="00B2509F"/>
    <w:rsid w:val="00B32F52"/>
    <w:rsid w:val="00B349B5"/>
    <w:rsid w:val="00B406F0"/>
    <w:rsid w:val="00B43E1B"/>
    <w:rsid w:val="00B504BA"/>
    <w:rsid w:val="00B579C0"/>
    <w:rsid w:val="00B57BEF"/>
    <w:rsid w:val="00B6596C"/>
    <w:rsid w:val="00B714C0"/>
    <w:rsid w:val="00B73159"/>
    <w:rsid w:val="00B737A9"/>
    <w:rsid w:val="00B752F5"/>
    <w:rsid w:val="00B80B9F"/>
    <w:rsid w:val="00B8125C"/>
    <w:rsid w:val="00B8337C"/>
    <w:rsid w:val="00B95FC5"/>
    <w:rsid w:val="00B96C2C"/>
    <w:rsid w:val="00BB4082"/>
    <w:rsid w:val="00BC51DC"/>
    <w:rsid w:val="00BD37D1"/>
    <w:rsid w:val="00BD6CFF"/>
    <w:rsid w:val="00BE0E23"/>
    <w:rsid w:val="00BE38C0"/>
    <w:rsid w:val="00BE770B"/>
    <w:rsid w:val="00BF15B1"/>
    <w:rsid w:val="00C067B5"/>
    <w:rsid w:val="00C10CF7"/>
    <w:rsid w:val="00C15CFA"/>
    <w:rsid w:val="00C172E1"/>
    <w:rsid w:val="00C24E92"/>
    <w:rsid w:val="00C25B15"/>
    <w:rsid w:val="00C26476"/>
    <w:rsid w:val="00C269D9"/>
    <w:rsid w:val="00C307E5"/>
    <w:rsid w:val="00C31F31"/>
    <w:rsid w:val="00C4423C"/>
    <w:rsid w:val="00C505E4"/>
    <w:rsid w:val="00C55805"/>
    <w:rsid w:val="00C610CF"/>
    <w:rsid w:val="00C61D4F"/>
    <w:rsid w:val="00C667D8"/>
    <w:rsid w:val="00C7706D"/>
    <w:rsid w:val="00C811FD"/>
    <w:rsid w:val="00C83C16"/>
    <w:rsid w:val="00C866E2"/>
    <w:rsid w:val="00C876B1"/>
    <w:rsid w:val="00CA09B6"/>
    <w:rsid w:val="00CA0D67"/>
    <w:rsid w:val="00CA7448"/>
    <w:rsid w:val="00CB1658"/>
    <w:rsid w:val="00CB2243"/>
    <w:rsid w:val="00CB7CAF"/>
    <w:rsid w:val="00CC2E53"/>
    <w:rsid w:val="00CC30A4"/>
    <w:rsid w:val="00CC62E4"/>
    <w:rsid w:val="00CC79BA"/>
    <w:rsid w:val="00CE3E0C"/>
    <w:rsid w:val="00CE46EE"/>
    <w:rsid w:val="00CF08E6"/>
    <w:rsid w:val="00CF0C7A"/>
    <w:rsid w:val="00CF1A6A"/>
    <w:rsid w:val="00CF4E02"/>
    <w:rsid w:val="00CF5166"/>
    <w:rsid w:val="00D014C9"/>
    <w:rsid w:val="00D05907"/>
    <w:rsid w:val="00D23F97"/>
    <w:rsid w:val="00D3086B"/>
    <w:rsid w:val="00D31619"/>
    <w:rsid w:val="00D3202D"/>
    <w:rsid w:val="00D34BC9"/>
    <w:rsid w:val="00D40C3D"/>
    <w:rsid w:val="00D413CB"/>
    <w:rsid w:val="00D45FA4"/>
    <w:rsid w:val="00D70F11"/>
    <w:rsid w:val="00D75D65"/>
    <w:rsid w:val="00D77E7B"/>
    <w:rsid w:val="00D8053C"/>
    <w:rsid w:val="00D8163F"/>
    <w:rsid w:val="00D9017A"/>
    <w:rsid w:val="00D93FAC"/>
    <w:rsid w:val="00D95B6B"/>
    <w:rsid w:val="00DB05D3"/>
    <w:rsid w:val="00DB18EF"/>
    <w:rsid w:val="00DB2E6E"/>
    <w:rsid w:val="00DC784B"/>
    <w:rsid w:val="00DD3753"/>
    <w:rsid w:val="00DD420D"/>
    <w:rsid w:val="00DE2F48"/>
    <w:rsid w:val="00DE6C90"/>
    <w:rsid w:val="00E01AFA"/>
    <w:rsid w:val="00E04735"/>
    <w:rsid w:val="00E05A2A"/>
    <w:rsid w:val="00E061B7"/>
    <w:rsid w:val="00E07F71"/>
    <w:rsid w:val="00E17F21"/>
    <w:rsid w:val="00E23AC5"/>
    <w:rsid w:val="00E274F9"/>
    <w:rsid w:val="00E335C0"/>
    <w:rsid w:val="00E351A7"/>
    <w:rsid w:val="00E429C8"/>
    <w:rsid w:val="00E45BA5"/>
    <w:rsid w:val="00E47E72"/>
    <w:rsid w:val="00E50753"/>
    <w:rsid w:val="00E54C26"/>
    <w:rsid w:val="00E60BEB"/>
    <w:rsid w:val="00E70AC7"/>
    <w:rsid w:val="00E85B8B"/>
    <w:rsid w:val="00E90D1A"/>
    <w:rsid w:val="00E9726A"/>
    <w:rsid w:val="00EA0B3D"/>
    <w:rsid w:val="00EA1E1F"/>
    <w:rsid w:val="00EB2670"/>
    <w:rsid w:val="00EB2F7D"/>
    <w:rsid w:val="00EB3E1B"/>
    <w:rsid w:val="00EC184F"/>
    <w:rsid w:val="00EC512C"/>
    <w:rsid w:val="00ED0D46"/>
    <w:rsid w:val="00ED19DD"/>
    <w:rsid w:val="00ED2E27"/>
    <w:rsid w:val="00ED57B3"/>
    <w:rsid w:val="00EE0A2E"/>
    <w:rsid w:val="00EE326E"/>
    <w:rsid w:val="00EE4F75"/>
    <w:rsid w:val="00EE71DC"/>
    <w:rsid w:val="00F04B0A"/>
    <w:rsid w:val="00F07D44"/>
    <w:rsid w:val="00F11BFE"/>
    <w:rsid w:val="00F15EF2"/>
    <w:rsid w:val="00F16F24"/>
    <w:rsid w:val="00F17131"/>
    <w:rsid w:val="00F21CB4"/>
    <w:rsid w:val="00F33634"/>
    <w:rsid w:val="00F354D5"/>
    <w:rsid w:val="00F355EA"/>
    <w:rsid w:val="00F37A21"/>
    <w:rsid w:val="00F5012E"/>
    <w:rsid w:val="00F53C87"/>
    <w:rsid w:val="00F55C45"/>
    <w:rsid w:val="00F7099E"/>
    <w:rsid w:val="00F7348D"/>
    <w:rsid w:val="00F9764F"/>
    <w:rsid w:val="00FA024D"/>
    <w:rsid w:val="00FA3409"/>
    <w:rsid w:val="00FA4F17"/>
    <w:rsid w:val="00FB169E"/>
    <w:rsid w:val="00FB371A"/>
    <w:rsid w:val="00FB550A"/>
    <w:rsid w:val="00FC07C2"/>
    <w:rsid w:val="00FD5024"/>
    <w:rsid w:val="00FD6F16"/>
    <w:rsid w:val="00FE0805"/>
    <w:rsid w:val="00FF00B6"/>
    <w:rsid w:val="00FF0633"/>
    <w:rsid w:val="00FF1716"/>
    <w:rsid w:val="00FF398C"/>
    <w:rsid w:val="00FF7DC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799FE250"/>
  <w15:chartTrackingRefBased/>
  <w15:docId w15:val="{C12EA886-DD79-463A-AF85-54FF886EF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rPr>
      <w:rFonts w:cs="Miriam"/>
      <w:sz w:val="18"/>
      <w:szCs w:val="18"/>
    </w:rPr>
  </w:style>
  <w:style w:type="character" w:styleId="FollowedHyperlink">
    <w:name w:val="FollowedHyperlink"/>
    <w:basedOn w:val="a0"/>
    <w:rPr>
      <w:color w:val="800080"/>
      <w:u w:val="single"/>
    </w:rPr>
  </w:style>
  <w:style w:type="paragraph" w:styleId="2">
    <w:name w:val="Body Text 2"/>
    <w:basedOn w:val="a"/>
  </w:style>
  <w:style w:type="paragraph" w:styleId="3">
    <w:name w:val="Body Text 3"/>
    <w:basedOn w:val="a"/>
    <w:pPr>
      <w:spacing w:line="160" w:lineRule="exact"/>
      <w:jc w:val="left"/>
    </w:pPr>
    <w:rPr>
      <w:rFonts w:cs="Miriam"/>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06/TAK-6900.pdf" TargetMode="External"/><Relationship Id="rId1" Type="http://schemas.openxmlformats.org/officeDocument/2006/relationships/hyperlink" Target="http://www.nevo.co.il/Law_word/law06/TAK-171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260</Words>
  <Characters>1488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פרק 32</vt:lpstr>
    </vt:vector>
  </TitlesOfParts>
  <Company/>
  <LinksUpToDate>false</LinksUpToDate>
  <CharactersWithSpaces>1745</CharactersWithSpaces>
  <SharedDoc>false</SharedDoc>
  <HLinks>
    <vt:vector size="12" baseType="variant">
      <vt:variant>
        <vt:i4>8323073</vt:i4>
      </vt:variant>
      <vt:variant>
        <vt:i4>3</vt:i4>
      </vt:variant>
      <vt:variant>
        <vt:i4>0</vt:i4>
      </vt:variant>
      <vt:variant>
        <vt:i4>5</vt:i4>
      </vt:variant>
      <vt:variant>
        <vt:lpwstr>http://www.nevo.co.il/Law_word/law06/TAK-6900.pdf</vt:lpwstr>
      </vt:variant>
      <vt:variant>
        <vt:lpwstr/>
      </vt:variant>
      <vt:variant>
        <vt:i4>7929868</vt:i4>
      </vt:variant>
      <vt:variant>
        <vt:i4>0</vt:i4>
      </vt:variant>
      <vt:variant>
        <vt:i4>0</vt:i4>
      </vt:variant>
      <vt:variant>
        <vt:i4>5</vt:i4>
      </vt:variant>
      <vt:variant>
        <vt:lpwstr>http://www.nevo.co.il/Law_word/law06/TAK-1713.pdf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32</dc:title>
  <dc:subject/>
  <dc:creator>eli</dc:creator>
  <cp:keywords/>
  <dc:description/>
  <cp:lastModifiedBy>Shimon Doodkin</cp:lastModifiedBy>
  <cp:revision>2</cp:revision>
  <dcterms:created xsi:type="dcterms:W3CDTF">2023-06-05T19:17:00Z</dcterms:created>
  <dcterms:modified xsi:type="dcterms:W3CDTF">2023-06-05T19:17:00Z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CHNAME">
    <vt:lpwstr>פיקוח על מצרכים ושירותים</vt:lpwstr>
  </property>
  <property fmtid="{D5CDD505-2E9C-101B-9397-08002B2CF9AE}" pid="4" name="LAWNAME">
    <vt:lpwstr>צו הפיקוח על מצרכים ושירותים (סימון מזון המכיל חומר צביעה), תשכ"ה-1965</vt:lpwstr>
  </property>
  <property fmtid="{D5CDD505-2E9C-101B-9397-08002B2CF9AE}" pid="5" name="LAWNUMBER">
    <vt:lpwstr>0113</vt:lpwstr>
  </property>
  <property fmtid="{D5CDD505-2E9C-101B-9397-08002B2CF9AE}" pid="6" name="TYPE">
    <vt:lpwstr>01</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MEKORSAMCHUT">
    <vt:lpwstr/>
  </property>
  <property fmtid="{D5CDD505-2E9C-101B-9397-08002B2CF9AE}" pid="22" name="MEKOR_NAME1">
    <vt:lpwstr>חוק הפיקוח על מצרכים ושירותים</vt:lpwstr>
  </property>
  <property fmtid="{D5CDD505-2E9C-101B-9397-08002B2CF9AE}" pid="23" name="MEKOR_SAIF1">
    <vt:lpwstr>5X;15X</vt:lpwstr>
  </property>
  <property fmtid="{D5CDD505-2E9C-101B-9397-08002B2CF9AE}" pid="24" name="NOSE11">
    <vt:lpwstr>רשויות ומשפט מנהלי</vt:lpwstr>
  </property>
  <property fmtid="{D5CDD505-2E9C-101B-9397-08002B2CF9AE}" pid="25" name="NOSE21">
    <vt:lpwstr>מצרכים ושירותים</vt:lpwstr>
  </property>
  <property fmtid="{D5CDD505-2E9C-101B-9397-08002B2CF9AE}" pid="26" name="NOSE31">
    <vt:lpwstr>פיקוח</vt:lpwstr>
  </property>
  <property fmtid="{D5CDD505-2E9C-101B-9397-08002B2CF9AE}" pid="27" name="NOSE41">
    <vt:lpwstr>מזון</vt:lpwstr>
  </property>
  <property fmtid="{D5CDD505-2E9C-101B-9397-08002B2CF9AE}" pid="28" name="NOSE12">
    <vt:lpwstr/>
  </property>
  <property fmtid="{D5CDD505-2E9C-101B-9397-08002B2CF9AE}" pid="29" name="NOSE22">
    <vt:lpwstr/>
  </property>
  <property fmtid="{D5CDD505-2E9C-101B-9397-08002B2CF9AE}" pid="30" name="NOSE32">
    <vt:lpwstr/>
  </property>
  <property fmtid="{D5CDD505-2E9C-101B-9397-08002B2CF9AE}" pid="31" name="NOSE42">
    <vt:lpwstr/>
  </property>
  <property fmtid="{D5CDD505-2E9C-101B-9397-08002B2CF9AE}" pid="32" name="NOSE13">
    <vt:lpwstr/>
  </property>
  <property fmtid="{D5CDD505-2E9C-101B-9397-08002B2CF9AE}" pid="33" name="NOSE23">
    <vt:lpwstr/>
  </property>
  <property fmtid="{D5CDD505-2E9C-101B-9397-08002B2CF9AE}" pid="34" name="NOSE33">
    <vt:lpwstr/>
  </property>
  <property fmtid="{D5CDD505-2E9C-101B-9397-08002B2CF9AE}" pid="35" name="NOSE43">
    <vt:lpwstr/>
  </property>
  <property fmtid="{D5CDD505-2E9C-101B-9397-08002B2CF9AE}" pid="36" name="NOSE14">
    <vt:lpwstr/>
  </property>
  <property fmtid="{D5CDD505-2E9C-101B-9397-08002B2CF9AE}" pid="37" name="NOSE24">
    <vt:lpwstr/>
  </property>
  <property fmtid="{D5CDD505-2E9C-101B-9397-08002B2CF9AE}" pid="38" name="NOSE34">
    <vt:lpwstr/>
  </property>
  <property fmtid="{D5CDD505-2E9C-101B-9397-08002B2CF9AE}" pid="39" name="NOSE44">
    <vt:lpwstr/>
  </property>
  <property fmtid="{D5CDD505-2E9C-101B-9397-08002B2CF9AE}" pid="40" name="NOSE15">
    <vt:lpwstr/>
  </property>
  <property fmtid="{D5CDD505-2E9C-101B-9397-08002B2CF9AE}" pid="41" name="NOSE25">
    <vt:lpwstr/>
  </property>
  <property fmtid="{D5CDD505-2E9C-101B-9397-08002B2CF9AE}" pid="42" name="NOSE35">
    <vt:lpwstr/>
  </property>
  <property fmtid="{D5CDD505-2E9C-101B-9397-08002B2CF9AE}" pid="43" name="NOSE45">
    <vt:lpwstr/>
  </property>
  <property fmtid="{D5CDD505-2E9C-101B-9397-08002B2CF9AE}" pid="44" name="NOSE16">
    <vt:lpwstr/>
  </property>
  <property fmtid="{D5CDD505-2E9C-101B-9397-08002B2CF9AE}" pid="45" name="NOSE26">
    <vt:lpwstr/>
  </property>
  <property fmtid="{D5CDD505-2E9C-101B-9397-08002B2CF9AE}" pid="46" name="NOSE36">
    <vt:lpwstr/>
  </property>
  <property fmtid="{D5CDD505-2E9C-101B-9397-08002B2CF9AE}" pid="47" name="NOSE46">
    <vt:lpwstr/>
  </property>
  <property fmtid="{D5CDD505-2E9C-101B-9397-08002B2CF9AE}" pid="48" name="NOSE17">
    <vt:lpwstr/>
  </property>
  <property fmtid="{D5CDD505-2E9C-101B-9397-08002B2CF9AE}" pid="49" name="NOSE27">
    <vt:lpwstr/>
  </property>
  <property fmtid="{D5CDD505-2E9C-101B-9397-08002B2CF9AE}" pid="50" name="NOSE37">
    <vt:lpwstr/>
  </property>
  <property fmtid="{D5CDD505-2E9C-101B-9397-08002B2CF9AE}" pid="51" name="NOSE47">
    <vt:lpwstr/>
  </property>
  <property fmtid="{D5CDD505-2E9C-101B-9397-08002B2CF9AE}" pid="52" name="NOSE18">
    <vt:lpwstr/>
  </property>
  <property fmtid="{D5CDD505-2E9C-101B-9397-08002B2CF9AE}" pid="53" name="NOSE28">
    <vt:lpwstr/>
  </property>
  <property fmtid="{D5CDD505-2E9C-101B-9397-08002B2CF9AE}" pid="54" name="NOSE38">
    <vt:lpwstr/>
  </property>
  <property fmtid="{D5CDD505-2E9C-101B-9397-08002B2CF9AE}" pid="55" name="NOSE48">
    <vt:lpwstr/>
  </property>
  <property fmtid="{D5CDD505-2E9C-101B-9397-08002B2CF9AE}" pid="56" name="NOSE19">
    <vt:lpwstr/>
  </property>
  <property fmtid="{D5CDD505-2E9C-101B-9397-08002B2CF9AE}" pid="57" name="NOSE29">
    <vt:lpwstr/>
  </property>
  <property fmtid="{D5CDD505-2E9C-101B-9397-08002B2CF9AE}" pid="58" name="NOSE39">
    <vt:lpwstr/>
  </property>
  <property fmtid="{D5CDD505-2E9C-101B-9397-08002B2CF9AE}" pid="59" name="NOSE49">
    <vt:lpwstr/>
  </property>
  <property fmtid="{D5CDD505-2E9C-101B-9397-08002B2CF9AE}" pid="60" name="NOSE110">
    <vt:lpwstr/>
  </property>
  <property fmtid="{D5CDD505-2E9C-101B-9397-08002B2CF9AE}" pid="61" name="NOSE210">
    <vt:lpwstr/>
  </property>
  <property fmtid="{D5CDD505-2E9C-101B-9397-08002B2CF9AE}" pid="62" name="NOSE310">
    <vt:lpwstr/>
  </property>
  <property fmtid="{D5CDD505-2E9C-101B-9397-08002B2CF9AE}" pid="63" name="NOSE410">
    <vt:lpwstr/>
  </property>
  <property fmtid="{D5CDD505-2E9C-101B-9397-08002B2CF9AE}" pid="64" name="LINKK1">
    <vt:lpwstr>http://www.nevo.co.il/Law_word/law06/TAK-6900.pdf;‎רשומות – תקנות כלליות#בוטל ק"ת תש"ע ‏מס' 6900#מיום 23.6.2010#עמ' 1267 בסעיף 1(9) לצו הפיקוח על מצרכים ושירותים (ביטול צווים) ‏‏(מס' 6), תש"ע-2010‏</vt:lpwstr>
  </property>
</Properties>
</file>