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62017" w14:textId="77777777" w:rsidR="00ED142C" w:rsidRDefault="00ED142C" w:rsidP="00EB5817">
      <w:pPr>
        <w:pStyle w:val="big-header"/>
        <w:ind w:left="0" w:right="1134"/>
        <w:rPr>
          <w:rFonts w:cs="FrankRuehl" w:hint="cs"/>
          <w:sz w:val="32"/>
          <w:rtl/>
        </w:rPr>
      </w:pPr>
      <w:r>
        <w:rPr>
          <w:rFonts w:cs="FrankRuehl" w:hint="cs"/>
          <w:sz w:val="32"/>
          <w:rtl/>
        </w:rPr>
        <w:t xml:space="preserve">צו הפעלת רכב (מנועים ודלק) (סולר </w:t>
      </w:r>
      <w:r w:rsidR="00EB5817">
        <w:rPr>
          <w:rFonts w:cs="FrankRuehl" w:hint="cs"/>
          <w:sz w:val="32"/>
          <w:rtl/>
        </w:rPr>
        <w:t>לתחבורה</w:t>
      </w:r>
      <w:r>
        <w:rPr>
          <w:rFonts w:cs="FrankRuehl" w:hint="cs"/>
          <w:sz w:val="32"/>
          <w:rtl/>
        </w:rPr>
        <w:t>), תשס"ג-2003</w:t>
      </w:r>
    </w:p>
    <w:p w14:paraId="2DC9E7A0" w14:textId="77777777" w:rsidR="00FB6FB2" w:rsidRDefault="00FB6FB2" w:rsidP="00FB6FB2">
      <w:pPr>
        <w:spacing w:line="320" w:lineRule="auto"/>
        <w:rPr>
          <w:rFonts w:hint="cs"/>
          <w:rtl/>
        </w:rPr>
      </w:pPr>
    </w:p>
    <w:p w14:paraId="35C7B3BA" w14:textId="77777777" w:rsidR="00E20679" w:rsidRDefault="00E20679" w:rsidP="00FB6FB2">
      <w:pPr>
        <w:spacing w:line="320" w:lineRule="auto"/>
        <w:rPr>
          <w:rFonts w:hint="cs"/>
          <w:rtl/>
        </w:rPr>
      </w:pPr>
    </w:p>
    <w:p w14:paraId="4946AECD" w14:textId="77777777" w:rsidR="00FB6FB2" w:rsidRDefault="00FB6FB2" w:rsidP="00FB6FB2">
      <w:pPr>
        <w:spacing w:line="320" w:lineRule="auto"/>
        <w:rPr>
          <w:rFonts w:cs="FrankRuehl"/>
          <w:szCs w:val="26"/>
          <w:rtl/>
        </w:rPr>
      </w:pPr>
      <w:r w:rsidRPr="00FB6FB2">
        <w:rPr>
          <w:rFonts w:cs="Miriam"/>
          <w:szCs w:val="22"/>
          <w:rtl/>
        </w:rPr>
        <w:t>רשויות ומשפט מנהלי</w:t>
      </w:r>
      <w:r w:rsidRPr="00FB6FB2">
        <w:rPr>
          <w:rFonts w:cs="FrankRuehl"/>
          <w:szCs w:val="26"/>
          <w:rtl/>
        </w:rPr>
        <w:t xml:space="preserve"> – תשתיות – דלק – הפעלת רכב</w:t>
      </w:r>
    </w:p>
    <w:p w14:paraId="37ACCC35" w14:textId="77777777" w:rsidR="004458D2" w:rsidRPr="00FB6FB2" w:rsidRDefault="00FB6FB2" w:rsidP="00FB6FB2">
      <w:pPr>
        <w:spacing w:line="320" w:lineRule="auto"/>
        <w:rPr>
          <w:rFonts w:cs="Miriam"/>
          <w:szCs w:val="22"/>
          <w:rtl/>
        </w:rPr>
      </w:pPr>
      <w:r w:rsidRPr="00FB6FB2">
        <w:rPr>
          <w:rFonts w:cs="Miriam"/>
          <w:szCs w:val="22"/>
          <w:rtl/>
        </w:rPr>
        <w:t>רשויות ומשפט מנהלי</w:t>
      </w:r>
      <w:r w:rsidRPr="00FB6FB2">
        <w:rPr>
          <w:rFonts w:cs="FrankRuehl"/>
          <w:szCs w:val="26"/>
          <w:rtl/>
        </w:rPr>
        <w:t xml:space="preserve"> – תעבורה – רכב – מנועים ודלק</w:t>
      </w:r>
    </w:p>
    <w:p w14:paraId="7B22F002" w14:textId="77777777" w:rsidR="00ED142C" w:rsidRDefault="00ED142C">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E4275" w:rsidRPr="009E4275" w14:paraId="5386F04B" w14:textId="77777777">
        <w:tblPrEx>
          <w:tblCellMar>
            <w:top w:w="0" w:type="dxa"/>
            <w:bottom w:w="0" w:type="dxa"/>
          </w:tblCellMar>
        </w:tblPrEx>
        <w:tc>
          <w:tcPr>
            <w:tcW w:w="1247" w:type="dxa"/>
          </w:tcPr>
          <w:p w14:paraId="065E6601" w14:textId="77777777" w:rsidR="009E4275" w:rsidRPr="009E4275" w:rsidRDefault="009E4275" w:rsidP="009E4275">
            <w:pPr>
              <w:rPr>
                <w:rFonts w:cs="Frankruhel" w:hint="cs"/>
                <w:rtl/>
              </w:rPr>
            </w:pPr>
            <w:r>
              <w:rPr>
                <w:rtl/>
              </w:rPr>
              <w:t xml:space="preserve">סעיף 1 </w:t>
            </w:r>
          </w:p>
        </w:tc>
        <w:tc>
          <w:tcPr>
            <w:tcW w:w="5669" w:type="dxa"/>
          </w:tcPr>
          <w:p w14:paraId="6E7BEFC7" w14:textId="77777777" w:rsidR="009E4275" w:rsidRPr="009E4275" w:rsidRDefault="009E4275" w:rsidP="009E4275">
            <w:pPr>
              <w:rPr>
                <w:rFonts w:cs="Frankruhel" w:hint="cs"/>
                <w:rtl/>
              </w:rPr>
            </w:pPr>
            <w:r>
              <w:rPr>
                <w:rtl/>
              </w:rPr>
              <w:t>הגדרות</w:t>
            </w:r>
          </w:p>
        </w:tc>
        <w:tc>
          <w:tcPr>
            <w:tcW w:w="567" w:type="dxa"/>
          </w:tcPr>
          <w:p w14:paraId="23AAA712" w14:textId="77777777" w:rsidR="009E4275" w:rsidRPr="009E4275" w:rsidRDefault="009E4275" w:rsidP="009E4275">
            <w:pPr>
              <w:rPr>
                <w:rStyle w:val="Hyperlink"/>
                <w:rFonts w:hint="cs"/>
                <w:rtl/>
              </w:rPr>
            </w:pPr>
            <w:hyperlink w:anchor="Seif1" w:tooltip="הגדרות" w:history="1">
              <w:r w:rsidRPr="009E4275">
                <w:rPr>
                  <w:rStyle w:val="Hyperlink"/>
                </w:rPr>
                <w:t>Go</w:t>
              </w:r>
            </w:hyperlink>
          </w:p>
        </w:tc>
        <w:tc>
          <w:tcPr>
            <w:tcW w:w="850" w:type="dxa"/>
          </w:tcPr>
          <w:p w14:paraId="64D82817" w14:textId="77777777" w:rsidR="009E4275" w:rsidRPr="009E4275" w:rsidRDefault="009E4275" w:rsidP="009E427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9E4275" w:rsidRPr="009E4275" w14:paraId="2ECB2136" w14:textId="77777777">
        <w:tblPrEx>
          <w:tblCellMar>
            <w:top w:w="0" w:type="dxa"/>
            <w:bottom w:w="0" w:type="dxa"/>
          </w:tblCellMar>
        </w:tblPrEx>
        <w:tc>
          <w:tcPr>
            <w:tcW w:w="1247" w:type="dxa"/>
          </w:tcPr>
          <w:p w14:paraId="7ABD4356" w14:textId="77777777" w:rsidR="009E4275" w:rsidRPr="009E4275" w:rsidRDefault="009E4275" w:rsidP="009E4275">
            <w:pPr>
              <w:rPr>
                <w:rFonts w:cs="Frankruhel" w:hint="cs"/>
                <w:rtl/>
              </w:rPr>
            </w:pPr>
            <w:r>
              <w:rPr>
                <w:rtl/>
              </w:rPr>
              <w:t xml:space="preserve">סעיף 2 </w:t>
            </w:r>
          </w:p>
        </w:tc>
        <w:tc>
          <w:tcPr>
            <w:tcW w:w="5669" w:type="dxa"/>
          </w:tcPr>
          <w:p w14:paraId="49CD2F21" w14:textId="77777777" w:rsidR="009E4275" w:rsidRPr="009E4275" w:rsidRDefault="009E4275" w:rsidP="009E4275">
            <w:pPr>
              <w:rPr>
                <w:rFonts w:cs="Frankruhel" w:hint="cs"/>
                <w:rtl/>
              </w:rPr>
            </w:pPr>
            <w:r>
              <w:rPr>
                <w:rtl/>
              </w:rPr>
              <w:t>איסור ייצור, ייבוא ושיווק</w:t>
            </w:r>
          </w:p>
        </w:tc>
        <w:tc>
          <w:tcPr>
            <w:tcW w:w="567" w:type="dxa"/>
          </w:tcPr>
          <w:p w14:paraId="5F95EC9D" w14:textId="77777777" w:rsidR="009E4275" w:rsidRPr="009E4275" w:rsidRDefault="009E4275" w:rsidP="009E4275">
            <w:pPr>
              <w:rPr>
                <w:rStyle w:val="Hyperlink"/>
                <w:rFonts w:hint="cs"/>
                <w:rtl/>
              </w:rPr>
            </w:pPr>
            <w:hyperlink w:anchor="Seif2" w:tooltip="איסור ייצור, ייבוא ושיווק" w:history="1">
              <w:r w:rsidRPr="009E4275">
                <w:rPr>
                  <w:rStyle w:val="Hyperlink"/>
                </w:rPr>
                <w:t>Go</w:t>
              </w:r>
            </w:hyperlink>
          </w:p>
        </w:tc>
        <w:tc>
          <w:tcPr>
            <w:tcW w:w="850" w:type="dxa"/>
          </w:tcPr>
          <w:p w14:paraId="15A324E5" w14:textId="77777777" w:rsidR="009E4275" w:rsidRPr="009E4275" w:rsidRDefault="009E4275" w:rsidP="009E427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9E4275" w:rsidRPr="009E4275" w14:paraId="42432AA6" w14:textId="77777777">
        <w:tblPrEx>
          <w:tblCellMar>
            <w:top w:w="0" w:type="dxa"/>
            <w:bottom w:w="0" w:type="dxa"/>
          </w:tblCellMar>
        </w:tblPrEx>
        <w:tc>
          <w:tcPr>
            <w:tcW w:w="1247" w:type="dxa"/>
          </w:tcPr>
          <w:p w14:paraId="41C5DB0D" w14:textId="77777777" w:rsidR="009E4275" w:rsidRPr="009E4275" w:rsidRDefault="009E4275" w:rsidP="009E4275">
            <w:pPr>
              <w:rPr>
                <w:rFonts w:cs="Frankruhel" w:hint="cs"/>
                <w:rtl/>
              </w:rPr>
            </w:pPr>
            <w:r>
              <w:rPr>
                <w:rtl/>
              </w:rPr>
              <w:t xml:space="preserve">סעיף 3 </w:t>
            </w:r>
          </w:p>
        </w:tc>
        <w:tc>
          <w:tcPr>
            <w:tcW w:w="5669" w:type="dxa"/>
          </w:tcPr>
          <w:p w14:paraId="5E7151AB" w14:textId="77777777" w:rsidR="009E4275" w:rsidRPr="009E4275" w:rsidRDefault="009E4275" w:rsidP="009E4275">
            <w:pPr>
              <w:rPr>
                <w:rFonts w:cs="Frankruhel" w:hint="cs"/>
                <w:rtl/>
              </w:rPr>
            </w:pPr>
            <w:r>
              <w:rPr>
                <w:rtl/>
              </w:rPr>
              <w:t>הפעלת רכב</w:t>
            </w:r>
          </w:p>
        </w:tc>
        <w:tc>
          <w:tcPr>
            <w:tcW w:w="567" w:type="dxa"/>
          </w:tcPr>
          <w:p w14:paraId="3C57060E" w14:textId="77777777" w:rsidR="009E4275" w:rsidRPr="009E4275" w:rsidRDefault="009E4275" w:rsidP="009E4275">
            <w:pPr>
              <w:rPr>
                <w:rStyle w:val="Hyperlink"/>
                <w:rFonts w:hint="cs"/>
                <w:rtl/>
              </w:rPr>
            </w:pPr>
            <w:hyperlink w:anchor="Seif3" w:tooltip="הפעלת רכב" w:history="1">
              <w:r w:rsidRPr="009E4275">
                <w:rPr>
                  <w:rStyle w:val="Hyperlink"/>
                </w:rPr>
                <w:t>Go</w:t>
              </w:r>
            </w:hyperlink>
          </w:p>
        </w:tc>
        <w:tc>
          <w:tcPr>
            <w:tcW w:w="850" w:type="dxa"/>
          </w:tcPr>
          <w:p w14:paraId="7190275E" w14:textId="77777777" w:rsidR="009E4275" w:rsidRPr="009E4275" w:rsidRDefault="009E4275" w:rsidP="009E427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9E4275" w:rsidRPr="009E4275" w14:paraId="2DC073AE" w14:textId="77777777">
        <w:tblPrEx>
          <w:tblCellMar>
            <w:top w:w="0" w:type="dxa"/>
            <w:bottom w:w="0" w:type="dxa"/>
          </w:tblCellMar>
        </w:tblPrEx>
        <w:tc>
          <w:tcPr>
            <w:tcW w:w="1247" w:type="dxa"/>
          </w:tcPr>
          <w:p w14:paraId="25C7F28E" w14:textId="77777777" w:rsidR="009E4275" w:rsidRPr="009E4275" w:rsidRDefault="009E4275" w:rsidP="009E4275">
            <w:pPr>
              <w:rPr>
                <w:rFonts w:cs="Frankruhel" w:hint="cs"/>
                <w:rtl/>
              </w:rPr>
            </w:pPr>
            <w:r>
              <w:rPr>
                <w:rtl/>
              </w:rPr>
              <w:t xml:space="preserve">סעיף 3 </w:t>
            </w:r>
          </w:p>
        </w:tc>
        <w:tc>
          <w:tcPr>
            <w:tcW w:w="5669" w:type="dxa"/>
          </w:tcPr>
          <w:p w14:paraId="02B0F9AC" w14:textId="77777777" w:rsidR="009E4275" w:rsidRPr="009E4275" w:rsidRDefault="009E4275" w:rsidP="009E4275">
            <w:pPr>
              <w:rPr>
                <w:rFonts w:cs="Frankruhel" w:hint="cs"/>
                <w:rtl/>
              </w:rPr>
            </w:pPr>
            <w:r>
              <w:rPr>
                <w:rtl/>
              </w:rPr>
              <w:t>שימוש בתחליב סולר</w:t>
            </w:r>
          </w:p>
        </w:tc>
        <w:tc>
          <w:tcPr>
            <w:tcW w:w="567" w:type="dxa"/>
          </w:tcPr>
          <w:p w14:paraId="5A66E4EB" w14:textId="77777777" w:rsidR="009E4275" w:rsidRPr="009E4275" w:rsidRDefault="009E4275" w:rsidP="009E4275">
            <w:pPr>
              <w:rPr>
                <w:rStyle w:val="Hyperlink"/>
                <w:rFonts w:hint="cs"/>
                <w:rtl/>
              </w:rPr>
            </w:pPr>
            <w:hyperlink w:anchor="Seif9" w:tooltip="שימוש בתחליב סולר" w:history="1">
              <w:r w:rsidRPr="009E4275">
                <w:rPr>
                  <w:rStyle w:val="Hyperlink"/>
                </w:rPr>
                <w:t>Go</w:t>
              </w:r>
            </w:hyperlink>
          </w:p>
        </w:tc>
        <w:tc>
          <w:tcPr>
            <w:tcW w:w="850" w:type="dxa"/>
          </w:tcPr>
          <w:p w14:paraId="3868F65F" w14:textId="77777777" w:rsidR="009E4275" w:rsidRPr="009E4275" w:rsidRDefault="009E4275" w:rsidP="009E427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2</w:t>
            </w:r>
            <w:r>
              <w:rPr>
                <w:rFonts w:cs="Frankruhel"/>
                <w:rtl/>
              </w:rPr>
              <w:fldChar w:fldCharType="end"/>
            </w:r>
          </w:p>
        </w:tc>
      </w:tr>
      <w:tr w:rsidR="009E4275" w:rsidRPr="009E4275" w14:paraId="718D6A2A" w14:textId="77777777">
        <w:tblPrEx>
          <w:tblCellMar>
            <w:top w:w="0" w:type="dxa"/>
            <w:bottom w:w="0" w:type="dxa"/>
          </w:tblCellMar>
        </w:tblPrEx>
        <w:tc>
          <w:tcPr>
            <w:tcW w:w="1247" w:type="dxa"/>
          </w:tcPr>
          <w:p w14:paraId="4B229388" w14:textId="77777777" w:rsidR="009E4275" w:rsidRPr="009E4275" w:rsidRDefault="009E4275" w:rsidP="009E4275">
            <w:pPr>
              <w:rPr>
                <w:rFonts w:cs="Frankruhel" w:hint="cs"/>
                <w:rtl/>
              </w:rPr>
            </w:pPr>
            <w:r>
              <w:rPr>
                <w:rtl/>
              </w:rPr>
              <w:t xml:space="preserve">סעיף 4 </w:t>
            </w:r>
          </w:p>
        </w:tc>
        <w:tc>
          <w:tcPr>
            <w:tcW w:w="5669" w:type="dxa"/>
          </w:tcPr>
          <w:p w14:paraId="0882A087" w14:textId="77777777" w:rsidR="009E4275" w:rsidRPr="009E4275" w:rsidRDefault="009E4275" w:rsidP="009E4275">
            <w:pPr>
              <w:rPr>
                <w:rFonts w:cs="Frankruhel" w:hint="cs"/>
                <w:rtl/>
              </w:rPr>
            </w:pPr>
            <w:r>
              <w:rPr>
                <w:rtl/>
              </w:rPr>
              <w:t>איסור מיהול</w:t>
            </w:r>
          </w:p>
        </w:tc>
        <w:tc>
          <w:tcPr>
            <w:tcW w:w="567" w:type="dxa"/>
          </w:tcPr>
          <w:p w14:paraId="1654FF89" w14:textId="77777777" w:rsidR="009E4275" w:rsidRPr="009E4275" w:rsidRDefault="009E4275" w:rsidP="009E4275">
            <w:pPr>
              <w:rPr>
                <w:rStyle w:val="Hyperlink"/>
                <w:rFonts w:hint="cs"/>
                <w:rtl/>
              </w:rPr>
            </w:pPr>
            <w:hyperlink w:anchor="Seif4" w:tooltip="איסור מיהול" w:history="1">
              <w:r w:rsidRPr="009E4275">
                <w:rPr>
                  <w:rStyle w:val="Hyperlink"/>
                </w:rPr>
                <w:t>Go</w:t>
              </w:r>
            </w:hyperlink>
          </w:p>
        </w:tc>
        <w:tc>
          <w:tcPr>
            <w:tcW w:w="850" w:type="dxa"/>
          </w:tcPr>
          <w:p w14:paraId="55DBEFDA" w14:textId="77777777" w:rsidR="009E4275" w:rsidRPr="009E4275" w:rsidRDefault="009E4275" w:rsidP="009E427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9E4275" w:rsidRPr="009E4275" w14:paraId="59AC106F" w14:textId="77777777">
        <w:tblPrEx>
          <w:tblCellMar>
            <w:top w:w="0" w:type="dxa"/>
            <w:bottom w:w="0" w:type="dxa"/>
          </w:tblCellMar>
        </w:tblPrEx>
        <w:tc>
          <w:tcPr>
            <w:tcW w:w="1247" w:type="dxa"/>
          </w:tcPr>
          <w:p w14:paraId="592EC3A5" w14:textId="77777777" w:rsidR="009E4275" w:rsidRPr="009E4275" w:rsidRDefault="009E4275" w:rsidP="009E4275">
            <w:pPr>
              <w:rPr>
                <w:rFonts w:cs="Frankruhel" w:hint="cs"/>
                <w:rtl/>
              </w:rPr>
            </w:pPr>
            <w:r>
              <w:rPr>
                <w:rtl/>
              </w:rPr>
              <w:t xml:space="preserve">סעיף 5 </w:t>
            </w:r>
          </w:p>
        </w:tc>
        <w:tc>
          <w:tcPr>
            <w:tcW w:w="5669" w:type="dxa"/>
          </w:tcPr>
          <w:p w14:paraId="72146A7A" w14:textId="77777777" w:rsidR="009E4275" w:rsidRPr="009E4275" w:rsidRDefault="009E4275" w:rsidP="009E4275">
            <w:pPr>
              <w:rPr>
                <w:rFonts w:cs="Frankruhel" w:hint="cs"/>
                <w:rtl/>
              </w:rPr>
            </w:pPr>
            <w:r>
              <w:rPr>
                <w:rtl/>
              </w:rPr>
              <w:t>סייג לתחולה</w:t>
            </w:r>
          </w:p>
        </w:tc>
        <w:tc>
          <w:tcPr>
            <w:tcW w:w="567" w:type="dxa"/>
          </w:tcPr>
          <w:p w14:paraId="1445CCD9" w14:textId="77777777" w:rsidR="009E4275" w:rsidRPr="009E4275" w:rsidRDefault="009E4275" w:rsidP="009E4275">
            <w:pPr>
              <w:rPr>
                <w:rStyle w:val="Hyperlink"/>
                <w:rFonts w:hint="cs"/>
                <w:rtl/>
              </w:rPr>
            </w:pPr>
            <w:hyperlink w:anchor="Seif5" w:tooltip="סייג לתחולה" w:history="1">
              <w:r w:rsidRPr="009E4275">
                <w:rPr>
                  <w:rStyle w:val="Hyperlink"/>
                </w:rPr>
                <w:t>Go</w:t>
              </w:r>
            </w:hyperlink>
          </w:p>
        </w:tc>
        <w:tc>
          <w:tcPr>
            <w:tcW w:w="850" w:type="dxa"/>
          </w:tcPr>
          <w:p w14:paraId="54D0647E" w14:textId="77777777" w:rsidR="009E4275" w:rsidRPr="009E4275" w:rsidRDefault="009E4275" w:rsidP="009E427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2</w:t>
            </w:r>
            <w:r>
              <w:rPr>
                <w:rFonts w:cs="Frankruhel"/>
                <w:rtl/>
              </w:rPr>
              <w:fldChar w:fldCharType="end"/>
            </w:r>
          </w:p>
        </w:tc>
      </w:tr>
      <w:tr w:rsidR="009E4275" w:rsidRPr="009E4275" w14:paraId="53389553" w14:textId="77777777">
        <w:tblPrEx>
          <w:tblCellMar>
            <w:top w:w="0" w:type="dxa"/>
            <w:bottom w:w="0" w:type="dxa"/>
          </w:tblCellMar>
        </w:tblPrEx>
        <w:tc>
          <w:tcPr>
            <w:tcW w:w="1247" w:type="dxa"/>
          </w:tcPr>
          <w:p w14:paraId="38FF6A49" w14:textId="77777777" w:rsidR="009E4275" w:rsidRPr="009E4275" w:rsidRDefault="009E4275" w:rsidP="009E4275">
            <w:pPr>
              <w:rPr>
                <w:rFonts w:cs="Frankruhel" w:hint="cs"/>
                <w:rtl/>
              </w:rPr>
            </w:pPr>
            <w:r>
              <w:rPr>
                <w:rtl/>
              </w:rPr>
              <w:t xml:space="preserve">סעיף 6 </w:t>
            </w:r>
          </w:p>
        </w:tc>
        <w:tc>
          <w:tcPr>
            <w:tcW w:w="5669" w:type="dxa"/>
          </w:tcPr>
          <w:p w14:paraId="399D44F1" w14:textId="77777777" w:rsidR="009E4275" w:rsidRPr="009E4275" w:rsidRDefault="009E4275" w:rsidP="009E4275">
            <w:pPr>
              <w:rPr>
                <w:rFonts w:cs="Frankruhel" w:hint="cs"/>
                <w:rtl/>
              </w:rPr>
            </w:pPr>
            <w:r>
              <w:rPr>
                <w:rtl/>
              </w:rPr>
              <w:t>ביטול</w:t>
            </w:r>
          </w:p>
        </w:tc>
        <w:tc>
          <w:tcPr>
            <w:tcW w:w="567" w:type="dxa"/>
          </w:tcPr>
          <w:p w14:paraId="616AA3E5" w14:textId="77777777" w:rsidR="009E4275" w:rsidRPr="009E4275" w:rsidRDefault="009E4275" w:rsidP="009E4275">
            <w:pPr>
              <w:rPr>
                <w:rStyle w:val="Hyperlink"/>
                <w:rFonts w:hint="cs"/>
                <w:rtl/>
              </w:rPr>
            </w:pPr>
            <w:hyperlink w:anchor="Seif6" w:tooltip="ביטול" w:history="1">
              <w:r w:rsidRPr="009E4275">
                <w:rPr>
                  <w:rStyle w:val="Hyperlink"/>
                </w:rPr>
                <w:t>Go</w:t>
              </w:r>
            </w:hyperlink>
          </w:p>
        </w:tc>
        <w:tc>
          <w:tcPr>
            <w:tcW w:w="850" w:type="dxa"/>
          </w:tcPr>
          <w:p w14:paraId="531E79EF" w14:textId="77777777" w:rsidR="009E4275" w:rsidRPr="009E4275" w:rsidRDefault="009E4275" w:rsidP="009E427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2</w:t>
            </w:r>
            <w:r>
              <w:rPr>
                <w:rFonts w:cs="Frankruhel"/>
                <w:rtl/>
              </w:rPr>
              <w:fldChar w:fldCharType="end"/>
            </w:r>
          </w:p>
        </w:tc>
      </w:tr>
      <w:tr w:rsidR="009E4275" w:rsidRPr="009E4275" w14:paraId="267A4C1E" w14:textId="77777777">
        <w:tblPrEx>
          <w:tblCellMar>
            <w:top w:w="0" w:type="dxa"/>
            <w:bottom w:w="0" w:type="dxa"/>
          </w:tblCellMar>
        </w:tblPrEx>
        <w:tc>
          <w:tcPr>
            <w:tcW w:w="1247" w:type="dxa"/>
          </w:tcPr>
          <w:p w14:paraId="3CC56047" w14:textId="77777777" w:rsidR="009E4275" w:rsidRPr="009E4275" w:rsidRDefault="009E4275" w:rsidP="009E4275">
            <w:pPr>
              <w:rPr>
                <w:rFonts w:cs="Frankruhel" w:hint="cs"/>
                <w:rtl/>
              </w:rPr>
            </w:pPr>
            <w:r>
              <w:rPr>
                <w:rtl/>
              </w:rPr>
              <w:t xml:space="preserve">סעיף 7 </w:t>
            </w:r>
          </w:p>
        </w:tc>
        <w:tc>
          <w:tcPr>
            <w:tcW w:w="5669" w:type="dxa"/>
          </w:tcPr>
          <w:p w14:paraId="7B0B5670" w14:textId="77777777" w:rsidR="009E4275" w:rsidRPr="009E4275" w:rsidRDefault="009E4275" w:rsidP="009E4275">
            <w:pPr>
              <w:rPr>
                <w:rFonts w:cs="Frankruhel" w:hint="cs"/>
                <w:rtl/>
              </w:rPr>
            </w:pPr>
            <w:r>
              <w:rPr>
                <w:rtl/>
              </w:rPr>
              <w:t>תחילה</w:t>
            </w:r>
          </w:p>
        </w:tc>
        <w:tc>
          <w:tcPr>
            <w:tcW w:w="567" w:type="dxa"/>
          </w:tcPr>
          <w:p w14:paraId="7CFFEDEF" w14:textId="77777777" w:rsidR="009E4275" w:rsidRPr="009E4275" w:rsidRDefault="009E4275" w:rsidP="009E4275">
            <w:pPr>
              <w:rPr>
                <w:rStyle w:val="Hyperlink"/>
                <w:rFonts w:hint="cs"/>
                <w:rtl/>
              </w:rPr>
            </w:pPr>
            <w:hyperlink w:anchor="Seif7" w:tooltip="תחילה" w:history="1">
              <w:r w:rsidRPr="009E4275">
                <w:rPr>
                  <w:rStyle w:val="Hyperlink"/>
                </w:rPr>
                <w:t>Go</w:t>
              </w:r>
            </w:hyperlink>
          </w:p>
        </w:tc>
        <w:tc>
          <w:tcPr>
            <w:tcW w:w="850" w:type="dxa"/>
          </w:tcPr>
          <w:p w14:paraId="0157F5B8" w14:textId="77777777" w:rsidR="009E4275" w:rsidRPr="009E4275" w:rsidRDefault="009E4275" w:rsidP="009E427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2</w:t>
            </w:r>
            <w:r>
              <w:rPr>
                <w:rFonts w:cs="Frankruhel"/>
                <w:rtl/>
              </w:rPr>
              <w:fldChar w:fldCharType="end"/>
            </w:r>
          </w:p>
        </w:tc>
      </w:tr>
      <w:tr w:rsidR="009E4275" w:rsidRPr="009E4275" w14:paraId="1FA23A01" w14:textId="77777777">
        <w:tblPrEx>
          <w:tblCellMar>
            <w:top w:w="0" w:type="dxa"/>
            <w:bottom w:w="0" w:type="dxa"/>
          </w:tblCellMar>
        </w:tblPrEx>
        <w:tc>
          <w:tcPr>
            <w:tcW w:w="1247" w:type="dxa"/>
          </w:tcPr>
          <w:p w14:paraId="3CC6DE30" w14:textId="77777777" w:rsidR="009E4275" w:rsidRPr="009E4275" w:rsidRDefault="009E4275" w:rsidP="009E4275">
            <w:pPr>
              <w:rPr>
                <w:rFonts w:cs="Frankruhel" w:hint="cs"/>
                <w:rtl/>
              </w:rPr>
            </w:pPr>
            <w:r>
              <w:rPr>
                <w:rtl/>
              </w:rPr>
              <w:t xml:space="preserve">סעיף 8 </w:t>
            </w:r>
          </w:p>
        </w:tc>
        <w:tc>
          <w:tcPr>
            <w:tcW w:w="5669" w:type="dxa"/>
          </w:tcPr>
          <w:p w14:paraId="34469AC3" w14:textId="77777777" w:rsidR="009E4275" w:rsidRPr="009E4275" w:rsidRDefault="009E4275" w:rsidP="009E4275">
            <w:pPr>
              <w:rPr>
                <w:rFonts w:cs="Frankruhel" w:hint="cs"/>
                <w:rtl/>
              </w:rPr>
            </w:pPr>
            <w:r>
              <w:rPr>
                <w:rtl/>
              </w:rPr>
              <w:t>הוראת שעה</w:t>
            </w:r>
          </w:p>
        </w:tc>
        <w:tc>
          <w:tcPr>
            <w:tcW w:w="567" w:type="dxa"/>
          </w:tcPr>
          <w:p w14:paraId="13ABF95E" w14:textId="77777777" w:rsidR="009E4275" w:rsidRPr="009E4275" w:rsidRDefault="009E4275" w:rsidP="009E4275">
            <w:pPr>
              <w:rPr>
                <w:rStyle w:val="Hyperlink"/>
                <w:rFonts w:hint="cs"/>
                <w:rtl/>
              </w:rPr>
            </w:pPr>
            <w:hyperlink w:anchor="Seif8" w:tooltip="הוראת שעה" w:history="1">
              <w:r w:rsidRPr="009E4275">
                <w:rPr>
                  <w:rStyle w:val="Hyperlink"/>
                </w:rPr>
                <w:t>Go</w:t>
              </w:r>
            </w:hyperlink>
          </w:p>
        </w:tc>
        <w:tc>
          <w:tcPr>
            <w:tcW w:w="850" w:type="dxa"/>
          </w:tcPr>
          <w:p w14:paraId="478A4C69" w14:textId="77777777" w:rsidR="009E4275" w:rsidRPr="009E4275" w:rsidRDefault="009E4275" w:rsidP="009E427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2</w:t>
            </w:r>
            <w:r>
              <w:rPr>
                <w:rFonts w:cs="Frankruhel"/>
                <w:rtl/>
              </w:rPr>
              <w:fldChar w:fldCharType="end"/>
            </w:r>
          </w:p>
        </w:tc>
      </w:tr>
    </w:tbl>
    <w:p w14:paraId="2D97F462" w14:textId="77777777" w:rsidR="00ED142C" w:rsidRDefault="00ED142C">
      <w:pPr>
        <w:pStyle w:val="big-header"/>
        <w:ind w:left="0" w:right="1134"/>
        <w:rPr>
          <w:rFonts w:cs="FrankRuehl" w:hint="cs"/>
          <w:sz w:val="32"/>
          <w:rtl/>
        </w:rPr>
      </w:pPr>
    </w:p>
    <w:p w14:paraId="39871A09" w14:textId="77777777" w:rsidR="00ED142C" w:rsidRDefault="00ED142C" w:rsidP="004458D2">
      <w:pPr>
        <w:pStyle w:val="big-header"/>
        <w:ind w:left="0" w:right="1134"/>
        <w:rPr>
          <w:rStyle w:val="default"/>
          <w:rFonts w:hint="cs"/>
          <w:sz w:val="22"/>
          <w:szCs w:val="22"/>
          <w:rtl/>
        </w:rPr>
      </w:pPr>
      <w:r>
        <w:rPr>
          <w:rFonts w:cs="FrankRuehl"/>
          <w:sz w:val="32"/>
          <w:rtl/>
        </w:rPr>
        <w:br w:type="page"/>
      </w:r>
      <w:r w:rsidR="00EB5817">
        <w:rPr>
          <w:rFonts w:cs="FrankRuehl" w:hint="cs"/>
          <w:sz w:val="32"/>
          <w:rtl/>
          <w:lang w:eastAsia="en-US"/>
        </w:rPr>
        <w:lastRenderedPageBreak/>
        <w:pict w14:anchorId="137BB695">
          <v:shapetype id="_x0000_t202" coordsize="21600,21600" o:spt="202" path="m,l,21600r21600,l21600,xe">
            <v:stroke joinstyle="miter"/>
            <v:path gradientshapeok="t" o:connecttype="rect"/>
          </v:shapetype>
          <v:shape id="_x0000_s1326" type="#_x0000_t202" style="position:absolute;left:0;text-align:left;margin-left:470.35pt;margin-top:19.85pt;width:1in;height:11.35pt;z-index:251659264" filled="f" stroked="f">
            <v:textbox inset="1mm,0,1mm,0">
              <w:txbxContent>
                <w:p w14:paraId="2AB02D96" w14:textId="77777777" w:rsidR="00EB5817" w:rsidRDefault="00EB5817" w:rsidP="00EB5817">
                  <w:pPr>
                    <w:spacing w:line="160" w:lineRule="exact"/>
                    <w:rPr>
                      <w:rFonts w:cs="Miriam" w:hint="cs"/>
                      <w:noProof/>
                      <w:sz w:val="18"/>
                      <w:szCs w:val="18"/>
                      <w:rtl/>
                    </w:rPr>
                  </w:pPr>
                  <w:r>
                    <w:rPr>
                      <w:rFonts w:cs="Miriam" w:hint="cs"/>
                      <w:sz w:val="18"/>
                      <w:szCs w:val="18"/>
                      <w:rtl/>
                    </w:rPr>
                    <w:t>צו תשס"ט-2009</w:t>
                  </w:r>
                </w:p>
              </w:txbxContent>
            </v:textbox>
          </v:shape>
        </w:pict>
      </w:r>
      <w:r>
        <w:rPr>
          <w:rFonts w:cs="FrankRuehl" w:hint="cs"/>
          <w:sz w:val="32"/>
          <w:rtl/>
        </w:rPr>
        <w:t xml:space="preserve">צו הפעלת רכב (מנועים ודלק) (סולר </w:t>
      </w:r>
      <w:r w:rsidR="00EB5817">
        <w:rPr>
          <w:rFonts w:cs="FrankRuehl" w:hint="cs"/>
          <w:sz w:val="32"/>
          <w:rtl/>
        </w:rPr>
        <w:t>לתחבורה</w:t>
      </w:r>
      <w:r>
        <w:rPr>
          <w:rFonts w:cs="FrankRuehl" w:hint="cs"/>
          <w:sz w:val="32"/>
          <w:rtl/>
        </w:rPr>
        <w:t>), תשס"ג-2003</w:t>
      </w:r>
      <w:r>
        <w:rPr>
          <w:rStyle w:val="default"/>
          <w:sz w:val="22"/>
          <w:szCs w:val="22"/>
          <w:rtl/>
        </w:rPr>
        <w:footnoteReference w:customMarkFollows="1" w:id="1"/>
        <w:t>*</w:t>
      </w:r>
    </w:p>
    <w:p w14:paraId="0EFE9B39" w14:textId="77777777" w:rsidR="00EB5817" w:rsidRPr="006C6409" w:rsidRDefault="00EB5817" w:rsidP="00EB5817">
      <w:pPr>
        <w:pStyle w:val="P00"/>
        <w:spacing w:before="0"/>
        <w:ind w:left="0" w:right="1134"/>
        <w:rPr>
          <w:rStyle w:val="default"/>
          <w:rFonts w:cs="FrankRuehl" w:hint="cs"/>
          <w:vanish/>
          <w:color w:val="FF0000"/>
          <w:sz w:val="20"/>
          <w:szCs w:val="20"/>
          <w:shd w:val="clear" w:color="auto" w:fill="FFFF99"/>
          <w:rtl/>
        </w:rPr>
      </w:pPr>
      <w:bookmarkStart w:id="0" w:name="Rov9"/>
      <w:r w:rsidRPr="006C6409">
        <w:rPr>
          <w:rStyle w:val="default"/>
          <w:rFonts w:cs="FrankRuehl" w:hint="cs"/>
          <w:vanish/>
          <w:color w:val="FF0000"/>
          <w:sz w:val="20"/>
          <w:szCs w:val="20"/>
          <w:shd w:val="clear" w:color="auto" w:fill="FFFF99"/>
          <w:rtl/>
        </w:rPr>
        <w:t>מיום 25.1.2009</w:t>
      </w:r>
    </w:p>
    <w:p w14:paraId="589585EA" w14:textId="77777777" w:rsidR="00EB5817" w:rsidRPr="006C6409" w:rsidRDefault="00EB5817" w:rsidP="00EB5817">
      <w:pPr>
        <w:pStyle w:val="P00"/>
        <w:spacing w:before="0"/>
        <w:ind w:left="0" w:right="1134"/>
        <w:rPr>
          <w:rStyle w:val="default"/>
          <w:rFonts w:cs="FrankRuehl" w:hint="cs"/>
          <w:vanish/>
          <w:sz w:val="20"/>
          <w:szCs w:val="20"/>
          <w:shd w:val="clear" w:color="auto" w:fill="FFFF99"/>
          <w:rtl/>
        </w:rPr>
      </w:pPr>
      <w:r w:rsidRPr="006C6409">
        <w:rPr>
          <w:rStyle w:val="default"/>
          <w:rFonts w:cs="FrankRuehl" w:hint="cs"/>
          <w:b/>
          <w:bCs/>
          <w:vanish/>
          <w:sz w:val="20"/>
          <w:szCs w:val="20"/>
          <w:shd w:val="clear" w:color="auto" w:fill="FFFF99"/>
          <w:rtl/>
        </w:rPr>
        <w:t>צו תשס"ט-2009</w:t>
      </w:r>
    </w:p>
    <w:p w14:paraId="7B3F424A" w14:textId="77777777" w:rsidR="00EB5817" w:rsidRPr="006C6409" w:rsidRDefault="00EB5817" w:rsidP="00EB5817">
      <w:pPr>
        <w:pStyle w:val="P00"/>
        <w:spacing w:before="0"/>
        <w:ind w:left="0" w:right="1134"/>
        <w:rPr>
          <w:rStyle w:val="default"/>
          <w:rFonts w:cs="FrankRuehl" w:hint="cs"/>
          <w:vanish/>
          <w:sz w:val="20"/>
          <w:szCs w:val="20"/>
          <w:shd w:val="clear" w:color="auto" w:fill="FFFF99"/>
          <w:rtl/>
        </w:rPr>
      </w:pPr>
      <w:hyperlink r:id="rId7" w:history="1">
        <w:r w:rsidRPr="006C6409">
          <w:rPr>
            <w:rStyle w:val="Hyperlink"/>
            <w:rFonts w:cs="FrankRuehl" w:hint="cs"/>
            <w:vanish/>
            <w:szCs w:val="20"/>
            <w:shd w:val="clear" w:color="auto" w:fill="FFFF99"/>
            <w:rtl/>
          </w:rPr>
          <w:t>ק"ת תשס"ט מס' 6745</w:t>
        </w:r>
      </w:hyperlink>
      <w:r w:rsidRPr="006C6409">
        <w:rPr>
          <w:rStyle w:val="default"/>
          <w:rFonts w:cs="FrankRuehl" w:hint="cs"/>
          <w:vanish/>
          <w:sz w:val="20"/>
          <w:szCs w:val="20"/>
          <w:shd w:val="clear" w:color="auto" w:fill="FFFF99"/>
          <w:rtl/>
        </w:rPr>
        <w:t xml:space="preserve"> מיום 25.1.2009 עמ' 397</w:t>
      </w:r>
    </w:p>
    <w:p w14:paraId="44DEFA62" w14:textId="77777777" w:rsidR="00EB5817" w:rsidRPr="00EB5817" w:rsidRDefault="00EB5817" w:rsidP="00EB5817">
      <w:pPr>
        <w:pStyle w:val="P00"/>
        <w:ind w:left="0" w:right="1134"/>
        <w:rPr>
          <w:rStyle w:val="default"/>
          <w:rFonts w:cs="FrankRuehl" w:hint="cs"/>
          <w:sz w:val="2"/>
          <w:szCs w:val="2"/>
          <w:rtl/>
        </w:rPr>
      </w:pPr>
      <w:r w:rsidRPr="006C6409">
        <w:rPr>
          <w:rStyle w:val="default"/>
          <w:rFonts w:cs="FrankRuehl" w:hint="cs"/>
          <w:vanish/>
          <w:sz w:val="22"/>
          <w:szCs w:val="22"/>
          <w:shd w:val="clear" w:color="auto" w:fill="FFFF99"/>
          <w:rtl/>
        </w:rPr>
        <w:t xml:space="preserve">צו הפעלת רכב (מנועים ודלק) (סולר </w:t>
      </w:r>
      <w:r w:rsidRPr="006C6409">
        <w:rPr>
          <w:rStyle w:val="default"/>
          <w:rFonts w:cs="FrankRuehl" w:hint="cs"/>
          <w:strike/>
          <w:vanish/>
          <w:sz w:val="22"/>
          <w:szCs w:val="22"/>
          <w:shd w:val="clear" w:color="auto" w:fill="FFFF99"/>
          <w:rtl/>
        </w:rPr>
        <w:t>דל גפרית</w:t>
      </w:r>
      <w:r w:rsidRPr="006C6409">
        <w:rPr>
          <w:rStyle w:val="default"/>
          <w:rFonts w:cs="FrankRuehl" w:hint="cs"/>
          <w:vanish/>
          <w:sz w:val="22"/>
          <w:szCs w:val="22"/>
          <w:shd w:val="clear" w:color="auto" w:fill="FFFF99"/>
          <w:rtl/>
        </w:rPr>
        <w:t xml:space="preserve"> </w:t>
      </w:r>
      <w:r w:rsidRPr="006C6409">
        <w:rPr>
          <w:rStyle w:val="default"/>
          <w:rFonts w:cs="FrankRuehl" w:hint="cs"/>
          <w:vanish/>
          <w:sz w:val="22"/>
          <w:szCs w:val="22"/>
          <w:u w:val="single"/>
          <w:shd w:val="clear" w:color="auto" w:fill="FFFF99"/>
          <w:rtl/>
        </w:rPr>
        <w:t>לתחבורה</w:t>
      </w:r>
      <w:r w:rsidRPr="006C6409">
        <w:rPr>
          <w:rStyle w:val="default"/>
          <w:rFonts w:cs="FrankRuehl" w:hint="cs"/>
          <w:vanish/>
          <w:sz w:val="22"/>
          <w:szCs w:val="22"/>
          <w:shd w:val="clear" w:color="auto" w:fill="FFFF99"/>
          <w:rtl/>
        </w:rPr>
        <w:t>), תשס"ג-2003</w:t>
      </w:r>
      <w:bookmarkEnd w:id="0"/>
    </w:p>
    <w:p w14:paraId="393851DA" w14:textId="77777777" w:rsidR="00ED142C" w:rsidRDefault="00ED142C">
      <w:pPr>
        <w:pStyle w:val="P00"/>
        <w:spacing w:before="72"/>
        <w:ind w:left="0" w:right="1134"/>
        <w:rPr>
          <w:rStyle w:val="default"/>
          <w:rFonts w:cs="FrankRuehl" w:hint="cs"/>
          <w:rtl/>
        </w:rPr>
      </w:pPr>
      <w:r>
        <w:rPr>
          <w:rStyle w:val="default"/>
          <w:rFonts w:cs="FrankRuehl" w:hint="cs"/>
          <w:rtl/>
        </w:rPr>
        <w:tab/>
        <w:t xml:space="preserve">בתוקף סמכותי לפי סעיפים 2, 3 ו-20 לחוק הפעלת רכב (מנועים ודלק), התשכ"א-1961 (להלן </w:t>
      </w:r>
      <w:r>
        <w:rPr>
          <w:rStyle w:val="default"/>
          <w:rFonts w:cs="FrankRuehl"/>
          <w:rtl/>
        </w:rPr>
        <w:t>–</w:t>
      </w:r>
      <w:r>
        <w:rPr>
          <w:rStyle w:val="default"/>
          <w:rFonts w:cs="FrankRuehl" w:hint="cs"/>
          <w:rtl/>
        </w:rPr>
        <w:t xml:space="preserve"> החוק), בהתייעצות עם שר התחבורה, ובאישור ועדת הכלכלה של הכנסת לפי סעיף 21א לחוק-יסוד: הכנסת, וסעיף 2(ב) לחוק העונשין, התשל"ז-1977, אני מצווה לאמור:</w:t>
      </w:r>
    </w:p>
    <w:p w14:paraId="40A8E047" w14:textId="77777777" w:rsidR="00ED142C" w:rsidRDefault="00ED142C" w:rsidP="003F6720">
      <w:pPr>
        <w:pStyle w:val="P00"/>
        <w:spacing w:before="72"/>
        <w:ind w:left="0" w:right="1134"/>
        <w:rPr>
          <w:rStyle w:val="default"/>
          <w:rFonts w:cs="FrankRuehl" w:hint="cs"/>
          <w:rtl/>
        </w:rPr>
      </w:pPr>
      <w:bookmarkStart w:id="1" w:name="Seif1"/>
      <w:bookmarkEnd w:id="1"/>
      <w:r>
        <w:rPr>
          <w:rFonts w:cs="Miriam"/>
          <w:lang w:val="he-IL"/>
        </w:rPr>
        <w:pict w14:anchorId="0C182070">
          <v:rect id="_x0000_s1026" style="position:absolute;left:0;text-align:left;margin-left:464.35pt;margin-top:7.1pt;width:75.05pt;height:16.95pt;z-index:251651072" o:allowincell="f" filled="f" stroked="f" strokecolor="lime" strokeweight=".25pt">
            <v:textbox style="mso-next-textbox:#_x0000_s1026" inset="0,0,0,0">
              <w:txbxContent>
                <w:p w14:paraId="6FF22AB0" w14:textId="77777777" w:rsidR="00ED142C" w:rsidRDefault="00ED142C">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בצו זה </w:t>
      </w:r>
      <w:r>
        <w:rPr>
          <w:rStyle w:val="default"/>
          <w:rFonts w:cs="FrankRuehl"/>
          <w:rtl/>
        </w:rPr>
        <w:t>–</w:t>
      </w:r>
    </w:p>
    <w:p w14:paraId="29B0D398" w14:textId="77777777" w:rsidR="00ED142C" w:rsidRDefault="00ED142C">
      <w:pPr>
        <w:pStyle w:val="P00"/>
        <w:spacing w:before="72"/>
        <w:ind w:left="0" w:right="1134"/>
        <w:rPr>
          <w:rStyle w:val="default"/>
          <w:rFonts w:cs="FrankRuehl" w:hint="cs"/>
          <w:rtl/>
        </w:rPr>
      </w:pPr>
      <w:r>
        <w:rPr>
          <w:rStyle w:val="default"/>
          <w:rFonts w:cs="FrankRuehl" w:hint="cs"/>
          <w:rtl/>
        </w:rPr>
        <w:tab/>
        <w:t xml:space="preserve">"המנהל" </w:t>
      </w:r>
      <w:r>
        <w:rPr>
          <w:rStyle w:val="default"/>
          <w:rFonts w:cs="FrankRuehl"/>
          <w:rtl/>
        </w:rPr>
        <w:t>–</w:t>
      </w:r>
      <w:r>
        <w:rPr>
          <w:rStyle w:val="default"/>
          <w:rFonts w:cs="FrankRuehl" w:hint="cs"/>
          <w:rtl/>
        </w:rPr>
        <w:t xml:space="preserve"> מנהל מינהל הדלק במשרד התשתיות הלאומיות;</w:t>
      </w:r>
    </w:p>
    <w:p w14:paraId="7FB232D9" w14:textId="77777777" w:rsidR="00ED142C" w:rsidRDefault="00EB5817">
      <w:pPr>
        <w:pStyle w:val="P00"/>
        <w:spacing w:before="72"/>
        <w:ind w:left="0" w:right="1134"/>
        <w:rPr>
          <w:rStyle w:val="default"/>
          <w:rFonts w:cs="FrankRuehl" w:hint="cs"/>
          <w:rtl/>
        </w:rPr>
      </w:pPr>
      <w:r>
        <w:rPr>
          <w:rFonts w:cs="FrankRuehl" w:hint="cs"/>
          <w:sz w:val="26"/>
          <w:rtl/>
          <w:lang w:eastAsia="en-US"/>
        </w:rPr>
        <w:pict w14:anchorId="14A125E8">
          <v:shape id="_x0000_s1327" type="#_x0000_t202" style="position:absolute;left:0;text-align:left;margin-left:470.35pt;margin-top:7.1pt;width:1in;height:18pt;z-index:251660288" filled="f" stroked="f">
            <v:textbox inset="1mm,0,1mm,0">
              <w:txbxContent>
                <w:p w14:paraId="312B1364" w14:textId="77777777" w:rsidR="00EB5817" w:rsidRDefault="00EB5817" w:rsidP="00EB5817">
                  <w:pPr>
                    <w:spacing w:line="160" w:lineRule="exact"/>
                    <w:rPr>
                      <w:rFonts w:cs="Miriam" w:hint="cs"/>
                      <w:noProof/>
                      <w:sz w:val="18"/>
                      <w:szCs w:val="18"/>
                      <w:rtl/>
                    </w:rPr>
                  </w:pPr>
                  <w:r>
                    <w:rPr>
                      <w:rFonts w:cs="Miriam" w:hint="cs"/>
                      <w:sz w:val="18"/>
                      <w:szCs w:val="18"/>
                      <w:rtl/>
                    </w:rPr>
                    <w:t>צו תשס"ט-2009</w:t>
                  </w:r>
                </w:p>
              </w:txbxContent>
            </v:textbox>
          </v:shape>
        </w:pict>
      </w:r>
      <w:r w:rsidR="00ED142C">
        <w:rPr>
          <w:rStyle w:val="default"/>
          <w:rFonts w:cs="FrankRuehl" w:hint="cs"/>
          <w:rtl/>
        </w:rPr>
        <w:tab/>
        <w:t xml:space="preserve">"סולר דל גפרית" </w:t>
      </w:r>
      <w:r w:rsidR="00ED142C">
        <w:rPr>
          <w:rStyle w:val="default"/>
          <w:rFonts w:cs="FrankRuehl"/>
          <w:rtl/>
        </w:rPr>
        <w:t>–</w:t>
      </w:r>
      <w:r w:rsidR="00ED142C">
        <w:rPr>
          <w:rStyle w:val="default"/>
          <w:rFonts w:cs="FrankRuehl" w:hint="cs"/>
          <w:rtl/>
        </w:rPr>
        <w:t xml:space="preserve"> סולר המתאים לדרישות תקן ישראלי ת"י 107 חלק 3 </w:t>
      </w:r>
      <w:r w:rsidR="00ED142C">
        <w:rPr>
          <w:rStyle w:val="default"/>
          <w:rFonts w:cs="FrankRuehl"/>
          <w:rtl/>
        </w:rPr>
        <w:t>–</w:t>
      </w:r>
      <w:r w:rsidR="00ED142C">
        <w:rPr>
          <w:rStyle w:val="default"/>
          <w:rFonts w:cs="FrankRuehl" w:hint="cs"/>
          <w:rtl/>
        </w:rPr>
        <w:t xml:space="preserve"> סולר: "סולר 50" למנועי דיזל</w:t>
      </w:r>
      <w:r>
        <w:rPr>
          <w:rStyle w:val="default"/>
          <w:rFonts w:cs="FrankRuehl" w:hint="cs"/>
          <w:rtl/>
        </w:rPr>
        <w:t xml:space="preserve"> </w:t>
      </w:r>
      <w:r w:rsidRPr="00EB5817">
        <w:rPr>
          <w:rStyle w:val="default"/>
          <w:rFonts w:cs="FrankRuehl" w:hint="cs"/>
          <w:rtl/>
        </w:rPr>
        <w:t>ואשר תכולת הגופרית שבו לא עולה על 10 מיליגרם לקילוגרם</w:t>
      </w:r>
      <w:r w:rsidR="00ED142C">
        <w:rPr>
          <w:rStyle w:val="default"/>
          <w:rFonts w:cs="FrankRuehl" w:hint="cs"/>
          <w:rtl/>
        </w:rPr>
        <w:t>;</w:t>
      </w:r>
    </w:p>
    <w:p w14:paraId="7255BDB8" w14:textId="77777777" w:rsidR="00EB5817" w:rsidRPr="006C6409" w:rsidRDefault="00EB5817" w:rsidP="00EB5817">
      <w:pPr>
        <w:pStyle w:val="P00"/>
        <w:spacing w:before="0"/>
        <w:ind w:left="0" w:right="1134"/>
        <w:rPr>
          <w:rStyle w:val="default"/>
          <w:rFonts w:cs="FrankRuehl" w:hint="cs"/>
          <w:vanish/>
          <w:color w:val="FF0000"/>
          <w:sz w:val="20"/>
          <w:szCs w:val="20"/>
          <w:shd w:val="clear" w:color="auto" w:fill="FFFF99"/>
          <w:rtl/>
        </w:rPr>
      </w:pPr>
      <w:bookmarkStart w:id="2" w:name="Rov10"/>
      <w:r w:rsidRPr="006C6409">
        <w:rPr>
          <w:rStyle w:val="default"/>
          <w:rFonts w:cs="FrankRuehl" w:hint="cs"/>
          <w:vanish/>
          <w:color w:val="FF0000"/>
          <w:sz w:val="20"/>
          <w:szCs w:val="20"/>
          <w:shd w:val="clear" w:color="auto" w:fill="FFFF99"/>
          <w:rtl/>
        </w:rPr>
        <w:t>מיום 25.1.2009</w:t>
      </w:r>
    </w:p>
    <w:p w14:paraId="5E5C24AB" w14:textId="77777777" w:rsidR="00EB5817" w:rsidRPr="006C6409" w:rsidRDefault="00EB5817" w:rsidP="00EB5817">
      <w:pPr>
        <w:pStyle w:val="P00"/>
        <w:spacing w:before="0"/>
        <w:ind w:left="0" w:right="1134"/>
        <w:rPr>
          <w:rStyle w:val="default"/>
          <w:rFonts w:cs="FrankRuehl" w:hint="cs"/>
          <w:vanish/>
          <w:sz w:val="20"/>
          <w:szCs w:val="20"/>
          <w:shd w:val="clear" w:color="auto" w:fill="FFFF99"/>
          <w:rtl/>
        </w:rPr>
      </w:pPr>
      <w:r w:rsidRPr="006C6409">
        <w:rPr>
          <w:rStyle w:val="default"/>
          <w:rFonts w:cs="FrankRuehl" w:hint="cs"/>
          <w:b/>
          <w:bCs/>
          <w:vanish/>
          <w:sz w:val="20"/>
          <w:szCs w:val="20"/>
          <w:shd w:val="clear" w:color="auto" w:fill="FFFF99"/>
          <w:rtl/>
        </w:rPr>
        <w:t>צו תשס"ט-2009</w:t>
      </w:r>
    </w:p>
    <w:p w14:paraId="0FF79276" w14:textId="77777777" w:rsidR="00EB5817" w:rsidRPr="006C6409" w:rsidRDefault="00EB5817" w:rsidP="00EB5817">
      <w:pPr>
        <w:pStyle w:val="P00"/>
        <w:spacing w:before="0"/>
        <w:ind w:left="0" w:right="1134"/>
        <w:rPr>
          <w:rStyle w:val="default"/>
          <w:rFonts w:cs="FrankRuehl" w:hint="cs"/>
          <w:vanish/>
          <w:sz w:val="20"/>
          <w:szCs w:val="20"/>
          <w:shd w:val="clear" w:color="auto" w:fill="FFFF99"/>
          <w:rtl/>
        </w:rPr>
      </w:pPr>
      <w:hyperlink r:id="rId8" w:history="1">
        <w:r w:rsidRPr="006C6409">
          <w:rPr>
            <w:rStyle w:val="Hyperlink"/>
            <w:rFonts w:cs="FrankRuehl" w:hint="cs"/>
            <w:vanish/>
            <w:szCs w:val="20"/>
            <w:shd w:val="clear" w:color="auto" w:fill="FFFF99"/>
            <w:rtl/>
          </w:rPr>
          <w:t>ק"ת תשס"ט מס' 6745</w:t>
        </w:r>
      </w:hyperlink>
      <w:r w:rsidRPr="006C6409">
        <w:rPr>
          <w:rStyle w:val="default"/>
          <w:rFonts w:cs="FrankRuehl" w:hint="cs"/>
          <w:vanish/>
          <w:sz w:val="20"/>
          <w:szCs w:val="20"/>
          <w:shd w:val="clear" w:color="auto" w:fill="FFFF99"/>
          <w:rtl/>
        </w:rPr>
        <w:t xml:space="preserve"> מיום 25.1.2009 עמ' 397</w:t>
      </w:r>
    </w:p>
    <w:p w14:paraId="27BA6048" w14:textId="77777777" w:rsidR="00EB5817" w:rsidRPr="00EB5817" w:rsidRDefault="00EB5817" w:rsidP="00EB5817">
      <w:pPr>
        <w:pStyle w:val="P00"/>
        <w:ind w:left="0" w:right="1134"/>
        <w:rPr>
          <w:rStyle w:val="default"/>
          <w:rFonts w:cs="FrankRuehl" w:hint="cs"/>
          <w:sz w:val="2"/>
          <w:szCs w:val="2"/>
          <w:rtl/>
        </w:rPr>
      </w:pPr>
      <w:r w:rsidRPr="006C6409">
        <w:rPr>
          <w:rStyle w:val="default"/>
          <w:rFonts w:cs="FrankRuehl" w:hint="cs"/>
          <w:vanish/>
          <w:sz w:val="22"/>
          <w:szCs w:val="22"/>
          <w:shd w:val="clear" w:color="auto" w:fill="FFFF99"/>
          <w:rtl/>
        </w:rPr>
        <w:tab/>
        <w:t xml:space="preserve">"סולר דל גפרית" </w:t>
      </w:r>
      <w:r w:rsidRPr="006C6409">
        <w:rPr>
          <w:rStyle w:val="default"/>
          <w:rFonts w:cs="FrankRuehl"/>
          <w:vanish/>
          <w:sz w:val="22"/>
          <w:szCs w:val="22"/>
          <w:shd w:val="clear" w:color="auto" w:fill="FFFF99"/>
          <w:rtl/>
        </w:rPr>
        <w:t>–</w:t>
      </w:r>
      <w:r w:rsidRPr="006C6409">
        <w:rPr>
          <w:rStyle w:val="default"/>
          <w:rFonts w:cs="FrankRuehl" w:hint="cs"/>
          <w:vanish/>
          <w:sz w:val="22"/>
          <w:szCs w:val="22"/>
          <w:shd w:val="clear" w:color="auto" w:fill="FFFF99"/>
          <w:rtl/>
        </w:rPr>
        <w:t xml:space="preserve"> סולר המתאים לדרישות תקן ישראלי ת"י 107 חלק 3 </w:t>
      </w:r>
      <w:r w:rsidRPr="006C6409">
        <w:rPr>
          <w:rStyle w:val="default"/>
          <w:rFonts w:cs="FrankRuehl"/>
          <w:vanish/>
          <w:sz w:val="22"/>
          <w:szCs w:val="22"/>
          <w:shd w:val="clear" w:color="auto" w:fill="FFFF99"/>
          <w:rtl/>
        </w:rPr>
        <w:t>–</w:t>
      </w:r>
      <w:r w:rsidRPr="006C6409">
        <w:rPr>
          <w:rStyle w:val="default"/>
          <w:rFonts w:cs="FrankRuehl" w:hint="cs"/>
          <w:vanish/>
          <w:sz w:val="22"/>
          <w:szCs w:val="22"/>
          <w:shd w:val="clear" w:color="auto" w:fill="FFFF99"/>
          <w:rtl/>
        </w:rPr>
        <w:t xml:space="preserve"> סולר: "סולר 50" למנועי דיזל </w:t>
      </w:r>
      <w:r w:rsidRPr="006C6409">
        <w:rPr>
          <w:rStyle w:val="default"/>
          <w:rFonts w:cs="FrankRuehl" w:hint="cs"/>
          <w:vanish/>
          <w:sz w:val="22"/>
          <w:szCs w:val="22"/>
          <w:u w:val="single"/>
          <w:shd w:val="clear" w:color="auto" w:fill="FFFF99"/>
          <w:rtl/>
        </w:rPr>
        <w:t>ואשר תכולת הגופרית שבו לא עולה על 10 מיליגרם לקילוגרם</w:t>
      </w:r>
      <w:r w:rsidRPr="006C6409">
        <w:rPr>
          <w:rStyle w:val="default"/>
          <w:rFonts w:cs="FrankRuehl" w:hint="cs"/>
          <w:vanish/>
          <w:sz w:val="22"/>
          <w:szCs w:val="22"/>
          <w:shd w:val="clear" w:color="auto" w:fill="FFFF99"/>
          <w:rtl/>
        </w:rPr>
        <w:t>;</w:t>
      </w:r>
      <w:bookmarkEnd w:id="2"/>
    </w:p>
    <w:p w14:paraId="340C7277" w14:textId="77777777" w:rsidR="00ED142C" w:rsidRDefault="00ED142C">
      <w:pPr>
        <w:pStyle w:val="P00"/>
        <w:spacing w:before="72"/>
        <w:ind w:left="0" w:right="1134"/>
        <w:rPr>
          <w:rStyle w:val="default"/>
          <w:rFonts w:cs="FrankRuehl" w:hint="cs"/>
          <w:rtl/>
        </w:rPr>
      </w:pPr>
      <w:r>
        <w:rPr>
          <w:rStyle w:val="default"/>
          <w:rFonts w:cs="FrankRuehl" w:hint="cs"/>
          <w:rtl/>
        </w:rPr>
        <w:tab/>
        <w:t xml:space="preserve">"רכב דיזל" </w:t>
      </w:r>
      <w:r>
        <w:rPr>
          <w:rStyle w:val="default"/>
          <w:rFonts w:cs="FrankRuehl"/>
          <w:rtl/>
        </w:rPr>
        <w:t>–</w:t>
      </w:r>
      <w:r w:rsidR="006C6409">
        <w:rPr>
          <w:rStyle w:val="default"/>
          <w:rFonts w:cs="FrankRuehl" w:hint="cs"/>
          <w:rtl/>
        </w:rPr>
        <w:t xml:space="preserve"> רכב מנועי בעל מנוע דיזל;</w:t>
      </w:r>
    </w:p>
    <w:p w14:paraId="5C8FFD92" w14:textId="77777777" w:rsidR="006C6409" w:rsidRDefault="006C6409" w:rsidP="006C6409">
      <w:pPr>
        <w:pStyle w:val="P00"/>
        <w:spacing w:before="72"/>
        <w:ind w:left="0" w:right="1134"/>
        <w:rPr>
          <w:rStyle w:val="default"/>
          <w:rFonts w:cs="FrankRuehl" w:hint="cs"/>
          <w:rtl/>
        </w:rPr>
      </w:pPr>
      <w:r>
        <w:rPr>
          <w:rFonts w:cs="FrankRuehl" w:hint="cs"/>
          <w:sz w:val="26"/>
          <w:rtl/>
          <w:lang w:eastAsia="en-US"/>
        </w:rPr>
        <w:pict w14:anchorId="0537F81F">
          <v:shape id="_x0000_s1328" type="#_x0000_t202" style="position:absolute;left:0;text-align:left;margin-left:470.35pt;margin-top:7.1pt;width:1in;height:9.65pt;z-index:251661312" filled="f" stroked="f">
            <v:textbox inset="1mm,0,1mm,0">
              <w:txbxContent>
                <w:p w14:paraId="05B2645D" w14:textId="77777777" w:rsidR="006C6409" w:rsidRDefault="006C6409" w:rsidP="006C6409">
                  <w:pPr>
                    <w:spacing w:line="160" w:lineRule="exact"/>
                    <w:rPr>
                      <w:rFonts w:cs="Miriam" w:hint="cs"/>
                      <w:noProof/>
                      <w:sz w:val="18"/>
                      <w:szCs w:val="18"/>
                      <w:rtl/>
                    </w:rPr>
                  </w:pPr>
                  <w:r>
                    <w:rPr>
                      <w:rFonts w:cs="Miriam" w:hint="cs"/>
                      <w:sz w:val="18"/>
                      <w:szCs w:val="18"/>
                      <w:rtl/>
                    </w:rPr>
                    <w:t>צו תשע"ב-2012</w:t>
                  </w:r>
                </w:p>
              </w:txbxContent>
            </v:textbox>
          </v:shape>
        </w:pict>
      </w:r>
      <w:r>
        <w:rPr>
          <w:rStyle w:val="default"/>
          <w:rFonts w:cs="FrankRuehl" w:hint="cs"/>
          <w:rtl/>
        </w:rPr>
        <w:tab/>
        <w:t xml:space="preserve">"תחליב סולר" </w:t>
      </w:r>
      <w:r>
        <w:rPr>
          <w:rStyle w:val="default"/>
          <w:rFonts w:cs="FrankRuehl"/>
          <w:rtl/>
        </w:rPr>
        <w:t>–</w:t>
      </w:r>
      <w:r>
        <w:rPr>
          <w:rStyle w:val="default"/>
          <w:rFonts w:cs="FrankRuehl" w:hint="cs"/>
          <w:rtl/>
        </w:rPr>
        <w:t xml:space="preserve"> תערובת סולר, מים ותוספים העומדת בדרישות תקן 5937 </w:t>
      </w:r>
      <w:r>
        <w:rPr>
          <w:rStyle w:val="default"/>
          <w:rFonts w:cs="FrankRuehl"/>
          <w:rtl/>
        </w:rPr>
        <w:t>–</w:t>
      </w:r>
      <w:r>
        <w:rPr>
          <w:rStyle w:val="default"/>
          <w:rFonts w:cs="FrankRuehl" w:hint="cs"/>
          <w:rtl/>
        </w:rPr>
        <w:t xml:space="preserve"> "דלק לרכב מנועי </w:t>
      </w:r>
      <w:r>
        <w:rPr>
          <w:rStyle w:val="default"/>
          <w:rFonts w:cs="FrankRuehl"/>
          <w:rtl/>
        </w:rPr>
        <w:t>–</w:t>
      </w:r>
      <w:r>
        <w:rPr>
          <w:rStyle w:val="default"/>
          <w:rFonts w:cs="FrankRuehl" w:hint="cs"/>
          <w:rtl/>
        </w:rPr>
        <w:t xml:space="preserve"> מים בתחליבי סולר למנועי שרפה פנימית </w:t>
      </w:r>
      <w:r>
        <w:rPr>
          <w:rStyle w:val="default"/>
          <w:rFonts w:cs="FrankRuehl"/>
          <w:rtl/>
        </w:rPr>
        <w:t>–</w:t>
      </w:r>
      <w:r>
        <w:rPr>
          <w:rStyle w:val="default"/>
          <w:rFonts w:cs="FrankRuehl" w:hint="cs"/>
          <w:rtl/>
        </w:rPr>
        <w:t xml:space="preserve"> דרישות ושיטות בדיקה";</w:t>
      </w:r>
    </w:p>
    <w:p w14:paraId="1AFFA8AD" w14:textId="77777777" w:rsidR="006C6409" w:rsidRPr="006C6409" w:rsidRDefault="006C6409" w:rsidP="006C6409">
      <w:pPr>
        <w:pStyle w:val="P00"/>
        <w:spacing w:before="0"/>
        <w:ind w:left="0" w:right="1134"/>
        <w:rPr>
          <w:rStyle w:val="default"/>
          <w:rFonts w:cs="FrankRuehl" w:hint="cs"/>
          <w:vanish/>
          <w:color w:val="FF0000"/>
          <w:sz w:val="20"/>
          <w:szCs w:val="20"/>
          <w:shd w:val="clear" w:color="auto" w:fill="FFFF99"/>
          <w:rtl/>
        </w:rPr>
      </w:pPr>
      <w:bookmarkStart w:id="3" w:name="Rov11"/>
      <w:r w:rsidRPr="006C6409">
        <w:rPr>
          <w:rStyle w:val="default"/>
          <w:rFonts w:cs="FrankRuehl" w:hint="cs"/>
          <w:vanish/>
          <w:color w:val="FF0000"/>
          <w:sz w:val="20"/>
          <w:szCs w:val="20"/>
          <w:shd w:val="clear" w:color="auto" w:fill="FFFF99"/>
          <w:rtl/>
        </w:rPr>
        <w:t>מיום 16.5.2012</w:t>
      </w:r>
    </w:p>
    <w:p w14:paraId="5CF6B822" w14:textId="77777777" w:rsidR="006C6409" w:rsidRPr="006C6409" w:rsidRDefault="006C6409" w:rsidP="006C6409">
      <w:pPr>
        <w:pStyle w:val="P00"/>
        <w:spacing w:before="0"/>
        <w:ind w:left="0" w:right="1134"/>
        <w:rPr>
          <w:rStyle w:val="default"/>
          <w:rFonts w:cs="FrankRuehl" w:hint="cs"/>
          <w:vanish/>
          <w:sz w:val="20"/>
          <w:szCs w:val="20"/>
          <w:shd w:val="clear" w:color="auto" w:fill="FFFF99"/>
          <w:rtl/>
        </w:rPr>
      </w:pPr>
      <w:r w:rsidRPr="006C6409">
        <w:rPr>
          <w:rStyle w:val="default"/>
          <w:rFonts w:cs="FrankRuehl" w:hint="cs"/>
          <w:b/>
          <w:bCs/>
          <w:vanish/>
          <w:sz w:val="20"/>
          <w:szCs w:val="20"/>
          <w:shd w:val="clear" w:color="auto" w:fill="FFFF99"/>
          <w:rtl/>
        </w:rPr>
        <w:t>צו תשע"ב-2012</w:t>
      </w:r>
    </w:p>
    <w:p w14:paraId="0002CE8A" w14:textId="77777777" w:rsidR="006C6409" w:rsidRPr="006C6409" w:rsidRDefault="006C6409" w:rsidP="006C6409">
      <w:pPr>
        <w:pStyle w:val="P00"/>
        <w:spacing w:before="0"/>
        <w:ind w:left="0" w:right="1134"/>
        <w:rPr>
          <w:rStyle w:val="default"/>
          <w:rFonts w:cs="FrankRuehl" w:hint="cs"/>
          <w:vanish/>
          <w:sz w:val="20"/>
          <w:szCs w:val="20"/>
          <w:shd w:val="clear" w:color="auto" w:fill="FFFF99"/>
          <w:rtl/>
        </w:rPr>
      </w:pPr>
      <w:hyperlink r:id="rId9" w:history="1">
        <w:r w:rsidRPr="006C6409">
          <w:rPr>
            <w:rStyle w:val="Hyperlink"/>
            <w:rFonts w:cs="FrankRuehl" w:hint="cs"/>
            <w:vanish/>
            <w:szCs w:val="20"/>
            <w:shd w:val="clear" w:color="auto" w:fill="FFFF99"/>
            <w:rtl/>
          </w:rPr>
          <w:t>ק"ת תשע"ב מס' 7120</w:t>
        </w:r>
      </w:hyperlink>
      <w:r w:rsidRPr="006C6409">
        <w:rPr>
          <w:rStyle w:val="default"/>
          <w:rFonts w:cs="FrankRuehl" w:hint="cs"/>
          <w:vanish/>
          <w:sz w:val="20"/>
          <w:szCs w:val="20"/>
          <w:shd w:val="clear" w:color="auto" w:fill="FFFF99"/>
          <w:rtl/>
        </w:rPr>
        <w:t xml:space="preserve"> מיום 16.5.2012 עמ' 1153</w:t>
      </w:r>
    </w:p>
    <w:p w14:paraId="06BA43FA" w14:textId="77777777" w:rsidR="006C6409" w:rsidRPr="006C6409" w:rsidRDefault="006C6409" w:rsidP="006C6409">
      <w:pPr>
        <w:pStyle w:val="P00"/>
        <w:spacing w:before="0"/>
        <w:ind w:left="0" w:right="1134"/>
        <w:rPr>
          <w:rStyle w:val="default"/>
          <w:rFonts w:cs="FrankRuehl" w:hint="cs"/>
          <w:sz w:val="2"/>
          <w:szCs w:val="2"/>
          <w:shd w:val="clear" w:color="auto" w:fill="FFFF99"/>
          <w:rtl/>
        </w:rPr>
      </w:pPr>
      <w:r w:rsidRPr="006C6409">
        <w:rPr>
          <w:rStyle w:val="default"/>
          <w:rFonts w:cs="FrankRuehl" w:hint="cs"/>
          <w:b/>
          <w:bCs/>
          <w:vanish/>
          <w:sz w:val="20"/>
          <w:szCs w:val="20"/>
          <w:shd w:val="clear" w:color="auto" w:fill="FFFF99"/>
          <w:rtl/>
        </w:rPr>
        <w:t>הוספת הגדרת "תחליב סולר"</w:t>
      </w:r>
      <w:bookmarkEnd w:id="3"/>
    </w:p>
    <w:p w14:paraId="32CE7802" w14:textId="77777777" w:rsidR="006C6409" w:rsidRDefault="006C6409" w:rsidP="006C6409">
      <w:pPr>
        <w:pStyle w:val="P00"/>
        <w:spacing w:before="72"/>
        <w:ind w:left="0" w:right="1134"/>
        <w:rPr>
          <w:rStyle w:val="default"/>
          <w:rFonts w:cs="FrankRuehl" w:hint="cs"/>
          <w:rtl/>
        </w:rPr>
      </w:pPr>
      <w:r>
        <w:rPr>
          <w:rFonts w:cs="FrankRuehl" w:hint="cs"/>
          <w:sz w:val="26"/>
          <w:rtl/>
          <w:lang w:eastAsia="en-US"/>
        </w:rPr>
        <w:pict w14:anchorId="4F3671A3">
          <v:shape id="_x0000_s1329" type="#_x0000_t202" style="position:absolute;left:0;text-align:left;margin-left:470.35pt;margin-top:7.1pt;width:1in;height:9.65pt;z-index:251662336" filled="f" stroked="f">
            <v:textbox inset="1mm,0,1mm,0">
              <w:txbxContent>
                <w:p w14:paraId="58434921" w14:textId="77777777" w:rsidR="006C6409" w:rsidRDefault="006C6409" w:rsidP="006C6409">
                  <w:pPr>
                    <w:spacing w:line="160" w:lineRule="exact"/>
                    <w:rPr>
                      <w:rFonts w:cs="Miriam" w:hint="cs"/>
                      <w:noProof/>
                      <w:sz w:val="18"/>
                      <w:szCs w:val="18"/>
                      <w:rtl/>
                    </w:rPr>
                  </w:pPr>
                  <w:r>
                    <w:rPr>
                      <w:rFonts w:cs="Miriam" w:hint="cs"/>
                      <w:sz w:val="18"/>
                      <w:szCs w:val="18"/>
                      <w:rtl/>
                    </w:rPr>
                    <w:t>צו תשע"ב-2012</w:t>
                  </w:r>
                </w:p>
              </w:txbxContent>
            </v:textbox>
          </v:shape>
        </w:pict>
      </w:r>
      <w:r>
        <w:rPr>
          <w:rStyle w:val="default"/>
          <w:rFonts w:cs="FrankRuehl" w:hint="cs"/>
          <w:rtl/>
        </w:rPr>
        <w:tab/>
        <w:t xml:space="preserve">"תקן" </w:t>
      </w:r>
      <w:r>
        <w:rPr>
          <w:rStyle w:val="default"/>
          <w:rFonts w:cs="FrankRuehl"/>
          <w:rtl/>
        </w:rPr>
        <w:t>–</w:t>
      </w:r>
      <w:r>
        <w:rPr>
          <w:rStyle w:val="default"/>
          <w:rFonts w:cs="FrankRuehl" w:hint="cs"/>
          <w:rtl/>
        </w:rPr>
        <w:t xml:space="preserve"> כמשמעותו בחוק התקנים, התשי"ג-1953.</w:t>
      </w:r>
    </w:p>
    <w:p w14:paraId="35DEB027" w14:textId="77777777" w:rsidR="006C6409" w:rsidRPr="006C6409" w:rsidRDefault="006C6409" w:rsidP="006C6409">
      <w:pPr>
        <w:pStyle w:val="P00"/>
        <w:spacing w:before="0"/>
        <w:ind w:left="0" w:right="1134"/>
        <w:rPr>
          <w:rStyle w:val="default"/>
          <w:rFonts w:cs="FrankRuehl" w:hint="cs"/>
          <w:vanish/>
          <w:color w:val="FF0000"/>
          <w:sz w:val="20"/>
          <w:szCs w:val="20"/>
          <w:shd w:val="clear" w:color="auto" w:fill="FFFF99"/>
          <w:rtl/>
        </w:rPr>
      </w:pPr>
      <w:bookmarkStart w:id="4" w:name="Rov12"/>
      <w:r w:rsidRPr="006C6409">
        <w:rPr>
          <w:rStyle w:val="default"/>
          <w:rFonts w:cs="FrankRuehl" w:hint="cs"/>
          <w:vanish/>
          <w:color w:val="FF0000"/>
          <w:sz w:val="20"/>
          <w:szCs w:val="20"/>
          <w:shd w:val="clear" w:color="auto" w:fill="FFFF99"/>
          <w:rtl/>
        </w:rPr>
        <w:t>מיום 16.5.2012</w:t>
      </w:r>
    </w:p>
    <w:p w14:paraId="3B189738" w14:textId="77777777" w:rsidR="006C6409" w:rsidRPr="006C6409" w:rsidRDefault="006C6409" w:rsidP="006C6409">
      <w:pPr>
        <w:pStyle w:val="P00"/>
        <w:spacing w:before="0"/>
        <w:ind w:left="0" w:right="1134"/>
        <w:rPr>
          <w:rStyle w:val="default"/>
          <w:rFonts w:cs="FrankRuehl" w:hint="cs"/>
          <w:vanish/>
          <w:sz w:val="20"/>
          <w:szCs w:val="20"/>
          <w:shd w:val="clear" w:color="auto" w:fill="FFFF99"/>
          <w:rtl/>
        </w:rPr>
      </w:pPr>
      <w:r w:rsidRPr="006C6409">
        <w:rPr>
          <w:rStyle w:val="default"/>
          <w:rFonts w:cs="FrankRuehl" w:hint="cs"/>
          <w:b/>
          <w:bCs/>
          <w:vanish/>
          <w:sz w:val="20"/>
          <w:szCs w:val="20"/>
          <w:shd w:val="clear" w:color="auto" w:fill="FFFF99"/>
          <w:rtl/>
        </w:rPr>
        <w:t>צו תשע"ב-2012</w:t>
      </w:r>
    </w:p>
    <w:p w14:paraId="396E0B06" w14:textId="77777777" w:rsidR="006C6409" w:rsidRPr="006C6409" w:rsidRDefault="006C6409" w:rsidP="006C6409">
      <w:pPr>
        <w:pStyle w:val="P00"/>
        <w:spacing w:before="0"/>
        <w:ind w:left="0" w:right="1134"/>
        <w:rPr>
          <w:rStyle w:val="default"/>
          <w:rFonts w:cs="FrankRuehl" w:hint="cs"/>
          <w:vanish/>
          <w:sz w:val="20"/>
          <w:szCs w:val="20"/>
          <w:shd w:val="clear" w:color="auto" w:fill="FFFF99"/>
          <w:rtl/>
        </w:rPr>
      </w:pPr>
      <w:hyperlink r:id="rId10" w:history="1">
        <w:r w:rsidRPr="006C6409">
          <w:rPr>
            <w:rStyle w:val="Hyperlink"/>
            <w:rFonts w:cs="FrankRuehl" w:hint="cs"/>
            <w:vanish/>
            <w:szCs w:val="20"/>
            <w:shd w:val="clear" w:color="auto" w:fill="FFFF99"/>
            <w:rtl/>
          </w:rPr>
          <w:t>ק"ת תשע"ב מס' 7120</w:t>
        </w:r>
      </w:hyperlink>
      <w:r w:rsidRPr="006C6409">
        <w:rPr>
          <w:rStyle w:val="default"/>
          <w:rFonts w:cs="FrankRuehl" w:hint="cs"/>
          <w:vanish/>
          <w:sz w:val="20"/>
          <w:szCs w:val="20"/>
          <w:shd w:val="clear" w:color="auto" w:fill="FFFF99"/>
          <w:rtl/>
        </w:rPr>
        <w:t xml:space="preserve"> מיום 16.5.2012 עמ' 1153</w:t>
      </w:r>
    </w:p>
    <w:p w14:paraId="4DA9AA30" w14:textId="77777777" w:rsidR="006C6409" w:rsidRPr="006C6409" w:rsidRDefault="006C6409" w:rsidP="006C6409">
      <w:pPr>
        <w:pStyle w:val="P00"/>
        <w:spacing w:before="0"/>
        <w:ind w:left="0" w:right="1134"/>
        <w:rPr>
          <w:rStyle w:val="default"/>
          <w:rFonts w:cs="FrankRuehl" w:hint="cs"/>
          <w:sz w:val="2"/>
          <w:szCs w:val="2"/>
          <w:shd w:val="clear" w:color="auto" w:fill="FFFF99"/>
          <w:rtl/>
        </w:rPr>
      </w:pPr>
      <w:r w:rsidRPr="006C6409">
        <w:rPr>
          <w:rStyle w:val="default"/>
          <w:rFonts w:cs="FrankRuehl" w:hint="cs"/>
          <w:b/>
          <w:bCs/>
          <w:vanish/>
          <w:sz w:val="20"/>
          <w:szCs w:val="20"/>
          <w:shd w:val="clear" w:color="auto" w:fill="FFFF99"/>
          <w:rtl/>
        </w:rPr>
        <w:t>הוספת הגדרת "תקן"</w:t>
      </w:r>
      <w:bookmarkEnd w:id="4"/>
    </w:p>
    <w:p w14:paraId="00F2D872" w14:textId="77777777" w:rsidR="00ED142C" w:rsidRDefault="00ED142C" w:rsidP="003F6720">
      <w:pPr>
        <w:pStyle w:val="P00"/>
        <w:spacing w:before="72"/>
        <w:ind w:left="0" w:right="1134"/>
        <w:rPr>
          <w:rStyle w:val="default"/>
          <w:rFonts w:cs="FrankRuehl" w:hint="cs"/>
          <w:rtl/>
        </w:rPr>
      </w:pPr>
      <w:bookmarkStart w:id="5" w:name="Seif2"/>
      <w:bookmarkEnd w:id="5"/>
      <w:r>
        <w:rPr>
          <w:rFonts w:cs="Miriam"/>
          <w:lang w:val="he-IL"/>
        </w:rPr>
        <w:pict w14:anchorId="76B252C7">
          <v:rect id="_x0000_s1216" style="position:absolute;left:0;text-align:left;margin-left:464.35pt;margin-top:7.1pt;width:75.05pt;height:20.25pt;z-index:251652096" o:allowincell="f" filled="f" stroked="f" strokecolor="lime" strokeweight=".25pt">
            <v:textbox style="mso-next-textbox:#_x0000_s1216" inset="0,0,0,0">
              <w:txbxContent>
                <w:p w14:paraId="3C4F972C" w14:textId="77777777" w:rsidR="00ED142C" w:rsidRDefault="00ED142C">
                  <w:pPr>
                    <w:spacing w:line="160" w:lineRule="exact"/>
                    <w:rPr>
                      <w:rFonts w:cs="Miriam" w:hint="cs"/>
                      <w:noProof/>
                      <w:sz w:val="18"/>
                      <w:szCs w:val="18"/>
                      <w:rtl/>
                    </w:rPr>
                  </w:pPr>
                  <w:r>
                    <w:rPr>
                      <w:rFonts w:cs="Miriam" w:hint="cs"/>
                      <w:sz w:val="18"/>
                      <w:szCs w:val="18"/>
                      <w:rtl/>
                    </w:rPr>
                    <w:t>איסור ייצור, ייבוא ושיווק</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Pr>
          <w:rStyle w:val="default"/>
          <w:rFonts w:cs="FrankRuehl" w:hint="cs"/>
          <w:rtl/>
        </w:rPr>
        <w:t>לא ייצר אדם, לא ייבא ולא ישווק לשם הנעת רכב מנועי, סולר שאינו סולר דל גפרית.</w:t>
      </w:r>
    </w:p>
    <w:p w14:paraId="7F663B31" w14:textId="77777777" w:rsidR="00ED142C" w:rsidRDefault="00ED142C" w:rsidP="00B27469">
      <w:pPr>
        <w:pStyle w:val="P00"/>
        <w:spacing w:before="72"/>
        <w:ind w:left="0" w:right="1134"/>
        <w:rPr>
          <w:rStyle w:val="default"/>
          <w:rFonts w:cs="FrankRuehl" w:hint="cs"/>
          <w:rtl/>
        </w:rPr>
      </w:pPr>
      <w:bookmarkStart w:id="6" w:name="Seif3"/>
      <w:bookmarkEnd w:id="6"/>
      <w:r>
        <w:rPr>
          <w:rFonts w:cs="Miriam"/>
          <w:lang w:val="he-IL"/>
        </w:rPr>
        <w:pict w14:anchorId="321E90F5">
          <v:rect id="_x0000_s1271" style="position:absolute;left:0;text-align:left;margin-left:464.35pt;margin-top:7.1pt;width:75.05pt;height:15.05pt;z-index:251653120" o:allowincell="f" filled="f" stroked="f" strokecolor="lime" strokeweight=".25pt">
            <v:textbox style="mso-next-textbox:#_x0000_s1271" inset="0,0,0,0">
              <w:txbxContent>
                <w:p w14:paraId="18D5D985" w14:textId="77777777" w:rsidR="00ED142C" w:rsidRDefault="00ED142C">
                  <w:pPr>
                    <w:spacing w:line="160" w:lineRule="exact"/>
                    <w:rPr>
                      <w:rFonts w:cs="Miriam" w:hint="cs"/>
                      <w:noProof/>
                      <w:sz w:val="18"/>
                      <w:szCs w:val="18"/>
                      <w:rtl/>
                    </w:rPr>
                  </w:pPr>
                  <w:r>
                    <w:rPr>
                      <w:rFonts w:cs="Miriam" w:hint="cs"/>
                      <w:sz w:val="18"/>
                      <w:szCs w:val="18"/>
                      <w:rtl/>
                    </w:rPr>
                    <w:t>הפעלת רכב</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Pr>
          <w:rStyle w:val="default"/>
          <w:rFonts w:cs="FrankRuehl" w:hint="cs"/>
          <w:rtl/>
        </w:rPr>
        <w:t>לא יכניס אדם, למכל הדלק של רכב דיזל, ולא ירשה לאחר להכניס אליו, דלק שאינו סולר דל גפרית, לא יפעיל רכב דיזל בדלק שאינו סולר דל גפרית, ולא ינהג ברכב כאמור, אלא באישור המנהל, ובהתאם לתנאיו.</w:t>
      </w:r>
    </w:p>
    <w:p w14:paraId="0FF9C655" w14:textId="77777777" w:rsidR="006C6409" w:rsidRDefault="006C6409" w:rsidP="006C6409">
      <w:pPr>
        <w:pStyle w:val="P00"/>
        <w:spacing w:before="72"/>
        <w:ind w:left="0" w:right="1134"/>
        <w:rPr>
          <w:rStyle w:val="default"/>
          <w:rFonts w:cs="FrankRuehl" w:hint="cs"/>
          <w:rtl/>
        </w:rPr>
      </w:pPr>
      <w:bookmarkStart w:id="7" w:name="Seif9"/>
      <w:bookmarkEnd w:id="7"/>
      <w:r>
        <w:rPr>
          <w:rFonts w:cs="Miriam"/>
          <w:lang w:val="he-IL"/>
        </w:rPr>
        <w:pict w14:anchorId="59ABD9CC">
          <v:rect id="_x0000_s1330" style="position:absolute;left:0;text-align:left;margin-left:464.35pt;margin-top:7.1pt;width:75.05pt;height:18.6pt;z-index:251663360" o:allowincell="f" filled="f" stroked="f" strokecolor="lime" strokeweight=".25pt">
            <v:textbox style="mso-next-textbox:#_x0000_s1330" inset="0,0,0,0">
              <w:txbxContent>
                <w:p w14:paraId="56E9A749" w14:textId="77777777" w:rsidR="006C6409" w:rsidRDefault="006C6409" w:rsidP="006C6409">
                  <w:pPr>
                    <w:spacing w:line="160" w:lineRule="exact"/>
                    <w:rPr>
                      <w:rFonts w:cs="Miriam" w:hint="cs"/>
                      <w:sz w:val="18"/>
                      <w:szCs w:val="18"/>
                      <w:rtl/>
                    </w:rPr>
                  </w:pPr>
                  <w:r>
                    <w:rPr>
                      <w:rFonts w:cs="Miriam" w:hint="cs"/>
                      <w:sz w:val="18"/>
                      <w:szCs w:val="18"/>
                      <w:rtl/>
                    </w:rPr>
                    <w:t>שימוש בתחליב סולר</w:t>
                  </w:r>
                </w:p>
                <w:p w14:paraId="5CC37F9F" w14:textId="77777777" w:rsidR="006C6409" w:rsidRDefault="006C6409" w:rsidP="006C6409">
                  <w:pPr>
                    <w:spacing w:line="160" w:lineRule="exact"/>
                    <w:rPr>
                      <w:rFonts w:cs="Miriam" w:hint="cs"/>
                      <w:sz w:val="18"/>
                      <w:szCs w:val="18"/>
                      <w:rtl/>
                    </w:rPr>
                  </w:pPr>
                  <w:r>
                    <w:rPr>
                      <w:rFonts w:cs="Miriam" w:hint="cs"/>
                      <w:sz w:val="18"/>
                      <w:szCs w:val="18"/>
                      <w:rtl/>
                    </w:rPr>
                    <w:t>צו תשע"ב-2012</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Pr>
          <w:rStyle w:val="default"/>
          <w:rFonts w:cs="FrankRuehl" w:hint="cs"/>
          <w:rtl/>
        </w:rPr>
        <w:t>על אף האמור בצו זה, מותר להשתמש בתחליב סולר להנעת כלי רכב אשר היצרן אישר כי ניתן להניעו בתחליב סולר, ואולם לא ימכור אדם תחליב סולר בתחנת תדלוק המוכרת דלק לציבור, ולא יספק תחליב סולר לתחנה כאמור.</w:t>
      </w:r>
    </w:p>
    <w:p w14:paraId="7C3A6FBC" w14:textId="77777777" w:rsidR="006C6409" w:rsidRPr="006C6409" w:rsidRDefault="006C6409" w:rsidP="006C6409">
      <w:pPr>
        <w:pStyle w:val="P00"/>
        <w:spacing w:before="0"/>
        <w:ind w:left="0" w:right="1134"/>
        <w:rPr>
          <w:rStyle w:val="default"/>
          <w:rFonts w:cs="FrankRuehl" w:hint="cs"/>
          <w:vanish/>
          <w:color w:val="FF0000"/>
          <w:sz w:val="20"/>
          <w:szCs w:val="20"/>
          <w:shd w:val="clear" w:color="auto" w:fill="FFFF99"/>
          <w:rtl/>
        </w:rPr>
      </w:pPr>
      <w:bookmarkStart w:id="8" w:name="Rov13"/>
      <w:r w:rsidRPr="006C6409">
        <w:rPr>
          <w:rStyle w:val="default"/>
          <w:rFonts w:cs="FrankRuehl" w:hint="cs"/>
          <w:vanish/>
          <w:color w:val="FF0000"/>
          <w:sz w:val="20"/>
          <w:szCs w:val="20"/>
          <w:shd w:val="clear" w:color="auto" w:fill="FFFF99"/>
          <w:rtl/>
        </w:rPr>
        <w:t>מיום 16.5.2012</w:t>
      </w:r>
    </w:p>
    <w:p w14:paraId="68DD7CBA" w14:textId="77777777" w:rsidR="006C6409" w:rsidRPr="006C6409" w:rsidRDefault="006C6409" w:rsidP="006C6409">
      <w:pPr>
        <w:pStyle w:val="P00"/>
        <w:spacing w:before="0"/>
        <w:ind w:left="0" w:right="1134"/>
        <w:rPr>
          <w:rStyle w:val="default"/>
          <w:rFonts w:cs="FrankRuehl" w:hint="cs"/>
          <w:vanish/>
          <w:sz w:val="20"/>
          <w:szCs w:val="20"/>
          <w:shd w:val="clear" w:color="auto" w:fill="FFFF99"/>
          <w:rtl/>
        </w:rPr>
      </w:pPr>
      <w:r w:rsidRPr="006C6409">
        <w:rPr>
          <w:rStyle w:val="default"/>
          <w:rFonts w:cs="FrankRuehl" w:hint="cs"/>
          <w:b/>
          <w:bCs/>
          <w:vanish/>
          <w:sz w:val="20"/>
          <w:szCs w:val="20"/>
          <w:shd w:val="clear" w:color="auto" w:fill="FFFF99"/>
          <w:rtl/>
        </w:rPr>
        <w:t>צו תשע"ב-2012</w:t>
      </w:r>
    </w:p>
    <w:p w14:paraId="1406C81C" w14:textId="77777777" w:rsidR="006C6409" w:rsidRPr="006C6409" w:rsidRDefault="006C6409" w:rsidP="006C6409">
      <w:pPr>
        <w:pStyle w:val="P00"/>
        <w:spacing w:before="0"/>
        <w:ind w:left="0" w:right="1134"/>
        <w:rPr>
          <w:rStyle w:val="default"/>
          <w:rFonts w:cs="FrankRuehl" w:hint="cs"/>
          <w:vanish/>
          <w:sz w:val="20"/>
          <w:szCs w:val="20"/>
          <w:shd w:val="clear" w:color="auto" w:fill="FFFF99"/>
          <w:rtl/>
        </w:rPr>
      </w:pPr>
      <w:hyperlink r:id="rId11" w:history="1">
        <w:r w:rsidRPr="006C6409">
          <w:rPr>
            <w:rStyle w:val="Hyperlink"/>
            <w:rFonts w:cs="FrankRuehl" w:hint="cs"/>
            <w:vanish/>
            <w:szCs w:val="20"/>
            <w:shd w:val="clear" w:color="auto" w:fill="FFFF99"/>
            <w:rtl/>
          </w:rPr>
          <w:t>ק"ת תשע"ב מס' 7120</w:t>
        </w:r>
      </w:hyperlink>
      <w:r w:rsidRPr="006C6409">
        <w:rPr>
          <w:rStyle w:val="default"/>
          <w:rFonts w:cs="FrankRuehl" w:hint="cs"/>
          <w:vanish/>
          <w:sz w:val="20"/>
          <w:szCs w:val="20"/>
          <w:shd w:val="clear" w:color="auto" w:fill="FFFF99"/>
          <w:rtl/>
        </w:rPr>
        <w:t xml:space="preserve"> מיום 16.5.2012 עמ' 1153</w:t>
      </w:r>
    </w:p>
    <w:p w14:paraId="63379A29" w14:textId="77777777" w:rsidR="006C6409" w:rsidRPr="006C6409" w:rsidRDefault="006C6409" w:rsidP="006C6409">
      <w:pPr>
        <w:pStyle w:val="P00"/>
        <w:spacing w:before="0"/>
        <w:ind w:left="0" w:right="1134"/>
        <w:rPr>
          <w:rStyle w:val="default"/>
          <w:rFonts w:cs="FrankRuehl" w:hint="cs"/>
          <w:sz w:val="2"/>
          <w:szCs w:val="2"/>
          <w:shd w:val="clear" w:color="auto" w:fill="FFFF99"/>
          <w:rtl/>
        </w:rPr>
      </w:pPr>
      <w:r w:rsidRPr="006C6409">
        <w:rPr>
          <w:rStyle w:val="default"/>
          <w:rFonts w:cs="FrankRuehl" w:hint="cs"/>
          <w:b/>
          <w:bCs/>
          <w:vanish/>
          <w:sz w:val="20"/>
          <w:szCs w:val="20"/>
          <w:shd w:val="clear" w:color="auto" w:fill="FFFF99"/>
          <w:rtl/>
        </w:rPr>
        <w:t>הוספת סעיף 3א</w:t>
      </w:r>
      <w:bookmarkEnd w:id="8"/>
    </w:p>
    <w:p w14:paraId="6721F561" w14:textId="77777777" w:rsidR="00ED142C" w:rsidRDefault="00ED142C" w:rsidP="00B27469">
      <w:pPr>
        <w:pStyle w:val="P00"/>
        <w:spacing w:before="72"/>
        <w:ind w:left="0" w:right="1134"/>
        <w:rPr>
          <w:rStyle w:val="default"/>
          <w:rFonts w:cs="FrankRuehl" w:hint="cs"/>
          <w:rtl/>
        </w:rPr>
      </w:pPr>
      <w:bookmarkStart w:id="9" w:name="Seif4"/>
      <w:bookmarkEnd w:id="9"/>
      <w:r>
        <w:rPr>
          <w:rFonts w:cs="Miriam"/>
          <w:lang w:val="he-IL"/>
        </w:rPr>
        <w:pict w14:anchorId="30CF5C4C">
          <v:rect id="_x0000_s1272" style="position:absolute;left:0;text-align:left;margin-left:464.35pt;margin-top:7.1pt;width:75.05pt;height:19.65pt;z-index:251654144" o:allowincell="f" filled="f" stroked="f" strokecolor="lime" strokeweight=".25pt">
            <v:textbox style="mso-next-textbox:#_x0000_s1272" inset="0,0,0,0">
              <w:txbxContent>
                <w:p w14:paraId="1DB027F9" w14:textId="77777777" w:rsidR="00ED142C" w:rsidRDefault="00ED142C">
                  <w:pPr>
                    <w:spacing w:line="160" w:lineRule="exact"/>
                    <w:rPr>
                      <w:rFonts w:cs="Miriam" w:hint="cs"/>
                      <w:sz w:val="18"/>
                      <w:szCs w:val="18"/>
                      <w:rtl/>
                    </w:rPr>
                  </w:pPr>
                  <w:r>
                    <w:rPr>
                      <w:rFonts w:cs="Miriam" w:hint="cs"/>
                      <w:sz w:val="18"/>
                      <w:szCs w:val="18"/>
                      <w:rtl/>
                    </w:rPr>
                    <w:t>איסור מיהול</w:t>
                  </w:r>
                </w:p>
                <w:p w14:paraId="09FA3767" w14:textId="77777777" w:rsidR="006C6409" w:rsidRDefault="006C6409">
                  <w:pPr>
                    <w:spacing w:line="160" w:lineRule="exact"/>
                    <w:rPr>
                      <w:rFonts w:cs="Miriam" w:hint="cs"/>
                      <w:noProof/>
                      <w:sz w:val="18"/>
                      <w:szCs w:val="18"/>
                      <w:rtl/>
                    </w:rPr>
                  </w:pPr>
                  <w:r>
                    <w:rPr>
                      <w:rFonts w:cs="Miriam" w:hint="cs"/>
                      <w:sz w:val="18"/>
                      <w:szCs w:val="18"/>
                      <w:rtl/>
                    </w:rPr>
                    <w:t>צו תשע"ב-2012</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sidR="006C6409">
        <w:rPr>
          <w:rStyle w:val="default"/>
          <w:rFonts w:cs="FrankRuehl" w:hint="cs"/>
          <w:rtl/>
        </w:rPr>
        <w:t>(א)</w:t>
      </w:r>
      <w:r w:rsidR="006C6409">
        <w:rPr>
          <w:rStyle w:val="default"/>
          <w:rFonts w:cs="FrankRuehl" w:hint="cs"/>
          <w:rtl/>
        </w:rPr>
        <w:tab/>
      </w:r>
      <w:r>
        <w:rPr>
          <w:rStyle w:val="default"/>
          <w:rFonts w:cs="FrankRuehl" w:hint="cs"/>
          <w:rtl/>
        </w:rPr>
        <w:t>לא ימהל אדם, ולא ירשה לאחר למהול או לערבב, סולר דל גפרית המיועד להנעת רכב מנועי בכל חומר, לרבות חומר דלק אחר, אלא באישור המנהל, ובהתאם לתנאיו.</w:t>
      </w:r>
    </w:p>
    <w:p w14:paraId="1CCF65F4" w14:textId="77777777" w:rsidR="006C6409" w:rsidRPr="006C6409" w:rsidRDefault="006C6409" w:rsidP="006C6409">
      <w:pPr>
        <w:pStyle w:val="P00"/>
        <w:spacing w:before="72"/>
        <w:ind w:left="0" w:right="1134"/>
        <w:rPr>
          <w:rStyle w:val="default"/>
          <w:rFonts w:cs="FrankRuehl" w:hint="cs"/>
          <w:rtl/>
        </w:rPr>
      </w:pPr>
      <w:r>
        <w:rPr>
          <w:rFonts w:cs="FrankRuehl" w:hint="cs"/>
          <w:sz w:val="26"/>
          <w:rtl/>
          <w:lang w:eastAsia="en-US"/>
        </w:rPr>
        <w:pict w14:anchorId="1E14ACBF">
          <v:shape id="_x0000_s1334" type="#_x0000_t202" style="position:absolute;left:0;text-align:left;margin-left:470.35pt;margin-top:7.1pt;width:1in;height:9pt;z-index:251664384" filled="f" stroked="f">
            <v:textbox inset="1mm,0,1mm,0">
              <w:txbxContent>
                <w:p w14:paraId="735FB18E" w14:textId="77777777" w:rsidR="006C6409" w:rsidRDefault="006C6409" w:rsidP="006C6409">
                  <w:pPr>
                    <w:spacing w:line="160" w:lineRule="exact"/>
                    <w:rPr>
                      <w:rFonts w:cs="Miriam" w:hint="cs"/>
                      <w:noProof/>
                      <w:sz w:val="18"/>
                      <w:szCs w:val="18"/>
                      <w:rtl/>
                    </w:rPr>
                  </w:pPr>
                  <w:r>
                    <w:rPr>
                      <w:rFonts w:cs="Miriam" w:hint="cs"/>
                      <w:sz w:val="18"/>
                      <w:szCs w:val="18"/>
                      <w:rtl/>
                    </w:rPr>
                    <w:t>צו תשע"ב-2012</w:t>
                  </w:r>
                </w:p>
              </w:txbxContent>
            </v:textbox>
          </v:shape>
        </w:pict>
      </w:r>
      <w:r w:rsidRPr="006C6409">
        <w:rPr>
          <w:rStyle w:val="default"/>
          <w:rFonts w:cs="FrankRuehl" w:hint="cs"/>
          <w:rtl/>
        </w:rPr>
        <w:tab/>
        <w:t>(ב)</w:t>
      </w:r>
      <w:r w:rsidRPr="006C6409">
        <w:rPr>
          <w:rStyle w:val="default"/>
          <w:rFonts w:cs="FrankRuehl" w:hint="cs"/>
          <w:rtl/>
        </w:rPr>
        <w:tab/>
        <w:t>לא ימהל אדם, ולא ירשה לאחר למהול או לערבב, תחליב סולר המיועד להנעת רכב מנועי בכל חומר, לרבות חומר דלק אחר, אלא באישור המנהל, ובהתאם לתנאיו.</w:t>
      </w:r>
    </w:p>
    <w:p w14:paraId="5B8701B4" w14:textId="77777777" w:rsidR="006C6409" w:rsidRPr="006C6409" w:rsidRDefault="006C6409" w:rsidP="006C6409">
      <w:pPr>
        <w:pStyle w:val="P00"/>
        <w:spacing w:before="0"/>
        <w:ind w:left="0" w:right="1134"/>
        <w:rPr>
          <w:rStyle w:val="default"/>
          <w:rFonts w:cs="FrankRuehl" w:hint="cs"/>
          <w:vanish/>
          <w:color w:val="FF0000"/>
          <w:sz w:val="20"/>
          <w:szCs w:val="20"/>
          <w:shd w:val="clear" w:color="auto" w:fill="FFFF99"/>
          <w:rtl/>
        </w:rPr>
      </w:pPr>
      <w:bookmarkStart w:id="10" w:name="Rov14"/>
      <w:r w:rsidRPr="006C6409">
        <w:rPr>
          <w:rStyle w:val="default"/>
          <w:rFonts w:cs="FrankRuehl" w:hint="cs"/>
          <w:vanish/>
          <w:color w:val="FF0000"/>
          <w:sz w:val="20"/>
          <w:szCs w:val="20"/>
          <w:shd w:val="clear" w:color="auto" w:fill="FFFF99"/>
          <w:rtl/>
        </w:rPr>
        <w:t>מיום 16.5.2012</w:t>
      </w:r>
    </w:p>
    <w:p w14:paraId="65593BD7" w14:textId="77777777" w:rsidR="006C6409" w:rsidRPr="006C6409" w:rsidRDefault="006C6409" w:rsidP="006C6409">
      <w:pPr>
        <w:pStyle w:val="P00"/>
        <w:spacing w:before="0"/>
        <w:ind w:left="0" w:right="1134"/>
        <w:rPr>
          <w:rStyle w:val="default"/>
          <w:rFonts w:cs="FrankRuehl" w:hint="cs"/>
          <w:vanish/>
          <w:sz w:val="20"/>
          <w:szCs w:val="20"/>
          <w:shd w:val="clear" w:color="auto" w:fill="FFFF99"/>
          <w:rtl/>
        </w:rPr>
      </w:pPr>
      <w:r w:rsidRPr="006C6409">
        <w:rPr>
          <w:rStyle w:val="default"/>
          <w:rFonts w:cs="FrankRuehl" w:hint="cs"/>
          <w:b/>
          <w:bCs/>
          <w:vanish/>
          <w:sz w:val="20"/>
          <w:szCs w:val="20"/>
          <w:shd w:val="clear" w:color="auto" w:fill="FFFF99"/>
          <w:rtl/>
        </w:rPr>
        <w:t>צו תשע"ב-2012</w:t>
      </w:r>
    </w:p>
    <w:p w14:paraId="2B59A510" w14:textId="77777777" w:rsidR="006C6409" w:rsidRPr="006C6409" w:rsidRDefault="006C6409" w:rsidP="006C6409">
      <w:pPr>
        <w:pStyle w:val="P00"/>
        <w:spacing w:before="0"/>
        <w:ind w:left="0" w:right="1134"/>
        <w:rPr>
          <w:rStyle w:val="default"/>
          <w:rFonts w:cs="FrankRuehl" w:hint="cs"/>
          <w:vanish/>
          <w:sz w:val="20"/>
          <w:szCs w:val="20"/>
          <w:shd w:val="clear" w:color="auto" w:fill="FFFF99"/>
          <w:rtl/>
        </w:rPr>
      </w:pPr>
      <w:hyperlink r:id="rId12" w:history="1">
        <w:r w:rsidRPr="006C6409">
          <w:rPr>
            <w:rStyle w:val="Hyperlink"/>
            <w:rFonts w:cs="FrankRuehl" w:hint="cs"/>
            <w:vanish/>
            <w:szCs w:val="20"/>
            <w:shd w:val="clear" w:color="auto" w:fill="FFFF99"/>
            <w:rtl/>
          </w:rPr>
          <w:t>ק"ת תשע"ב מס' 7120</w:t>
        </w:r>
      </w:hyperlink>
      <w:r w:rsidRPr="006C6409">
        <w:rPr>
          <w:rStyle w:val="default"/>
          <w:rFonts w:cs="FrankRuehl" w:hint="cs"/>
          <w:vanish/>
          <w:sz w:val="20"/>
          <w:szCs w:val="20"/>
          <w:shd w:val="clear" w:color="auto" w:fill="FFFF99"/>
          <w:rtl/>
        </w:rPr>
        <w:t xml:space="preserve"> מיום 16.5.2012 עמ' 1153</w:t>
      </w:r>
    </w:p>
    <w:p w14:paraId="291E1741" w14:textId="77777777" w:rsidR="006C6409" w:rsidRPr="006C6409" w:rsidRDefault="006C6409" w:rsidP="006C6409">
      <w:pPr>
        <w:pStyle w:val="P00"/>
        <w:ind w:left="0" w:right="1134"/>
        <w:rPr>
          <w:rStyle w:val="default"/>
          <w:rFonts w:cs="FrankRuehl" w:hint="cs"/>
          <w:vanish/>
          <w:sz w:val="22"/>
          <w:szCs w:val="22"/>
          <w:shd w:val="clear" w:color="auto" w:fill="FFFF99"/>
          <w:rtl/>
        </w:rPr>
      </w:pPr>
      <w:r w:rsidRPr="006C6409">
        <w:rPr>
          <w:rStyle w:val="big-number"/>
          <w:rFonts w:cs="FrankRuehl" w:hint="cs"/>
          <w:vanish/>
          <w:sz w:val="22"/>
          <w:szCs w:val="22"/>
          <w:shd w:val="clear" w:color="auto" w:fill="FFFF99"/>
          <w:rtl/>
        </w:rPr>
        <w:t>4</w:t>
      </w:r>
      <w:r w:rsidRPr="006C6409">
        <w:rPr>
          <w:rStyle w:val="big-number"/>
          <w:rFonts w:cs="FrankRuehl"/>
          <w:vanish/>
          <w:sz w:val="22"/>
          <w:szCs w:val="22"/>
          <w:shd w:val="clear" w:color="auto" w:fill="FFFF99"/>
          <w:rtl/>
        </w:rPr>
        <w:t>.</w:t>
      </w:r>
      <w:r w:rsidRPr="006C6409">
        <w:rPr>
          <w:rStyle w:val="big-number"/>
          <w:rFonts w:cs="FrankRuehl"/>
          <w:vanish/>
          <w:sz w:val="22"/>
          <w:szCs w:val="22"/>
          <w:shd w:val="clear" w:color="auto" w:fill="FFFF99"/>
          <w:rtl/>
        </w:rPr>
        <w:tab/>
      </w:r>
      <w:r w:rsidRPr="006C6409">
        <w:rPr>
          <w:rStyle w:val="big-number"/>
          <w:rFonts w:cs="FrankRuehl" w:hint="cs"/>
          <w:vanish/>
          <w:sz w:val="22"/>
          <w:szCs w:val="22"/>
          <w:u w:val="single"/>
          <w:shd w:val="clear" w:color="auto" w:fill="FFFF99"/>
          <w:rtl/>
        </w:rPr>
        <w:t>(א)</w:t>
      </w:r>
      <w:r w:rsidRPr="006C6409">
        <w:rPr>
          <w:rStyle w:val="big-number"/>
          <w:rFonts w:cs="FrankRuehl" w:hint="cs"/>
          <w:vanish/>
          <w:sz w:val="22"/>
          <w:szCs w:val="22"/>
          <w:shd w:val="clear" w:color="auto" w:fill="FFFF99"/>
          <w:rtl/>
        </w:rPr>
        <w:tab/>
      </w:r>
      <w:r w:rsidRPr="006C6409">
        <w:rPr>
          <w:rStyle w:val="default"/>
          <w:rFonts w:cs="FrankRuehl" w:hint="cs"/>
          <w:vanish/>
          <w:sz w:val="22"/>
          <w:szCs w:val="22"/>
          <w:shd w:val="clear" w:color="auto" w:fill="FFFF99"/>
          <w:rtl/>
        </w:rPr>
        <w:t>לא ימהל אדם, ולא ירשה לאחר למהול או לערבב, סולר דל גפרית המיועד להנעת רכב מנועי בכל חומר, לרבות חומר דלק אחר, אלא באישור המנהל, ובהתאם לתנאיו.</w:t>
      </w:r>
    </w:p>
    <w:p w14:paraId="026ED42F" w14:textId="77777777" w:rsidR="006C6409" w:rsidRPr="006C6409" w:rsidRDefault="006C6409" w:rsidP="006C6409">
      <w:pPr>
        <w:pStyle w:val="P00"/>
        <w:spacing w:before="0"/>
        <w:ind w:left="0" w:right="1134"/>
        <w:rPr>
          <w:rStyle w:val="default"/>
          <w:rFonts w:cs="FrankRuehl" w:hint="cs"/>
          <w:sz w:val="2"/>
          <w:szCs w:val="2"/>
          <w:rtl/>
        </w:rPr>
      </w:pPr>
      <w:r w:rsidRPr="006C6409">
        <w:rPr>
          <w:rStyle w:val="default"/>
          <w:rFonts w:cs="FrankRuehl" w:hint="cs"/>
          <w:vanish/>
          <w:sz w:val="22"/>
          <w:szCs w:val="22"/>
          <w:shd w:val="clear" w:color="auto" w:fill="FFFF99"/>
          <w:rtl/>
        </w:rPr>
        <w:tab/>
      </w:r>
      <w:r w:rsidRPr="006C6409">
        <w:rPr>
          <w:rStyle w:val="default"/>
          <w:rFonts w:cs="FrankRuehl" w:hint="cs"/>
          <w:vanish/>
          <w:sz w:val="22"/>
          <w:szCs w:val="22"/>
          <w:u w:val="single"/>
          <w:shd w:val="clear" w:color="auto" w:fill="FFFF99"/>
          <w:rtl/>
        </w:rPr>
        <w:t>(ב)</w:t>
      </w:r>
      <w:r w:rsidRPr="006C6409">
        <w:rPr>
          <w:rStyle w:val="default"/>
          <w:rFonts w:cs="FrankRuehl" w:hint="cs"/>
          <w:vanish/>
          <w:sz w:val="22"/>
          <w:szCs w:val="22"/>
          <w:u w:val="single"/>
          <w:shd w:val="clear" w:color="auto" w:fill="FFFF99"/>
          <w:rtl/>
        </w:rPr>
        <w:tab/>
        <w:t>לא ימהל אדם, ולא ירשה לאחר למהול או לערבב, תחליב סולר המיועד להנעת רכב מנועי בכל חומר, לרבות חומר דלק אחר, אלא באישור המנהל, ובהתאם לתנאיו.</w:t>
      </w:r>
      <w:bookmarkEnd w:id="10"/>
    </w:p>
    <w:p w14:paraId="70CED20F" w14:textId="77777777" w:rsidR="00ED142C" w:rsidRDefault="00ED142C" w:rsidP="00B27469">
      <w:pPr>
        <w:pStyle w:val="P00"/>
        <w:spacing w:before="72"/>
        <w:ind w:left="0" w:right="1134"/>
        <w:rPr>
          <w:rStyle w:val="default"/>
          <w:rFonts w:cs="FrankRuehl" w:hint="cs"/>
          <w:rtl/>
        </w:rPr>
      </w:pPr>
      <w:bookmarkStart w:id="11" w:name="Seif5"/>
      <w:bookmarkEnd w:id="11"/>
      <w:r>
        <w:rPr>
          <w:rFonts w:cs="Miriam"/>
          <w:lang w:val="he-IL"/>
        </w:rPr>
        <w:pict w14:anchorId="1A33ECC3">
          <v:rect id="_x0000_s1273" style="position:absolute;left:0;text-align:left;margin-left:464.35pt;margin-top:7.1pt;width:75.05pt;height:15.05pt;z-index:251655168" o:allowincell="f" filled="f" stroked="f" strokecolor="lime" strokeweight=".25pt">
            <v:textbox style="mso-next-textbox:#_x0000_s1273" inset="0,0,0,0">
              <w:txbxContent>
                <w:p w14:paraId="5A6E861F" w14:textId="77777777" w:rsidR="00ED142C" w:rsidRDefault="00ED142C">
                  <w:pPr>
                    <w:spacing w:line="160" w:lineRule="exact"/>
                    <w:rPr>
                      <w:rFonts w:cs="Miriam" w:hint="cs"/>
                      <w:noProof/>
                      <w:sz w:val="18"/>
                      <w:szCs w:val="18"/>
                      <w:rtl/>
                    </w:rPr>
                  </w:pPr>
                  <w:r>
                    <w:rPr>
                      <w:rFonts w:cs="Miriam" w:hint="cs"/>
                      <w:sz w:val="18"/>
                      <w:szCs w:val="18"/>
                      <w:rtl/>
                    </w:rPr>
                    <w:t>סייג לתחולה</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r>
      <w:r>
        <w:rPr>
          <w:rStyle w:val="default"/>
          <w:rFonts w:cs="FrankRuehl" w:hint="cs"/>
          <w:rtl/>
        </w:rPr>
        <w:t>הוראות צו זה לא יחולו על צבא הגנה לישראל, ועל הספקת סולר לצבא הגנה לישראל, למעט בתחנות תדלוק המספקות סולר לכלל הציבור.</w:t>
      </w:r>
    </w:p>
    <w:p w14:paraId="495D7220" w14:textId="77777777" w:rsidR="00ED142C" w:rsidRDefault="00ED142C" w:rsidP="00B27469">
      <w:pPr>
        <w:pStyle w:val="P00"/>
        <w:spacing w:before="72"/>
        <w:ind w:left="0" w:right="1134"/>
        <w:rPr>
          <w:rStyle w:val="default"/>
          <w:rFonts w:cs="FrankRuehl" w:hint="cs"/>
          <w:rtl/>
        </w:rPr>
      </w:pPr>
      <w:bookmarkStart w:id="12" w:name="Seif6"/>
      <w:bookmarkEnd w:id="12"/>
      <w:r>
        <w:rPr>
          <w:rFonts w:cs="Miriam"/>
          <w:lang w:val="he-IL"/>
        </w:rPr>
        <w:pict w14:anchorId="550EB25B">
          <v:rect id="_x0000_s1274" style="position:absolute;left:0;text-align:left;margin-left:464.35pt;margin-top:7.1pt;width:75.05pt;height:14.55pt;z-index:251656192" o:allowincell="f" filled="f" stroked="f" strokecolor="lime" strokeweight=".25pt">
            <v:textbox style="mso-next-textbox:#_x0000_s1274" inset="0,0,0,0">
              <w:txbxContent>
                <w:p w14:paraId="2CB95977" w14:textId="77777777" w:rsidR="00ED142C" w:rsidRDefault="00ED142C">
                  <w:pPr>
                    <w:spacing w:line="160" w:lineRule="exact"/>
                    <w:rPr>
                      <w:rFonts w:cs="Miriam" w:hint="cs"/>
                      <w:noProof/>
                      <w:sz w:val="18"/>
                      <w:szCs w:val="18"/>
                      <w:rtl/>
                    </w:rPr>
                  </w:pPr>
                  <w:r>
                    <w:rPr>
                      <w:rFonts w:cs="Miriam" w:hint="cs"/>
                      <w:sz w:val="18"/>
                      <w:szCs w:val="18"/>
                      <w:rtl/>
                    </w:rPr>
                    <w:t>ביטול</w:t>
                  </w:r>
                </w:p>
              </w:txbxContent>
            </v:textbox>
            <w10:anchorlock/>
          </v:rect>
        </w:pict>
      </w:r>
      <w:r>
        <w:rPr>
          <w:rStyle w:val="big-number"/>
          <w:rFonts w:cs="Miriam" w:hint="cs"/>
          <w:rtl/>
        </w:rPr>
        <w:t>6</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 xml:space="preserve">צו הפעלת רכב (מנועים ודלק) (סולר תחבורה), התשנ"ט-1999 </w:t>
      </w:r>
      <w:r>
        <w:rPr>
          <w:rStyle w:val="big-number"/>
          <w:rFonts w:cs="FrankRuehl"/>
          <w:sz w:val="26"/>
          <w:szCs w:val="26"/>
          <w:rtl/>
        </w:rPr>
        <w:t>–</w:t>
      </w:r>
      <w:r>
        <w:rPr>
          <w:rStyle w:val="big-number"/>
          <w:rFonts w:cs="FrankRuehl" w:hint="cs"/>
          <w:sz w:val="26"/>
          <w:szCs w:val="26"/>
          <w:rtl/>
        </w:rPr>
        <w:t xml:space="preserve"> בטל.</w:t>
      </w:r>
    </w:p>
    <w:p w14:paraId="20F01CF4" w14:textId="77777777" w:rsidR="00ED142C" w:rsidRDefault="00ED142C" w:rsidP="00B27469">
      <w:pPr>
        <w:pStyle w:val="P00"/>
        <w:spacing w:before="72"/>
        <w:ind w:left="0" w:right="1134"/>
        <w:rPr>
          <w:rStyle w:val="default"/>
          <w:rFonts w:cs="FrankRuehl" w:hint="cs"/>
          <w:rtl/>
        </w:rPr>
      </w:pPr>
      <w:bookmarkStart w:id="13" w:name="Seif7"/>
      <w:bookmarkEnd w:id="13"/>
      <w:r>
        <w:rPr>
          <w:rFonts w:cs="Miriam"/>
          <w:lang w:val="he-IL"/>
        </w:rPr>
        <w:pict w14:anchorId="2FDD2BC5">
          <v:rect id="_x0000_s1275" style="position:absolute;left:0;text-align:left;margin-left:464.35pt;margin-top:7.1pt;width:75.05pt;height:15.05pt;z-index:251657216" o:allowincell="f" filled="f" stroked="f" strokecolor="lime" strokeweight=".25pt">
            <v:textbox style="mso-next-textbox:#_x0000_s1275" inset="0,0,0,0">
              <w:txbxContent>
                <w:p w14:paraId="76257210" w14:textId="77777777" w:rsidR="00ED142C" w:rsidRDefault="00ED142C">
                  <w:pPr>
                    <w:spacing w:line="160" w:lineRule="exac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7</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תחילתו של צו זה, למעט האמור בסעיף קטן (ב), זה ביום ז' בטבת התשס"ד (1 בינואר 2004).</w:t>
      </w:r>
    </w:p>
    <w:p w14:paraId="369382A0" w14:textId="77777777" w:rsidR="00ED142C" w:rsidRDefault="00ED142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תחילתו של סעיף 2, לענין ייצור וייצוא בלבד, למעט ייבוא בעבור צבא הגנה לישראל, ביום א' בתמוז התשס"ג (1 ביולי 2003).</w:t>
      </w:r>
    </w:p>
    <w:p w14:paraId="540700A0" w14:textId="77777777" w:rsidR="00ED142C" w:rsidRDefault="00ED142C" w:rsidP="00B27469">
      <w:pPr>
        <w:pStyle w:val="P00"/>
        <w:spacing w:before="72"/>
        <w:ind w:left="0" w:right="1134"/>
        <w:rPr>
          <w:rStyle w:val="default"/>
          <w:rFonts w:cs="FrankRuehl" w:hint="cs"/>
          <w:rtl/>
        </w:rPr>
      </w:pPr>
      <w:bookmarkStart w:id="14" w:name="Seif8"/>
      <w:bookmarkEnd w:id="14"/>
      <w:r>
        <w:rPr>
          <w:rFonts w:cs="Miriam"/>
          <w:lang w:val="he-IL"/>
        </w:rPr>
        <w:pict w14:anchorId="52E4EED2">
          <v:rect id="_x0000_s1276" style="position:absolute;left:0;text-align:left;margin-left:464.35pt;margin-top:7.1pt;width:75.05pt;height:22.65pt;z-index:251658240" o:allowincell="f" filled="f" stroked="f" strokecolor="lime" strokeweight=".25pt">
            <v:textbox style="mso-next-textbox:#_x0000_s1276" inset="0,0,0,0">
              <w:txbxContent>
                <w:p w14:paraId="30C6D8AC" w14:textId="77777777" w:rsidR="00ED142C" w:rsidRDefault="00ED142C">
                  <w:pPr>
                    <w:spacing w:line="160" w:lineRule="exact"/>
                    <w:rPr>
                      <w:rFonts w:cs="Miriam" w:hint="cs"/>
                      <w:noProof/>
                      <w:sz w:val="18"/>
                      <w:szCs w:val="18"/>
                      <w:rtl/>
                    </w:rPr>
                  </w:pPr>
                  <w:r>
                    <w:rPr>
                      <w:rFonts w:cs="Miriam" w:hint="cs"/>
                      <w:sz w:val="18"/>
                      <w:szCs w:val="18"/>
                      <w:rtl/>
                    </w:rPr>
                    <w:t>הוראת שעה</w:t>
                  </w:r>
                </w:p>
              </w:txbxContent>
            </v:textbox>
            <w10:anchorlock/>
          </v:rect>
        </w:pict>
      </w:r>
      <w:r>
        <w:rPr>
          <w:rStyle w:val="big-number"/>
          <w:rFonts w:cs="Miriam" w:hint="cs"/>
          <w:rtl/>
        </w:rPr>
        <w:t>8</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 xml:space="preserve">על אף האמור בצו זה, יכול להחזיק, לייבא או לייצר, לפי הענין, סולר שאינו דל גפרית מי </w:t>
      </w:r>
      <w:r>
        <w:rPr>
          <w:rStyle w:val="default"/>
          <w:rFonts w:cs="FrankRuehl"/>
          <w:rtl/>
        </w:rPr>
        <w:t>–</w:t>
      </w:r>
    </w:p>
    <w:p w14:paraId="2BAFE56D" w14:textId="77777777" w:rsidR="00ED142C" w:rsidRDefault="00ED142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שהחזיק סולר כאמור ביום תחילת צו זה (להלן </w:t>
      </w:r>
      <w:r>
        <w:rPr>
          <w:rStyle w:val="default"/>
          <w:rFonts w:cs="FrankRuehl"/>
          <w:rtl/>
        </w:rPr>
        <w:t>–</w:t>
      </w:r>
      <w:r>
        <w:rPr>
          <w:rStyle w:val="default"/>
          <w:rFonts w:cs="FrankRuehl" w:hint="cs"/>
          <w:rtl/>
        </w:rPr>
        <w:t xml:space="preserve"> יום התחילה), לפי הוראת המדינה ובמימונה, והמנהל השתכנע כי נסיבות הענין מצדיקות את הדבר;</w:t>
      </w:r>
    </w:p>
    <w:p w14:paraId="16013E46" w14:textId="77777777" w:rsidR="00ED142C" w:rsidRDefault="00ED142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שבמקרה חריג, בשל מחסור בסולר דל גפרית, פטר אותו המנהל מהוראות הצו, כולן או מקצתן, מטעמים שנרשמו ובתנאים שהורה;</w:t>
      </w:r>
    </w:p>
    <w:p w14:paraId="48BEB555" w14:textId="77777777" w:rsidR="00ED142C" w:rsidRDefault="00ED142C">
      <w:pPr>
        <w:pStyle w:val="P00"/>
        <w:spacing w:before="72"/>
        <w:ind w:left="1021" w:right="1134"/>
        <w:rPr>
          <w:rStyle w:val="default"/>
          <w:rFonts w:cs="FrankRuehl" w:hint="cs"/>
          <w:rtl/>
        </w:rPr>
      </w:pPr>
      <w:r>
        <w:rPr>
          <w:rStyle w:val="default"/>
          <w:rFonts w:cs="FrankRuehl" w:hint="cs"/>
          <w:rtl/>
        </w:rPr>
        <w:t xml:space="preserve">והכל בכפוף לכך שלא יתודלק רכב בסולר שאינו דל גפרית לאחר יום ז' בטבת </w:t>
      </w:r>
      <w:r>
        <w:rPr>
          <w:rStyle w:val="default"/>
          <w:rFonts w:cs="FrankRuehl" w:hint="cs"/>
          <w:rtl/>
        </w:rPr>
        <w:lastRenderedPageBreak/>
        <w:t>התשס"ד (1 בינואר 2004).</w:t>
      </w:r>
    </w:p>
    <w:p w14:paraId="573F56AB" w14:textId="77777777" w:rsidR="00ED142C" w:rsidRDefault="00ED142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בעל משאבת דלק, שבאמצעותה יסופק סולר שאינו סולר דל גפרית לאחר יום ה' בתשרי התשס"ד (1 באוקטובר 2003), יסמנה במילים "סולר 350 חל"מ גפרית (תקן ישן)".</w:t>
      </w:r>
    </w:p>
    <w:p w14:paraId="33ECC154" w14:textId="77777777" w:rsidR="00ED142C" w:rsidRDefault="00ED142C">
      <w:pPr>
        <w:pStyle w:val="P00"/>
        <w:spacing w:before="72"/>
        <w:ind w:left="0" w:right="1134"/>
        <w:rPr>
          <w:rStyle w:val="default"/>
          <w:rFonts w:cs="FrankRuehl" w:hint="cs"/>
          <w:rtl/>
        </w:rPr>
      </w:pPr>
    </w:p>
    <w:p w14:paraId="1CC179E0" w14:textId="77777777" w:rsidR="00ED142C" w:rsidRDefault="00ED142C">
      <w:pPr>
        <w:pStyle w:val="P00"/>
        <w:spacing w:before="72"/>
        <w:ind w:left="0" w:right="1134"/>
        <w:rPr>
          <w:rStyle w:val="default"/>
          <w:rFonts w:cs="FrankRuehl" w:hint="cs"/>
          <w:rtl/>
        </w:rPr>
      </w:pPr>
    </w:p>
    <w:p w14:paraId="456D4F5B" w14:textId="77777777" w:rsidR="00ED142C" w:rsidRDefault="00ED142C">
      <w:pPr>
        <w:pStyle w:val="sig-0"/>
        <w:tabs>
          <w:tab w:val="clear" w:pos="4820"/>
          <w:tab w:val="center" w:pos="5103"/>
        </w:tabs>
        <w:ind w:left="0" w:right="1134"/>
        <w:rPr>
          <w:rFonts w:cs="FrankRuehl" w:hint="cs"/>
          <w:sz w:val="26"/>
          <w:rtl/>
        </w:rPr>
      </w:pPr>
      <w:r>
        <w:rPr>
          <w:rFonts w:cs="FrankRuehl" w:hint="cs"/>
          <w:sz w:val="26"/>
          <w:rtl/>
        </w:rPr>
        <w:t>י' בסיון התשס"ג (10 ביוני 2003)</w:t>
      </w:r>
      <w:r>
        <w:rPr>
          <w:rFonts w:cs="FrankRuehl" w:hint="cs"/>
          <w:sz w:val="26"/>
          <w:rtl/>
        </w:rPr>
        <w:tab/>
        <w:t>יוסף פריצקי</w:t>
      </w:r>
    </w:p>
    <w:p w14:paraId="0D8A2CC1" w14:textId="77777777" w:rsidR="00ED142C" w:rsidRDefault="00ED142C">
      <w:pPr>
        <w:pStyle w:val="sig-0"/>
        <w:tabs>
          <w:tab w:val="clear" w:pos="4820"/>
          <w:tab w:val="center" w:pos="5103"/>
        </w:tabs>
        <w:ind w:left="0" w:right="1134"/>
        <w:rPr>
          <w:rFonts w:cs="FrankRuehl" w:hint="cs"/>
          <w:sz w:val="22"/>
          <w:szCs w:val="22"/>
          <w:rtl/>
        </w:rPr>
      </w:pPr>
      <w:r>
        <w:rPr>
          <w:rFonts w:cs="FrankRuehl" w:hint="cs"/>
          <w:sz w:val="22"/>
          <w:szCs w:val="22"/>
          <w:rtl/>
        </w:rPr>
        <w:tab/>
        <w:t>שר התשתיות הלאומיות</w:t>
      </w:r>
    </w:p>
    <w:p w14:paraId="08E3A1A9" w14:textId="77777777" w:rsidR="00ED142C" w:rsidRDefault="00ED142C">
      <w:pPr>
        <w:pStyle w:val="P00"/>
        <w:spacing w:before="72"/>
        <w:ind w:left="0" w:right="1134"/>
        <w:rPr>
          <w:rStyle w:val="default"/>
          <w:rFonts w:cs="FrankRuehl" w:hint="cs"/>
          <w:rtl/>
        </w:rPr>
      </w:pPr>
    </w:p>
    <w:p w14:paraId="1FBD970E" w14:textId="77777777" w:rsidR="00ED142C" w:rsidRDefault="00ED142C">
      <w:pPr>
        <w:pStyle w:val="P00"/>
        <w:spacing w:before="72"/>
        <w:ind w:left="0" w:right="1134"/>
        <w:rPr>
          <w:rStyle w:val="default"/>
          <w:rFonts w:cs="FrankRuehl" w:hint="cs"/>
          <w:rtl/>
        </w:rPr>
      </w:pPr>
    </w:p>
    <w:p w14:paraId="4758B293" w14:textId="77777777" w:rsidR="009E4275" w:rsidRDefault="009E4275">
      <w:pPr>
        <w:pStyle w:val="P00"/>
        <w:spacing w:before="72"/>
        <w:ind w:left="0" w:right="1134"/>
        <w:rPr>
          <w:rStyle w:val="default"/>
          <w:rFonts w:cs="FrankRuehl"/>
          <w:rtl/>
        </w:rPr>
      </w:pPr>
    </w:p>
    <w:p w14:paraId="30C79DFA" w14:textId="77777777" w:rsidR="009E4275" w:rsidRDefault="009E4275">
      <w:pPr>
        <w:pStyle w:val="P00"/>
        <w:spacing w:before="72"/>
        <w:ind w:left="0" w:right="1134"/>
        <w:rPr>
          <w:rStyle w:val="default"/>
          <w:rFonts w:cs="FrankRuehl"/>
          <w:rtl/>
        </w:rPr>
      </w:pPr>
    </w:p>
    <w:p w14:paraId="75043ADC" w14:textId="77777777" w:rsidR="009E4275" w:rsidRDefault="009E4275" w:rsidP="009E4275">
      <w:pPr>
        <w:pStyle w:val="P00"/>
        <w:spacing w:before="72"/>
        <w:ind w:left="0" w:right="1134"/>
        <w:jc w:val="center"/>
        <w:rPr>
          <w:rStyle w:val="default"/>
          <w:rFonts w:cs="David"/>
          <w:color w:val="0000FF"/>
          <w:szCs w:val="24"/>
          <w:u w:val="single"/>
          <w:rtl/>
        </w:rPr>
      </w:pPr>
      <w:hyperlink r:id="rId13" w:history="1">
        <w:r>
          <w:rPr>
            <w:rStyle w:val="default"/>
            <w:rFonts w:cs="David"/>
            <w:color w:val="0000FF"/>
            <w:szCs w:val="24"/>
            <w:u w:val="single"/>
            <w:rtl/>
          </w:rPr>
          <w:t>הודעה למנויים על עריכה ושינויים במסמכי פסיקה, חקיקה ועוד באתר נבו - הקש כאן</w:t>
        </w:r>
      </w:hyperlink>
    </w:p>
    <w:p w14:paraId="3E530F38" w14:textId="77777777" w:rsidR="00ED142C" w:rsidRPr="009E4275" w:rsidRDefault="00ED142C" w:rsidP="009E4275">
      <w:pPr>
        <w:pStyle w:val="P00"/>
        <w:spacing w:before="72"/>
        <w:ind w:left="0" w:right="1134"/>
        <w:jc w:val="center"/>
        <w:rPr>
          <w:rStyle w:val="default"/>
          <w:rFonts w:cs="David"/>
          <w:color w:val="0000FF"/>
          <w:szCs w:val="24"/>
          <w:u w:val="single"/>
          <w:rtl/>
        </w:rPr>
      </w:pPr>
    </w:p>
    <w:sectPr w:rsidR="00ED142C" w:rsidRPr="009E4275">
      <w:headerReference w:type="even" r:id="rId14"/>
      <w:headerReference w:type="default" r:id="rId15"/>
      <w:footerReference w:type="even" r:id="rId16"/>
      <w:footerReference w:type="default" r:id="rId17"/>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C97EBF" w14:textId="77777777" w:rsidR="00D022B3" w:rsidRDefault="00D022B3">
      <w:r>
        <w:separator/>
      </w:r>
    </w:p>
  </w:endnote>
  <w:endnote w:type="continuationSeparator" w:id="0">
    <w:p w14:paraId="307EA3EF" w14:textId="77777777" w:rsidR="00D022B3" w:rsidRDefault="00D022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3972C" w14:textId="77777777" w:rsidR="00ED142C" w:rsidRDefault="00ED142C">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7CB6DF1" w14:textId="77777777" w:rsidR="00ED142C" w:rsidRDefault="00ED142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5245AA2A" w14:textId="77777777" w:rsidR="00ED142C" w:rsidRDefault="00ED142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E4275">
      <w:rPr>
        <w:rFonts w:cs="TopType Jerushalmi"/>
        <w:noProof/>
        <w:color w:val="000000"/>
        <w:sz w:val="14"/>
        <w:szCs w:val="14"/>
      </w:rPr>
      <w:t>Z:\000-law\yael\2012\2012-05-21\tav\999_952.doc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9E9A6" w14:textId="77777777" w:rsidR="00ED142C" w:rsidRDefault="00ED142C">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E4275">
      <w:rPr>
        <w:rFonts w:hAnsi="FrankRuehl" w:cs="FrankRuehl"/>
        <w:noProof/>
        <w:sz w:val="24"/>
        <w:szCs w:val="24"/>
        <w:rtl/>
      </w:rPr>
      <w:t>3</w:t>
    </w:r>
    <w:r>
      <w:rPr>
        <w:rFonts w:hAnsi="FrankRuehl" w:cs="FrankRuehl"/>
        <w:sz w:val="24"/>
        <w:szCs w:val="24"/>
        <w:rtl/>
      </w:rPr>
      <w:fldChar w:fldCharType="end"/>
    </w:r>
  </w:p>
  <w:p w14:paraId="59955D32" w14:textId="77777777" w:rsidR="00ED142C" w:rsidRDefault="00ED142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5225237A" w14:textId="77777777" w:rsidR="00ED142C" w:rsidRDefault="00ED142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E4275">
      <w:rPr>
        <w:rFonts w:cs="TopType Jerushalmi"/>
        <w:noProof/>
        <w:color w:val="000000"/>
        <w:sz w:val="14"/>
        <w:szCs w:val="14"/>
      </w:rPr>
      <w:t>Z:\000-law\yael\2012\2012-05-21\tav\999_952.doc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AAC85B" w14:textId="77777777" w:rsidR="00D022B3" w:rsidRDefault="00D022B3">
      <w:pPr>
        <w:spacing w:before="60"/>
        <w:ind w:right="1134"/>
      </w:pPr>
      <w:r>
        <w:separator/>
      </w:r>
    </w:p>
  </w:footnote>
  <w:footnote w:type="continuationSeparator" w:id="0">
    <w:p w14:paraId="3D1E4975" w14:textId="77777777" w:rsidR="00D022B3" w:rsidRDefault="00D022B3">
      <w:r>
        <w:continuationSeparator/>
      </w:r>
    </w:p>
  </w:footnote>
  <w:footnote w:id="1">
    <w:p w14:paraId="1F58FF77" w14:textId="77777777" w:rsidR="00ED142C" w:rsidRDefault="00ED142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Pr>
            <w:rStyle w:val="Hyperlink"/>
            <w:rFonts w:cs="FrankRuehl" w:hint="eastAsia"/>
            <w:rtl/>
          </w:rPr>
          <w:t>ק</w:t>
        </w:r>
        <w:r>
          <w:rPr>
            <w:rStyle w:val="Hyperlink"/>
            <w:rFonts w:cs="FrankRuehl"/>
            <w:rtl/>
          </w:rPr>
          <w:t>"ת תשס"ג מס' 6244</w:t>
        </w:r>
      </w:hyperlink>
      <w:r>
        <w:rPr>
          <w:rFonts w:cs="FrankRuehl" w:hint="cs"/>
          <w:rtl/>
        </w:rPr>
        <w:t xml:space="preserve"> מיום 24.6.2003 עמ' 774.</w:t>
      </w:r>
    </w:p>
    <w:p w14:paraId="344D2A6F" w14:textId="77777777" w:rsidR="00DF0EA1" w:rsidRDefault="00EB5817" w:rsidP="00DF0EA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w:t>
      </w:r>
      <w:hyperlink r:id="rId2" w:history="1">
        <w:r w:rsidRPr="00DF0EA1">
          <w:rPr>
            <w:rStyle w:val="Hyperlink"/>
            <w:rFonts w:cs="FrankRuehl" w:hint="cs"/>
            <w:rtl/>
          </w:rPr>
          <w:t>ק"ת תשס"ט מס' 6745</w:t>
        </w:r>
      </w:hyperlink>
      <w:r>
        <w:rPr>
          <w:rFonts w:cs="FrankRuehl" w:hint="cs"/>
          <w:rtl/>
        </w:rPr>
        <w:t xml:space="preserve"> מיום 25.1.2009 עמ' 397 </w:t>
      </w:r>
      <w:r>
        <w:rPr>
          <w:rFonts w:cs="FrankRuehl"/>
          <w:rtl/>
        </w:rPr>
        <w:t>–</w:t>
      </w:r>
      <w:r>
        <w:rPr>
          <w:rFonts w:cs="FrankRuehl" w:hint="cs"/>
          <w:rtl/>
        </w:rPr>
        <w:t xml:space="preserve"> צו תשס"ט-2009.</w:t>
      </w:r>
    </w:p>
    <w:p w14:paraId="0F61B2A1" w14:textId="77777777" w:rsidR="00D503AF" w:rsidRDefault="00D503AF" w:rsidP="00D503A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006C6409" w:rsidRPr="00D503AF">
          <w:rPr>
            <w:rStyle w:val="Hyperlink"/>
            <w:rFonts w:cs="FrankRuehl" w:hint="cs"/>
            <w:rtl/>
          </w:rPr>
          <w:t>ק"ת תשע"ב מס' 7120</w:t>
        </w:r>
      </w:hyperlink>
      <w:r w:rsidR="006C6409">
        <w:rPr>
          <w:rFonts w:cs="FrankRuehl" w:hint="cs"/>
          <w:rtl/>
        </w:rPr>
        <w:t xml:space="preserve"> מיום 16.5.2012 עמ' 1152 </w:t>
      </w:r>
      <w:r w:rsidR="006C6409">
        <w:rPr>
          <w:rFonts w:cs="FrankRuehl"/>
          <w:rtl/>
        </w:rPr>
        <w:t>–</w:t>
      </w:r>
      <w:r w:rsidR="006C6409">
        <w:rPr>
          <w:rFonts w:cs="FrankRuehl" w:hint="cs"/>
          <w:rtl/>
        </w:rPr>
        <w:t xml:space="preserve"> צו תשע"ב-2012.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E2A92" w14:textId="77777777" w:rsidR="00ED142C" w:rsidRDefault="00ED142C">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46140A37" w14:textId="77777777" w:rsidR="00ED142C" w:rsidRDefault="00ED142C">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9D8BE65" w14:textId="77777777" w:rsidR="00ED142C" w:rsidRDefault="00ED142C">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3B817" w14:textId="77777777" w:rsidR="00ED142C" w:rsidRDefault="00ED142C" w:rsidP="00EB5817">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צו הפעלת רכב (מנועים ודלק) (סולר </w:t>
    </w:r>
    <w:r w:rsidR="00EB5817">
      <w:rPr>
        <w:rFonts w:hAnsi="FrankRuehl" w:cs="FrankRuehl" w:hint="cs"/>
        <w:color w:val="000000"/>
        <w:sz w:val="28"/>
        <w:szCs w:val="28"/>
        <w:rtl/>
      </w:rPr>
      <w:t>לתחבורה</w:t>
    </w:r>
    <w:r>
      <w:rPr>
        <w:rFonts w:hAnsi="FrankRuehl" w:cs="FrankRuehl" w:hint="cs"/>
        <w:color w:val="000000"/>
        <w:sz w:val="28"/>
        <w:szCs w:val="28"/>
        <w:rtl/>
      </w:rPr>
      <w:t>), תשס"ג-2003</w:t>
    </w:r>
  </w:p>
  <w:p w14:paraId="21DA0913" w14:textId="77777777" w:rsidR="00ED142C" w:rsidRDefault="00ED142C">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49AD2A7" w14:textId="77777777" w:rsidR="00ED142C" w:rsidRDefault="00ED142C">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522431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801AD"/>
    <w:rsid w:val="00232F2B"/>
    <w:rsid w:val="002F6F11"/>
    <w:rsid w:val="003F6720"/>
    <w:rsid w:val="004458D2"/>
    <w:rsid w:val="005B0DF5"/>
    <w:rsid w:val="005C25B5"/>
    <w:rsid w:val="005E5782"/>
    <w:rsid w:val="006801AD"/>
    <w:rsid w:val="006C6409"/>
    <w:rsid w:val="00954115"/>
    <w:rsid w:val="009C0B09"/>
    <w:rsid w:val="009E4275"/>
    <w:rsid w:val="00A15E8A"/>
    <w:rsid w:val="00B27469"/>
    <w:rsid w:val="00BA52EE"/>
    <w:rsid w:val="00C835F5"/>
    <w:rsid w:val="00D022B3"/>
    <w:rsid w:val="00D503AF"/>
    <w:rsid w:val="00DE3412"/>
    <w:rsid w:val="00DF0EA1"/>
    <w:rsid w:val="00E20679"/>
    <w:rsid w:val="00E67CDE"/>
    <w:rsid w:val="00EB5817"/>
    <w:rsid w:val="00ED142C"/>
    <w:rsid w:val="00FB6FB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0,1mm,0"/>
    </o:shapedefaults>
    <o:shapelayout v:ext="edit">
      <o:idmap v:ext="edit" data="1"/>
    </o:shapelayout>
  </w:shapeDefaults>
  <w:decimalSymbol w:val="."/>
  <w:listSeparator w:val=","/>
  <w14:docId w14:val="3B490CC0"/>
  <w15:chartTrackingRefBased/>
  <w15:docId w15:val="{F7F1E370-6305-467E-9081-CC3470619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 w:type="paragraph" w:styleId="a8">
    <w:name w:val="endnote text"/>
    <w:basedOn w:val="a"/>
    <w:semiHidden/>
    <w:rPr>
      <w:sz w:val="20"/>
      <w:szCs w:val="20"/>
    </w:rPr>
  </w:style>
  <w:style w:type="character" w:styleId="a9">
    <w:name w:val="end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6745.pdf" TargetMode="External"/><Relationship Id="rId13" Type="http://schemas.openxmlformats.org/officeDocument/2006/relationships/hyperlink" Target="http://www.nevo.co.il/advertisements/nevo-100.doc"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evo.co.il/Law_word/law06/TAK-6745.pdf" TargetMode="External"/><Relationship Id="rId12" Type="http://schemas.openxmlformats.org/officeDocument/2006/relationships/hyperlink" Target="http://www.nevo.co.il/Law_word/law06/tak-7120.pdf"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06/tak-7120.pdf"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www.nevo.co.il/Law_word/law06/tak-7120.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_word/law06/tak-7120.pdf"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7120.pdf" TargetMode="External"/><Relationship Id="rId2" Type="http://schemas.openxmlformats.org/officeDocument/2006/relationships/hyperlink" Target="http://www.nevo.co.il/Law_word/law06/tak-6745.pdf" TargetMode="External"/><Relationship Id="rId1" Type="http://schemas.openxmlformats.org/officeDocument/2006/relationships/hyperlink" Target="http://www.nevo.co.il/Law_word/law06/tak-624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753</Words>
  <Characters>4295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5038</CharactersWithSpaces>
  <SharedDoc>false</SharedDoc>
  <HLinks>
    <vt:vector size="114" baseType="variant">
      <vt:variant>
        <vt:i4>393283</vt:i4>
      </vt:variant>
      <vt:variant>
        <vt:i4>72</vt:i4>
      </vt:variant>
      <vt:variant>
        <vt:i4>0</vt:i4>
      </vt:variant>
      <vt:variant>
        <vt:i4>5</vt:i4>
      </vt:variant>
      <vt:variant>
        <vt:lpwstr>http://www.nevo.co.il/advertisements/nevo-100.doc</vt:lpwstr>
      </vt:variant>
      <vt:variant>
        <vt:lpwstr/>
      </vt:variant>
      <vt:variant>
        <vt:i4>8126473</vt:i4>
      </vt:variant>
      <vt:variant>
        <vt:i4>69</vt:i4>
      </vt:variant>
      <vt:variant>
        <vt:i4>0</vt:i4>
      </vt:variant>
      <vt:variant>
        <vt:i4>5</vt:i4>
      </vt:variant>
      <vt:variant>
        <vt:lpwstr>http://www.nevo.co.il/Law_word/law06/tak-7120.pdf</vt:lpwstr>
      </vt:variant>
      <vt:variant>
        <vt:lpwstr/>
      </vt:variant>
      <vt:variant>
        <vt:i4>8126473</vt:i4>
      </vt:variant>
      <vt:variant>
        <vt:i4>66</vt:i4>
      </vt:variant>
      <vt:variant>
        <vt:i4>0</vt:i4>
      </vt:variant>
      <vt:variant>
        <vt:i4>5</vt:i4>
      </vt:variant>
      <vt:variant>
        <vt:lpwstr>http://www.nevo.co.il/Law_word/law06/tak-7120.pdf</vt:lpwstr>
      </vt:variant>
      <vt:variant>
        <vt:lpwstr/>
      </vt:variant>
      <vt:variant>
        <vt:i4>8126473</vt:i4>
      </vt:variant>
      <vt:variant>
        <vt:i4>63</vt:i4>
      </vt:variant>
      <vt:variant>
        <vt:i4>0</vt:i4>
      </vt:variant>
      <vt:variant>
        <vt:i4>5</vt:i4>
      </vt:variant>
      <vt:variant>
        <vt:lpwstr>http://www.nevo.co.il/Law_word/law06/tak-7120.pdf</vt:lpwstr>
      </vt:variant>
      <vt:variant>
        <vt:lpwstr/>
      </vt:variant>
      <vt:variant>
        <vt:i4>8126473</vt:i4>
      </vt:variant>
      <vt:variant>
        <vt:i4>60</vt:i4>
      </vt:variant>
      <vt:variant>
        <vt:i4>0</vt:i4>
      </vt:variant>
      <vt:variant>
        <vt:i4>5</vt:i4>
      </vt:variant>
      <vt:variant>
        <vt:lpwstr>http://www.nevo.co.il/Law_word/law06/tak-7120.pdf</vt:lpwstr>
      </vt:variant>
      <vt:variant>
        <vt:lpwstr/>
      </vt:variant>
      <vt:variant>
        <vt:i4>8060938</vt:i4>
      </vt:variant>
      <vt:variant>
        <vt:i4>57</vt:i4>
      </vt:variant>
      <vt:variant>
        <vt:i4>0</vt:i4>
      </vt:variant>
      <vt:variant>
        <vt:i4>5</vt:i4>
      </vt:variant>
      <vt:variant>
        <vt:lpwstr>http://www.nevo.co.il/Law_word/law06/TAK-6745.pdf</vt:lpwstr>
      </vt:variant>
      <vt:variant>
        <vt:lpwstr/>
      </vt:variant>
      <vt:variant>
        <vt:i4>8060938</vt:i4>
      </vt:variant>
      <vt:variant>
        <vt:i4>54</vt:i4>
      </vt:variant>
      <vt:variant>
        <vt:i4>0</vt:i4>
      </vt:variant>
      <vt:variant>
        <vt:i4>5</vt:i4>
      </vt:variant>
      <vt:variant>
        <vt:lpwstr>http://www.nevo.co.il/Law_word/law06/TAK-6745.pdf</vt:lpwstr>
      </vt:variant>
      <vt:variant>
        <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Seif9</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8126473</vt:i4>
      </vt:variant>
      <vt:variant>
        <vt:i4>6</vt:i4>
      </vt:variant>
      <vt:variant>
        <vt:i4>0</vt:i4>
      </vt:variant>
      <vt:variant>
        <vt:i4>5</vt:i4>
      </vt:variant>
      <vt:variant>
        <vt:lpwstr>http://www.nevo.co.il/Law_word/law06/tak-7120.pdf</vt:lpwstr>
      </vt:variant>
      <vt:variant>
        <vt:lpwstr/>
      </vt:variant>
      <vt:variant>
        <vt:i4>8060938</vt:i4>
      </vt:variant>
      <vt:variant>
        <vt:i4>3</vt:i4>
      </vt:variant>
      <vt:variant>
        <vt:i4>0</vt:i4>
      </vt:variant>
      <vt:variant>
        <vt:i4>5</vt:i4>
      </vt:variant>
      <vt:variant>
        <vt:lpwstr>http://www.nevo.co.il/Law_word/law06/tak-6745.pdf</vt:lpwstr>
      </vt:variant>
      <vt:variant>
        <vt:lpwstr/>
      </vt:variant>
      <vt:variant>
        <vt:i4>8060942</vt:i4>
      </vt:variant>
      <vt:variant>
        <vt:i4>0</vt:i4>
      </vt:variant>
      <vt:variant>
        <vt:i4>0</vt:i4>
      </vt:variant>
      <vt:variant>
        <vt:i4>5</vt:i4>
      </vt:variant>
      <vt:variant>
        <vt:lpwstr>http://www.nevo.co.il/Law_word/law06/tak-6244.pdf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2023-06-05T19:18:00Z</dcterms:created>
  <dcterms:modified xsi:type="dcterms:W3CDTF">2023-06-05T19:18:00Z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צו הפעלת רכב (מנועים ודלק) (סולר לתחבורה), תשס"ג-2003;צו הפעלת רכב (מנועים ודלק) (סולר דל גפרית)</vt:lpwstr>
  </property>
  <property fmtid="{D5CDD505-2E9C-101B-9397-08002B2CF9AE}" pid="4" name="LAWNUMBER">
    <vt:lpwstr>0952</vt:lpwstr>
  </property>
  <property fmtid="{D5CDD505-2E9C-101B-9397-08002B2CF9AE}" pid="5" name="TYPE">
    <vt:lpwstr>01</vt:lpwstr>
  </property>
  <property fmtid="{D5CDD505-2E9C-101B-9397-08002B2CF9AE}" pid="6" name="CHNAME">
    <vt:lpwstr>תשתיות</vt:lpwstr>
  </property>
  <property fmtid="{D5CDD505-2E9C-101B-9397-08002B2CF9AE}" pid="7" name="LINKK2">
    <vt:lpwstr>http://www.nevo.co.il/Law_word/law06/tak-7120.pdf;‎רשומות - תקנות כלליות#ק"ת תשע"ב מס' ‏‏7120 #יום 16.5.2012 עמ' 1152 – צו תשע"ב-2012‏</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LINKK1">
    <vt:lpwstr>http://www.nevo.co.il/Law_word/law06/tak-6745.pdf;‎רשומות - תקנות כלליות#תוקן ק"ת תשס"ט ‏מס' 6745 #מיום 25.1.2009 עמ' 397 – צו תשס"ט-2009‏</vt:lpwstr>
  </property>
  <property fmtid="{D5CDD505-2E9C-101B-9397-08002B2CF9AE}" pid="22" name="MEKORSAMCHUT">
    <vt:lpwstr/>
  </property>
  <property fmtid="{D5CDD505-2E9C-101B-9397-08002B2CF9AE}" pid="23" name="MEKOR_NAME1">
    <vt:lpwstr>חוק הפעלת רכב (מנועים ודלק)</vt:lpwstr>
  </property>
  <property fmtid="{D5CDD505-2E9C-101B-9397-08002B2CF9AE}" pid="24" name="MEKOR_SAIF1">
    <vt:lpwstr>2X;3X;20X</vt:lpwstr>
  </property>
  <property fmtid="{D5CDD505-2E9C-101B-9397-08002B2CF9AE}" pid="25" name="MEKOR_NAME2">
    <vt:lpwstr>חוק-יסוד: הכנסת</vt:lpwstr>
  </property>
  <property fmtid="{D5CDD505-2E9C-101B-9397-08002B2CF9AE}" pid="26" name="MEKOR_SAIF2">
    <vt:lpwstr>21אX</vt:lpwstr>
  </property>
  <property fmtid="{D5CDD505-2E9C-101B-9397-08002B2CF9AE}" pid="27" name="MEKOR_NAME3">
    <vt:lpwstr>חוק העונשין</vt:lpwstr>
  </property>
  <property fmtid="{D5CDD505-2E9C-101B-9397-08002B2CF9AE}" pid="28" name="MEKOR_SAIF3">
    <vt:lpwstr>2XבX</vt:lpwstr>
  </property>
  <property fmtid="{D5CDD505-2E9C-101B-9397-08002B2CF9AE}" pid="29" name="NOSE11">
    <vt:lpwstr>רשויות ומשפט מנהלי</vt:lpwstr>
  </property>
  <property fmtid="{D5CDD505-2E9C-101B-9397-08002B2CF9AE}" pid="30" name="NOSE21">
    <vt:lpwstr>תשתיות</vt:lpwstr>
  </property>
  <property fmtid="{D5CDD505-2E9C-101B-9397-08002B2CF9AE}" pid="31" name="NOSE31">
    <vt:lpwstr>דלק</vt:lpwstr>
  </property>
  <property fmtid="{D5CDD505-2E9C-101B-9397-08002B2CF9AE}" pid="32" name="NOSE41">
    <vt:lpwstr>הפעלת רכב</vt:lpwstr>
  </property>
  <property fmtid="{D5CDD505-2E9C-101B-9397-08002B2CF9AE}" pid="33" name="NOSE12">
    <vt:lpwstr>רשויות ומשפט מנהלי</vt:lpwstr>
  </property>
  <property fmtid="{D5CDD505-2E9C-101B-9397-08002B2CF9AE}" pid="34" name="NOSE22">
    <vt:lpwstr>תעבורה</vt:lpwstr>
  </property>
  <property fmtid="{D5CDD505-2E9C-101B-9397-08002B2CF9AE}" pid="35" name="NOSE32">
    <vt:lpwstr>רכב</vt:lpwstr>
  </property>
  <property fmtid="{D5CDD505-2E9C-101B-9397-08002B2CF9AE}" pid="36" name="NOSE42">
    <vt:lpwstr>מנועים ודלק</vt:lpwstr>
  </property>
  <property fmtid="{D5CDD505-2E9C-101B-9397-08002B2CF9AE}" pid="37" name="NOSE13">
    <vt:lpwstr/>
  </property>
  <property fmtid="{D5CDD505-2E9C-101B-9397-08002B2CF9AE}" pid="38" name="NOSE23">
    <vt:lpwstr/>
  </property>
  <property fmtid="{D5CDD505-2E9C-101B-9397-08002B2CF9AE}" pid="39" name="NOSE33">
    <vt:lpwstr/>
  </property>
  <property fmtid="{D5CDD505-2E9C-101B-9397-08002B2CF9AE}" pid="40" name="NOSE43">
    <vt:lpwstr/>
  </property>
  <property fmtid="{D5CDD505-2E9C-101B-9397-08002B2CF9AE}" pid="41" name="NOSE14">
    <vt:lpwstr/>
  </property>
  <property fmtid="{D5CDD505-2E9C-101B-9397-08002B2CF9AE}" pid="42" name="NOSE24">
    <vt:lpwstr/>
  </property>
  <property fmtid="{D5CDD505-2E9C-101B-9397-08002B2CF9AE}" pid="43" name="NOSE34">
    <vt:lpwstr/>
  </property>
  <property fmtid="{D5CDD505-2E9C-101B-9397-08002B2CF9AE}" pid="44" name="NOSE44">
    <vt:lpwstr/>
  </property>
  <property fmtid="{D5CDD505-2E9C-101B-9397-08002B2CF9AE}" pid="45" name="NOSE15">
    <vt:lpwstr/>
  </property>
  <property fmtid="{D5CDD505-2E9C-101B-9397-08002B2CF9AE}" pid="46" name="NOSE25">
    <vt:lpwstr/>
  </property>
  <property fmtid="{D5CDD505-2E9C-101B-9397-08002B2CF9AE}" pid="47" name="NOSE35">
    <vt:lpwstr/>
  </property>
  <property fmtid="{D5CDD505-2E9C-101B-9397-08002B2CF9AE}" pid="48" name="NOSE45">
    <vt:lpwstr/>
  </property>
  <property fmtid="{D5CDD505-2E9C-101B-9397-08002B2CF9AE}" pid="49" name="NOSE16">
    <vt:lpwstr/>
  </property>
  <property fmtid="{D5CDD505-2E9C-101B-9397-08002B2CF9AE}" pid="50" name="NOSE26">
    <vt:lpwstr/>
  </property>
  <property fmtid="{D5CDD505-2E9C-101B-9397-08002B2CF9AE}" pid="51" name="NOSE36">
    <vt:lpwstr/>
  </property>
  <property fmtid="{D5CDD505-2E9C-101B-9397-08002B2CF9AE}" pid="52" name="NOSE46">
    <vt:lpwstr/>
  </property>
  <property fmtid="{D5CDD505-2E9C-101B-9397-08002B2CF9AE}" pid="53" name="NOSE17">
    <vt:lpwstr/>
  </property>
  <property fmtid="{D5CDD505-2E9C-101B-9397-08002B2CF9AE}" pid="54" name="NOSE27">
    <vt:lpwstr/>
  </property>
  <property fmtid="{D5CDD505-2E9C-101B-9397-08002B2CF9AE}" pid="55" name="NOSE37">
    <vt:lpwstr/>
  </property>
  <property fmtid="{D5CDD505-2E9C-101B-9397-08002B2CF9AE}" pid="56" name="NOSE47">
    <vt:lpwstr/>
  </property>
  <property fmtid="{D5CDD505-2E9C-101B-9397-08002B2CF9AE}" pid="57" name="NOSE18">
    <vt:lpwstr/>
  </property>
  <property fmtid="{D5CDD505-2E9C-101B-9397-08002B2CF9AE}" pid="58" name="NOSE28">
    <vt:lpwstr/>
  </property>
  <property fmtid="{D5CDD505-2E9C-101B-9397-08002B2CF9AE}" pid="59" name="NOSE38">
    <vt:lpwstr/>
  </property>
  <property fmtid="{D5CDD505-2E9C-101B-9397-08002B2CF9AE}" pid="60" name="NOSE48">
    <vt:lpwstr/>
  </property>
  <property fmtid="{D5CDD505-2E9C-101B-9397-08002B2CF9AE}" pid="61" name="NOSE19">
    <vt:lpwstr/>
  </property>
  <property fmtid="{D5CDD505-2E9C-101B-9397-08002B2CF9AE}" pid="62" name="NOSE29">
    <vt:lpwstr/>
  </property>
  <property fmtid="{D5CDD505-2E9C-101B-9397-08002B2CF9AE}" pid="63" name="NOSE39">
    <vt:lpwstr/>
  </property>
  <property fmtid="{D5CDD505-2E9C-101B-9397-08002B2CF9AE}" pid="64" name="NOSE49">
    <vt:lpwstr/>
  </property>
  <property fmtid="{D5CDD505-2E9C-101B-9397-08002B2CF9AE}" pid="65" name="NOSE110">
    <vt:lpwstr/>
  </property>
  <property fmtid="{D5CDD505-2E9C-101B-9397-08002B2CF9AE}" pid="66" name="NOSE210">
    <vt:lpwstr/>
  </property>
  <property fmtid="{D5CDD505-2E9C-101B-9397-08002B2CF9AE}" pid="67" name="NOSE310">
    <vt:lpwstr/>
  </property>
  <property fmtid="{D5CDD505-2E9C-101B-9397-08002B2CF9AE}" pid="68" name="NOSE410">
    <vt:lpwstr/>
  </property>
</Properties>
</file>