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A24F" w14:textId="77777777" w:rsidR="002215FB" w:rsidRDefault="002215FB">
      <w:pPr>
        <w:pStyle w:val="big-header"/>
        <w:ind w:left="0" w:right="1134"/>
      </w:pPr>
      <w:r>
        <w:rPr>
          <w:rFonts w:hint="cs"/>
          <w:rtl/>
        </w:rPr>
        <w:t>צו הרשויות המקומיות (הסדרת השמירה) (סמכויות שומרים), תשס"ה-2005</w:t>
      </w:r>
    </w:p>
    <w:p w14:paraId="49568E96" w14:textId="77777777" w:rsidR="00813AB3" w:rsidRPr="00813AB3" w:rsidRDefault="00813AB3" w:rsidP="00813AB3">
      <w:pPr>
        <w:spacing w:line="320" w:lineRule="auto"/>
        <w:jc w:val="left"/>
        <w:rPr>
          <w:rFonts w:cs="FrankRuehl"/>
          <w:szCs w:val="26"/>
          <w:rtl/>
        </w:rPr>
      </w:pPr>
    </w:p>
    <w:p w14:paraId="18A8DAD3" w14:textId="77777777" w:rsidR="00813AB3" w:rsidRDefault="00813AB3" w:rsidP="00813AB3">
      <w:pPr>
        <w:spacing w:line="320" w:lineRule="auto"/>
        <w:jc w:val="left"/>
        <w:rPr>
          <w:rtl/>
        </w:rPr>
      </w:pPr>
    </w:p>
    <w:p w14:paraId="20DF8B53" w14:textId="77777777" w:rsidR="00813AB3" w:rsidRPr="00813AB3" w:rsidRDefault="00813AB3" w:rsidP="00813AB3">
      <w:pPr>
        <w:spacing w:line="320" w:lineRule="auto"/>
        <w:jc w:val="left"/>
        <w:rPr>
          <w:rFonts w:cs="Miriam"/>
          <w:szCs w:val="22"/>
          <w:rtl/>
        </w:rPr>
      </w:pPr>
      <w:r w:rsidRPr="00813AB3">
        <w:rPr>
          <w:rFonts w:cs="Miriam"/>
          <w:szCs w:val="22"/>
          <w:rtl/>
        </w:rPr>
        <w:t>רשויות ומשפט מנהלי</w:t>
      </w:r>
      <w:r w:rsidRPr="00813AB3">
        <w:rPr>
          <w:rFonts w:cs="FrankRuehl"/>
          <w:szCs w:val="26"/>
          <w:rtl/>
        </w:rPr>
        <w:t xml:space="preserve"> – רשויות מקומיות</w:t>
      </w:r>
    </w:p>
    <w:p w14:paraId="3AF0AB3F" w14:textId="77777777" w:rsidR="002215FB" w:rsidRDefault="002215FB">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215FB" w14:paraId="15EECE4D" w14:textId="77777777">
        <w:tblPrEx>
          <w:tblCellMar>
            <w:top w:w="0" w:type="dxa"/>
            <w:bottom w:w="0" w:type="dxa"/>
          </w:tblCellMar>
        </w:tblPrEx>
        <w:trPr>
          <w:jc w:val="right"/>
        </w:trPr>
        <w:tc>
          <w:tcPr>
            <w:tcW w:w="850" w:type="dxa"/>
          </w:tcPr>
          <w:p w14:paraId="3DE65D4A" w14:textId="77777777" w:rsidR="002215FB" w:rsidRDefault="002215FB">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995ABB6" w14:textId="77777777" w:rsidR="002215FB" w:rsidRDefault="002215FB">
            <w:pPr>
              <w:spacing w:line="240" w:lineRule="auto"/>
              <w:jc w:val="left"/>
              <w:rPr>
                <w:rFonts w:hint="cs"/>
                <w:sz w:val="24"/>
              </w:rPr>
            </w:pPr>
            <w:hyperlink w:anchor="Seif0" w:tooltip="הענקת סמכויות" w:history="1">
              <w:r>
                <w:rPr>
                  <w:rStyle w:val="Hyperlink"/>
                </w:rPr>
                <w:t>Go</w:t>
              </w:r>
            </w:hyperlink>
          </w:p>
        </w:tc>
        <w:tc>
          <w:tcPr>
            <w:tcW w:w="5669" w:type="dxa"/>
          </w:tcPr>
          <w:p w14:paraId="0DE93811" w14:textId="77777777" w:rsidR="002215FB" w:rsidRDefault="002215FB">
            <w:pPr>
              <w:spacing w:line="240" w:lineRule="auto"/>
              <w:jc w:val="left"/>
              <w:rPr>
                <w:sz w:val="24"/>
                <w:rtl/>
              </w:rPr>
            </w:pPr>
            <w:r>
              <w:rPr>
                <w:sz w:val="24"/>
                <w:rtl/>
              </w:rPr>
              <w:t>הענקת סמכויות</w:t>
            </w:r>
          </w:p>
        </w:tc>
        <w:tc>
          <w:tcPr>
            <w:tcW w:w="1247" w:type="dxa"/>
          </w:tcPr>
          <w:p w14:paraId="47189A93" w14:textId="77777777" w:rsidR="002215FB" w:rsidRDefault="002215FB">
            <w:pPr>
              <w:spacing w:line="240" w:lineRule="auto"/>
              <w:jc w:val="left"/>
              <w:rPr>
                <w:rFonts w:hint="cs"/>
                <w:sz w:val="24"/>
              </w:rPr>
            </w:pPr>
            <w:r>
              <w:rPr>
                <w:sz w:val="24"/>
                <w:rtl/>
              </w:rPr>
              <w:t xml:space="preserve">סעיף 1 </w:t>
            </w:r>
          </w:p>
        </w:tc>
      </w:tr>
      <w:tr w:rsidR="002215FB" w14:paraId="365DCD95" w14:textId="77777777">
        <w:tblPrEx>
          <w:tblCellMar>
            <w:top w:w="0" w:type="dxa"/>
            <w:bottom w:w="0" w:type="dxa"/>
          </w:tblCellMar>
        </w:tblPrEx>
        <w:trPr>
          <w:jc w:val="right"/>
        </w:trPr>
        <w:tc>
          <w:tcPr>
            <w:tcW w:w="850" w:type="dxa"/>
          </w:tcPr>
          <w:p w14:paraId="056D0BBC" w14:textId="77777777" w:rsidR="002215FB" w:rsidRDefault="002215FB">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367E1C5" w14:textId="77777777" w:rsidR="002215FB" w:rsidRDefault="002215FB">
            <w:pPr>
              <w:spacing w:line="240" w:lineRule="auto"/>
              <w:jc w:val="left"/>
              <w:rPr>
                <w:rFonts w:hint="cs"/>
                <w:sz w:val="24"/>
              </w:rPr>
            </w:pPr>
            <w:hyperlink w:anchor="Seif1" w:tooltip="תחילה" w:history="1">
              <w:r>
                <w:rPr>
                  <w:rStyle w:val="Hyperlink"/>
                </w:rPr>
                <w:t>Go</w:t>
              </w:r>
            </w:hyperlink>
          </w:p>
        </w:tc>
        <w:tc>
          <w:tcPr>
            <w:tcW w:w="5669" w:type="dxa"/>
          </w:tcPr>
          <w:p w14:paraId="034D1E6F" w14:textId="77777777" w:rsidR="002215FB" w:rsidRDefault="002215FB">
            <w:pPr>
              <w:spacing w:line="240" w:lineRule="auto"/>
              <w:jc w:val="left"/>
              <w:rPr>
                <w:sz w:val="24"/>
                <w:rtl/>
              </w:rPr>
            </w:pPr>
            <w:r>
              <w:rPr>
                <w:sz w:val="24"/>
                <w:rtl/>
              </w:rPr>
              <w:t>תחילה</w:t>
            </w:r>
          </w:p>
        </w:tc>
        <w:tc>
          <w:tcPr>
            <w:tcW w:w="1247" w:type="dxa"/>
          </w:tcPr>
          <w:p w14:paraId="40952FF6" w14:textId="77777777" w:rsidR="002215FB" w:rsidRDefault="002215FB">
            <w:pPr>
              <w:spacing w:line="240" w:lineRule="auto"/>
              <w:jc w:val="left"/>
              <w:rPr>
                <w:rFonts w:hint="cs"/>
                <w:sz w:val="24"/>
              </w:rPr>
            </w:pPr>
            <w:r>
              <w:rPr>
                <w:sz w:val="24"/>
                <w:rtl/>
              </w:rPr>
              <w:t xml:space="preserve">סעיף 2 </w:t>
            </w:r>
          </w:p>
        </w:tc>
      </w:tr>
    </w:tbl>
    <w:p w14:paraId="47A4961C" w14:textId="77777777" w:rsidR="002215FB" w:rsidRDefault="002215FB">
      <w:pPr>
        <w:pStyle w:val="P00"/>
        <w:spacing w:before="72"/>
        <w:ind w:left="0" w:right="1134"/>
        <w:rPr>
          <w:rFonts w:hint="cs"/>
          <w:rtl/>
        </w:rPr>
      </w:pPr>
    </w:p>
    <w:p w14:paraId="101F86DE" w14:textId="77777777" w:rsidR="002215FB" w:rsidRDefault="002215FB" w:rsidP="00813AB3">
      <w:pPr>
        <w:pStyle w:val="big-header"/>
        <w:ind w:left="0" w:right="1134"/>
        <w:rPr>
          <w:rStyle w:val="default"/>
          <w:rFonts w:cs="FrankRuehl"/>
          <w:rtl/>
        </w:rPr>
      </w:pPr>
      <w:r>
        <w:rPr>
          <w:rtl/>
        </w:rPr>
        <w:br w:type="page"/>
      </w:r>
      <w:r>
        <w:rPr>
          <w:rFonts w:hint="cs"/>
          <w:rtl/>
        </w:rPr>
        <w:lastRenderedPageBreak/>
        <w:t>צו הרשויות המקומיות (הסדרת השמירה) (סמכויות שומרים), תשס"ה-2005</w:t>
      </w:r>
      <w:r>
        <w:rPr>
          <w:rStyle w:val="default"/>
          <w:sz w:val="22"/>
          <w:szCs w:val="22"/>
          <w:rtl/>
        </w:rPr>
        <w:footnoteReference w:customMarkFollows="1" w:id="1"/>
        <w:t>*</w:t>
      </w:r>
    </w:p>
    <w:p w14:paraId="2485AC32" w14:textId="77777777" w:rsidR="002215FB" w:rsidRDefault="002215FB">
      <w:pPr>
        <w:pStyle w:val="P00"/>
        <w:spacing w:before="72"/>
        <w:ind w:left="0" w:right="1134"/>
        <w:rPr>
          <w:rStyle w:val="default"/>
          <w:rFonts w:cs="FrankRuehl" w:hint="cs"/>
          <w:rtl/>
        </w:rPr>
      </w:pPr>
      <w:r>
        <w:rPr>
          <w:rStyle w:val="default"/>
          <w:rFonts w:cs="FrankRuehl" w:hint="cs"/>
          <w:rtl/>
        </w:rPr>
        <w:tab/>
        <w:t xml:space="preserve">בתוקף סמכותי לפי סעיף 6א(ב) לחוק הרשויות המקומיות (הסדרת השמירה), התשכ"א-1961 (להלן </w:t>
      </w:r>
      <w:r>
        <w:rPr>
          <w:rStyle w:val="default"/>
          <w:rFonts w:cs="FrankRuehl"/>
          <w:rtl/>
        </w:rPr>
        <w:t>–</w:t>
      </w:r>
      <w:r>
        <w:rPr>
          <w:rStyle w:val="default"/>
          <w:rFonts w:cs="FrankRuehl" w:hint="cs"/>
          <w:rtl/>
        </w:rPr>
        <w:t xml:space="preserve"> החוק), ולאחר התייעצות עם שר הביטחון, אני מצווה לאמור:</w:t>
      </w:r>
    </w:p>
    <w:p w14:paraId="372BC0D3" w14:textId="77777777" w:rsidR="002215FB" w:rsidRDefault="002215FB">
      <w:pPr>
        <w:pStyle w:val="P00"/>
        <w:spacing w:before="72"/>
        <w:ind w:left="0" w:right="1134"/>
        <w:rPr>
          <w:rStyle w:val="default"/>
          <w:rFonts w:cs="FrankRuehl" w:hint="cs"/>
          <w:rtl/>
        </w:rPr>
      </w:pPr>
      <w:bookmarkStart w:id="0" w:name="Seif0"/>
      <w:bookmarkEnd w:id="0"/>
      <w:r>
        <w:rPr>
          <w:lang w:val="he-IL"/>
        </w:rPr>
        <w:pict w14:anchorId="2F0DC504">
          <v:rect id="_x0000_s1026" style="position:absolute;left:0;text-align:left;margin-left:464.5pt;margin-top:8.05pt;width:75.05pt;height:7.6pt;z-index:251657216" o:allowincell="f" filled="f" stroked="f" strokecolor="lime" strokeweight=".25pt">
            <v:textbox inset="0,0,0,0">
              <w:txbxContent>
                <w:p w14:paraId="2F9A60AC" w14:textId="77777777" w:rsidR="002215FB" w:rsidRDefault="002215FB">
                  <w:pPr>
                    <w:spacing w:line="160" w:lineRule="exact"/>
                    <w:jc w:val="left"/>
                    <w:rPr>
                      <w:rFonts w:cs="Miriam" w:hint="cs"/>
                      <w:noProof/>
                      <w:szCs w:val="18"/>
                      <w:rtl/>
                    </w:rPr>
                  </w:pPr>
                  <w:r>
                    <w:rPr>
                      <w:rFonts w:cs="Miriam" w:hint="cs"/>
                      <w:szCs w:val="18"/>
                      <w:rtl/>
                    </w:rPr>
                    <w:t>הענקת סמכויות</w:t>
                  </w:r>
                </w:p>
              </w:txbxContent>
            </v:textbox>
            <w10:anchorlock/>
          </v:rect>
        </w:pict>
      </w:r>
      <w:r>
        <w:rPr>
          <w:rStyle w:val="big-number"/>
          <w:rtl/>
        </w:rPr>
        <w:t>1.</w:t>
      </w:r>
      <w:r>
        <w:rPr>
          <w:rStyle w:val="big-number"/>
          <w:rtl/>
        </w:rPr>
        <w:tab/>
      </w:r>
      <w:r>
        <w:rPr>
          <w:rStyle w:val="default"/>
          <w:rFonts w:cs="FrankRuehl" w:hint="cs"/>
          <w:rtl/>
        </w:rPr>
        <w:t>לשם שמירה על ביטחון הציבור מפני פעולות איבה, יהיו לשומר ביישובים שבמועצות אזוריות או ביישובים שהם מועצות מקומיות כמפורט בתוספת, שהוטל עליהם צו שמירה לפי החוק, הסמכויות המפורטות בסעיף 6א(ג) לחוק, בכפוף למגבלות ולתנאים כקבוע בסעיף 6א האמור.</w:t>
      </w:r>
    </w:p>
    <w:p w14:paraId="24911D25" w14:textId="77777777" w:rsidR="002215FB" w:rsidRDefault="002215FB">
      <w:pPr>
        <w:pStyle w:val="P00"/>
        <w:spacing w:before="72"/>
        <w:ind w:left="0" w:right="1134"/>
        <w:rPr>
          <w:rStyle w:val="default"/>
          <w:rFonts w:cs="FrankRuehl" w:hint="cs"/>
          <w:rtl/>
        </w:rPr>
      </w:pPr>
      <w:bookmarkStart w:id="1" w:name="Seif1"/>
      <w:bookmarkEnd w:id="1"/>
      <w:r>
        <w:rPr>
          <w:lang w:val="he-IL"/>
        </w:rPr>
        <w:pict w14:anchorId="3E4BE9C5">
          <v:rect id="_x0000_s1104" style="position:absolute;left:0;text-align:left;margin-left:464.5pt;margin-top:8.05pt;width:75.05pt;height:6.5pt;z-index:251658240" o:allowincell="f" filled="f" stroked="f" strokecolor="lime" strokeweight=".25pt">
            <v:textbox inset="0,0,0,0">
              <w:txbxContent>
                <w:p w14:paraId="5E73FA79" w14:textId="77777777" w:rsidR="002215FB" w:rsidRDefault="002215FB">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תחילתו של צו זה 30 ימים מיום פרסומו.</w:t>
      </w:r>
    </w:p>
    <w:p w14:paraId="6E17DAA6" w14:textId="77777777" w:rsidR="002215FB" w:rsidRDefault="002215FB">
      <w:pPr>
        <w:pStyle w:val="P00"/>
        <w:spacing w:before="72"/>
        <w:ind w:left="0" w:right="1134"/>
        <w:rPr>
          <w:rStyle w:val="default"/>
          <w:rFonts w:cs="FrankRuehl" w:hint="cs"/>
          <w:rtl/>
        </w:rPr>
      </w:pPr>
    </w:p>
    <w:p w14:paraId="242BF3B7" w14:textId="77777777" w:rsidR="002215FB" w:rsidRDefault="002215FB">
      <w:pPr>
        <w:pStyle w:val="P00"/>
        <w:spacing w:before="72"/>
        <w:ind w:left="0" w:right="1134"/>
        <w:jc w:val="center"/>
        <w:rPr>
          <w:rStyle w:val="default"/>
          <w:rFonts w:cs="FrankRuehl" w:hint="cs"/>
          <w:b/>
          <w:bCs/>
          <w:rtl/>
        </w:rPr>
      </w:pPr>
      <w:r>
        <w:rPr>
          <w:rStyle w:val="default"/>
          <w:rFonts w:cs="FrankRuehl" w:hint="cs"/>
          <w:b/>
          <w:bCs/>
          <w:rtl/>
        </w:rPr>
        <w:t>תוספת</w:t>
      </w:r>
    </w:p>
    <w:p w14:paraId="45316C0D" w14:textId="77777777" w:rsidR="002215FB" w:rsidRDefault="002215FB">
      <w:pPr>
        <w:pStyle w:val="P00"/>
        <w:spacing w:before="72"/>
        <w:ind w:left="0" w:right="1134"/>
        <w:jc w:val="center"/>
        <w:rPr>
          <w:rStyle w:val="default"/>
          <w:rFonts w:cs="FrankRuehl" w:hint="cs"/>
          <w:sz w:val="24"/>
          <w:szCs w:val="24"/>
          <w:rtl/>
        </w:rPr>
      </w:pPr>
      <w:r>
        <w:rPr>
          <w:rStyle w:val="default"/>
          <w:rFonts w:cs="FrankRuehl" w:hint="cs"/>
          <w:sz w:val="24"/>
          <w:szCs w:val="24"/>
          <w:rtl/>
        </w:rPr>
        <w:t>(סעיף 1)</w:t>
      </w:r>
    </w:p>
    <w:p w14:paraId="140B0DE2" w14:textId="77777777" w:rsidR="002215FB" w:rsidRDefault="002215FB">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072064CE" w14:textId="77777777" w:rsidR="002215FB" w:rsidRDefault="002215FB">
      <w:pPr>
        <w:pStyle w:val="P00"/>
        <w:spacing w:before="72"/>
        <w:ind w:left="0" w:right="1134"/>
        <w:rPr>
          <w:rFonts w:hint="cs"/>
          <w:rtl/>
        </w:rPr>
      </w:pPr>
    </w:p>
    <w:p w14:paraId="00C7F42D" w14:textId="77777777" w:rsidR="002215FB" w:rsidRDefault="002215FB">
      <w:pPr>
        <w:pStyle w:val="P00"/>
        <w:spacing w:before="72"/>
        <w:ind w:left="0" w:right="1134"/>
        <w:rPr>
          <w:rFonts w:hint="cs"/>
          <w:rtl/>
        </w:rPr>
      </w:pPr>
    </w:p>
    <w:p w14:paraId="11EF24D0" w14:textId="77777777" w:rsidR="002215FB" w:rsidRDefault="002215FB">
      <w:pPr>
        <w:pStyle w:val="P00"/>
        <w:spacing w:before="72"/>
        <w:ind w:left="0" w:right="1134"/>
        <w:rPr>
          <w:rFonts w:hint="cs"/>
          <w:rtl/>
        </w:rPr>
      </w:pPr>
      <w:r>
        <w:rPr>
          <w:rFonts w:hint="cs"/>
          <w:rtl/>
        </w:rPr>
        <w:t>י"ג בסיון התשס"ה (20 ביוני 2005)</w:t>
      </w:r>
    </w:p>
    <w:p w14:paraId="1E63F776" w14:textId="77777777" w:rsidR="002215FB" w:rsidRDefault="002215FB">
      <w:pPr>
        <w:pStyle w:val="sig-0"/>
        <w:tabs>
          <w:tab w:val="clear" w:pos="4820"/>
          <w:tab w:val="center" w:pos="5670"/>
        </w:tabs>
        <w:ind w:left="0" w:right="1134"/>
        <w:rPr>
          <w:rtl/>
        </w:rPr>
      </w:pPr>
      <w:r>
        <w:rPr>
          <w:rFonts w:hint="cs"/>
          <w:rtl/>
        </w:rPr>
        <w:tab/>
        <w:t>גדעון עזרא</w:t>
      </w:r>
    </w:p>
    <w:p w14:paraId="7C193C2C" w14:textId="77777777" w:rsidR="002215FB" w:rsidRDefault="002215FB">
      <w:pPr>
        <w:pStyle w:val="sig-1"/>
        <w:widowControl/>
        <w:tabs>
          <w:tab w:val="clear" w:pos="851"/>
          <w:tab w:val="clear" w:pos="2835"/>
          <w:tab w:val="clear" w:pos="4820"/>
          <w:tab w:val="center" w:pos="5670"/>
        </w:tabs>
        <w:ind w:left="0" w:right="1134"/>
        <w:rPr>
          <w:rtl/>
        </w:rPr>
      </w:pPr>
      <w:r>
        <w:rPr>
          <w:rFonts w:hint="cs"/>
          <w:rtl/>
        </w:rPr>
        <w:tab/>
        <w:t>השר לביטחון הפנים</w:t>
      </w:r>
    </w:p>
    <w:p w14:paraId="6F26656C" w14:textId="77777777" w:rsidR="002215FB" w:rsidRDefault="002215FB">
      <w:pPr>
        <w:pStyle w:val="sig-1"/>
        <w:widowControl/>
        <w:ind w:left="0" w:right="1134"/>
        <w:rPr>
          <w:rtl/>
        </w:rPr>
      </w:pPr>
    </w:p>
    <w:sectPr w:rsidR="002215FB">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B9D2" w14:textId="77777777" w:rsidR="000D3B39" w:rsidRDefault="000D3B39">
      <w:r>
        <w:separator/>
      </w:r>
    </w:p>
  </w:endnote>
  <w:endnote w:type="continuationSeparator" w:id="0">
    <w:p w14:paraId="27FE43BE" w14:textId="77777777" w:rsidR="000D3B39" w:rsidRDefault="000D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03E2" w14:textId="77777777" w:rsidR="002215FB" w:rsidRDefault="002215F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DA5BBEA" w14:textId="77777777" w:rsidR="002215FB" w:rsidRDefault="002215F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26A613" w14:textId="77777777" w:rsidR="002215FB" w:rsidRDefault="002215F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M:\-000000-law\0-yael\05-07-19\Laws\999_450.doc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FACE" w14:textId="77777777" w:rsidR="002215FB" w:rsidRDefault="002215F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13AB3">
      <w:rPr>
        <w:rFonts w:hAnsi="FrankRuehl"/>
        <w:noProof/>
        <w:sz w:val="24"/>
        <w:szCs w:val="24"/>
        <w:rtl/>
      </w:rPr>
      <w:t>2</w:t>
    </w:r>
    <w:r>
      <w:rPr>
        <w:rFonts w:hAnsi="FrankRuehl"/>
        <w:sz w:val="24"/>
        <w:szCs w:val="24"/>
        <w:rtl/>
      </w:rPr>
      <w:fldChar w:fldCharType="end"/>
    </w:r>
  </w:p>
  <w:p w14:paraId="55FF88BA" w14:textId="77777777" w:rsidR="002215FB" w:rsidRDefault="002215F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2D23E2" w14:textId="77777777" w:rsidR="002215FB" w:rsidRDefault="002215F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M:\-000000-law\0-yael\05-07-19\Laws\999_450.doc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F0B4" w14:textId="77777777" w:rsidR="000D3B39" w:rsidRDefault="000D3B39">
      <w:r>
        <w:separator/>
      </w:r>
    </w:p>
  </w:footnote>
  <w:footnote w:type="continuationSeparator" w:id="0">
    <w:p w14:paraId="6F4E0149" w14:textId="77777777" w:rsidR="000D3B39" w:rsidRDefault="000D3B39">
      <w:r>
        <w:continuationSeparator/>
      </w:r>
    </w:p>
  </w:footnote>
  <w:footnote w:id="1">
    <w:p w14:paraId="5E8A4157" w14:textId="77777777" w:rsidR="002215FB" w:rsidRDefault="002215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תשס"ה מס' 6397</w:t>
        </w:r>
      </w:hyperlink>
      <w:r>
        <w:rPr>
          <w:rFonts w:hint="cs"/>
          <w:sz w:val="20"/>
          <w:rtl/>
        </w:rPr>
        <w:t xml:space="preserve"> מיום 11.7.2005 עמ' 778.</w:t>
      </w:r>
    </w:p>
    <w:p w14:paraId="78F99798" w14:textId="77777777" w:rsidR="002215FB" w:rsidRDefault="002215FB">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7611" w14:textId="77777777" w:rsidR="002215FB" w:rsidRDefault="002215F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E3C3063" w14:textId="77777777" w:rsidR="002215FB" w:rsidRDefault="002215F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6190102" w14:textId="77777777" w:rsidR="002215FB" w:rsidRDefault="002215F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9A8E" w14:textId="77777777" w:rsidR="002215FB" w:rsidRDefault="002215F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הרשויות המקומיות (הסדרת השמירה) (סמכויות שומרים)</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38C9074A" w14:textId="77777777" w:rsidR="002215FB" w:rsidRDefault="002215F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3296339" w14:textId="77777777" w:rsidR="002215FB" w:rsidRDefault="002215F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5FB"/>
    <w:rsid w:val="000D3B39"/>
    <w:rsid w:val="002215FB"/>
    <w:rsid w:val="00813AB3"/>
    <w:rsid w:val="00BB19DB"/>
    <w:rsid w:val="00D86154"/>
    <w:rsid w:val="00EF24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8993EF"/>
  <w15:chartTrackingRefBased/>
  <w15:docId w15:val="{B2F61609-BAD1-4898-AA60-36F3FA31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865</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7733260</vt:i4>
      </vt:variant>
      <vt:variant>
        <vt:i4>0</vt:i4>
      </vt:variant>
      <vt:variant>
        <vt:i4>0</vt:i4>
      </vt:variant>
      <vt:variant>
        <vt:i4>5</vt:i4>
      </vt:variant>
      <vt:variant>
        <vt:lpwstr>http://www.nevo.co.il/Law_word/law06/tak-6397.pdf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צו הרשויות המקומיות (הסדרת השמירה) (סמכויות שומרים), תשס"ה-2005</vt:lpwstr>
  </property>
  <property fmtid="{D5CDD505-2E9C-101B-9397-08002B2CF9AE}" pid="5" name="LAWNUMBER">
    <vt:lpwstr>0450</vt:lpwstr>
  </property>
  <property fmtid="{D5CDD505-2E9C-101B-9397-08002B2CF9AE}" pid="6" name="TYPE">
    <vt:lpwstr>01</vt:lpwstr>
  </property>
  <property fmtid="{D5CDD505-2E9C-101B-9397-08002B2CF9AE}" pid="7" name="LINKK1">
    <vt:lpwstr>http://www.nevo.co.il/Law_word/law06/tak-6397.pdf;רשומות – תקנות כלליות#פורסם ק"ת תשס"ה מס' 6397#מיום 11.7.2005#עמ' 778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הרשויות המקומיות (הסדרת השמירה)</vt:lpwstr>
  </property>
  <property fmtid="{D5CDD505-2E9C-101B-9397-08002B2CF9AE}" pid="23" name="MEKOR_SAIF1">
    <vt:lpwstr>6אXבX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