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9D247" w14:textId="77777777" w:rsidR="00754AF6" w:rsidRDefault="00754AF6" w:rsidP="00304605">
      <w:pPr>
        <w:pStyle w:val="big-header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 xml:space="preserve">צו </w:t>
      </w:r>
      <w:r w:rsidR="00B20F17">
        <w:rPr>
          <w:rFonts w:hint="cs"/>
          <w:rtl/>
          <w:lang w:eastAsia="en-US"/>
        </w:rPr>
        <w:t>הרשות הממשלתית להתחדשות עירונית</w:t>
      </w:r>
      <w:r w:rsidR="001A4465">
        <w:rPr>
          <w:rFonts w:hint="cs"/>
          <w:rtl/>
          <w:lang w:eastAsia="en-US"/>
        </w:rPr>
        <w:t xml:space="preserve"> </w:t>
      </w:r>
      <w:r>
        <w:rPr>
          <w:rFonts w:hint="cs"/>
          <w:rtl/>
          <w:lang w:eastAsia="en-US"/>
        </w:rPr>
        <w:t>(הכרזה על מתח</w:t>
      </w:r>
      <w:r w:rsidR="00B54BDB">
        <w:rPr>
          <w:rFonts w:hint="cs"/>
          <w:rtl/>
          <w:lang w:eastAsia="en-US"/>
        </w:rPr>
        <w:t>מי</w:t>
      </w:r>
      <w:r>
        <w:rPr>
          <w:rFonts w:hint="cs"/>
          <w:rtl/>
          <w:lang w:eastAsia="en-US"/>
        </w:rPr>
        <w:t xml:space="preserve">ם לפינוי </w:t>
      </w:r>
      <w:r w:rsidR="00B20F17">
        <w:rPr>
          <w:rFonts w:hint="cs"/>
          <w:rtl/>
          <w:lang w:eastAsia="en-US"/>
        </w:rPr>
        <w:t>ו</w:t>
      </w:r>
      <w:r>
        <w:rPr>
          <w:rFonts w:hint="cs"/>
          <w:rtl/>
          <w:lang w:eastAsia="en-US"/>
        </w:rPr>
        <w:t xml:space="preserve">בינוי במסלול </w:t>
      </w:r>
      <w:r w:rsidR="00304605">
        <w:rPr>
          <w:rFonts w:hint="cs"/>
          <w:rtl/>
          <w:lang w:eastAsia="en-US"/>
        </w:rPr>
        <w:t>רשויות מקומיות</w:t>
      </w:r>
      <w:r>
        <w:rPr>
          <w:rFonts w:hint="cs"/>
          <w:rtl/>
          <w:lang w:eastAsia="en-US"/>
        </w:rPr>
        <w:t>)</w:t>
      </w:r>
      <w:r w:rsidR="00417EA6">
        <w:rPr>
          <w:rFonts w:hint="cs"/>
          <w:rtl/>
          <w:lang w:eastAsia="en-US"/>
        </w:rPr>
        <w:t xml:space="preserve"> (הוראת שעה</w:t>
      </w:r>
      <w:r w:rsidR="00F31D0B">
        <w:rPr>
          <w:rFonts w:hint="cs"/>
          <w:rtl/>
          <w:lang w:eastAsia="en-US"/>
        </w:rPr>
        <w:t xml:space="preserve"> מס' </w:t>
      </w:r>
      <w:r w:rsidR="004C1615">
        <w:rPr>
          <w:rFonts w:hint="cs"/>
          <w:rtl/>
          <w:lang w:eastAsia="en-US"/>
        </w:rPr>
        <w:t>3</w:t>
      </w:r>
      <w:r w:rsidR="00417EA6">
        <w:rPr>
          <w:rFonts w:hint="cs"/>
          <w:rtl/>
          <w:lang w:eastAsia="en-US"/>
        </w:rPr>
        <w:t>)</w:t>
      </w:r>
      <w:r>
        <w:rPr>
          <w:rFonts w:hint="cs"/>
          <w:rtl/>
          <w:lang w:eastAsia="en-US"/>
        </w:rPr>
        <w:t xml:space="preserve">, </w:t>
      </w:r>
      <w:r w:rsidR="008D1F7D">
        <w:rPr>
          <w:rFonts w:hint="cs"/>
          <w:rtl/>
          <w:lang w:eastAsia="en-US"/>
        </w:rPr>
        <w:t>תשפ"א-202</w:t>
      </w:r>
      <w:r w:rsidR="00F31D0B">
        <w:rPr>
          <w:rFonts w:hint="cs"/>
          <w:rtl/>
          <w:lang w:eastAsia="en-US"/>
        </w:rPr>
        <w:t>1</w:t>
      </w:r>
    </w:p>
    <w:p w14:paraId="65148EE9" w14:textId="77777777" w:rsidR="00B20F17" w:rsidRPr="00B20F17" w:rsidRDefault="00B20F17" w:rsidP="00B20F17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14:paraId="60BB656C" w14:textId="77777777" w:rsidR="00B20F17" w:rsidRDefault="00B20F17" w:rsidP="00B20F17">
      <w:pPr>
        <w:spacing w:line="320" w:lineRule="auto"/>
        <w:jc w:val="left"/>
        <w:rPr>
          <w:rtl/>
          <w:lang w:eastAsia="en-US"/>
        </w:rPr>
      </w:pPr>
    </w:p>
    <w:p w14:paraId="102EDCD8" w14:textId="77777777" w:rsidR="00B20F17" w:rsidRDefault="00B20F17" w:rsidP="00B20F17">
      <w:pPr>
        <w:spacing w:line="320" w:lineRule="auto"/>
        <w:jc w:val="left"/>
        <w:rPr>
          <w:rFonts w:cs="Miriam"/>
          <w:szCs w:val="22"/>
          <w:rtl/>
          <w:lang w:eastAsia="en-US"/>
        </w:rPr>
      </w:pPr>
      <w:r w:rsidRPr="00B20F17">
        <w:rPr>
          <w:rFonts w:cs="Miriam"/>
          <w:szCs w:val="22"/>
          <w:rtl/>
          <w:lang w:eastAsia="en-US"/>
        </w:rPr>
        <w:t>רשויות ומשפט מנהלי</w:t>
      </w:r>
      <w:r w:rsidRPr="00B20F17">
        <w:rPr>
          <w:rFonts w:cs="FrankRuehl"/>
          <w:szCs w:val="26"/>
          <w:rtl/>
          <w:lang w:eastAsia="en-US"/>
        </w:rPr>
        <w:t xml:space="preserve"> – תכנון ובניה – התחדשות עירונית</w:t>
      </w:r>
    </w:p>
    <w:p w14:paraId="70DB0090" w14:textId="77777777" w:rsidR="00B20F17" w:rsidRPr="00B20F17" w:rsidRDefault="00B20F17" w:rsidP="00B20F17">
      <w:pPr>
        <w:spacing w:line="320" w:lineRule="auto"/>
        <w:jc w:val="left"/>
        <w:rPr>
          <w:rFonts w:cs="Miriam" w:hint="cs"/>
          <w:szCs w:val="22"/>
          <w:rtl/>
          <w:lang w:eastAsia="en-US"/>
        </w:rPr>
      </w:pPr>
      <w:r w:rsidRPr="00B20F17">
        <w:rPr>
          <w:rFonts w:cs="Miriam"/>
          <w:szCs w:val="22"/>
          <w:rtl/>
          <w:lang w:eastAsia="en-US"/>
        </w:rPr>
        <w:t>משפט פרטי וכלכלה</w:t>
      </w:r>
      <w:r w:rsidRPr="00B20F17">
        <w:rPr>
          <w:rFonts w:cs="FrankRuehl"/>
          <w:szCs w:val="26"/>
          <w:rtl/>
          <w:lang w:eastAsia="en-US"/>
        </w:rPr>
        <w:t xml:space="preserve"> – קניין – מקרקעין</w:t>
      </w:r>
    </w:p>
    <w:p w14:paraId="1CB19A10" w14:textId="77777777" w:rsidR="00754AF6" w:rsidRDefault="00754AF6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E63CAC" w:rsidRPr="00E63CAC" w14:paraId="40BB91A7" w14:textId="77777777" w:rsidTr="00E63CA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4701421" w14:textId="77777777" w:rsidR="00E63CAC" w:rsidRPr="00E63CAC" w:rsidRDefault="00E63CAC" w:rsidP="00E63CAC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 </w:t>
            </w:r>
          </w:p>
        </w:tc>
        <w:tc>
          <w:tcPr>
            <w:tcW w:w="5669" w:type="dxa"/>
          </w:tcPr>
          <w:p w14:paraId="3AC1184B" w14:textId="77777777" w:rsidR="00E63CAC" w:rsidRPr="00E63CAC" w:rsidRDefault="00E63CAC" w:rsidP="00E63CAC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מתחמים לפינוי לשם בינוי</w:t>
            </w:r>
          </w:p>
        </w:tc>
        <w:tc>
          <w:tcPr>
            <w:tcW w:w="567" w:type="dxa"/>
          </w:tcPr>
          <w:p w14:paraId="1CCDDB13" w14:textId="77777777" w:rsidR="00E63CAC" w:rsidRPr="00E63CAC" w:rsidRDefault="00E63CAC" w:rsidP="00E63CAC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מתחמים לפינוי לשם בינוי" w:history="1">
              <w:r w:rsidRPr="00E63CA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05A3BF9" w14:textId="77777777" w:rsidR="00E63CAC" w:rsidRPr="00E63CAC" w:rsidRDefault="00E63CAC" w:rsidP="00E63CAC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E63CAC" w:rsidRPr="00E63CAC" w14:paraId="22CC71CD" w14:textId="77777777" w:rsidTr="00E63CA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6CF9778" w14:textId="77777777" w:rsidR="00E63CAC" w:rsidRPr="00E63CAC" w:rsidRDefault="00E63CAC" w:rsidP="00E63CAC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2 </w:t>
            </w:r>
          </w:p>
        </w:tc>
        <w:tc>
          <w:tcPr>
            <w:tcW w:w="5669" w:type="dxa"/>
          </w:tcPr>
          <w:p w14:paraId="14F2D4B3" w14:textId="77777777" w:rsidR="00E63CAC" w:rsidRPr="00E63CAC" w:rsidRDefault="00E63CAC" w:rsidP="00E63CAC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הפקדת מפות</w:t>
            </w:r>
          </w:p>
        </w:tc>
        <w:tc>
          <w:tcPr>
            <w:tcW w:w="567" w:type="dxa"/>
          </w:tcPr>
          <w:p w14:paraId="42D6A57A" w14:textId="77777777" w:rsidR="00E63CAC" w:rsidRPr="00E63CAC" w:rsidRDefault="00E63CAC" w:rsidP="00E63CAC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הפקדת מפות" w:history="1">
              <w:r w:rsidRPr="00E63CA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F9719FA" w14:textId="77777777" w:rsidR="00E63CAC" w:rsidRPr="00E63CAC" w:rsidRDefault="00E63CAC" w:rsidP="00E63CAC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Seif2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E63CAC" w:rsidRPr="00E63CAC" w14:paraId="01D8450D" w14:textId="77777777" w:rsidTr="00E63CA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836811E" w14:textId="77777777" w:rsidR="00E63CAC" w:rsidRPr="00E63CAC" w:rsidRDefault="00E63CAC" w:rsidP="00E63CAC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3 </w:t>
            </w:r>
          </w:p>
        </w:tc>
        <w:tc>
          <w:tcPr>
            <w:tcW w:w="5669" w:type="dxa"/>
          </w:tcPr>
          <w:p w14:paraId="7E0425D9" w14:textId="77777777" w:rsidR="00E63CAC" w:rsidRPr="00E63CAC" w:rsidRDefault="00E63CAC" w:rsidP="00E63CAC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תוקף</w:t>
            </w:r>
          </w:p>
        </w:tc>
        <w:tc>
          <w:tcPr>
            <w:tcW w:w="567" w:type="dxa"/>
          </w:tcPr>
          <w:p w14:paraId="002D00C1" w14:textId="77777777" w:rsidR="00E63CAC" w:rsidRPr="00E63CAC" w:rsidRDefault="00E63CAC" w:rsidP="00E63CAC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3" w:tooltip="תוקף" w:history="1">
              <w:r w:rsidRPr="00E63CA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9829699" w14:textId="77777777" w:rsidR="00E63CAC" w:rsidRPr="00E63CAC" w:rsidRDefault="00E63CAC" w:rsidP="00E63CAC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Seif3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</w:tbl>
    <w:p w14:paraId="60DDC0F0" w14:textId="77777777" w:rsidR="00754AF6" w:rsidRDefault="00754AF6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363FA064" w14:textId="77777777" w:rsidR="00754AF6" w:rsidRDefault="00754AF6" w:rsidP="00304605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 w:rsidR="00417EA6">
        <w:rPr>
          <w:rFonts w:hint="cs"/>
          <w:rtl/>
          <w:lang w:eastAsia="en-US"/>
        </w:rPr>
        <w:lastRenderedPageBreak/>
        <w:t>צו הרשות הממשלתית להתחדשות עירונית (הכרזה על מתחמים לפינוי ובינוי במסלול רשויות מקומיות) (הוראת שעה</w:t>
      </w:r>
      <w:r w:rsidR="00F31D0B">
        <w:rPr>
          <w:rFonts w:hint="cs"/>
          <w:rtl/>
          <w:lang w:eastAsia="en-US"/>
        </w:rPr>
        <w:t xml:space="preserve"> מס' </w:t>
      </w:r>
      <w:r w:rsidR="004C1615">
        <w:rPr>
          <w:rFonts w:hint="cs"/>
          <w:rtl/>
          <w:lang w:eastAsia="en-US"/>
        </w:rPr>
        <w:t>3</w:t>
      </w:r>
      <w:r w:rsidR="00417EA6">
        <w:rPr>
          <w:rFonts w:hint="cs"/>
          <w:rtl/>
          <w:lang w:eastAsia="en-US"/>
        </w:rPr>
        <w:t xml:space="preserve">), </w:t>
      </w:r>
      <w:r w:rsidR="008D1F7D">
        <w:rPr>
          <w:rFonts w:hint="cs"/>
          <w:rtl/>
          <w:lang w:eastAsia="en-US"/>
        </w:rPr>
        <w:t>תשפ"א-202</w:t>
      </w:r>
      <w:r w:rsidR="00F31D0B">
        <w:rPr>
          <w:rFonts w:hint="cs"/>
          <w:rtl/>
          <w:lang w:eastAsia="en-US"/>
        </w:rPr>
        <w:t>1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14:paraId="41F8E7B5" w14:textId="77777777" w:rsidR="00754AF6" w:rsidRDefault="00754AF6" w:rsidP="00304605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בתוקף סמכות</w:t>
      </w:r>
      <w:r w:rsidR="00A51F4C">
        <w:rPr>
          <w:rStyle w:val="default"/>
          <w:rFonts w:cs="FrankRuehl" w:hint="cs"/>
          <w:rtl/>
          <w:lang w:eastAsia="en-US"/>
        </w:rPr>
        <w:t>י</w:t>
      </w:r>
      <w:r>
        <w:rPr>
          <w:rStyle w:val="default"/>
          <w:rFonts w:cs="FrankRuehl"/>
          <w:rtl/>
          <w:lang w:eastAsia="en-US"/>
        </w:rPr>
        <w:t xml:space="preserve"> לפי סעיף </w:t>
      </w:r>
      <w:r w:rsidR="00A51F4C">
        <w:rPr>
          <w:rStyle w:val="default"/>
          <w:rFonts w:cs="FrankRuehl" w:hint="cs"/>
          <w:rtl/>
          <w:lang w:eastAsia="en-US"/>
        </w:rPr>
        <w:t>1</w:t>
      </w:r>
      <w:r w:rsidR="00304605">
        <w:rPr>
          <w:rStyle w:val="default"/>
          <w:rFonts w:cs="FrankRuehl" w:hint="cs"/>
          <w:rtl/>
          <w:lang w:eastAsia="en-US"/>
        </w:rPr>
        <w:t>4</w:t>
      </w:r>
      <w:r w:rsidR="00A51F4C">
        <w:rPr>
          <w:rStyle w:val="default"/>
          <w:rFonts w:cs="FrankRuehl" w:hint="cs"/>
          <w:rtl/>
          <w:lang w:eastAsia="en-US"/>
        </w:rPr>
        <w:t>(</w:t>
      </w:r>
      <w:r w:rsidR="00304605">
        <w:rPr>
          <w:rStyle w:val="default"/>
          <w:rFonts w:cs="FrankRuehl" w:hint="cs"/>
          <w:rtl/>
          <w:lang w:eastAsia="en-US"/>
        </w:rPr>
        <w:t>א</w:t>
      </w:r>
      <w:r w:rsidR="00A51F4C">
        <w:rPr>
          <w:rStyle w:val="default"/>
          <w:rFonts w:cs="FrankRuehl" w:hint="cs"/>
          <w:rtl/>
          <w:lang w:eastAsia="en-US"/>
        </w:rPr>
        <w:t>) לחוק הרשות הממשלתית להתחדשות עירונית, התשע"ו-2016</w:t>
      </w:r>
      <w:r>
        <w:rPr>
          <w:rStyle w:val="default"/>
          <w:rFonts w:cs="FrankRuehl"/>
          <w:rtl/>
          <w:lang w:eastAsia="en-US"/>
        </w:rPr>
        <w:t xml:space="preserve">, </w:t>
      </w:r>
      <w:r w:rsidR="00A51F4C">
        <w:rPr>
          <w:rStyle w:val="default"/>
          <w:rFonts w:cs="FrankRuehl" w:hint="cs"/>
          <w:rtl/>
          <w:lang w:eastAsia="en-US"/>
        </w:rPr>
        <w:t xml:space="preserve">בהסכמת הרשות המקומית הנוגעת בדבר </w:t>
      </w:r>
      <w:r>
        <w:rPr>
          <w:rStyle w:val="default"/>
          <w:rFonts w:cs="FrankRuehl"/>
          <w:rtl/>
          <w:lang w:eastAsia="en-US"/>
        </w:rPr>
        <w:t xml:space="preserve">ובהמלצת הוועדה </w:t>
      </w:r>
      <w:r w:rsidR="00417EA6">
        <w:rPr>
          <w:rStyle w:val="default"/>
          <w:rFonts w:cs="FrankRuehl" w:hint="cs"/>
          <w:rtl/>
          <w:lang w:eastAsia="en-US"/>
        </w:rPr>
        <w:t xml:space="preserve">המייעצת </w:t>
      </w:r>
      <w:r w:rsidR="00A51F4C">
        <w:rPr>
          <w:rStyle w:val="default"/>
          <w:rFonts w:cs="FrankRuehl" w:hint="cs"/>
          <w:rtl/>
          <w:lang w:eastAsia="en-US"/>
        </w:rPr>
        <w:t>להתחדשות עירונית, אני מצווה לאמור</w:t>
      </w:r>
      <w:r>
        <w:rPr>
          <w:rStyle w:val="default"/>
          <w:rFonts w:cs="FrankRuehl"/>
          <w:rtl/>
          <w:lang w:eastAsia="en-US"/>
        </w:rPr>
        <w:t>:</w:t>
      </w:r>
    </w:p>
    <w:p w14:paraId="04DDDA42" w14:textId="77777777" w:rsidR="00754AF6" w:rsidRDefault="00754AF6" w:rsidP="00304605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0" w:name="Seif1"/>
      <w:bookmarkEnd w:id="0"/>
      <w:r>
        <w:rPr>
          <w:lang w:val="he-IL"/>
        </w:rPr>
        <w:pict w14:anchorId="5B9418B1">
          <v:rect id="_x0000_s1026" style="position:absolute;left:0;text-align:left;margin-left:464.5pt;margin-top:8.05pt;width:75.05pt;height:19.8pt;z-index:251656704" o:allowincell="f" filled="f" stroked="f" strokecolor="lime" strokeweight=".25pt">
            <v:textbox style="mso-next-textbox:#_x0000_s1026" inset="0,0,0,0">
              <w:txbxContent>
                <w:p w14:paraId="45BDD0AF" w14:textId="77777777" w:rsidR="00754AF6" w:rsidRDefault="00263D45" w:rsidP="0030460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מתחמי</w:t>
                  </w:r>
                  <w:r w:rsidR="00AA448A">
                    <w:rPr>
                      <w:rFonts w:cs="Miriam" w:hint="cs"/>
                      <w:szCs w:val="18"/>
                      <w:rtl/>
                      <w:lang w:eastAsia="en-US"/>
                    </w:rPr>
                    <w:t>ם</w:t>
                  </w:r>
                  <w:r w:rsidR="00754AF6">
                    <w:rPr>
                      <w:rFonts w:cs="Miriam" w:hint="cs"/>
                      <w:szCs w:val="18"/>
                      <w:rtl/>
                      <w:lang w:eastAsia="en-US"/>
                    </w:rPr>
                    <w:t xml:space="preserve"> </w:t>
                  </w:r>
                  <w:r w:rsidR="00A51F4C">
                    <w:rPr>
                      <w:rFonts w:cs="Miriam" w:hint="cs"/>
                      <w:szCs w:val="18"/>
                      <w:rtl/>
                      <w:lang w:eastAsia="en-US"/>
                    </w:rPr>
                    <w:t>ל</w:t>
                  </w:r>
                  <w:r w:rsidR="00304605">
                    <w:rPr>
                      <w:rFonts w:cs="Miriam" w:hint="cs"/>
                      <w:szCs w:val="18"/>
                      <w:rtl/>
                      <w:lang w:eastAsia="en-US"/>
                    </w:rPr>
                    <w:t>פינוי לשם בינוי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  <w:lang w:eastAsia="en-US"/>
        </w:rPr>
        <w:t>המתח</w:t>
      </w:r>
      <w:r w:rsidR="00263D45">
        <w:rPr>
          <w:rStyle w:val="default"/>
          <w:rFonts w:cs="FrankRuehl" w:hint="cs"/>
          <w:rtl/>
          <w:lang w:eastAsia="en-US"/>
        </w:rPr>
        <w:t>מי</w:t>
      </w:r>
      <w:r w:rsidR="00F877B3">
        <w:rPr>
          <w:rStyle w:val="default"/>
          <w:rFonts w:cs="FrankRuehl"/>
          <w:rtl/>
          <w:lang w:eastAsia="en-US"/>
        </w:rPr>
        <w:t xml:space="preserve">ם </w:t>
      </w:r>
      <w:r w:rsidR="00AA448A">
        <w:rPr>
          <w:rStyle w:val="default"/>
          <w:rFonts w:cs="FrankRuehl" w:hint="cs"/>
          <w:rtl/>
          <w:lang w:eastAsia="en-US"/>
        </w:rPr>
        <w:t>המפורטים להלן</w:t>
      </w:r>
      <w:r w:rsidR="00263D45">
        <w:rPr>
          <w:rStyle w:val="default"/>
          <w:rFonts w:cs="FrankRuehl" w:hint="cs"/>
          <w:rtl/>
          <w:lang w:eastAsia="en-US"/>
        </w:rPr>
        <w:t xml:space="preserve"> </w:t>
      </w:r>
      <w:r w:rsidR="00F877B3">
        <w:rPr>
          <w:rStyle w:val="default"/>
          <w:rFonts w:cs="FrankRuehl"/>
          <w:rtl/>
          <w:lang w:eastAsia="en-US"/>
        </w:rPr>
        <w:t>מוכרז</w:t>
      </w:r>
      <w:r w:rsidR="00263D45">
        <w:rPr>
          <w:rStyle w:val="default"/>
          <w:rFonts w:cs="FrankRuehl" w:hint="cs"/>
          <w:rtl/>
          <w:lang w:eastAsia="en-US"/>
        </w:rPr>
        <w:t>ים</w:t>
      </w:r>
      <w:r w:rsidR="00F877B3">
        <w:rPr>
          <w:rStyle w:val="default"/>
          <w:rFonts w:cs="FrankRuehl"/>
          <w:rtl/>
          <w:lang w:eastAsia="en-US"/>
        </w:rPr>
        <w:t xml:space="preserve"> </w:t>
      </w:r>
      <w:r w:rsidR="00AA448A">
        <w:rPr>
          <w:rStyle w:val="default"/>
          <w:rFonts w:cs="FrankRuehl" w:hint="cs"/>
          <w:rtl/>
          <w:lang w:eastAsia="en-US"/>
        </w:rPr>
        <w:t xml:space="preserve">בזה </w:t>
      </w:r>
      <w:r w:rsidR="00F877B3">
        <w:rPr>
          <w:rStyle w:val="default"/>
          <w:rFonts w:cs="FrankRuehl"/>
          <w:rtl/>
          <w:lang w:eastAsia="en-US"/>
        </w:rPr>
        <w:t>מתח</w:t>
      </w:r>
      <w:r w:rsidR="00263D45">
        <w:rPr>
          <w:rStyle w:val="default"/>
          <w:rFonts w:cs="FrankRuehl" w:hint="cs"/>
          <w:rtl/>
          <w:lang w:eastAsia="en-US"/>
        </w:rPr>
        <w:t>מי</w:t>
      </w:r>
      <w:r>
        <w:rPr>
          <w:rStyle w:val="default"/>
          <w:rFonts w:cs="FrankRuehl"/>
          <w:rtl/>
          <w:lang w:eastAsia="en-US"/>
        </w:rPr>
        <w:t xml:space="preserve">ם </w:t>
      </w:r>
      <w:r w:rsidR="00AA448A">
        <w:rPr>
          <w:rStyle w:val="default"/>
          <w:rFonts w:cs="FrankRuehl" w:hint="cs"/>
          <w:rtl/>
          <w:lang w:eastAsia="en-US"/>
        </w:rPr>
        <w:t xml:space="preserve">לפינוי </w:t>
      </w:r>
      <w:r w:rsidR="004C1615">
        <w:rPr>
          <w:rStyle w:val="default"/>
          <w:rFonts w:cs="FrankRuehl" w:hint="cs"/>
          <w:rtl/>
          <w:lang w:eastAsia="en-US"/>
        </w:rPr>
        <w:t xml:space="preserve">לשם </w:t>
      </w:r>
      <w:r w:rsidR="00F31D0B">
        <w:rPr>
          <w:rStyle w:val="default"/>
          <w:rFonts w:cs="FrankRuehl" w:hint="cs"/>
          <w:rtl/>
          <w:lang w:eastAsia="en-US"/>
        </w:rPr>
        <w:t>ב</w:t>
      </w:r>
      <w:r w:rsidR="00AA448A">
        <w:rPr>
          <w:rStyle w:val="default"/>
          <w:rFonts w:cs="FrankRuehl" w:hint="cs"/>
          <w:rtl/>
          <w:lang w:eastAsia="en-US"/>
        </w:rPr>
        <w:t>ינוי</w:t>
      </w:r>
      <w:r>
        <w:rPr>
          <w:rStyle w:val="default"/>
          <w:rFonts w:cs="FrankRuehl"/>
          <w:rtl/>
          <w:lang w:eastAsia="en-US"/>
        </w:rPr>
        <w:t>:</w:t>
      </w:r>
    </w:p>
    <w:p w14:paraId="4E0ABEBD" w14:textId="77777777" w:rsidR="00F31D0B" w:rsidRDefault="00F31D0B" w:rsidP="00F31D0B">
      <w:pPr>
        <w:pStyle w:val="P00"/>
        <w:spacing w:before="72"/>
        <w:ind w:left="624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 xml:space="preserve">ראשון לציון–רמת אליהו, מתחמים </w:t>
      </w:r>
      <w:r w:rsidR="004C1615">
        <w:rPr>
          <w:rStyle w:val="default"/>
          <w:rFonts w:cs="FrankRuehl" w:hint="cs"/>
          <w:rtl/>
          <w:lang w:eastAsia="en-US"/>
        </w:rPr>
        <w:t>6, 35, 39</w:t>
      </w:r>
      <w:r>
        <w:rPr>
          <w:rStyle w:val="default"/>
          <w:rFonts w:cs="FrankRuehl" w:hint="cs"/>
          <w:rtl/>
          <w:lang w:eastAsia="en-US"/>
        </w:rPr>
        <w:t xml:space="preserve"> + מתחמי תשתיות.</w:t>
      </w:r>
    </w:p>
    <w:p w14:paraId="0D442B4F" w14:textId="77777777" w:rsidR="00AA448A" w:rsidRDefault="00754AF6" w:rsidP="00304605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1" w:name="Seif2"/>
      <w:bookmarkEnd w:id="1"/>
      <w:r>
        <w:rPr>
          <w:rFonts w:cs="Miriam"/>
          <w:szCs w:val="32"/>
          <w:rtl/>
          <w:lang w:val="he-IL"/>
        </w:rPr>
        <w:pict w14:anchorId="5B842327">
          <v:shapetype id="_x0000_t202" coordsize="21600,21600" o:spt="202" path="m,l,21600r21600,l21600,xe">
            <v:stroke joinstyle="miter"/>
            <v:path gradientshapeok="t" o:connecttype="rect"/>
          </v:shapetype>
          <v:shape id="_x0000_s1147" type="#_x0000_t202" style="position:absolute;left:0;text-align:left;margin-left:470.25pt;margin-top:7.1pt;width:1in;height:9.25pt;z-index:251657728" filled="f" stroked="f">
            <v:textbox inset="1mm,0,1mm,0">
              <w:txbxContent>
                <w:p w14:paraId="5B3CF9B8" w14:textId="77777777" w:rsidR="00754AF6" w:rsidRDefault="00304605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הפקדת מפות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04605">
        <w:rPr>
          <w:rStyle w:val="default"/>
          <w:rFonts w:cs="FrankRuehl" w:hint="cs"/>
          <w:rtl/>
          <w:lang w:eastAsia="en-US"/>
        </w:rPr>
        <w:t>מפ</w:t>
      </w:r>
      <w:r w:rsidR="009C3BD0">
        <w:rPr>
          <w:rStyle w:val="default"/>
          <w:rFonts w:cs="FrankRuehl" w:hint="cs"/>
          <w:rtl/>
          <w:lang w:eastAsia="en-US"/>
        </w:rPr>
        <w:t>ו</w:t>
      </w:r>
      <w:r w:rsidR="00304605">
        <w:rPr>
          <w:rStyle w:val="default"/>
          <w:rFonts w:cs="FrankRuehl" w:hint="cs"/>
          <w:rtl/>
          <w:lang w:eastAsia="en-US"/>
        </w:rPr>
        <w:t>ת המתחמים המפורטים בסעיף 1 מופקדות לעיון הציבור במשרדי הרשו</w:t>
      </w:r>
      <w:r w:rsidR="008D1F7D">
        <w:rPr>
          <w:rStyle w:val="default"/>
          <w:rFonts w:cs="FrankRuehl" w:hint="cs"/>
          <w:rtl/>
          <w:lang w:eastAsia="en-US"/>
        </w:rPr>
        <w:t>יו</w:t>
      </w:r>
      <w:r w:rsidR="00304605">
        <w:rPr>
          <w:rStyle w:val="default"/>
          <w:rFonts w:cs="FrankRuehl" w:hint="cs"/>
          <w:rtl/>
          <w:lang w:eastAsia="en-US"/>
        </w:rPr>
        <w:t>ת המקומי</w:t>
      </w:r>
      <w:r w:rsidR="008D1F7D">
        <w:rPr>
          <w:rStyle w:val="default"/>
          <w:rFonts w:cs="FrankRuehl" w:hint="cs"/>
          <w:rtl/>
          <w:lang w:eastAsia="en-US"/>
        </w:rPr>
        <w:t>ו</w:t>
      </w:r>
      <w:r w:rsidR="00304605">
        <w:rPr>
          <w:rStyle w:val="default"/>
          <w:rFonts w:cs="FrankRuehl" w:hint="cs"/>
          <w:rtl/>
          <w:lang w:eastAsia="en-US"/>
        </w:rPr>
        <w:t>ת הנוגע</w:t>
      </w:r>
      <w:r w:rsidR="004C1615">
        <w:rPr>
          <w:rStyle w:val="default"/>
          <w:rFonts w:cs="FrankRuehl" w:hint="cs"/>
          <w:rtl/>
          <w:lang w:eastAsia="en-US"/>
        </w:rPr>
        <w:t>ו</w:t>
      </w:r>
      <w:r w:rsidR="00304605">
        <w:rPr>
          <w:rStyle w:val="default"/>
          <w:rFonts w:cs="FrankRuehl" w:hint="cs"/>
          <w:rtl/>
          <w:lang w:eastAsia="en-US"/>
        </w:rPr>
        <w:t>ת בדבר.</w:t>
      </w:r>
    </w:p>
    <w:p w14:paraId="0B3E3697" w14:textId="77777777" w:rsidR="00304605" w:rsidRDefault="00304605" w:rsidP="00304605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2" w:name="Seif3"/>
      <w:bookmarkEnd w:id="2"/>
      <w:r>
        <w:rPr>
          <w:rFonts w:cs="Miriam"/>
          <w:szCs w:val="32"/>
          <w:rtl/>
          <w:lang w:val="he-IL"/>
        </w:rPr>
        <w:pict w14:anchorId="77457BBC">
          <v:shape id="_x0000_s1254" type="#_x0000_t202" style="position:absolute;left:0;text-align:left;margin-left:470.25pt;margin-top:7.1pt;width:1in;height:9.25pt;z-index:251658752" filled="f" stroked="f">
            <v:textbox inset="1mm,0,1mm,0">
              <w:txbxContent>
                <w:p w14:paraId="695E880B" w14:textId="77777777" w:rsidR="00304605" w:rsidRDefault="00304605" w:rsidP="00304605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תוקף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3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  <w:t xml:space="preserve">תוקפו </w:t>
      </w:r>
      <w:r w:rsidR="00417EA6">
        <w:rPr>
          <w:rStyle w:val="default"/>
          <w:rFonts w:cs="FrankRuehl" w:hint="cs"/>
          <w:rtl/>
          <w:lang w:eastAsia="en-US"/>
        </w:rPr>
        <w:t xml:space="preserve">של צו זה </w:t>
      </w:r>
      <w:r>
        <w:rPr>
          <w:rStyle w:val="default"/>
          <w:rFonts w:cs="FrankRuehl" w:hint="cs"/>
          <w:rtl/>
          <w:lang w:eastAsia="en-US"/>
        </w:rPr>
        <w:t>לשש שנים</w:t>
      </w:r>
      <w:r w:rsidR="00417EA6">
        <w:rPr>
          <w:rStyle w:val="default"/>
          <w:rFonts w:cs="FrankRuehl" w:hint="cs"/>
          <w:rtl/>
          <w:lang w:eastAsia="en-US"/>
        </w:rPr>
        <w:t>,</w:t>
      </w:r>
      <w:r>
        <w:rPr>
          <w:rStyle w:val="default"/>
          <w:rFonts w:cs="FrankRuehl" w:hint="cs"/>
          <w:rtl/>
          <w:lang w:eastAsia="en-US"/>
        </w:rPr>
        <w:t xml:space="preserve"> אלא אם בוטלה ההכרזה על המתחם קודם לכן.</w:t>
      </w:r>
    </w:p>
    <w:p w14:paraId="6CC0FDDE" w14:textId="77777777" w:rsidR="00B20F17" w:rsidRDefault="00B20F17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42D824A2" w14:textId="77777777" w:rsidR="00754AF6" w:rsidRDefault="00754AF6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790245C5" w14:textId="77777777" w:rsidR="00754AF6" w:rsidRDefault="004C1615" w:rsidP="00AA448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כ"ב באייר</w:t>
      </w:r>
      <w:r w:rsidR="008D1F7D">
        <w:rPr>
          <w:rFonts w:hint="cs"/>
          <w:rtl/>
          <w:lang w:eastAsia="en-US"/>
        </w:rPr>
        <w:t xml:space="preserve"> התשפ"א (</w:t>
      </w:r>
      <w:r>
        <w:rPr>
          <w:rFonts w:hint="cs"/>
          <w:rtl/>
          <w:lang w:eastAsia="en-US"/>
        </w:rPr>
        <w:t>4 במאי</w:t>
      </w:r>
      <w:r w:rsidR="008D1F7D">
        <w:rPr>
          <w:rFonts w:hint="cs"/>
          <w:rtl/>
          <w:lang w:eastAsia="en-US"/>
        </w:rPr>
        <w:t xml:space="preserve"> 202</w:t>
      </w:r>
      <w:r w:rsidR="00F31D0B">
        <w:rPr>
          <w:rFonts w:hint="cs"/>
          <w:rtl/>
          <w:lang w:eastAsia="en-US"/>
        </w:rPr>
        <w:t>1</w:t>
      </w:r>
      <w:r w:rsidR="00754AF6">
        <w:rPr>
          <w:rFonts w:hint="cs"/>
          <w:rtl/>
          <w:lang w:eastAsia="en-US"/>
        </w:rPr>
        <w:t>)</w:t>
      </w:r>
      <w:r w:rsidR="00754AF6">
        <w:rPr>
          <w:rFonts w:hint="cs"/>
          <w:rtl/>
          <w:lang w:eastAsia="en-US"/>
        </w:rPr>
        <w:tab/>
      </w:r>
      <w:r w:rsidR="008D1F7D">
        <w:rPr>
          <w:rFonts w:hint="cs"/>
          <w:rtl/>
          <w:lang w:eastAsia="en-US"/>
        </w:rPr>
        <w:t>יעקב לי</w:t>
      </w:r>
      <w:r w:rsidR="002F0FFB">
        <w:rPr>
          <w:rFonts w:hint="cs"/>
          <w:rtl/>
          <w:lang w:eastAsia="en-US"/>
        </w:rPr>
        <w:t>צ</w:t>
      </w:r>
      <w:r w:rsidR="008D1F7D">
        <w:rPr>
          <w:rFonts w:hint="cs"/>
          <w:rtl/>
          <w:lang w:eastAsia="en-US"/>
        </w:rPr>
        <w:t>מן</w:t>
      </w:r>
    </w:p>
    <w:p w14:paraId="673B9E7C" w14:textId="77777777" w:rsidR="00754AF6" w:rsidRDefault="00754AF6" w:rsidP="00AA448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AA448A">
        <w:rPr>
          <w:rFonts w:hint="cs"/>
          <w:sz w:val="22"/>
          <w:szCs w:val="22"/>
          <w:rtl/>
          <w:lang w:eastAsia="en-US"/>
        </w:rPr>
        <w:t>שר הבינוי והשיכון</w:t>
      </w:r>
    </w:p>
    <w:p w14:paraId="753BE811" w14:textId="77777777" w:rsidR="008F561F" w:rsidRDefault="008F561F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1642B908" w14:textId="77777777" w:rsidR="00E01B29" w:rsidRDefault="00E01B29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18C12E44" w14:textId="77777777" w:rsidR="00E63CAC" w:rsidRDefault="00E63CAC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4618AFAF" w14:textId="77777777" w:rsidR="00E63CAC" w:rsidRDefault="00E63CAC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3C18A344" w14:textId="77777777" w:rsidR="00E63CAC" w:rsidRDefault="00E63CAC" w:rsidP="00E63CAC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183C479D" w14:textId="77777777" w:rsidR="00E01B29" w:rsidRPr="00E63CAC" w:rsidRDefault="00E01B29" w:rsidP="00E63CAC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</w:p>
    <w:sectPr w:rsidR="00E01B29" w:rsidRPr="00E63CAC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4FA77" w14:textId="77777777" w:rsidR="007F0461" w:rsidRDefault="007F0461">
      <w:r>
        <w:separator/>
      </w:r>
    </w:p>
  </w:endnote>
  <w:endnote w:type="continuationSeparator" w:id="0">
    <w:p w14:paraId="2E584759" w14:textId="77777777" w:rsidR="007F0461" w:rsidRDefault="007F0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EB3868" w14:textId="77777777" w:rsidR="00754AF6" w:rsidRDefault="00754AF6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14:paraId="18DFC453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5B7B761F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C7145">
      <w:rPr>
        <w:rFonts w:cs="TopType Jerushalmi"/>
        <w:noProof/>
        <w:color w:val="000000"/>
        <w:sz w:val="14"/>
        <w:szCs w:val="14"/>
        <w:lang w:eastAsia="en-US"/>
      </w:rPr>
      <w:t>Z:\000-law\yael\2015\2015-02-01\hak150128\tav\501_183.doc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F90C9" w14:textId="77777777" w:rsidR="00754AF6" w:rsidRDefault="00754AF6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E63CAC">
      <w:rPr>
        <w:noProof/>
        <w:sz w:val="24"/>
        <w:szCs w:val="24"/>
        <w:rtl/>
        <w:lang w:eastAsia="en-US"/>
      </w:rPr>
      <w:t>2</w:t>
    </w:r>
    <w:r>
      <w:rPr>
        <w:rFonts w:hAnsi="FrankRuehl"/>
        <w:sz w:val="24"/>
        <w:szCs w:val="24"/>
        <w:rtl/>
      </w:rPr>
      <w:fldChar w:fldCharType="end"/>
    </w:r>
  </w:p>
  <w:p w14:paraId="00123C46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569F0752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C7145">
      <w:rPr>
        <w:rFonts w:cs="TopType Jerushalmi"/>
        <w:noProof/>
        <w:color w:val="000000"/>
        <w:sz w:val="14"/>
        <w:szCs w:val="14"/>
        <w:lang w:eastAsia="en-US"/>
      </w:rPr>
      <w:t>Z:\000-law\yael\2015\2015-02-01\hak150128\tav\501_183.doc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A8E311" w14:textId="77777777" w:rsidR="007F0461" w:rsidRDefault="007F0461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41BE2B55" w14:textId="77777777" w:rsidR="007F0461" w:rsidRDefault="007F0461">
      <w:pPr>
        <w:spacing w:before="60" w:line="240" w:lineRule="auto"/>
        <w:ind w:right="1134"/>
      </w:pPr>
      <w:r>
        <w:separator/>
      </w:r>
    </w:p>
  </w:footnote>
  <w:footnote w:id="1">
    <w:p w14:paraId="5C9020C7" w14:textId="77777777" w:rsidR="00BC1DB2" w:rsidRDefault="00754AF6" w:rsidP="00BC1DB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sz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פורסם </w:t>
      </w:r>
      <w:hyperlink r:id="rId1" w:history="1">
        <w:r w:rsidRPr="00BC1DB2">
          <w:rPr>
            <w:rStyle w:val="Hyperlink"/>
            <w:rFonts w:hint="cs"/>
            <w:rtl/>
            <w:lang w:eastAsia="en-US"/>
          </w:rPr>
          <w:t xml:space="preserve">ק"ת </w:t>
        </w:r>
        <w:r w:rsidRPr="00BC1DB2">
          <w:rPr>
            <w:rStyle w:val="Hyperlink"/>
            <w:rFonts w:hint="cs"/>
            <w:rtl/>
            <w:lang w:eastAsia="en-US"/>
          </w:rPr>
          <w:t>ת</w:t>
        </w:r>
        <w:r w:rsidRPr="00BC1DB2">
          <w:rPr>
            <w:rStyle w:val="Hyperlink"/>
            <w:rFonts w:hint="cs"/>
            <w:rtl/>
            <w:lang w:eastAsia="en-US"/>
          </w:rPr>
          <w:t>ש</w:t>
        </w:r>
        <w:r w:rsidR="008D1F7D" w:rsidRPr="00BC1DB2">
          <w:rPr>
            <w:rStyle w:val="Hyperlink"/>
            <w:rFonts w:hint="cs"/>
            <w:rtl/>
            <w:lang w:eastAsia="en-US"/>
          </w:rPr>
          <w:t>פ"א</w:t>
        </w:r>
        <w:r w:rsidRPr="00BC1DB2">
          <w:rPr>
            <w:rStyle w:val="Hyperlink"/>
            <w:rFonts w:hint="cs"/>
            <w:rtl/>
            <w:lang w:eastAsia="en-US"/>
          </w:rPr>
          <w:t xml:space="preserve"> מס' </w:t>
        </w:r>
        <w:r w:rsidR="004C1615" w:rsidRPr="00BC1DB2">
          <w:rPr>
            <w:rStyle w:val="Hyperlink"/>
            <w:rFonts w:hint="cs"/>
            <w:rtl/>
            <w:lang w:eastAsia="en-US"/>
          </w:rPr>
          <w:t>9394</w:t>
        </w:r>
      </w:hyperlink>
      <w:r>
        <w:rPr>
          <w:rFonts w:hint="cs"/>
          <w:rtl/>
          <w:lang w:eastAsia="en-US"/>
        </w:rPr>
        <w:t xml:space="preserve"> מיום </w:t>
      </w:r>
      <w:r w:rsidR="004C1615">
        <w:rPr>
          <w:rFonts w:hint="cs"/>
          <w:rtl/>
          <w:lang w:eastAsia="en-US"/>
        </w:rPr>
        <w:t>24.5</w:t>
      </w:r>
      <w:r w:rsidR="00F31D0B">
        <w:rPr>
          <w:rFonts w:hint="cs"/>
          <w:rtl/>
          <w:lang w:eastAsia="en-US"/>
        </w:rPr>
        <w:t>.2021</w:t>
      </w:r>
      <w:r>
        <w:rPr>
          <w:rFonts w:hint="cs"/>
          <w:rtl/>
          <w:lang w:eastAsia="en-US"/>
        </w:rPr>
        <w:t xml:space="preserve"> עמ' </w:t>
      </w:r>
      <w:r w:rsidR="004C1615">
        <w:rPr>
          <w:rFonts w:hint="cs"/>
          <w:rtl/>
          <w:lang w:eastAsia="en-US"/>
        </w:rPr>
        <w:t>3218</w:t>
      </w:r>
      <w:r>
        <w:rPr>
          <w:rFonts w:hint="cs"/>
          <w:rtl/>
          <w:lang w:eastAsia="en-US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77981" w14:textId="77777777" w:rsidR="00754AF6" w:rsidRDefault="00754AF6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14:paraId="3A1D2E31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0C81EFF6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B6A80" w14:textId="77777777" w:rsidR="00754AF6" w:rsidRDefault="00754AF6" w:rsidP="00304605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 xml:space="preserve">צו </w:t>
    </w:r>
    <w:r w:rsidR="00B20F17">
      <w:rPr>
        <w:rFonts w:hint="cs"/>
        <w:color w:val="000000"/>
        <w:sz w:val="28"/>
        <w:szCs w:val="28"/>
        <w:rtl/>
        <w:lang w:eastAsia="en-US"/>
      </w:rPr>
      <w:t>הרשות הממשלתית להתחדשות עירונית</w:t>
    </w:r>
    <w:r w:rsidR="001A4465">
      <w:rPr>
        <w:rFonts w:hint="cs"/>
        <w:color w:val="000000"/>
        <w:sz w:val="28"/>
        <w:szCs w:val="28"/>
        <w:rtl/>
        <w:lang w:eastAsia="en-US"/>
      </w:rPr>
      <w:t xml:space="preserve"> (הכרזה על מתח</w:t>
    </w:r>
    <w:r w:rsidR="00B54BDB">
      <w:rPr>
        <w:rFonts w:hint="cs"/>
        <w:color w:val="000000"/>
        <w:sz w:val="28"/>
        <w:szCs w:val="28"/>
        <w:rtl/>
        <w:lang w:eastAsia="en-US"/>
      </w:rPr>
      <w:t>מי</w:t>
    </w:r>
    <w:r>
      <w:rPr>
        <w:rFonts w:hint="cs"/>
        <w:color w:val="000000"/>
        <w:sz w:val="28"/>
        <w:szCs w:val="28"/>
        <w:rtl/>
        <w:lang w:eastAsia="en-US"/>
      </w:rPr>
      <w:t xml:space="preserve">ם לפינוי </w:t>
    </w:r>
    <w:r w:rsidR="00B20F17">
      <w:rPr>
        <w:rFonts w:hint="cs"/>
        <w:color w:val="000000"/>
        <w:sz w:val="28"/>
        <w:szCs w:val="28"/>
        <w:rtl/>
        <w:lang w:eastAsia="en-US"/>
      </w:rPr>
      <w:t xml:space="preserve">ובינוי </w:t>
    </w:r>
    <w:r>
      <w:rPr>
        <w:rFonts w:hint="cs"/>
        <w:color w:val="000000"/>
        <w:sz w:val="28"/>
        <w:szCs w:val="28"/>
        <w:rtl/>
        <w:lang w:eastAsia="en-US"/>
      </w:rPr>
      <w:t xml:space="preserve">במסלול </w:t>
    </w:r>
    <w:r w:rsidR="00304605">
      <w:rPr>
        <w:rFonts w:hint="cs"/>
        <w:color w:val="000000"/>
        <w:sz w:val="28"/>
        <w:szCs w:val="28"/>
        <w:rtl/>
        <w:lang w:eastAsia="en-US"/>
      </w:rPr>
      <w:t>רשויות מקומיות</w:t>
    </w:r>
    <w:r>
      <w:rPr>
        <w:rFonts w:hint="cs"/>
        <w:color w:val="000000"/>
        <w:sz w:val="28"/>
        <w:szCs w:val="28"/>
        <w:rtl/>
        <w:lang w:eastAsia="en-US"/>
      </w:rPr>
      <w:t>)</w:t>
    </w:r>
    <w:r w:rsidR="00417EA6">
      <w:rPr>
        <w:rFonts w:hint="cs"/>
        <w:color w:val="000000"/>
        <w:sz w:val="28"/>
        <w:szCs w:val="28"/>
        <w:rtl/>
        <w:lang w:eastAsia="en-US"/>
      </w:rPr>
      <w:t xml:space="preserve"> (הוראת שעה</w:t>
    </w:r>
    <w:r w:rsidR="00F31D0B">
      <w:rPr>
        <w:rFonts w:hint="cs"/>
        <w:color w:val="000000"/>
        <w:sz w:val="28"/>
        <w:szCs w:val="28"/>
        <w:rtl/>
        <w:lang w:eastAsia="en-US"/>
      </w:rPr>
      <w:t xml:space="preserve"> מס' </w:t>
    </w:r>
    <w:r w:rsidR="004C1615">
      <w:rPr>
        <w:rFonts w:hint="cs"/>
        <w:color w:val="000000"/>
        <w:sz w:val="28"/>
        <w:szCs w:val="28"/>
        <w:rtl/>
        <w:lang w:eastAsia="en-US"/>
      </w:rPr>
      <w:t>3</w:t>
    </w:r>
    <w:r w:rsidR="00417EA6">
      <w:rPr>
        <w:rFonts w:hint="cs"/>
        <w:color w:val="000000"/>
        <w:sz w:val="28"/>
        <w:szCs w:val="28"/>
        <w:rtl/>
        <w:lang w:eastAsia="en-US"/>
      </w:rPr>
      <w:t>)</w:t>
    </w:r>
    <w:r>
      <w:rPr>
        <w:color w:val="000000"/>
        <w:sz w:val="28"/>
        <w:szCs w:val="28"/>
        <w:rtl/>
        <w:lang w:eastAsia="en-US"/>
      </w:rPr>
      <w:t xml:space="preserve">, </w:t>
    </w:r>
    <w:r w:rsidR="008D1F7D">
      <w:rPr>
        <w:rFonts w:hint="cs"/>
        <w:color w:val="000000"/>
        <w:sz w:val="28"/>
        <w:szCs w:val="28"/>
        <w:rtl/>
        <w:lang w:eastAsia="en-US"/>
      </w:rPr>
      <w:t>תשפ"א-202</w:t>
    </w:r>
    <w:r w:rsidR="00F31D0B">
      <w:rPr>
        <w:rFonts w:hint="cs"/>
        <w:color w:val="000000"/>
        <w:sz w:val="28"/>
        <w:szCs w:val="28"/>
        <w:rtl/>
        <w:lang w:eastAsia="en-US"/>
      </w:rPr>
      <w:t>1</w:t>
    </w:r>
  </w:p>
  <w:p w14:paraId="1BF1A850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20D2C98D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52AE"/>
    <w:rsid w:val="00056323"/>
    <w:rsid w:val="00060F67"/>
    <w:rsid w:val="000744C1"/>
    <w:rsid w:val="000D3ABD"/>
    <w:rsid w:val="001504CA"/>
    <w:rsid w:val="0017223A"/>
    <w:rsid w:val="001A4465"/>
    <w:rsid w:val="001F2178"/>
    <w:rsid w:val="00263D45"/>
    <w:rsid w:val="002B6491"/>
    <w:rsid w:val="002E505F"/>
    <w:rsid w:val="002F0FFB"/>
    <w:rsid w:val="00304605"/>
    <w:rsid w:val="003A06BB"/>
    <w:rsid w:val="003A735A"/>
    <w:rsid w:val="004152AE"/>
    <w:rsid w:val="00417EA6"/>
    <w:rsid w:val="004B42FE"/>
    <w:rsid w:val="004B6A1C"/>
    <w:rsid w:val="004C1615"/>
    <w:rsid w:val="004C7145"/>
    <w:rsid w:val="004C7C97"/>
    <w:rsid w:val="004D6859"/>
    <w:rsid w:val="005353C7"/>
    <w:rsid w:val="00561B49"/>
    <w:rsid w:val="005E2B2B"/>
    <w:rsid w:val="006758DD"/>
    <w:rsid w:val="00694840"/>
    <w:rsid w:val="006A260A"/>
    <w:rsid w:val="006C0AEB"/>
    <w:rsid w:val="006E3584"/>
    <w:rsid w:val="006F5E49"/>
    <w:rsid w:val="007146EB"/>
    <w:rsid w:val="00754AF6"/>
    <w:rsid w:val="00757F93"/>
    <w:rsid w:val="00771CEC"/>
    <w:rsid w:val="007B2D25"/>
    <w:rsid w:val="007B402D"/>
    <w:rsid w:val="007F0461"/>
    <w:rsid w:val="00877784"/>
    <w:rsid w:val="008A54BF"/>
    <w:rsid w:val="008B13FC"/>
    <w:rsid w:val="008D1F7D"/>
    <w:rsid w:val="008D3659"/>
    <w:rsid w:val="008E34C6"/>
    <w:rsid w:val="008E3917"/>
    <w:rsid w:val="008F561F"/>
    <w:rsid w:val="008F7E41"/>
    <w:rsid w:val="00921592"/>
    <w:rsid w:val="00935E34"/>
    <w:rsid w:val="009858AC"/>
    <w:rsid w:val="009878AA"/>
    <w:rsid w:val="009C3BD0"/>
    <w:rsid w:val="009C6C95"/>
    <w:rsid w:val="00A24997"/>
    <w:rsid w:val="00A51F4C"/>
    <w:rsid w:val="00A53AE0"/>
    <w:rsid w:val="00A65D26"/>
    <w:rsid w:val="00AA448A"/>
    <w:rsid w:val="00B13640"/>
    <w:rsid w:val="00B20F17"/>
    <w:rsid w:val="00B26408"/>
    <w:rsid w:val="00B32E32"/>
    <w:rsid w:val="00B54BDB"/>
    <w:rsid w:val="00B77ECA"/>
    <w:rsid w:val="00B825A4"/>
    <w:rsid w:val="00B967BA"/>
    <w:rsid w:val="00BA0661"/>
    <w:rsid w:val="00BC040B"/>
    <w:rsid w:val="00BC1DB2"/>
    <w:rsid w:val="00BE7F18"/>
    <w:rsid w:val="00C00397"/>
    <w:rsid w:val="00C2357E"/>
    <w:rsid w:val="00C31818"/>
    <w:rsid w:val="00C32AA5"/>
    <w:rsid w:val="00C908BF"/>
    <w:rsid w:val="00CF2744"/>
    <w:rsid w:val="00CF518D"/>
    <w:rsid w:val="00D3187F"/>
    <w:rsid w:val="00D319F1"/>
    <w:rsid w:val="00D642AD"/>
    <w:rsid w:val="00DC35FD"/>
    <w:rsid w:val="00DD1E3E"/>
    <w:rsid w:val="00DF17E6"/>
    <w:rsid w:val="00E01B29"/>
    <w:rsid w:val="00E15C66"/>
    <w:rsid w:val="00E208D0"/>
    <w:rsid w:val="00E63CAC"/>
    <w:rsid w:val="00E74F6C"/>
    <w:rsid w:val="00ED255F"/>
    <w:rsid w:val="00F31D0B"/>
    <w:rsid w:val="00F57763"/>
    <w:rsid w:val="00F877B3"/>
    <w:rsid w:val="00FC3F0D"/>
    <w:rsid w:val="00FF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3B467BB9"/>
  <w15:chartTrackingRefBased/>
  <w15:docId w15:val="{6F5891AE-E443-435A-AAB1-EA567F58C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  <w:style w:type="character" w:customStyle="1" w:styleId="UnresolvedMention">
    <w:name w:val="Unresolved Mention"/>
    <w:uiPriority w:val="99"/>
    <w:semiHidden/>
    <w:unhideWhenUsed/>
    <w:rsid w:val="007B40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nevo.co.il/law_word/law06/tak-939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1273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7405586</vt:i4>
      </vt:variant>
      <vt:variant>
        <vt:i4>0</vt:i4>
      </vt:variant>
      <vt:variant>
        <vt:i4>0</vt:i4>
      </vt:variant>
      <vt:variant>
        <vt:i4>5</vt:i4>
      </vt:variant>
      <vt:variant>
        <vt:lpwstr>https://www.nevo.co.il/law_word/law06/tak-9394.pdf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2023-06-05T19:18:00Z</dcterms:created>
  <dcterms:modified xsi:type="dcterms:W3CDTF">2023-06-05T19:18:00Z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CHNAME">
    <vt:lpwstr>התחדשות עירונית</vt:lpwstr>
  </property>
  <property fmtid="{D5CDD505-2E9C-101B-9397-08002B2CF9AE}" pid="4" name="LAWNAME">
    <vt:lpwstr>צו הרשות הממשלתית להתחדשות עירונית (הכרזה על מתחמים לפינוי ובינוי במסלול רשויות מקומיות) (הוראת שעה מס' 3), תשפ"א-2021</vt:lpwstr>
  </property>
  <property fmtid="{D5CDD505-2E9C-101B-9397-08002B2CF9AE}" pid="5" name="LAWNUMBER">
    <vt:lpwstr>0497</vt:lpwstr>
  </property>
  <property fmtid="{D5CDD505-2E9C-101B-9397-08002B2CF9AE}" pid="6" name="TYPE">
    <vt:lpwstr>01</vt:lpwstr>
  </property>
  <property fmtid="{D5CDD505-2E9C-101B-9397-08002B2CF9AE}" pid="7" name="LINKK3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SAMCHUT">
    <vt:lpwstr/>
  </property>
  <property fmtid="{D5CDD505-2E9C-101B-9397-08002B2CF9AE}" pid="21" name="NOSE11">
    <vt:lpwstr>רשויות ומשפט מנהלי</vt:lpwstr>
  </property>
  <property fmtid="{D5CDD505-2E9C-101B-9397-08002B2CF9AE}" pid="22" name="NOSE21">
    <vt:lpwstr>תכנון ובניה</vt:lpwstr>
  </property>
  <property fmtid="{D5CDD505-2E9C-101B-9397-08002B2CF9AE}" pid="23" name="NOSE31">
    <vt:lpwstr>התחדשות עירונית</vt:lpwstr>
  </property>
  <property fmtid="{D5CDD505-2E9C-101B-9397-08002B2CF9AE}" pid="24" name="NOSE41">
    <vt:lpwstr/>
  </property>
  <property fmtid="{D5CDD505-2E9C-101B-9397-08002B2CF9AE}" pid="25" name="NOSE12">
    <vt:lpwstr>משפט פרטי וכלכלה</vt:lpwstr>
  </property>
  <property fmtid="{D5CDD505-2E9C-101B-9397-08002B2CF9AE}" pid="26" name="NOSE22">
    <vt:lpwstr>קניין</vt:lpwstr>
  </property>
  <property fmtid="{D5CDD505-2E9C-101B-9397-08002B2CF9AE}" pid="27" name="NOSE32">
    <vt:lpwstr>מקרקעין</vt:lpwstr>
  </property>
  <property fmtid="{D5CDD505-2E9C-101B-9397-08002B2CF9AE}" pid="28" name="NOSE42">
    <vt:lpwstr/>
  </property>
  <property fmtid="{D5CDD505-2E9C-101B-9397-08002B2CF9AE}" pid="29" name="NOSE13">
    <vt:lpwstr/>
  </property>
  <property fmtid="{D5CDD505-2E9C-101B-9397-08002B2CF9AE}" pid="30" name="NOSE23">
    <vt:lpwstr/>
  </property>
  <property fmtid="{D5CDD505-2E9C-101B-9397-08002B2CF9AE}" pid="31" name="NOSE33">
    <vt:lpwstr/>
  </property>
  <property fmtid="{D5CDD505-2E9C-101B-9397-08002B2CF9AE}" pid="32" name="NOSE43">
    <vt:lpwstr/>
  </property>
  <property fmtid="{D5CDD505-2E9C-101B-9397-08002B2CF9AE}" pid="33" name="NOSE14">
    <vt:lpwstr/>
  </property>
  <property fmtid="{D5CDD505-2E9C-101B-9397-08002B2CF9AE}" pid="34" name="NOSE24">
    <vt:lpwstr/>
  </property>
  <property fmtid="{D5CDD505-2E9C-101B-9397-08002B2CF9AE}" pid="35" name="NOSE34">
    <vt:lpwstr/>
  </property>
  <property fmtid="{D5CDD505-2E9C-101B-9397-08002B2CF9AE}" pid="36" name="NOSE44">
    <vt:lpwstr/>
  </property>
  <property fmtid="{D5CDD505-2E9C-101B-9397-08002B2CF9AE}" pid="37" name="NOSE15">
    <vt:lpwstr/>
  </property>
  <property fmtid="{D5CDD505-2E9C-101B-9397-08002B2CF9AE}" pid="38" name="NOSE25">
    <vt:lpwstr/>
  </property>
  <property fmtid="{D5CDD505-2E9C-101B-9397-08002B2CF9AE}" pid="39" name="NOSE35">
    <vt:lpwstr/>
  </property>
  <property fmtid="{D5CDD505-2E9C-101B-9397-08002B2CF9AE}" pid="40" name="NOSE45">
    <vt:lpwstr/>
  </property>
  <property fmtid="{D5CDD505-2E9C-101B-9397-08002B2CF9AE}" pid="41" name="NOSE16">
    <vt:lpwstr/>
  </property>
  <property fmtid="{D5CDD505-2E9C-101B-9397-08002B2CF9AE}" pid="42" name="NOSE26">
    <vt:lpwstr/>
  </property>
  <property fmtid="{D5CDD505-2E9C-101B-9397-08002B2CF9AE}" pid="43" name="NOSE36">
    <vt:lpwstr/>
  </property>
  <property fmtid="{D5CDD505-2E9C-101B-9397-08002B2CF9AE}" pid="44" name="NOSE46">
    <vt:lpwstr/>
  </property>
  <property fmtid="{D5CDD505-2E9C-101B-9397-08002B2CF9AE}" pid="45" name="NOSE17">
    <vt:lpwstr/>
  </property>
  <property fmtid="{D5CDD505-2E9C-101B-9397-08002B2CF9AE}" pid="46" name="NOSE27">
    <vt:lpwstr/>
  </property>
  <property fmtid="{D5CDD505-2E9C-101B-9397-08002B2CF9AE}" pid="47" name="NOSE37">
    <vt:lpwstr/>
  </property>
  <property fmtid="{D5CDD505-2E9C-101B-9397-08002B2CF9AE}" pid="48" name="NOSE47">
    <vt:lpwstr/>
  </property>
  <property fmtid="{D5CDD505-2E9C-101B-9397-08002B2CF9AE}" pid="49" name="NOSE18">
    <vt:lpwstr/>
  </property>
  <property fmtid="{D5CDD505-2E9C-101B-9397-08002B2CF9AE}" pid="50" name="NOSE28">
    <vt:lpwstr/>
  </property>
  <property fmtid="{D5CDD505-2E9C-101B-9397-08002B2CF9AE}" pid="51" name="NOSE38">
    <vt:lpwstr/>
  </property>
  <property fmtid="{D5CDD505-2E9C-101B-9397-08002B2CF9AE}" pid="52" name="NOSE48">
    <vt:lpwstr/>
  </property>
  <property fmtid="{D5CDD505-2E9C-101B-9397-08002B2CF9AE}" pid="53" name="NOSE19">
    <vt:lpwstr/>
  </property>
  <property fmtid="{D5CDD505-2E9C-101B-9397-08002B2CF9AE}" pid="54" name="NOSE29">
    <vt:lpwstr/>
  </property>
  <property fmtid="{D5CDD505-2E9C-101B-9397-08002B2CF9AE}" pid="55" name="NOSE39">
    <vt:lpwstr/>
  </property>
  <property fmtid="{D5CDD505-2E9C-101B-9397-08002B2CF9AE}" pid="56" name="NOSE49">
    <vt:lpwstr/>
  </property>
  <property fmtid="{D5CDD505-2E9C-101B-9397-08002B2CF9AE}" pid="57" name="NOSE110">
    <vt:lpwstr/>
  </property>
  <property fmtid="{D5CDD505-2E9C-101B-9397-08002B2CF9AE}" pid="58" name="NOSE210">
    <vt:lpwstr/>
  </property>
  <property fmtid="{D5CDD505-2E9C-101B-9397-08002B2CF9AE}" pid="59" name="NOSE310">
    <vt:lpwstr/>
  </property>
  <property fmtid="{D5CDD505-2E9C-101B-9397-08002B2CF9AE}" pid="60" name="NOSE410">
    <vt:lpwstr/>
  </property>
  <property fmtid="{D5CDD505-2E9C-101B-9397-08002B2CF9AE}" pid="61" name="MEKOR_NAME1">
    <vt:lpwstr>חוק הרשות הממשלתית להתחדשות עירונית, תשע"ו-2016</vt:lpwstr>
  </property>
  <property fmtid="{D5CDD505-2E9C-101B-9397-08002B2CF9AE}" pid="62" name="MEKOR_SAIF1">
    <vt:lpwstr>14XאX</vt:lpwstr>
  </property>
  <property fmtid="{D5CDD505-2E9C-101B-9397-08002B2CF9AE}" pid="63" name="MEKOR_LAWID1">
    <vt:lpwstr>142343</vt:lpwstr>
  </property>
  <property fmtid="{D5CDD505-2E9C-101B-9397-08002B2CF9AE}" pid="64" name="LINKK2">
    <vt:lpwstr/>
  </property>
  <property fmtid="{D5CDD505-2E9C-101B-9397-08002B2CF9AE}" pid="65" name="LINKK1">
    <vt:lpwstr>https://www.nevo.co.il/law_word/law06/tak-9394.pdf;‎רשומות - תקנות כלליות#פורסם ק"ת ‏תשפ"א מס' 9394 #מיום 24.5.2021 עמ' 3218‏</vt:lpwstr>
  </property>
</Properties>
</file>