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29D20" w14:textId="77777777" w:rsidR="00754AF6" w:rsidRDefault="00754AF6" w:rsidP="00304605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(הכרזה על מתח</w:t>
      </w:r>
      <w:r w:rsidR="00B54BDB">
        <w:rPr>
          <w:rFonts w:hint="cs"/>
          <w:rtl/>
          <w:lang w:eastAsia="en-US"/>
        </w:rPr>
        <w:t>מי</w:t>
      </w:r>
      <w:r>
        <w:rPr>
          <w:rFonts w:hint="cs"/>
          <w:rtl/>
          <w:lang w:eastAsia="en-US"/>
        </w:rPr>
        <w:t xml:space="preserve">ם לפינוי </w:t>
      </w:r>
      <w:r w:rsidR="00B20F17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 xml:space="preserve">בינוי במסלול </w:t>
      </w:r>
      <w:r w:rsidR="00304605">
        <w:rPr>
          <w:rFonts w:hint="cs"/>
          <w:rtl/>
          <w:lang w:eastAsia="en-US"/>
        </w:rPr>
        <w:t>רשויות מקומיות</w:t>
      </w:r>
      <w:r>
        <w:rPr>
          <w:rFonts w:hint="cs"/>
          <w:rtl/>
          <w:lang w:eastAsia="en-US"/>
        </w:rPr>
        <w:t>)</w:t>
      </w:r>
      <w:r w:rsidR="00417EA6">
        <w:rPr>
          <w:rFonts w:hint="cs"/>
          <w:rtl/>
          <w:lang w:eastAsia="en-US"/>
        </w:rPr>
        <w:t xml:space="preserve"> (הוראת שעה)</w:t>
      </w:r>
      <w:r>
        <w:rPr>
          <w:rFonts w:hint="cs"/>
          <w:rtl/>
          <w:lang w:eastAsia="en-US"/>
        </w:rPr>
        <w:t xml:space="preserve">, </w:t>
      </w:r>
      <w:r w:rsidR="001A4465">
        <w:rPr>
          <w:rFonts w:hint="cs"/>
          <w:rtl/>
          <w:lang w:eastAsia="en-US"/>
        </w:rPr>
        <w:t>תשע"</w:t>
      </w:r>
      <w:r w:rsidR="00417EA6">
        <w:rPr>
          <w:rFonts w:hint="cs"/>
          <w:rtl/>
          <w:lang w:eastAsia="en-US"/>
        </w:rPr>
        <w:t>ח</w:t>
      </w:r>
      <w:r w:rsidR="00B54BDB">
        <w:rPr>
          <w:rFonts w:hint="cs"/>
          <w:rtl/>
          <w:lang w:eastAsia="en-US"/>
        </w:rPr>
        <w:t>-201</w:t>
      </w:r>
      <w:r w:rsidR="00417EA6">
        <w:rPr>
          <w:rFonts w:hint="cs"/>
          <w:rtl/>
          <w:lang w:eastAsia="en-US"/>
        </w:rPr>
        <w:t>8</w:t>
      </w:r>
    </w:p>
    <w:p w14:paraId="51D2BFEC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1D199EC6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7AECC3D4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68219B2B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6C4AA3E6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A54BF" w:rsidRPr="008A54BF" w14:paraId="7C648A74" w14:textId="77777777" w:rsidTr="008A54B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67EA23F" w14:textId="77777777" w:rsidR="008A54BF" w:rsidRPr="008A54BF" w:rsidRDefault="008A54BF" w:rsidP="008A54B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43230FBF" w14:textId="77777777" w:rsidR="008A54BF" w:rsidRPr="008A54BF" w:rsidRDefault="008A54BF" w:rsidP="008A54B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מתחמים לפינוי לשם בינוי</w:t>
            </w:r>
          </w:p>
        </w:tc>
        <w:tc>
          <w:tcPr>
            <w:tcW w:w="567" w:type="dxa"/>
          </w:tcPr>
          <w:p w14:paraId="331FE974" w14:textId="77777777" w:rsidR="008A54BF" w:rsidRPr="008A54BF" w:rsidRDefault="008A54BF" w:rsidP="008A54B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מים לפינוי לשם בינוי" w:history="1">
              <w:r w:rsidRPr="008A54B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A4BE386" w14:textId="77777777" w:rsidR="008A54BF" w:rsidRPr="008A54BF" w:rsidRDefault="008A54BF" w:rsidP="008A54B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8A54BF" w:rsidRPr="008A54BF" w14:paraId="767CC649" w14:textId="77777777" w:rsidTr="008A54B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820913B" w14:textId="77777777" w:rsidR="008A54BF" w:rsidRPr="008A54BF" w:rsidRDefault="008A54BF" w:rsidP="008A54B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54705F78" w14:textId="77777777" w:rsidR="008A54BF" w:rsidRPr="008A54BF" w:rsidRDefault="008A54BF" w:rsidP="008A54B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הפקדת מפות</w:t>
            </w:r>
          </w:p>
        </w:tc>
        <w:tc>
          <w:tcPr>
            <w:tcW w:w="567" w:type="dxa"/>
          </w:tcPr>
          <w:p w14:paraId="760B7308" w14:textId="77777777" w:rsidR="008A54BF" w:rsidRPr="008A54BF" w:rsidRDefault="008A54BF" w:rsidP="008A54B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פקדת מפות" w:history="1">
              <w:r w:rsidRPr="008A54B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048DE16" w14:textId="77777777" w:rsidR="008A54BF" w:rsidRPr="008A54BF" w:rsidRDefault="008A54BF" w:rsidP="008A54B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8A54BF" w:rsidRPr="008A54BF" w14:paraId="66CBBE1E" w14:textId="77777777" w:rsidTr="008A54B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BCFC59F" w14:textId="77777777" w:rsidR="008A54BF" w:rsidRPr="008A54BF" w:rsidRDefault="008A54BF" w:rsidP="008A54B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5CDD3C34" w14:textId="77777777" w:rsidR="008A54BF" w:rsidRPr="008A54BF" w:rsidRDefault="008A54BF" w:rsidP="008A54B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תחילה ותוקף</w:t>
            </w:r>
          </w:p>
        </w:tc>
        <w:tc>
          <w:tcPr>
            <w:tcW w:w="567" w:type="dxa"/>
          </w:tcPr>
          <w:p w14:paraId="2E5B6FC2" w14:textId="77777777" w:rsidR="008A54BF" w:rsidRPr="008A54BF" w:rsidRDefault="008A54BF" w:rsidP="008A54B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חילה ותוקף" w:history="1">
              <w:r w:rsidRPr="008A54B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4DB294A" w14:textId="77777777" w:rsidR="008A54BF" w:rsidRPr="008A54BF" w:rsidRDefault="008A54BF" w:rsidP="008A54B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3149749E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6A0BA491" w14:textId="77777777" w:rsidR="00754AF6" w:rsidRDefault="00754AF6" w:rsidP="00304605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417EA6">
        <w:rPr>
          <w:rFonts w:hint="cs"/>
          <w:rtl/>
          <w:lang w:eastAsia="en-US"/>
        </w:rPr>
        <w:lastRenderedPageBreak/>
        <w:t>צו הרשות הממשלתית להתחדשות עירונית (הכרזה על מתחמים לפינוי ובינוי במסלול רשויות מקומיות) (הוראת שעה), תשע"ח-2018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5BB54057" w14:textId="77777777" w:rsidR="00754AF6" w:rsidRDefault="00754AF6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A51F4C">
        <w:rPr>
          <w:rStyle w:val="default"/>
          <w:rFonts w:cs="FrankRuehl" w:hint="cs"/>
          <w:rtl/>
          <w:lang w:eastAsia="en-US"/>
        </w:rPr>
        <w:t>1</w:t>
      </w:r>
      <w:r w:rsidR="00304605">
        <w:rPr>
          <w:rStyle w:val="default"/>
          <w:rFonts w:cs="FrankRuehl" w:hint="cs"/>
          <w:rtl/>
          <w:lang w:eastAsia="en-US"/>
        </w:rPr>
        <w:t>4</w:t>
      </w:r>
      <w:r w:rsidR="00A51F4C">
        <w:rPr>
          <w:rStyle w:val="default"/>
          <w:rFonts w:cs="FrankRuehl" w:hint="cs"/>
          <w:rtl/>
          <w:lang w:eastAsia="en-US"/>
        </w:rPr>
        <w:t>(</w:t>
      </w:r>
      <w:r w:rsidR="00304605">
        <w:rPr>
          <w:rStyle w:val="default"/>
          <w:rFonts w:cs="FrankRuehl" w:hint="cs"/>
          <w:rtl/>
          <w:lang w:eastAsia="en-US"/>
        </w:rPr>
        <w:t>א</w:t>
      </w:r>
      <w:r w:rsidR="00A51F4C">
        <w:rPr>
          <w:rStyle w:val="default"/>
          <w:rFonts w:cs="FrankRuehl" w:hint="cs"/>
          <w:rtl/>
          <w:lang w:eastAsia="en-US"/>
        </w:rPr>
        <w:t>) לחוק הרשות הממשלתית להתחדשות עירונית, התשע"ו-2016</w:t>
      </w:r>
      <w:r>
        <w:rPr>
          <w:rStyle w:val="default"/>
          <w:rFonts w:cs="FrankRuehl"/>
          <w:rtl/>
          <w:lang w:eastAsia="en-US"/>
        </w:rPr>
        <w:t xml:space="preserve">, </w:t>
      </w:r>
      <w:r w:rsidR="00A51F4C">
        <w:rPr>
          <w:rStyle w:val="default"/>
          <w:rFonts w:cs="FrankRuehl" w:hint="cs"/>
          <w:rtl/>
          <w:lang w:eastAsia="en-US"/>
        </w:rPr>
        <w:t>בהסכמת הרשו</w:t>
      </w:r>
      <w:r w:rsidR="00417EA6">
        <w:rPr>
          <w:rStyle w:val="default"/>
          <w:rFonts w:cs="FrankRuehl" w:hint="cs"/>
          <w:rtl/>
          <w:lang w:eastAsia="en-US"/>
        </w:rPr>
        <w:t>יו</w:t>
      </w:r>
      <w:r w:rsidR="00A51F4C">
        <w:rPr>
          <w:rStyle w:val="default"/>
          <w:rFonts w:cs="FrankRuehl" w:hint="cs"/>
          <w:rtl/>
          <w:lang w:eastAsia="en-US"/>
        </w:rPr>
        <w:t>ת המקומי</w:t>
      </w:r>
      <w:r w:rsidR="00417EA6">
        <w:rPr>
          <w:rStyle w:val="default"/>
          <w:rFonts w:cs="FrankRuehl" w:hint="cs"/>
          <w:rtl/>
          <w:lang w:eastAsia="en-US"/>
        </w:rPr>
        <w:t>ו</w:t>
      </w:r>
      <w:r w:rsidR="00A51F4C">
        <w:rPr>
          <w:rStyle w:val="default"/>
          <w:rFonts w:cs="FrankRuehl" w:hint="cs"/>
          <w:rtl/>
          <w:lang w:eastAsia="en-US"/>
        </w:rPr>
        <w:t>ת הנוגע</w:t>
      </w:r>
      <w:r w:rsidR="00417EA6">
        <w:rPr>
          <w:rStyle w:val="default"/>
          <w:rFonts w:cs="FrankRuehl" w:hint="cs"/>
          <w:rtl/>
          <w:lang w:eastAsia="en-US"/>
        </w:rPr>
        <w:t>ו</w:t>
      </w:r>
      <w:r w:rsidR="00A51F4C">
        <w:rPr>
          <w:rStyle w:val="default"/>
          <w:rFonts w:cs="FrankRuehl" w:hint="cs"/>
          <w:rtl/>
          <w:lang w:eastAsia="en-US"/>
        </w:rPr>
        <w:t xml:space="preserve">ת בדבר </w:t>
      </w:r>
      <w:r>
        <w:rPr>
          <w:rStyle w:val="default"/>
          <w:rFonts w:cs="FrankRuehl"/>
          <w:rtl/>
          <w:lang w:eastAsia="en-US"/>
        </w:rPr>
        <w:t xml:space="preserve">ובהמלצת הוועדה </w:t>
      </w:r>
      <w:r w:rsidR="00417EA6">
        <w:rPr>
          <w:rStyle w:val="default"/>
          <w:rFonts w:cs="FrankRuehl" w:hint="cs"/>
          <w:rtl/>
          <w:lang w:eastAsia="en-US"/>
        </w:rPr>
        <w:t xml:space="preserve">המייעצת </w:t>
      </w:r>
      <w:r w:rsidR="00A51F4C">
        <w:rPr>
          <w:rStyle w:val="default"/>
          <w:rFonts w:cs="FrankRuehl" w:hint="cs"/>
          <w:rtl/>
          <w:lang w:eastAsia="en-US"/>
        </w:rPr>
        <w:t>להתחדשות עירונית,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53723880" w14:textId="77777777" w:rsidR="00754AF6" w:rsidRDefault="00754AF6" w:rsidP="0030460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60571AF4">
          <v:rect id="_x0000_s1026" style="position:absolute;left:0;text-align:left;margin-left:464.5pt;margin-top:8.05pt;width:75.05pt;height:19.8pt;z-index:251656704" o:allowincell="f" filled="f" stroked="f" strokecolor="lime" strokeweight=".25pt">
            <v:textbox style="mso-next-textbox:#_x0000_s1026" inset="0,0,0,0">
              <w:txbxContent>
                <w:p w14:paraId="5E95C248" w14:textId="77777777" w:rsidR="00754AF6" w:rsidRDefault="00263D45" w:rsidP="00304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מתחמי</w:t>
                  </w:r>
                  <w:r w:rsidR="00AA448A">
                    <w:rPr>
                      <w:rFonts w:cs="Miriam" w:hint="cs"/>
                      <w:szCs w:val="18"/>
                      <w:rtl/>
                      <w:lang w:eastAsia="en-US"/>
                    </w:rPr>
                    <w:t>ם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</w:t>
                  </w:r>
                  <w:r w:rsidR="00A51F4C">
                    <w:rPr>
                      <w:rFonts w:cs="Miriam" w:hint="cs"/>
                      <w:szCs w:val="18"/>
                      <w:rtl/>
                      <w:lang w:eastAsia="en-US"/>
                    </w:rPr>
                    <w:t>ל</w:t>
                  </w:r>
                  <w:r w:rsidR="00304605">
                    <w:rPr>
                      <w:rFonts w:cs="Miriam" w:hint="cs"/>
                      <w:szCs w:val="18"/>
                      <w:rtl/>
                      <w:lang w:eastAsia="en-US"/>
                    </w:rPr>
                    <w:t>פינוי לשם בינוי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המתח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>המפורטים להלן</w:t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F877B3">
        <w:rPr>
          <w:rStyle w:val="default"/>
          <w:rFonts w:cs="FrankRuehl"/>
          <w:rtl/>
          <w:lang w:eastAsia="en-US"/>
        </w:rPr>
        <w:t>מוכרז</w:t>
      </w:r>
      <w:r w:rsidR="00263D45">
        <w:rPr>
          <w:rStyle w:val="default"/>
          <w:rFonts w:cs="FrankRuehl" w:hint="cs"/>
          <w:rtl/>
          <w:lang w:eastAsia="en-US"/>
        </w:rPr>
        <w:t>ים</w:t>
      </w:r>
      <w:r w:rsidR="00F877B3">
        <w:rPr>
          <w:rStyle w:val="default"/>
          <w:rFonts w:cs="FrankRuehl"/>
          <w:rtl/>
          <w:lang w:eastAsia="en-US"/>
        </w:rPr>
        <w:t xml:space="preserve"> </w:t>
      </w:r>
      <w:r w:rsidR="00AA448A">
        <w:rPr>
          <w:rStyle w:val="default"/>
          <w:rFonts w:cs="FrankRuehl" w:hint="cs"/>
          <w:rtl/>
          <w:lang w:eastAsia="en-US"/>
        </w:rPr>
        <w:t xml:space="preserve">בזה </w:t>
      </w:r>
      <w:r w:rsidR="00F877B3">
        <w:rPr>
          <w:rStyle w:val="default"/>
          <w:rFonts w:cs="FrankRuehl"/>
          <w:rtl/>
          <w:lang w:eastAsia="en-US"/>
        </w:rPr>
        <w:t>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</w:t>
      </w:r>
      <w:r w:rsidR="00304605">
        <w:rPr>
          <w:rStyle w:val="default"/>
          <w:rFonts w:cs="FrankRuehl" w:hint="cs"/>
          <w:rtl/>
          <w:lang w:eastAsia="en-US"/>
        </w:rPr>
        <w:t xml:space="preserve">לשם </w:t>
      </w:r>
      <w:r w:rsidR="00AA448A">
        <w:rPr>
          <w:rStyle w:val="default"/>
          <w:rFonts w:cs="FrankRuehl" w:hint="cs"/>
          <w:rtl/>
          <w:lang w:eastAsia="en-US"/>
        </w:rPr>
        <w:t>בינוי</w:t>
      </w:r>
      <w:r>
        <w:rPr>
          <w:rStyle w:val="default"/>
          <w:rFonts w:cs="FrankRuehl"/>
          <w:rtl/>
          <w:lang w:eastAsia="en-US"/>
        </w:rPr>
        <w:t>:</w:t>
      </w:r>
    </w:p>
    <w:p w14:paraId="5FEE59BE" w14:textId="77777777" w:rsidR="00B20F17" w:rsidRDefault="00B20F17" w:rsidP="00304605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(1)</w:t>
      </w:r>
      <w:r>
        <w:rPr>
          <w:rStyle w:val="default"/>
          <w:rFonts w:cs="FrankRuehl" w:hint="cs"/>
          <w:rtl/>
          <w:lang w:eastAsia="en-US"/>
        </w:rPr>
        <w:tab/>
      </w:r>
      <w:r w:rsidR="00417EA6">
        <w:rPr>
          <w:rStyle w:val="default"/>
          <w:rFonts w:cs="FrankRuehl" w:hint="cs"/>
          <w:rtl/>
          <w:lang w:eastAsia="en-US"/>
        </w:rPr>
        <w:t xml:space="preserve">גבעתיים </w:t>
      </w:r>
      <w:r w:rsidR="00417EA6">
        <w:rPr>
          <w:rStyle w:val="default"/>
          <w:rFonts w:cs="FrankRuehl"/>
          <w:rtl/>
          <w:lang w:eastAsia="en-US"/>
        </w:rPr>
        <w:t>–</w:t>
      </w:r>
      <w:r w:rsidR="00417EA6">
        <w:rPr>
          <w:rStyle w:val="default"/>
          <w:rFonts w:cs="FrankRuehl" w:hint="cs"/>
          <w:rtl/>
          <w:lang w:eastAsia="en-US"/>
        </w:rPr>
        <w:t xml:space="preserve"> ויצמן-ז'בוטינסקי-שינקין</w:t>
      </w:r>
      <w:r w:rsidR="00AA448A">
        <w:rPr>
          <w:rStyle w:val="default"/>
          <w:rFonts w:cs="FrankRuehl" w:hint="cs"/>
          <w:rtl/>
          <w:lang w:eastAsia="en-US"/>
        </w:rPr>
        <w:t>;</w:t>
      </w:r>
    </w:p>
    <w:p w14:paraId="55F5C6A8" w14:textId="77777777" w:rsidR="00304605" w:rsidRDefault="00304605" w:rsidP="00304605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(2)</w:t>
      </w:r>
      <w:r>
        <w:rPr>
          <w:rStyle w:val="default"/>
          <w:rFonts w:cs="FrankRuehl" w:hint="cs"/>
          <w:rtl/>
          <w:lang w:eastAsia="en-US"/>
        </w:rPr>
        <w:tab/>
      </w:r>
      <w:r w:rsidR="00417EA6">
        <w:rPr>
          <w:rStyle w:val="default"/>
          <w:rFonts w:cs="FrankRuehl" w:hint="cs"/>
          <w:rtl/>
          <w:lang w:eastAsia="en-US"/>
        </w:rPr>
        <w:t>ירושלים – רסקו</w:t>
      </w:r>
      <w:r>
        <w:rPr>
          <w:rStyle w:val="default"/>
          <w:rFonts w:cs="FrankRuehl" w:hint="cs"/>
          <w:rtl/>
          <w:lang w:eastAsia="en-US"/>
        </w:rPr>
        <w:t>;</w:t>
      </w:r>
    </w:p>
    <w:p w14:paraId="50D305CE" w14:textId="77777777" w:rsidR="00304605" w:rsidRDefault="00304605" w:rsidP="00304605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(3)</w:t>
      </w:r>
      <w:r>
        <w:rPr>
          <w:rStyle w:val="default"/>
          <w:rFonts w:cs="FrankRuehl" w:hint="cs"/>
          <w:rtl/>
          <w:lang w:eastAsia="en-US"/>
        </w:rPr>
        <w:tab/>
      </w:r>
      <w:r w:rsidR="00417EA6">
        <w:rPr>
          <w:rStyle w:val="default"/>
          <w:rFonts w:cs="FrankRuehl" w:hint="cs"/>
          <w:rtl/>
          <w:lang w:eastAsia="en-US"/>
        </w:rPr>
        <w:t xml:space="preserve">כפר יונה </w:t>
      </w:r>
      <w:r w:rsidR="00417EA6">
        <w:rPr>
          <w:rStyle w:val="default"/>
          <w:rFonts w:cs="FrankRuehl"/>
          <w:rtl/>
          <w:lang w:eastAsia="en-US"/>
        </w:rPr>
        <w:t>–</w:t>
      </w:r>
      <w:r w:rsidR="00417EA6">
        <w:rPr>
          <w:rStyle w:val="default"/>
          <w:rFonts w:cs="FrankRuehl" w:hint="cs"/>
          <w:rtl/>
          <w:lang w:eastAsia="en-US"/>
        </w:rPr>
        <w:t xml:space="preserve"> שדרות בגין</w:t>
      </w:r>
      <w:r>
        <w:rPr>
          <w:rStyle w:val="default"/>
          <w:rFonts w:cs="FrankRuehl" w:hint="cs"/>
          <w:rtl/>
          <w:lang w:eastAsia="en-US"/>
        </w:rPr>
        <w:t>.</w:t>
      </w:r>
    </w:p>
    <w:p w14:paraId="4A928375" w14:textId="77777777" w:rsidR="00AA448A" w:rsidRDefault="00754AF6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08B1F6B5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7728" filled="f" stroked="f">
            <v:textbox inset="1mm,0,1mm,0">
              <w:txbxContent>
                <w:p w14:paraId="09799267" w14:textId="77777777" w:rsidR="00754AF6" w:rsidRDefault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הפקדת מפות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04605">
        <w:rPr>
          <w:rStyle w:val="default"/>
          <w:rFonts w:cs="FrankRuehl" w:hint="cs"/>
          <w:rtl/>
          <w:lang w:eastAsia="en-US"/>
        </w:rPr>
        <w:t>מפות המתחמים המפורטים בסעיף 1 מופקדות לעיון הציבור במשרדי הרשויות המקומיות הנוגעות בדבר, לפי העניין.</w:t>
      </w:r>
    </w:p>
    <w:p w14:paraId="71C9EE40" w14:textId="77777777" w:rsidR="00304605" w:rsidRDefault="00304605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2E523F18">
          <v:shape id="_x0000_s1254" type="#_x0000_t202" style="position:absolute;left:0;text-align:left;margin-left:470.25pt;margin-top:7.1pt;width:1in;height:9.25pt;z-index:251658752" filled="f" stroked="f">
            <v:textbox inset="1mm,0,1mm,0">
              <w:txbxContent>
                <w:p w14:paraId="427FEA0B" w14:textId="77777777" w:rsidR="00304605" w:rsidRDefault="00304605" w:rsidP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תחילה ותוקף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 xml:space="preserve">תוקפו </w:t>
      </w:r>
      <w:r w:rsidR="00417EA6">
        <w:rPr>
          <w:rStyle w:val="default"/>
          <w:rFonts w:cs="FrankRuehl" w:hint="cs"/>
          <w:rtl/>
          <w:lang w:eastAsia="en-US"/>
        </w:rPr>
        <w:t xml:space="preserve">של צו זה </w:t>
      </w:r>
      <w:r>
        <w:rPr>
          <w:rStyle w:val="default"/>
          <w:rFonts w:cs="FrankRuehl" w:hint="cs"/>
          <w:rtl/>
          <w:lang w:eastAsia="en-US"/>
        </w:rPr>
        <w:t>לשש שנים</w:t>
      </w:r>
      <w:r w:rsidR="00417EA6">
        <w:rPr>
          <w:rStyle w:val="default"/>
          <w:rFonts w:cs="FrankRuehl" w:hint="cs"/>
          <w:rtl/>
          <w:lang w:eastAsia="en-US"/>
        </w:rPr>
        <w:t>,</w:t>
      </w:r>
      <w:r>
        <w:rPr>
          <w:rStyle w:val="default"/>
          <w:rFonts w:cs="FrankRuehl" w:hint="cs"/>
          <w:rtl/>
          <w:lang w:eastAsia="en-US"/>
        </w:rPr>
        <w:t xml:space="preserve"> אלא אם כן בוטלה ההכרזה על המתחם קודם לכן.</w:t>
      </w:r>
    </w:p>
    <w:p w14:paraId="6AC609C7" w14:textId="77777777" w:rsidR="00B20F17" w:rsidRDefault="00B20F17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4A72134D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155B3C21" w14:textId="77777777" w:rsidR="00754AF6" w:rsidRDefault="00417EA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ו' בטבת</w:t>
      </w:r>
      <w:r w:rsidR="00AA448A">
        <w:rPr>
          <w:rFonts w:hint="cs"/>
          <w:rtl/>
          <w:lang w:eastAsia="en-US"/>
        </w:rPr>
        <w:t xml:space="preserve"> התשע"</w:t>
      </w:r>
      <w:r>
        <w:rPr>
          <w:rFonts w:hint="cs"/>
          <w:rtl/>
          <w:lang w:eastAsia="en-US"/>
        </w:rPr>
        <w:t>ח</w:t>
      </w:r>
      <w:r w:rsidR="00AA448A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24 בדצמבר</w:t>
      </w:r>
      <w:r w:rsidR="00AA448A">
        <w:rPr>
          <w:rFonts w:hint="cs"/>
          <w:rtl/>
          <w:lang w:eastAsia="en-US"/>
        </w:rPr>
        <w:t xml:space="preserve"> 2017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 w:rsidR="00AA448A">
        <w:rPr>
          <w:rFonts w:hint="cs"/>
          <w:rtl/>
          <w:lang w:eastAsia="en-US"/>
        </w:rPr>
        <w:t>יואב גלנט</w:t>
      </w:r>
    </w:p>
    <w:p w14:paraId="681E7895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 הבינוי והשיכון</w:t>
      </w:r>
    </w:p>
    <w:p w14:paraId="7404C79D" w14:textId="77777777" w:rsidR="00694840" w:rsidRDefault="0069484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66AC9EB" w14:textId="77777777" w:rsidR="00C2357E" w:rsidRDefault="00C2357E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9D12E2F" w14:textId="77777777" w:rsidR="008A54BF" w:rsidRDefault="008A54B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8E5BDFA" w14:textId="77777777" w:rsidR="008A54BF" w:rsidRDefault="008A54B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0B6183B" w14:textId="77777777" w:rsidR="008A54BF" w:rsidRDefault="008A54BF" w:rsidP="008A54B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4CC654C" w14:textId="77777777" w:rsidR="00C2357E" w:rsidRPr="008A54BF" w:rsidRDefault="00C2357E" w:rsidP="008A54B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C2357E" w:rsidRPr="008A54BF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E1630" w14:textId="77777777" w:rsidR="00C00397" w:rsidRDefault="00C00397">
      <w:r>
        <w:separator/>
      </w:r>
    </w:p>
  </w:endnote>
  <w:endnote w:type="continuationSeparator" w:id="0">
    <w:p w14:paraId="55FFB339" w14:textId="77777777" w:rsidR="00C00397" w:rsidRDefault="00C00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E6577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60C76C22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5D8C2F63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49C9A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8A54BF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41286DCD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4709319B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B3E2F" w14:textId="77777777" w:rsidR="00C00397" w:rsidRDefault="00C00397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E053F44" w14:textId="77777777" w:rsidR="00C00397" w:rsidRDefault="00C00397">
      <w:pPr>
        <w:spacing w:before="60" w:line="240" w:lineRule="auto"/>
        <w:ind w:right="1134"/>
      </w:pPr>
      <w:r>
        <w:separator/>
      </w:r>
    </w:p>
  </w:footnote>
  <w:footnote w:id="1">
    <w:p w14:paraId="6B2BE531" w14:textId="77777777" w:rsidR="0017223A" w:rsidRDefault="00754AF6" w:rsidP="0017223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17223A">
          <w:rPr>
            <w:rStyle w:val="Hyperlink"/>
            <w:rFonts w:hint="cs"/>
            <w:rtl/>
            <w:lang w:eastAsia="en-US"/>
          </w:rPr>
          <w:t xml:space="preserve">ק"ת </w:t>
        </w:r>
        <w:r w:rsidRPr="0017223A">
          <w:rPr>
            <w:rStyle w:val="Hyperlink"/>
            <w:rFonts w:hint="cs"/>
            <w:rtl/>
            <w:lang w:eastAsia="en-US"/>
          </w:rPr>
          <w:t>ת</w:t>
        </w:r>
        <w:r w:rsidRPr="0017223A">
          <w:rPr>
            <w:rStyle w:val="Hyperlink"/>
            <w:rFonts w:hint="cs"/>
            <w:rtl/>
            <w:lang w:eastAsia="en-US"/>
          </w:rPr>
          <w:t>ש</w:t>
        </w:r>
        <w:r w:rsidR="004B42FE" w:rsidRPr="0017223A">
          <w:rPr>
            <w:rStyle w:val="Hyperlink"/>
            <w:rFonts w:hint="cs"/>
            <w:rtl/>
            <w:lang w:eastAsia="en-US"/>
          </w:rPr>
          <w:t>ע"</w:t>
        </w:r>
        <w:r w:rsidR="00417EA6" w:rsidRPr="0017223A">
          <w:rPr>
            <w:rStyle w:val="Hyperlink"/>
            <w:rFonts w:hint="cs"/>
            <w:rtl/>
            <w:lang w:eastAsia="en-US"/>
          </w:rPr>
          <w:t>ח</w:t>
        </w:r>
        <w:r w:rsidRPr="0017223A">
          <w:rPr>
            <w:rStyle w:val="Hyperlink"/>
            <w:rFonts w:hint="cs"/>
            <w:rtl/>
            <w:lang w:eastAsia="en-US"/>
          </w:rPr>
          <w:t xml:space="preserve"> מס' </w:t>
        </w:r>
        <w:r w:rsidR="00417EA6" w:rsidRPr="0017223A">
          <w:rPr>
            <w:rStyle w:val="Hyperlink"/>
            <w:rFonts w:hint="cs"/>
            <w:rtl/>
            <w:lang w:eastAsia="en-US"/>
          </w:rPr>
          <w:t>7923</w:t>
        </w:r>
      </w:hyperlink>
      <w:r>
        <w:rPr>
          <w:rFonts w:hint="cs"/>
          <w:rtl/>
          <w:lang w:eastAsia="en-US"/>
        </w:rPr>
        <w:t xml:space="preserve"> מיום </w:t>
      </w:r>
      <w:r w:rsidR="00417EA6">
        <w:rPr>
          <w:rFonts w:hint="cs"/>
          <w:rtl/>
          <w:lang w:eastAsia="en-US"/>
        </w:rPr>
        <w:t>7.1.2018</w:t>
      </w:r>
      <w:r>
        <w:rPr>
          <w:rFonts w:hint="cs"/>
          <w:rtl/>
          <w:lang w:eastAsia="en-US"/>
        </w:rPr>
        <w:t xml:space="preserve"> עמ' </w:t>
      </w:r>
      <w:r w:rsidR="00417EA6">
        <w:rPr>
          <w:rFonts w:hint="cs"/>
          <w:rtl/>
          <w:lang w:eastAsia="en-US"/>
        </w:rPr>
        <w:t>776</w:t>
      </w:r>
      <w:r>
        <w:rPr>
          <w:rFonts w:hint="cs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72D14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74D9631B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52BBF2FA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F7C80" w14:textId="77777777" w:rsidR="00754AF6" w:rsidRDefault="00754AF6" w:rsidP="00304605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(הכרזה על מתח</w:t>
    </w:r>
    <w:r w:rsidR="00B54BDB">
      <w:rPr>
        <w:rFonts w:hint="cs"/>
        <w:color w:val="000000"/>
        <w:sz w:val="28"/>
        <w:szCs w:val="28"/>
        <w:rtl/>
        <w:lang w:eastAsia="en-US"/>
      </w:rPr>
      <w:t>מי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ובינוי </w:t>
    </w:r>
    <w:r>
      <w:rPr>
        <w:rFonts w:hint="cs"/>
        <w:color w:val="000000"/>
        <w:sz w:val="28"/>
        <w:szCs w:val="28"/>
        <w:rtl/>
        <w:lang w:eastAsia="en-US"/>
      </w:rPr>
      <w:t xml:space="preserve">במסלול </w:t>
    </w:r>
    <w:r w:rsidR="00304605">
      <w:rPr>
        <w:rFonts w:hint="cs"/>
        <w:color w:val="000000"/>
        <w:sz w:val="28"/>
        <w:szCs w:val="28"/>
        <w:rtl/>
        <w:lang w:eastAsia="en-US"/>
      </w:rPr>
      <w:t>רשויות מקומיות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417EA6">
      <w:rPr>
        <w:rFonts w:hint="cs"/>
        <w:color w:val="000000"/>
        <w:sz w:val="28"/>
        <w:szCs w:val="28"/>
        <w:rtl/>
        <w:lang w:eastAsia="en-US"/>
      </w:rPr>
      <w:t xml:space="preserve"> (הוראת שעה)</w:t>
    </w:r>
    <w:r>
      <w:rPr>
        <w:color w:val="000000"/>
        <w:sz w:val="28"/>
        <w:szCs w:val="28"/>
        <w:rtl/>
        <w:lang w:eastAsia="en-US"/>
      </w:rPr>
      <w:t xml:space="preserve">, </w:t>
    </w:r>
    <w:r w:rsidR="004B42FE">
      <w:rPr>
        <w:rFonts w:hint="cs"/>
        <w:color w:val="000000"/>
        <w:sz w:val="28"/>
        <w:szCs w:val="28"/>
        <w:rtl/>
        <w:lang w:eastAsia="en-US"/>
      </w:rPr>
      <w:t>תשע"</w:t>
    </w:r>
    <w:r w:rsidR="00417EA6">
      <w:rPr>
        <w:rFonts w:hint="cs"/>
        <w:color w:val="000000"/>
        <w:sz w:val="28"/>
        <w:szCs w:val="28"/>
        <w:rtl/>
        <w:lang w:eastAsia="en-US"/>
      </w:rPr>
      <w:t>ח</w:t>
    </w:r>
    <w:r w:rsidR="004B42FE">
      <w:rPr>
        <w:rFonts w:hint="cs"/>
        <w:color w:val="000000"/>
        <w:sz w:val="28"/>
        <w:szCs w:val="28"/>
        <w:rtl/>
        <w:lang w:eastAsia="en-US"/>
      </w:rPr>
      <w:t>-</w:t>
    </w:r>
    <w:r w:rsidR="00B20F17">
      <w:rPr>
        <w:rFonts w:hint="cs"/>
        <w:color w:val="000000"/>
        <w:sz w:val="28"/>
        <w:szCs w:val="28"/>
        <w:rtl/>
        <w:lang w:eastAsia="en-US"/>
      </w:rPr>
      <w:t>201</w:t>
    </w:r>
    <w:r w:rsidR="00417EA6">
      <w:rPr>
        <w:rFonts w:hint="cs"/>
        <w:color w:val="000000"/>
        <w:sz w:val="28"/>
        <w:szCs w:val="28"/>
        <w:rtl/>
        <w:lang w:eastAsia="en-US"/>
      </w:rPr>
      <w:t>8</w:t>
    </w:r>
  </w:p>
  <w:p w14:paraId="22280129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73C14062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56323"/>
    <w:rsid w:val="00060F67"/>
    <w:rsid w:val="000744C1"/>
    <w:rsid w:val="001504CA"/>
    <w:rsid w:val="0017223A"/>
    <w:rsid w:val="001A4465"/>
    <w:rsid w:val="001F2178"/>
    <w:rsid w:val="00263D45"/>
    <w:rsid w:val="002B6491"/>
    <w:rsid w:val="002E505F"/>
    <w:rsid w:val="00304605"/>
    <w:rsid w:val="004152AE"/>
    <w:rsid w:val="00417EA6"/>
    <w:rsid w:val="004B42FE"/>
    <w:rsid w:val="004C7145"/>
    <w:rsid w:val="004C7C97"/>
    <w:rsid w:val="004D6859"/>
    <w:rsid w:val="005353C7"/>
    <w:rsid w:val="00561B49"/>
    <w:rsid w:val="005E2B2B"/>
    <w:rsid w:val="006758DD"/>
    <w:rsid w:val="00694840"/>
    <w:rsid w:val="006A260A"/>
    <w:rsid w:val="006C0AEB"/>
    <w:rsid w:val="006E3584"/>
    <w:rsid w:val="006F5E49"/>
    <w:rsid w:val="007146EB"/>
    <w:rsid w:val="00754AF6"/>
    <w:rsid w:val="00757F93"/>
    <w:rsid w:val="00771CEC"/>
    <w:rsid w:val="008A54BF"/>
    <w:rsid w:val="008E34C6"/>
    <w:rsid w:val="008E3917"/>
    <w:rsid w:val="00921592"/>
    <w:rsid w:val="00935E34"/>
    <w:rsid w:val="009858AC"/>
    <w:rsid w:val="009878AA"/>
    <w:rsid w:val="00A20F7A"/>
    <w:rsid w:val="00A51F4C"/>
    <w:rsid w:val="00A65D26"/>
    <w:rsid w:val="00AA448A"/>
    <w:rsid w:val="00B13640"/>
    <w:rsid w:val="00B20F17"/>
    <w:rsid w:val="00B26408"/>
    <w:rsid w:val="00B54BDB"/>
    <w:rsid w:val="00B77ECA"/>
    <w:rsid w:val="00BC040B"/>
    <w:rsid w:val="00BE7F18"/>
    <w:rsid w:val="00C00397"/>
    <w:rsid w:val="00C2357E"/>
    <w:rsid w:val="00C32AA5"/>
    <w:rsid w:val="00C908BF"/>
    <w:rsid w:val="00CF2744"/>
    <w:rsid w:val="00CF518D"/>
    <w:rsid w:val="00D3187F"/>
    <w:rsid w:val="00DC35FD"/>
    <w:rsid w:val="00DD1E3E"/>
    <w:rsid w:val="00DF17E6"/>
    <w:rsid w:val="00E208D0"/>
    <w:rsid w:val="00E74F6C"/>
    <w:rsid w:val="00F57763"/>
    <w:rsid w:val="00F877B3"/>
    <w:rsid w:val="00FC3F0D"/>
    <w:rsid w:val="00F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27DC4F3"/>
  <w15:chartTrackingRefBased/>
  <w15:docId w15:val="{2A10835B-A3EC-41D5-A7E9-5359822DB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92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1324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8126466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http://www.nevo.co.il/Law_word/law06/tak-7923.pdf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(הכרזה על מתחמים לפינוי ובינוי במסלול רשויות מקומיות) (הוראת שעה), תשע"ח-2018</vt:lpwstr>
  </property>
  <property fmtid="{D5CDD505-2E9C-101B-9397-08002B2CF9AE}" pid="5" name="LAWNUMBER">
    <vt:lpwstr>0757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התחדשות עירונית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קניין</vt:lpwstr>
  </property>
  <property fmtid="{D5CDD505-2E9C-101B-9397-08002B2CF9AE}" pid="28" name="NOSE32">
    <vt:lpwstr>מקרקעין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הממשלתית להתחדשות עירונית</vt:lpwstr>
  </property>
  <property fmtid="{D5CDD505-2E9C-101B-9397-08002B2CF9AE}" pid="63" name="MEKOR_SAIF1">
    <vt:lpwstr>14XאX</vt:lpwstr>
  </property>
  <property fmtid="{D5CDD505-2E9C-101B-9397-08002B2CF9AE}" pid="64" name="LINKK1">
    <vt:lpwstr>http://www.nevo.co.il/Law_word/law06/tak-7923.pdf;‎רשומות - תקנות כלליות#פורסם ק"ת ‏תשע"ח מס' 7923 #מיום 7.1.2018 עמ' 776‏</vt:lpwstr>
  </property>
</Properties>
</file>