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E04F" w14:textId="77777777" w:rsidR="001153D7" w:rsidRDefault="003A4684" w:rsidP="00480350">
      <w:pPr>
        <w:pStyle w:val="big-header"/>
        <w:ind w:left="0" w:right="1134"/>
      </w:pPr>
      <w:r>
        <w:rPr>
          <w:rFonts w:hint="cs"/>
          <w:rtl/>
        </w:rPr>
        <w:t>צו התכנון והבני</w:t>
      </w:r>
      <w:r w:rsidR="00480350">
        <w:rPr>
          <w:rFonts w:hint="cs"/>
          <w:rtl/>
        </w:rPr>
        <w:t>י</w:t>
      </w:r>
      <w:r>
        <w:rPr>
          <w:rFonts w:hint="cs"/>
          <w:rtl/>
        </w:rPr>
        <w:t>ה (הכרזה על מתחמים לפינוי לשם בינוי)</w:t>
      </w:r>
      <w:r w:rsidR="001153D7">
        <w:rPr>
          <w:rFonts w:hint="cs"/>
          <w:rtl/>
        </w:rPr>
        <w:t xml:space="preserve">, </w:t>
      </w:r>
      <w:r w:rsidR="00480350">
        <w:rPr>
          <w:rFonts w:hint="cs"/>
          <w:rtl/>
        </w:rPr>
        <w:t>תשע"ד-2014</w:t>
      </w:r>
    </w:p>
    <w:p w14:paraId="5FEC084B" w14:textId="77777777" w:rsidR="00BF5934" w:rsidRPr="00BF5934" w:rsidRDefault="00BF5934" w:rsidP="00BF5934">
      <w:pPr>
        <w:spacing w:line="320" w:lineRule="auto"/>
        <w:jc w:val="left"/>
        <w:rPr>
          <w:rFonts w:cs="FrankRuehl"/>
          <w:szCs w:val="26"/>
          <w:rtl/>
        </w:rPr>
      </w:pPr>
    </w:p>
    <w:p w14:paraId="7D071E07" w14:textId="77777777" w:rsidR="00BF5934" w:rsidRDefault="00BF5934" w:rsidP="00BF5934">
      <w:pPr>
        <w:spacing w:line="320" w:lineRule="auto"/>
        <w:jc w:val="left"/>
        <w:rPr>
          <w:rtl/>
        </w:rPr>
      </w:pPr>
    </w:p>
    <w:p w14:paraId="1517EB41" w14:textId="77777777" w:rsidR="00BF5934" w:rsidRPr="00BF5934" w:rsidRDefault="00BF5934" w:rsidP="00BF5934">
      <w:pPr>
        <w:spacing w:line="320" w:lineRule="auto"/>
        <w:jc w:val="left"/>
        <w:rPr>
          <w:rFonts w:cs="Miriam"/>
          <w:szCs w:val="22"/>
          <w:rtl/>
        </w:rPr>
      </w:pPr>
      <w:r w:rsidRPr="00BF5934">
        <w:rPr>
          <w:rFonts w:cs="Miriam"/>
          <w:szCs w:val="22"/>
          <w:rtl/>
        </w:rPr>
        <w:t>רשויות ומשפט מנהלי</w:t>
      </w:r>
      <w:r w:rsidRPr="00BF5934">
        <w:rPr>
          <w:rFonts w:cs="FrankRuehl"/>
          <w:szCs w:val="26"/>
          <w:rtl/>
        </w:rPr>
        <w:t xml:space="preserve"> – תכנון ובניה – בינוי ופינוי </w:t>
      </w:r>
    </w:p>
    <w:p w14:paraId="51A8E811" w14:textId="77777777"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320BB" w:rsidRPr="005320BB" w14:paraId="35EB205C" w14:textId="77777777" w:rsidTr="005320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DBAAA4" w14:textId="77777777" w:rsidR="005320BB" w:rsidRPr="005320BB" w:rsidRDefault="005320BB" w:rsidP="005320B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12E46F2" w14:textId="77777777" w:rsidR="005320BB" w:rsidRPr="005320BB" w:rsidRDefault="005320BB" w:rsidP="005320B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מתחמים לפינוי לשם בינוי</w:t>
            </w:r>
          </w:p>
        </w:tc>
        <w:tc>
          <w:tcPr>
            <w:tcW w:w="567" w:type="dxa"/>
          </w:tcPr>
          <w:p w14:paraId="076484F0" w14:textId="77777777" w:rsidR="005320BB" w:rsidRPr="005320BB" w:rsidRDefault="005320BB" w:rsidP="005320B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לשם בינוי" w:history="1">
              <w:r w:rsidRPr="005320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4CA88E" w14:textId="77777777" w:rsidR="005320BB" w:rsidRPr="005320BB" w:rsidRDefault="005320BB" w:rsidP="005320B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320BB" w:rsidRPr="005320BB" w14:paraId="173DBB3D" w14:textId="77777777" w:rsidTr="005320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453BEC" w14:textId="77777777" w:rsidR="005320BB" w:rsidRPr="005320BB" w:rsidRDefault="005320BB" w:rsidP="005320B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3187FB0" w14:textId="77777777" w:rsidR="005320BB" w:rsidRPr="005320BB" w:rsidRDefault="005320BB" w:rsidP="005320B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המפות</w:t>
            </w:r>
          </w:p>
        </w:tc>
        <w:tc>
          <w:tcPr>
            <w:tcW w:w="567" w:type="dxa"/>
          </w:tcPr>
          <w:p w14:paraId="4DE74A32" w14:textId="77777777" w:rsidR="005320BB" w:rsidRPr="005320BB" w:rsidRDefault="005320BB" w:rsidP="005320B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המפות" w:history="1">
              <w:r w:rsidRPr="005320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16300A" w14:textId="77777777" w:rsidR="005320BB" w:rsidRPr="005320BB" w:rsidRDefault="005320BB" w:rsidP="005320B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320BB" w:rsidRPr="005320BB" w14:paraId="2EDCADCD" w14:textId="77777777" w:rsidTr="005320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44D134" w14:textId="77777777" w:rsidR="005320BB" w:rsidRPr="005320BB" w:rsidRDefault="005320BB" w:rsidP="005320B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91A7AA8" w14:textId="77777777" w:rsidR="005320BB" w:rsidRPr="005320BB" w:rsidRDefault="005320BB" w:rsidP="005320B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 ותוקף</w:t>
            </w:r>
          </w:p>
        </w:tc>
        <w:tc>
          <w:tcPr>
            <w:tcW w:w="567" w:type="dxa"/>
          </w:tcPr>
          <w:p w14:paraId="57E02C70" w14:textId="77777777" w:rsidR="005320BB" w:rsidRPr="005320BB" w:rsidRDefault="005320BB" w:rsidP="005320B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5320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15A160" w14:textId="77777777" w:rsidR="005320BB" w:rsidRPr="005320BB" w:rsidRDefault="005320BB" w:rsidP="005320B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30467B7" w14:textId="77777777"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14:paraId="3B0BB3F1" w14:textId="77777777" w:rsidR="001153D7" w:rsidRDefault="001153D7" w:rsidP="0048035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3A4684">
        <w:rPr>
          <w:rFonts w:hint="cs"/>
          <w:rtl/>
        </w:rPr>
        <w:lastRenderedPageBreak/>
        <w:t>צו התכנון והבני</w:t>
      </w:r>
      <w:r w:rsidR="00480350">
        <w:rPr>
          <w:rFonts w:hint="cs"/>
          <w:rtl/>
        </w:rPr>
        <w:t>י</w:t>
      </w:r>
      <w:r w:rsidR="003A4684">
        <w:rPr>
          <w:rFonts w:hint="cs"/>
          <w:rtl/>
        </w:rPr>
        <w:t xml:space="preserve">ה (הכרזה על מתחמים לפינוי לשם בינוי), </w:t>
      </w:r>
      <w:r w:rsidR="00480350">
        <w:rPr>
          <w:rFonts w:hint="cs"/>
          <w:rtl/>
        </w:rPr>
        <w:t>תשע"ד-2014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B0303EF" w14:textId="77777777" w:rsidR="001153D7" w:rsidRDefault="001153D7" w:rsidP="003A46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3A4684">
        <w:rPr>
          <w:rStyle w:val="default"/>
          <w:rFonts w:cs="FrankRuehl" w:hint="cs"/>
          <w:rtl/>
        </w:rPr>
        <w:t>סמכותה לפי סעיף 33א</w:t>
      </w:r>
      <w:r w:rsidR="00480350">
        <w:rPr>
          <w:rStyle w:val="default"/>
          <w:rFonts w:cs="FrankRuehl" w:hint="cs"/>
          <w:rtl/>
        </w:rPr>
        <w:t>(א)</w:t>
      </w:r>
      <w:r w:rsidR="003A4684">
        <w:rPr>
          <w:rStyle w:val="default"/>
          <w:rFonts w:cs="FrankRuehl" w:hint="cs"/>
          <w:rtl/>
        </w:rPr>
        <w:t xml:space="preserve"> לחוק התכנון והבנ</w:t>
      </w:r>
      <w:r w:rsidR="00480350">
        <w:rPr>
          <w:rStyle w:val="default"/>
          <w:rFonts w:cs="FrankRuehl" w:hint="cs"/>
          <w:rtl/>
        </w:rPr>
        <w:t>י</w:t>
      </w:r>
      <w:r w:rsidR="003A4684">
        <w:rPr>
          <w:rStyle w:val="default"/>
          <w:rFonts w:cs="FrankRuehl" w:hint="cs"/>
          <w:rtl/>
        </w:rPr>
        <w:t xml:space="preserve">יה, התשכ"ה-1965, </w:t>
      </w:r>
      <w:r w:rsidR="00480350">
        <w:rPr>
          <w:rStyle w:val="default"/>
          <w:rFonts w:cs="FrankRuehl" w:hint="cs"/>
          <w:rtl/>
        </w:rPr>
        <w:t>ו</w:t>
      </w:r>
      <w:r w:rsidR="003A4684">
        <w:rPr>
          <w:rStyle w:val="default"/>
          <w:rFonts w:cs="FrankRuehl" w:hint="cs"/>
          <w:rtl/>
        </w:rPr>
        <w:t>בהמלצת הוועדה לעניין מתחמי פינוי ובינוי, מכריזה הממשלה לאמור</w:t>
      </w:r>
      <w:r>
        <w:rPr>
          <w:rStyle w:val="default"/>
          <w:rFonts w:cs="FrankRuehl"/>
          <w:rtl/>
        </w:rPr>
        <w:t>:</w:t>
      </w:r>
    </w:p>
    <w:p w14:paraId="4DBACA6E" w14:textId="77777777" w:rsidR="001153D7" w:rsidRDefault="001153D7" w:rsidP="004803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8B02A4A">
          <v:rect id="_x0000_s1026" style="position:absolute;left:0;text-align:left;margin-left:464.5pt;margin-top:8.05pt;width:75.05pt;height:24.4pt;z-index:251656704" o:allowincell="f" filled="f" stroked="f" strokecolor="lime" strokeweight=".25pt">
            <v:textbox style="mso-next-textbox:#_x0000_s1026" inset="0,0,0,0">
              <w:txbxContent>
                <w:p w14:paraId="50FD8B72" w14:textId="77777777" w:rsidR="00A524A8" w:rsidRDefault="003A468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מתחמים לפינוי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A4684">
        <w:rPr>
          <w:rStyle w:val="default"/>
          <w:rFonts w:cs="FrankRuehl" w:hint="cs"/>
          <w:rtl/>
        </w:rPr>
        <w:t>המתחמים המפורטים להלן מוכרזים בזה מתחמים לפינוי לשם בינוי:</w:t>
      </w:r>
    </w:p>
    <w:p w14:paraId="11F4B94D" w14:textId="77777777" w:rsidR="003A4684" w:rsidRDefault="00480350" w:rsidP="003A468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גבעתיים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ההסתדרות צפון</w:t>
      </w:r>
      <w:r w:rsidR="003A4684">
        <w:rPr>
          <w:rStyle w:val="default"/>
          <w:rFonts w:cs="FrankRuehl" w:hint="cs"/>
          <w:rtl/>
        </w:rPr>
        <w:t>;</w:t>
      </w:r>
    </w:p>
    <w:p w14:paraId="7475828E" w14:textId="77777777" w:rsidR="003A4684" w:rsidRDefault="00480350" w:rsidP="003A468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ירושלים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הארזים</w:t>
      </w:r>
      <w:r w:rsidR="003A4684">
        <w:rPr>
          <w:rStyle w:val="default"/>
          <w:rFonts w:cs="FrankRuehl" w:hint="cs"/>
          <w:rtl/>
        </w:rPr>
        <w:t>;</w:t>
      </w:r>
    </w:p>
    <w:p w14:paraId="5B1E7BA5" w14:textId="77777777" w:rsidR="00480350" w:rsidRDefault="00480350" w:rsidP="003A468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ירושלים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טהון;</w:t>
      </w:r>
    </w:p>
    <w:p w14:paraId="3B7A3EBC" w14:textId="77777777" w:rsidR="003A4684" w:rsidRDefault="00480350" w:rsidP="003A468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נתניה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דורה</w:t>
      </w:r>
      <w:r w:rsidR="003A4684">
        <w:rPr>
          <w:rStyle w:val="default"/>
          <w:rFonts w:cs="FrankRuehl" w:hint="cs"/>
          <w:rtl/>
        </w:rPr>
        <w:t>.</w:t>
      </w:r>
    </w:p>
    <w:p w14:paraId="5BC58B4F" w14:textId="77777777" w:rsidR="007A7DBB" w:rsidRDefault="007A7DBB" w:rsidP="003A46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9530DB4">
          <v:rect id="_x0000_s1293" style="position:absolute;left:0;text-align:left;margin-left:464.5pt;margin-top:8.05pt;width:75.05pt;height:18.7pt;z-index:251657728" o:allowincell="f" filled="f" stroked="f" strokecolor="lime" strokeweight=".25pt">
            <v:textbox style="mso-next-textbox:#_x0000_s1293" inset="0,0,0,0">
              <w:txbxContent>
                <w:p w14:paraId="65FF31BD" w14:textId="77777777" w:rsidR="00A524A8" w:rsidRDefault="003A4684" w:rsidP="007A7DB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הפקדת </w:t>
                  </w:r>
                  <w:r w:rsidR="00480350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A4684">
        <w:rPr>
          <w:rStyle w:val="default"/>
          <w:rFonts w:cs="FrankRuehl" w:hint="cs"/>
          <w:rtl/>
        </w:rPr>
        <w:t>המפות של המתחמים המפורטים בסעיף 1 מופקדות לעיון הציבור במשרדי הרשות המקומית הנוגעת בדבר, לפי העניין.</w:t>
      </w:r>
    </w:p>
    <w:p w14:paraId="447E4DCF" w14:textId="77777777" w:rsidR="007A7DBB" w:rsidRDefault="007A7DBB" w:rsidP="004803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3241B4C4">
          <v:rect id="_x0000_s1294" style="position:absolute;left:0;text-align:left;margin-left:464.5pt;margin-top:8.05pt;width:75.05pt;height:12.4pt;z-index:251658752" o:allowincell="f" filled="f" stroked="f" strokecolor="lime" strokeweight=".25pt">
            <v:textbox style="mso-next-textbox:#_x0000_s1294" inset="0,0,0,0">
              <w:txbxContent>
                <w:p w14:paraId="61F66739" w14:textId="77777777" w:rsidR="00A524A8" w:rsidRDefault="003A4684" w:rsidP="007A7DB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 ותוקף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A4684">
        <w:rPr>
          <w:rStyle w:val="default"/>
          <w:rFonts w:cs="FrankRuehl" w:hint="cs"/>
          <w:rtl/>
        </w:rPr>
        <w:t xml:space="preserve">תחילתו של צו זה ביום </w:t>
      </w:r>
      <w:r w:rsidR="00480350">
        <w:rPr>
          <w:rStyle w:val="default"/>
          <w:rFonts w:cs="FrankRuehl" w:hint="cs"/>
          <w:rtl/>
        </w:rPr>
        <w:t>ט"ו בטבת התשע"ד (18 בדצמבר 2013</w:t>
      </w:r>
      <w:r w:rsidR="003A4684">
        <w:rPr>
          <w:rStyle w:val="default"/>
          <w:rFonts w:cs="FrankRuehl" w:hint="cs"/>
          <w:rtl/>
        </w:rPr>
        <w:t xml:space="preserve">) (להלן </w:t>
      </w:r>
      <w:r w:rsidR="003A4684">
        <w:rPr>
          <w:rStyle w:val="default"/>
          <w:rFonts w:cs="FrankRuehl"/>
          <w:rtl/>
        </w:rPr>
        <w:t>–</w:t>
      </w:r>
      <w:r w:rsidR="003A4684">
        <w:rPr>
          <w:rStyle w:val="default"/>
          <w:rFonts w:cs="FrankRuehl" w:hint="cs"/>
          <w:rtl/>
        </w:rPr>
        <w:t xml:space="preserve"> יום התחילה), ותוקפו לשש שנים מיום התחילה, אם לא בוטלה ה</w:t>
      </w:r>
      <w:r w:rsidR="00480350">
        <w:rPr>
          <w:rStyle w:val="default"/>
          <w:rFonts w:cs="FrankRuehl" w:hint="cs"/>
          <w:rtl/>
        </w:rPr>
        <w:t>ה</w:t>
      </w:r>
      <w:r w:rsidR="003A4684">
        <w:rPr>
          <w:rStyle w:val="default"/>
          <w:rFonts w:cs="FrankRuehl" w:hint="cs"/>
          <w:rtl/>
        </w:rPr>
        <w:t xml:space="preserve">כרזה על </w:t>
      </w:r>
      <w:r w:rsidR="00480350">
        <w:rPr>
          <w:rStyle w:val="default"/>
          <w:rFonts w:cs="FrankRuehl" w:hint="cs"/>
          <w:rtl/>
        </w:rPr>
        <w:t>ה</w:t>
      </w:r>
      <w:r w:rsidR="003A4684">
        <w:rPr>
          <w:rStyle w:val="default"/>
          <w:rFonts w:cs="FrankRuehl" w:hint="cs"/>
          <w:rtl/>
        </w:rPr>
        <w:t>מתחם קודם לכן.</w:t>
      </w:r>
    </w:p>
    <w:p w14:paraId="3C7BDE8F" w14:textId="77777777" w:rsidR="00B45F6B" w:rsidRDefault="00B45F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15DE0D" w14:textId="77777777" w:rsidR="006E0BEF" w:rsidRDefault="006E0B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F48B37" w14:textId="77777777" w:rsidR="001153D7" w:rsidRDefault="00480350" w:rsidP="004803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כ"ו באדר א' התשע"ד (26 בפברואר 2014</w:t>
      </w:r>
      <w:r w:rsidR="001153D7">
        <w:rPr>
          <w:rFonts w:hint="cs"/>
          <w:rtl/>
        </w:rPr>
        <w:t>)</w:t>
      </w:r>
      <w:r w:rsidR="00F44A8A">
        <w:rPr>
          <w:rFonts w:hint="cs"/>
          <w:rtl/>
        </w:rPr>
        <w:tab/>
      </w:r>
      <w:r>
        <w:rPr>
          <w:rFonts w:hint="cs"/>
          <w:rtl/>
        </w:rPr>
        <w:t>בנימין נתניהו</w:t>
      </w:r>
    </w:p>
    <w:p w14:paraId="6C8D856F" w14:textId="77777777" w:rsidR="001153D7" w:rsidRDefault="00F44A8A" w:rsidP="004803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3A4684">
        <w:rPr>
          <w:rFonts w:hint="cs"/>
          <w:sz w:val="22"/>
          <w:szCs w:val="22"/>
          <w:rtl/>
        </w:rPr>
        <w:t>ראש הממשלה</w:t>
      </w:r>
    </w:p>
    <w:p w14:paraId="0C44E5F8" w14:textId="77777777" w:rsidR="00480350" w:rsidRDefault="00480350">
      <w:pPr>
        <w:pStyle w:val="P00"/>
        <w:spacing w:before="72"/>
        <w:ind w:left="0" w:right="1134"/>
        <w:rPr>
          <w:rFonts w:hint="cs"/>
          <w:rtl/>
        </w:rPr>
      </w:pPr>
    </w:p>
    <w:p w14:paraId="4A370B46" w14:textId="77777777" w:rsidR="00480350" w:rsidRDefault="00480350">
      <w:pPr>
        <w:pStyle w:val="P00"/>
        <w:spacing w:before="72"/>
        <w:ind w:left="0" w:right="1134"/>
        <w:rPr>
          <w:rFonts w:hint="cs"/>
          <w:rtl/>
        </w:rPr>
      </w:pPr>
    </w:p>
    <w:p w14:paraId="3CB84E67" w14:textId="77777777" w:rsidR="005320BB" w:rsidRDefault="005320BB">
      <w:pPr>
        <w:pStyle w:val="P00"/>
        <w:spacing w:before="72"/>
        <w:ind w:left="0" w:right="1134"/>
        <w:rPr>
          <w:rtl/>
        </w:rPr>
      </w:pPr>
    </w:p>
    <w:p w14:paraId="05A49452" w14:textId="77777777" w:rsidR="005320BB" w:rsidRDefault="005320BB">
      <w:pPr>
        <w:pStyle w:val="P00"/>
        <w:spacing w:before="72"/>
        <w:ind w:left="0" w:right="1134"/>
        <w:rPr>
          <w:rtl/>
        </w:rPr>
      </w:pPr>
    </w:p>
    <w:p w14:paraId="15DACB88" w14:textId="77777777" w:rsidR="005320BB" w:rsidRDefault="005320BB" w:rsidP="005320BB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5BEEDA9" w14:textId="77777777" w:rsidR="00480350" w:rsidRPr="005320BB" w:rsidRDefault="00480350" w:rsidP="005320BB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480350" w:rsidRPr="005320BB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B8B79" w14:textId="77777777" w:rsidR="00BC1D14" w:rsidRDefault="00BC1D14" w:rsidP="001153D7">
      <w:pPr>
        <w:pStyle w:val="P00"/>
      </w:pPr>
      <w:r>
        <w:separator/>
      </w:r>
    </w:p>
  </w:endnote>
  <w:endnote w:type="continuationSeparator" w:id="0">
    <w:p w14:paraId="4C4C9BEA" w14:textId="77777777" w:rsidR="00BC1D14" w:rsidRDefault="00BC1D14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87E4A" w14:textId="77777777" w:rsidR="00A524A8" w:rsidRDefault="00A524A8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3B1B36D" w14:textId="77777777" w:rsidR="00A524A8" w:rsidRDefault="00A524A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33D2E93" w14:textId="77777777" w:rsidR="00A524A8" w:rsidRDefault="00A524A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1C0E">
      <w:rPr>
        <w:rFonts w:cs="TopType Jerushalmi"/>
        <w:noProof/>
        <w:color w:val="000000"/>
        <w:sz w:val="14"/>
        <w:szCs w:val="14"/>
      </w:rPr>
      <w:t>Z:\000000000000-law\yael\09-02-04\500_076.doc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8C4B" w14:textId="77777777" w:rsidR="00A524A8" w:rsidRDefault="00A524A8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5320BB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CE9E67F" w14:textId="77777777" w:rsidR="00A524A8" w:rsidRDefault="00A524A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43C7A64" w14:textId="77777777" w:rsidR="00A524A8" w:rsidRDefault="00A524A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1C0E">
      <w:rPr>
        <w:rFonts w:cs="TopType Jerushalmi"/>
        <w:noProof/>
        <w:color w:val="000000"/>
        <w:sz w:val="14"/>
        <w:szCs w:val="14"/>
      </w:rPr>
      <w:t>Z:\000000000000-law\yael\09-02-04\500_076.doc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09F24" w14:textId="77777777" w:rsidR="00BC1D14" w:rsidRDefault="00BC1D1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7E98E73" w14:textId="77777777" w:rsidR="00BC1D14" w:rsidRDefault="00BC1D14">
      <w:r>
        <w:separator/>
      </w:r>
    </w:p>
  </w:footnote>
  <w:footnote w:id="1">
    <w:p w14:paraId="305447AB" w14:textId="77777777" w:rsidR="00D373B9" w:rsidRDefault="00A524A8" w:rsidP="00D373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 xml:space="preserve">פורסם </w:t>
      </w:r>
      <w:hyperlink r:id="rId1" w:history="1">
        <w:r w:rsidRPr="00D373B9">
          <w:rPr>
            <w:rStyle w:val="Hyperlink"/>
            <w:rFonts w:hint="cs"/>
            <w:sz w:val="20"/>
            <w:rtl/>
          </w:rPr>
          <w:t xml:space="preserve">ק"ת </w:t>
        </w:r>
        <w:r w:rsidR="00480350" w:rsidRPr="00D373B9">
          <w:rPr>
            <w:rStyle w:val="Hyperlink"/>
            <w:rFonts w:hint="cs"/>
            <w:sz w:val="20"/>
            <w:rtl/>
          </w:rPr>
          <w:t>תשע"ד</w:t>
        </w:r>
        <w:r w:rsidRPr="00D373B9">
          <w:rPr>
            <w:rStyle w:val="Hyperlink"/>
            <w:rFonts w:hint="cs"/>
            <w:sz w:val="20"/>
            <w:rtl/>
          </w:rPr>
          <w:t xml:space="preserve"> מס' </w:t>
        </w:r>
        <w:r w:rsidR="00480350" w:rsidRPr="00D373B9">
          <w:rPr>
            <w:rStyle w:val="Hyperlink"/>
            <w:rFonts w:hint="cs"/>
            <w:sz w:val="20"/>
            <w:rtl/>
          </w:rPr>
          <w:t>7360</w:t>
        </w:r>
      </w:hyperlink>
      <w:r>
        <w:rPr>
          <w:rFonts w:hint="cs"/>
          <w:sz w:val="20"/>
          <w:rtl/>
        </w:rPr>
        <w:t xml:space="preserve"> מיום </w:t>
      </w:r>
      <w:r w:rsidR="00480350">
        <w:rPr>
          <w:rFonts w:hint="cs"/>
          <w:sz w:val="20"/>
          <w:rtl/>
        </w:rPr>
        <w:t>26.3.2014</w:t>
      </w:r>
      <w:r>
        <w:rPr>
          <w:rFonts w:hint="cs"/>
          <w:sz w:val="20"/>
          <w:rtl/>
        </w:rPr>
        <w:t xml:space="preserve"> עמ' </w:t>
      </w:r>
      <w:r w:rsidR="00480350">
        <w:rPr>
          <w:rFonts w:hint="cs"/>
          <w:sz w:val="20"/>
          <w:rtl/>
        </w:rPr>
        <w:t>997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BAA24" w14:textId="77777777" w:rsidR="00A524A8" w:rsidRDefault="00A524A8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3E4AE50B" w14:textId="77777777" w:rsidR="00A524A8" w:rsidRDefault="00A524A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5A41B927" w14:textId="77777777" w:rsidR="00A524A8" w:rsidRDefault="00A524A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84CC3" w14:textId="77777777" w:rsidR="00A524A8" w:rsidRDefault="003A4684" w:rsidP="00480350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התכנון והבני</w:t>
    </w:r>
    <w:r w:rsidR="00480350">
      <w:rPr>
        <w:rFonts w:hAnsi="FrankRuehl" w:hint="cs"/>
        <w:color w:val="000000"/>
        <w:sz w:val="28"/>
        <w:szCs w:val="28"/>
        <w:rtl/>
      </w:rPr>
      <w:t>י</w:t>
    </w:r>
    <w:r>
      <w:rPr>
        <w:rFonts w:hAnsi="FrankRuehl" w:hint="cs"/>
        <w:color w:val="000000"/>
        <w:sz w:val="28"/>
        <w:szCs w:val="28"/>
        <w:rtl/>
      </w:rPr>
      <w:t>ה (הכרזה על מתחמים לפינוי לשם בינוי)</w:t>
    </w:r>
    <w:r w:rsidR="00A524A8">
      <w:rPr>
        <w:rFonts w:hAnsi="FrankRuehl" w:hint="cs"/>
        <w:color w:val="000000"/>
        <w:sz w:val="28"/>
        <w:szCs w:val="28"/>
        <w:rtl/>
      </w:rPr>
      <w:t>,</w:t>
    </w:r>
    <w:r w:rsidR="00A524A8">
      <w:rPr>
        <w:rFonts w:hAnsi="FrankRuehl"/>
        <w:color w:val="000000"/>
        <w:sz w:val="28"/>
        <w:szCs w:val="28"/>
        <w:rtl/>
      </w:rPr>
      <w:t xml:space="preserve"> </w:t>
    </w:r>
    <w:r w:rsidR="00480350">
      <w:rPr>
        <w:rFonts w:hAnsi="FrankRuehl" w:hint="cs"/>
        <w:color w:val="000000"/>
        <w:sz w:val="28"/>
        <w:szCs w:val="28"/>
        <w:rtl/>
      </w:rPr>
      <w:t>תשע"ד-2014</w:t>
    </w:r>
  </w:p>
  <w:p w14:paraId="2215A64A" w14:textId="77777777" w:rsidR="00A524A8" w:rsidRDefault="00A524A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3399295E" w14:textId="77777777" w:rsidR="00A524A8" w:rsidRDefault="00A524A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D78BE"/>
    <w:rsid w:val="000E6FD3"/>
    <w:rsid w:val="001153D7"/>
    <w:rsid w:val="001A390C"/>
    <w:rsid w:val="001B6485"/>
    <w:rsid w:val="001D1C0E"/>
    <w:rsid w:val="001E3E8D"/>
    <w:rsid w:val="001F415F"/>
    <w:rsid w:val="00280A78"/>
    <w:rsid w:val="002E29AD"/>
    <w:rsid w:val="003A2657"/>
    <w:rsid w:val="003A4684"/>
    <w:rsid w:val="003B35F6"/>
    <w:rsid w:val="003E12E5"/>
    <w:rsid w:val="00415410"/>
    <w:rsid w:val="00433A4F"/>
    <w:rsid w:val="00475ED7"/>
    <w:rsid w:val="00480350"/>
    <w:rsid w:val="004E546D"/>
    <w:rsid w:val="005320BB"/>
    <w:rsid w:val="005C288D"/>
    <w:rsid w:val="005E6530"/>
    <w:rsid w:val="006322FF"/>
    <w:rsid w:val="006334C3"/>
    <w:rsid w:val="00687E4C"/>
    <w:rsid w:val="006C710F"/>
    <w:rsid w:val="006E0BEF"/>
    <w:rsid w:val="007A7DBB"/>
    <w:rsid w:val="007D3D9F"/>
    <w:rsid w:val="007E22B8"/>
    <w:rsid w:val="0082435A"/>
    <w:rsid w:val="008A5156"/>
    <w:rsid w:val="009A4A8A"/>
    <w:rsid w:val="00A524A8"/>
    <w:rsid w:val="00AD376F"/>
    <w:rsid w:val="00AD4577"/>
    <w:rsid w:val="00B12218"/>
    <w:rsid w:val="00B21FB4"/>
    <w:rsid w:val="00B45F6B"/>
    <w:rsid w:val="00BC1D14"/>
    <w:rsid w:val="00BF5934"/>
    <w:rsid w:val="00C019C4"/>
    <w:rsid w:val="00C25FEC"/>
    <w:rsid w:val="00CA56A2"/>
    <w:rsid w:val="00D373B9"/>
    <w:rsid w:val="00D74A85"/>
    <w:rsid w:val="00D84A88"/>
    <w:rsid w:val="00D966C5"/>
    <w:rsid w:val="00E16540"/>
    <w:rsid w:val="00E30F8B"/>
    <w:rsid w:val="00E54242"/>
    <w:rsid w:val="00E95C48"/>
    <w:rsid w:val="00EA21D4"/>
    <w:rsid w:val="00ED4FBA"/>
    <w:rsid w:val="00F10447"/>
    <w:rsid w:val="00F33289"/>
    <w:rsid w:val="00F44A8A"/>
    <w:rsid w:val="00F547C9"/>
    <w:rsid w:val="00FD6840"/>
    <w:rsid w:val="00FE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2EC58BE"/>
  <w15:chartTrackingRefBased/>
  <w15:docId w15:val="{00A778D2-B2A0-4552-AFFA-02FA381E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1209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ובניה</vt:lpwstr>
  </property>
  <property fmtid="{D5CDD505-2E9C-101B-9397-08002B2CF9AE}" pid="4" name="LAWNAME">
    <vt:lpwstr>צו התכנון והבנייה (הכרזה על מתחמים לפינוי לשם בינוי), תשע"ד-2014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MEKORSAMCHUT">
    <vt:lpwstr/>
  </property>
  <property fmtid="{D5CDD505-2E9C-101B-9397-08002B2CF9AE}" pid="22" name="MEKOR_NAME1">
    <vt:lpwstr>חוק התכנון והבניה</vt:lpwstr>
  </property>
  <property fmtid="{D5CDD505-2E9C-101B-9397-08002B2CF9AE}" pid="23" name="MEKOR_SAIF1">
    <vt:lpwstr>33אXאX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תכנון ובניה</vt:lpwstr>
  </property>
  <property fmtid="{D5CDD505-2E9C-101B-9397-08002B2CF9AE}" pid="26" name="NOSE31">
    <vt:lpwstr>בינוי ופינוי 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LINKK1">
    <vt:lpwstr>http://www.nevo.co.il/law_word/law06/tak-7360.pdf;‎רשומות - תקנות כלליות#פורסם ק"ת תשע"ד מס' ‏‏7360 #מיום 26.3.2014 עמ' 997‏</vt:lpwstr>
  </property>
</Properties>
</file>