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C6A2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2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D2B91">
        <w:rPr>
          <w:rFonts w:cs="FrankRuehl" w:hint="cs"/>
          <w:sz w:val="32"/>
          <w:rtl/>
        </w:rPr>
        <w:t>תשפ"</w:t>
      </w:r>
      <w:r w:rsidR="00036C24">
        <w:rPr>
          <w:rFonts w:cs="FrankRuehl" w:hint="cs"/>
          <w:sz w:val="32"/>
          <w:rtl/>
        </w:rPr>
        <w:t>ב</w:t>
      </w:r>
      <w:r w:rsidR="009D2B91">
        <w:rPr>
          <w:rFonts w:cs="FrankRuehl" w:hint="cs"/>
          <w:sz w:val="32"/>
          <w:rtl/>
        </w:rPr>
        <w:t>-2021</w:t>
      </w:r>
    </w:p>
    <w:p w14:paraId="27F7FE0F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6FDA4AAE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246FEF1F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7535401D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16E9A029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1BB1EFAE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1444B530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2AE7B726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267E8" w:rsidRPr="005267E8" w14:paraId="6E9A42DC" w14:textId="77777777" w:rsidTr="005267E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69F5F0" w14:textId="77777777" w:rsidR="005267E8" w:rsidRPr="005267E8" w:rsidRDefault="005267E8" w:rsidP="005267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A0CB673" w14:textId="77777777" w:rsidR="005267E8" w:rsidRPr="005267E8" w:rsidRDefault="005267E8" w:rsidP="005267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54C057CE" w14:textId="77777777" w:rsidR="005267E8" w:rsidRPr="005267E8" w:rsidRDefault="005267E8" w:rsidP="005267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5267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F567C1" w14:textId="77777777" w:rsidR="005267E8" w:rsidRPr="005267E8" w:rsidRDefault="005267E8" w:rsidP="005267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67E8" w:rsidRPr="005267E8" w14:paraId="5FECEC79" w14:textId="77777777" w:rsidTr="005267E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03D38E" w14:textId="77777777" w:rsidR="005267E8" w:rsidRPr="005267E8" w:rsidRDefault="005267E8" w:rsidP="005267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0D7BC23" w14:textId="77777777" w:rsidR="005267E8" w:rsidRPr="005267E8" w:rsidRDefault="005267E8" w:rsidP="005267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2F59647B" w14:textId="77777777" w:rsidR="005267E8" w:rsidRPr="005267E8" w:rsidRDefault="005267E8" w:rsidP="005267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5267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708D64" w14:textId="77777777" w:rsidR="005267E8" w:rsidRPr="005267E8" w:rsidRDefault="005267E8" w:rsidP="005267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F38D22C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2</w:t>
      </w:r>
      <w:r w:rsidR="00D867A1">
        <w:rPr>
          <w:rFonts w:cs="FrankRuehl" w:hint="cs"/>
          <w:sz w:val="32"/>
          <w:rtl/>
        </w:rPr>
        <w:t xml:space="preserve">), </w:t>
      </w:r>
      <w:r w:rsidR="009D2B91">
        <w:rPr>
          <w:rFonts w:cs="FrankRuehl" w:hint="cs"/>
          <w:sz w:val="32"/>
          <w:rtl/>
        </w:rPr>
        <w:t>תשפ"</w:t>
      </w:r>
      <w:r w:rsidR="00036C24">
        <w:rPr>
          <w:rFonts w:cs="FrankRuehl" w:hint="cs"/>
          <w:sz w:val="32"/>
          <w:rtl/>
        </w:rPr>
        <w:t>ב</w:t>
      </w:r>
      <w:r w:rsidR="009D2B91">
        <w:rPr>
          <w:rFonts w:cs="FrankRuehl" w:hint="cs"/>
          <w:sz w:val="32"/>
          <w:rtl/>
        </w:rPr>
        <w:t>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1E3B142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>סמכותנו לפי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036C24">
        <w:rPr>
          <w:rStyle w:val="default"/>
          <w:rFonts w:cs="FrankRuehl" w:hint="cs"/>
          <w:rtl/>
        </w:rPr>
        <w:t>פתח תקווה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7714118E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2BB04622">
          <v:rect id="_x0000_s2131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66EF1A19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4A1176">
        <w:rPr>
          <w:rStyle w:val="default"/>
          <w:rFonts w:cs="FrankRuehl" w:hint="cs"/>
          <w:sz w:val="20"/>
          <w:rtl/>
        </w:rPr>
        <w:t>פת/12/505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>בתח</w:t>
      </w:r>
      <w:r w:rsidR="00C11788">
        <w:rPr>
          <w:rStyle w:val="default"/>
          <w:rFonts w:cs="FrankRuehl" w:hint="cs"/>
          <w:sz w:val="20"/>
          <w:rtl/>
        </w:rPr>
        <w:t>ו</w:t>
      </w:r>
      <w:r w:rsidR="00EB5791">
        <w:rPr>
          <w:rStyle w:val="default"/>
          <w:rFonts w:cs="FrankRuehl" w:hint="cs"/>
          <w:sz w:val="20"/>
          <w:rtl/>
        </w:rPr>
        <w:t xml:space="preserve">ם </w:t>
      </w:r>
      <w:r w:rsidR="000F2A6E">
        <w:rPr>
          <w:rStyle w:val="default"/>
          <w:rFonts w:cs="FrankRuehl" w:hint="cs"/>
          <w:sz w:val="20"/>
          <w:rtl/>
        </w:rPr>
        <w:t xml:space="preserve">המתחם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57F279F5" w14:textId="77777777" w:rsidR="000F2A6E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247F4059">
          <v:rect id="_x0000_s2356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25476AD0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F2536C">
        <w:rPr>
          <w:rStyle w:val="default"/>
          <w:rFonts w:cs="FrankRuehl" w:hint="cs"/>
          <w:sz w:val="20"/>
          <w:rtl/>
        </w:rPr>
        <w:t xml:space="preserve">תוקפו של </w:t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F2536C">
        <w:rPr>
          <w:rStyle w:val="default"/>
          <w:rFonts w:cs="FrankRuehl" w:hint="cs"/>
          <w:sz w:val="20"/>
          <w:rtl/>
        </w:rPr>
        <w:t>עד יום י"ח בתמוז התשפ"ה (14 ביולי 2025); זולת אם בוטלה</w:t>
      </w:r>
      <w:r w:rsidR="00C11788">
        <w:rPr>
          <w:rStyle w:val="default"/>
          <w:rFonts w:cs="FrankRuehl" w:hint="cs"/>
          <w:sz w:val="20"/>
          <w:rtl/>
        </w:rPr>
        <w:t xml:space="preserve"> ההכרזה</w:t>
      </w:r>
      <w:r w:rsidR="000F2A6E">
        <w:rPr>
          <w:rStyle w:val="a6"/>
          <w:rFonts w:cs="FrankRuehl"/>
          <w:rtl/>
        </w:rPr>
        <w:footnoteReference w:id="2"/>
      </w:r>
      <w:r w:rsidR="00C11788">
        <w:rPr>
          <w:rStyle w:val="default"/>
          <w:rFonts w:cs="FrankRuehl" w:hint="cs"/>
          <w:sz w:val="20"/>
          <w:rtl/>
        </w:rPr>
        <w:t xml:space="preserve"> על המתחם </w:t>
      </w:r>
      <w:r w:rsidR="00F2536C">
        <w:rPr>
          <w:rStyle w:val="default"/>
          <w:rFonts w:cs="FrankRuehl" w:hint="cs"/>
          <w:sz w:val="20"/>
          <w:rtl/>
        </w:rPr>
        <w:t>לפינוי לשם בינוי קודם לכן.</w:t>
      </w:r>
    </w:p>
    <w:p w14:paraId="0C3D9222" w14:textId="77777777" w:rsidR="00036C24" w:rsidRDefault="00036C24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1BEBEF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1736F18A" w14:textId="77777777" w:rsidR="00D95F22" w:rsidRDefault="000F2A6E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מתחם </w:t>
      </w:r>
      <w:r w:rsidR="00AE6A81">
        <w:rPr>
          <w:rStyle w:val="default"/>
          <w:rFonts w:cs="FrankRuehl" w:hint="cs"/>
          <w:rtl/>
        </w:rPr>
        <w:t>שלום אש בפתח תקווה, גוש 6362 חלקות 60-59</w:t>
      </w:r>
      <w:r>
        <w:rPr>
          <w:rStyle w:val="default"/>
          <w:rFonts w:cs="FrankRuehl" w:hint="cs"/>
          <w:rtl/>
        </w:rPr>
        <w:t>.</w:t>
      </w:r>
    </w:p>
    <w:p w14:paraId="31DCFA13" w14:textId="77777777" w:rsidR="00036C24" w:rsidRDefault="00036C24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727490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EE5AA2" w14:textId="77777777" w:rsidR="00CB494E" w:rsidRDefault="00AE6A81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ו' בכסלו</w:t>
      </w:r>
      <w:r w:rsidR="000F2A6E">
        <w:rPr>
          <w:rFonts w:cs="FrankRuehl" w:hint="cs"/>
          <w:sz w:val="26"/>
          <w:rtl/>
        </w:rPr>
        <w:t xml:space="preserve"> התשפ"</w:t>
      </w:r>
      <w:r>
        <w:rPr>
          <w:rFonts w:cs="FrankRuehl" w:hint="cs"/>
          <w:sz w:val="26"/>
          <w:rtl/>
        </w:rPr>
        <w:t>ב</w:t>
      </w:r>
      <w:r w:rsidR="000F2A6E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10 בנובמבר</w:t>
      </w:r>
      <w:r w:rsidR="000F2A6E">
        <w:rPr>
          <w:rFonts w:cs="FrankRuehl" w:hint="cs"/>
          <w:sz w:val="26"/>
          <w:rtl/>
        </w:rPr>
        <w:t xml:space="preserve">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איילת שקד</w:t>
      </w:r>
      <w:r w:rsidR="00D95F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זאב אלקין</w:t>
      </w:r>
    </w:p>
    <w:p w14:paraId="5D17B3AB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>שר</w:t>
      </w:r>
      <w:r w:rsidR="00AE6A81">
        <w:rPr>
          <w:rFonts w:cs="FrankRuehl" w:hint="cs"/>
          <w:sz w:val="22"/>
          <w:rtl/>
        </w:rPr>
        <w:t>ת</w:t>
      </w:r>
      <w:r w:rsidR="001931BA">
        <w:rPr>
          <w:rFonts w:cs="FrankRuehl" w:hint="cs"/>
          <w:sz w:val="22"/>
          <w:rtl/>
        </w:rPr>
        <w:t xml:space="preserve">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71549783" w14:textId="77777777" w:rsidR="00704FB5" w:rsidRDefault="00704FB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45681C" w14:textId="77777777" w:rsidR="00B1359F" w:rsidRDefault="00B135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B7ED2F" w14:textId="77777777" w:rsidR="005267E8" w:rsidRDefault="005267E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131D4F" w14:textId="77777777" w:rsidR="005267E8" w:rsidRDefault="005267E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58357F" w14:textId="77777777" w:rsidR="005267E8" w:rsidRDefault="005267E8" w:rsidP="005267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808FBCA" w14:textId="77777777" w:rsidR="00B1359F" w:rsidRPr="005267E8" w:rsidRDefault="00B1359F" w:rsidP="005267E8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B1359F" w:rsidRPr="005267E8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EB21" w14:textId="77777777" w:rsidR="007B076B" w:rsidRDefault="007B076B">
      <w:r>
        <w:separator/>
      </w:r>
    </w:p>
  </w:endnote>
  <w:endnote w:type="continuationSeparator" w:id="0">
    <w:p w14:paraId="7B8C1C1A" w14:textId="77777777" w:rsidR="007B076B" w:rsidRDefault="007B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927D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7B7B0F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2CCA63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05EA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67E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DDBABA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512771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6070" w14:textId="77777777" w:rsidR="007B076B" w:rsidRDefault="007B076B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823E62" w14:textId="77777777" w:rsidR="007B076B" w:rsidRDefault="007B076B">
      <w:pPr>
        <w:spacing w:before="60"/>
        <w:ind w:right="1134"/>
      </w:pPr>
      <w:r>
        <w:separator/>
      </w:r>
    </w:p>
  </w:footnote>
  <w:footnote w:id="1">
    <w:p w14:paraId="0D281B11" w14:textId="77777777" w:rsidR="00770524" w:rsidRDefault="00415244" w:rsidP="007705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770524">
          <w:rPr>
            <w:rStyle w:val="Hyperlink"/>
            <w:rFonts w:cs="FrankRuehl" w:hint="cs"/>
            <w:rtl/>
          </w:rPr>
          <w:t>ק"ת תש</w:t>
        </w:r>
        <w:r w:rsidR="00026518" w:rsidRPr="00770524">
          <w:rPr>
            <w:rStyle w:val="Hyperlink"/>
            <w:rFonts w:cs="FrankRuehl" w:hint="cs"/>
            <w:rtl/>
          </w:rPr>
          <w:t>פ"</w:t>
        </w:r>
        <w:r w:rsidR="00036C24" w:rsidRPr="00770524">
          <w:rPr>
            <w:rStyle w:val="Hyperlink"/>
            <w:rFonts w:cs="FrankRuehl" w:hint="cs"/>
            <w:rtl/>
          </w:rPr>
          <w:t>ב</w:t>
        </w:r>
        <w:r w:rsidR="00521967" w:rsidRPr="00770524">
          <w:rPr>
            <w:rStyle w:val="Hyperlink"/>
            <w:rFonts w:cs="FrankRuehl" w:hint="cs"/>
            <w:rtl/>
          </w:rPr>
          <w:t xml:space="preserve"> </w:t>
        </w:r>
        <w:r w:rsidRPr="00770524">
          <w:rPr>
            <w:rStyle w:val="Hyperlink"/>
            <w:rFonts w:cs="FrankRuehl" w:hint="cs"/>
            <w:rtl/>
          </w:rPr>
          <w:t xml:space="preserve">מס' </w:t>
        </w:r>
        <w:r w:rsidR="00036C24" w:rsidRPr="00770524">
          <w:rPr>
            <w:rStyle w:val="Hyperlink"/>
            <w:rFonts w:cs="FrankRuehl" w:hint="cs"/>
            <w:rtl/>
          </w:rPr>
          <w:t>9728</w:t>
        </w:r>
      </w:hyperlink>
      <w:r>
        <w:rPr>
          <w:rFonts w:cs="FrankRuehl" w:hint="cs"/>
          <w:rtl/>
        </w:rPr>
        <w:t xml:space="preserve"> מיום </w:t>
      </w:r>
      <w:r w:rsidR="00036C24">
        <w:rPr>
          <w:rFonts w:cs="FrankRuehl" w:hint="cs"/>
          <w:rtl/>
        </w:rPr>
        <w:t>11.11</w:t>
      </w:r>
      <w:r w:rsidR="00026518">
        <w:rPr>
          <w:rFonts w:cs="FrankRuehl" w:hint="cs"/>
          <w:rtl/>
        </w:rPr>
        <w:t>.2021</w:t>
      </w:r>
      <w:r>
        <w:rPr>
          <w:rFonts w:cs="FrankRuehl" w:hint="cs"/>
          <w:rtl/>
        </w:rPr>
        <w:t xml:space="preserve"> עמ' </w:t>
      </w:r>
      <w:r w:rsidR="00036C24">
        <w:rPr>
          <w:rFonts w:cs="FrankRuehl" w:hint="cs"/>
          <w:rtl/>
        </w:rPr>
        <w:t>876</w:t>
      </w:r>
      <w:r>
        <w:rPr>
          <w:rFonts w:cs="FrankRuehl" w:hint="cs"/>
          <w:rtl/>
        </w:rPr>
        <w:t>.</w:t>
      </w:r>
    </w:p>
  </w:footnote>
  <w:footnote w:id="2">
    <w:p w14:paraId="56A32115" w14:textId="77777777" w:rsidR="000F2A6E" w:rsidRDefault="000F2A6E" w:rsidP="000F2A6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AE6A81">
        <w:rPr>
          <w:rFonts w:cs="FrankRuehl" w:hint="cs"/>
          <w:sz w:val="22"/>
          <w:szCs w:val="22"/>
          <w:rtl/>
        </w:rPr>
        <w:t>הרשות הממשלתית להתחדשות עירונית</w:t>
      </w:r>
      <w:r>
        <w:rPr>
          <w:rFonts w:cs="FrankRuehl" w:hint="cs"/>
          <w:sz w:val="22"/>
          <w:szCs w:val="22"/>
          <w:rtl/>
        </w:rPr>
        <w:t xml:space="preserve"> (הכרזה על מתח</w:t>
      </w:r>
      <w:r w:rsidR="00AE6A81">
        <w:rPr>
          <w:rFonts w:cs="FrankRuehl" w:hint="cs"/>
          <w:sz w:val="22"/>
          <w:szCs w:val="22"/>
          <w:rtl/>
        </w:rPr>
        <w:t>מי</w:t>
      </w:r>
      <w:r>
        <w:rPr>
          <w:rFonts w:cs="FrankRuehl" w:hint="cs"/>
          <w:sz w:val="22"/>
          <w:szCs w:val="22"/>
          <w:rtl/>
        </w:rPr>
        <w:t xml:space="preserve">ם לפינוי </w:t>
      </w:r>
      <w:r w:rsidR="00AE6A81">
        <w:rPr>
          <w:rFonts w:cs="FrankRuehl" w:hint="cs"/>
          <w:sz w:val="22"/>
          <w:szCs w:val="22"/>
          <w:rtl/>
        </w:rPr>
        <w:t>ו</w:t>
      </w:r>
      <w:r>
        <w:rPr>
          <w:rFonts w:cs="FrankRuehl" w:hint="cs"/>
          <w:sz w:val="22"/>
          <w:szCs w:val="22"/>
          <w:rtl/>
        </w:rPr>
        <w:t>בינוי במסלול מיסוי)</w:t>
      </w:r>
      <w:r w:rsidR="00AE6A81">
        <w:rPr>
          <w:rFonts w:cs="FrankRuehl" w:hint="cs"/>
          <w:sz w:val="22"/>
          <w:szCs w:val="22"/>
          <w:rtl/>
        </w:rPr>
        <w:t xml:space="preserve"> (הוראת שעה) (מס' 6)</w:t>
      </w:r>
      <w:r>
        <w:rPr>
          <w:rFonts w:cs="FrankRuehl" w:hint="cs"/>
          <w:sz w:val="22"/>
          <w:szCs w:val="22"/>
          <w:rtl/>
        </w:rPr>
        <w:t>, תשע"</w:t>
      </w:r>
      <w:r w:rsidR="00AE6A81">
        <w:rPr>
          <w:rFonts w:cs="FrankRuehl" w:hint="cs"/>
          <w:sz w:val="22"/>
          <w:szCs w:val="22"/>
          <w:rtl/>
        </w:rPr>
        <w:t>ט</w:t>
      </w:r>
      <w:r>
        <w:rPr>
          <w:rFonts w:cs="FrankRuehl" w:hint="cs"/>
          <w:sz w:val="22"/>
          <w:szCs w:val="22"/>
          <w:rtl/>
        </w:rPr>
        <w:t>-201</w:t>
      </w:r>
      <w:r w:rsidR="00AE6A81">
        <w:rPr>
          <w:rFonts w:cs="FrankRuehl" w:hint="cs"/>
          <w:sz w:val="22"/>
          <w:szCs w:val="22"/>
          <w:rtl/>
        </w:rPr>
        <w:t>9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F07E26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AE6A81">
          <w:rPr>
            <w:rStyle w:val="Hyperlink"/>
            <w:rFonts w:cs="FrankRuehl" w:hint="cs"/>
            <w:sz w:val="22"/>
            <w:szCs w:val="22"/>
            <w:rtl/>
          </w:rPr>
          <w:t>ט</w:t>
        </w:r>
        <w:r w:rsidRPr="00F07E26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AE6A81">
          <w:rPr>
            <w:rStyle w:val="Hyperlink"/>
            <w:rFonts w:cs="FrankRuehl" w:hint="cs"/>
            <w:sz w:val="22"/>
            <w:szCs w:val="22"/>
            <w:rtl/>
          </w:rPr>
          <w:t>8246</w:t>
        </w:r>
      </w:hyperlink>
      <w:r>
        <w:rPr>
          <w:rFonts w:cs="FrankRuehl" w:hint="cs"/>
          <w:sz w:val="22"/>
          <w:szCs w:val="22"/>
          <w:rtl/>
        </w:rPr>
        <w:t xml:space="preserve"> מיום 15.</w:t>
      </w:r>
      <w:r w:rsidR="00AE6A81">
        <w:rPr>
          <w:rFonts w:cs="FrankRuehl" w:hint="cs"/>
          <w:sz w:val="22"/>
          <w:szCs w:val="22"/>
          <w:rtl/>
        </w:rPr>
        <w:t>7</w:t>
      </w:r>
      <w:r>
        <w:rPr>
          <w:rFonts w:cs="FrankRuehl" w:hint="cs"/>
          <w:sz w:val="22"/>
          <w:szCs w:val="22"/>
          <w:rtl/>
        </w:rPr>
        <w:t>.201</w:t>
      </w:r>
      <w:r w:rsidR="00AE6A81">
        <w:rPr>
          <w:rFonts w:cs="FrankRuehl" w:hint="cs"/>
          <w:sz w:val="22"/>
          <w:szCs w:val="22"/>
          <w:rtl/>
        </w:rPr>
        <w:t>9</w:t>
      </w:r>
      <w:r>
        <w:rPr>
          <w:rFonts w:cs="FrankRuehl" w:hint="cs"/>
          <w:sz w:val="22"/>
          <w:szCs w:val="22"/>
          <w:rtl/>
        </w:rPr>
        <w:t xml:space="preserve"> עמ' </w:t>
      </w:r>
      <w:r w:rsidR="00AE6A81">
        <w:rPr>
          <w:rFonts w:cs="FrankRuehl" w:hint="cs"/>
          <w:sz w:val="22"/>
          <w:szCs w:val="22"/>
          <w:rtl/>
        </w:rPr>
        <w:t>3492,</w:t>
      </w:r>
      <w:r w:rsidR="007C7EED">
        <w:rPr>
          <w:rFonts w:cs="FrankRuehl" w:hint="cs"/>
          <w:sz w:val="22"/>
          <w:szCs w:val="22"/>
          <w:rtl/>
        </w:rPr>
        <w:t xml:space="preserve"> </w:t>
      </w:r>
      <w:r w:rsidR="00AE6A81">
        <w:rPr>
          <w:rFonts w:cs="FrankRuehl" w:hint="cs"/>
          <w:sz w:val="22"/>
          <w:szCs w:val="22"/>
          <w:rtl/>
        </w:rPr>
        <w:t>ת"ט תשע"ט-2019</w:t>
      </w:r>
      <w:r w:rsidR="007C7EED">
        <w:rPr>
          <w:rFonts w:cs="FrankRuehl" w:hint="cs"/>
          <w:sz w:val="22"/>
          <w:szCs w:val="22"/>
          <w:rtl/>
        </w:rPr>
        <w:t xml:space="preserve">: </w:t>
      </w:r>
      <w:hyperlink r:id="rId3" w:history="1">
        <w:r w:rsidR="007C7EED" w:rsidRPr="002E49BB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AE6A81">
          <w:rPr>
            <w:rStyle w:val="Hyperlink"/>
            <w:rFonts w:cs="FrankRuehl" w:hint="cs"/>
            <w:sz w:val="22"/>
            <w:szCs w:val="22"/>
            <w:rtl/>
          </w:rPr>
          <w:t>ט</w:t>
        </w:r>
        <w:r w:rsidR="007C7EED" w:rsidRPr="002E49BB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AE6A81">
          <w:rPr>
            <w:rStyle w:val="Hyperlink"/>
            <w:rFonts w:cs="FrankRuehl" w:hint="cs"/>
            <w:sz w:val="22"/>
            <w:szCs w:val="22"/>
            <w:rtl/>
          </w:rPr>
          <w:t>8248</w:t>
        </w:r>
      </w:hyperlink>
      <w:r w:rsidR="007C7EED">
        <w:rPr>
          <w:rFonts w:cs="FrankRuehl" w:hint="cs"/>
          <w:sz w:val="22"/>
          <w:szCs w:val="22"/>
          <w:rtl/>
        </w:rPr>
        <w:t xml:space="preserve"> מיום </w:t>
      </w:r>
      <w:r w:rsidR="00AE6A81">
        <w:rPr>
          <w:rFonts w:cs="FrankRuehl" w:hint="cs"/>
          <w:sz w:val="22"/>
          <w:szCs w:val="22"/>
          <w:rtl/>
        </w:rPr>
        <w:t>21.7.2019</w:t>
      </w:r>
      <w:r w:rsidR="007C7EED">
        <w:rPr>
          <w:rFonts w:cs="FrankRuehl" w:hint="cs"/>
          <w:sz w:val="22"/>
          <w:szCs w:val="22"/>
          <w:rtl/>
        </w:rPr>
        <w:t xml:space="preserve"> עמ' </w:t>
      </w:r>
      <w:r w:rsidR="00AE6A81">
        <w:rPr>
          <w:rFonts w:cs="FrankRuehl" w:hint="cs"/>
          <w:sz w:val="22"/>
          <w:szCs w:val="22"/>
          <w:rtl/>
        </w:rPr>
        <w:t>3506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EEB4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D0F3E11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CCE160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1389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2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D2B91">
      <w:rPr>
        <w:rFonts w:hAnsi="FrankRuehl" w:cs="FrankRuehl" w:hint="cs"/>
        <w:color w:val="000000"/>
        <w:sz w:val="28"/>
        <w:szCs w:val="28"/>
        <w:rtl/>
      </w:rPr>
      <w:t>תשפ"</w:t>
    </w:r>
    <w:r w:rsidR="00036C24">
      <w:rPr>
        <w:rFonts w:hAnsi="FrankRuehl" w:cs="FrankRuehl" w:hint="cs"/>
        <w:color w:val="000000"/>
        <w:sz w:val="28"/>
        <w:szCs w:val="28"/>
        <w:rtl/>
      </w:rPr>
      <w:t>ב</w:t>
    </w:r>
    <w:r w:rsidR="009D2B91">
      <w:rPr>
        <w:rFonts w:hAnsi="FrankRuehl" w:cs="FrankRuehl" w:hint="cs"/>
        <w:color w:val="000000"/>
        <w:sz w:val="28"/>
        <w:szCs w:val="28"/>
        <w:rtl/>
      </w:rPr>
      <w:t>-2021</w:t>
    </w:r>
  </w:p>
  <w:p w14:paraId="21887AE3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DF23B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411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26518"/>
    <w:rsid w:val="00033964"/>
    <w:rsid w:val="000366D4"/>
    <w:rsid w:val="00036C2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2A6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63301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49B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10C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176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267E8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4432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0524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076B"/>
    <w:rsid w:val="007B6045"/>
    <w:rsid w:val="007B6E20"/>
    <w:rsid w:val="007B7B5B"/>
    <w:rsid w:val="007C0430"/>
    <w:rsid w:val="007C0B21"/>
    <w:rsid w:val="007C1804"/>
    <w:rsid w:val="007C57AA"/>
    <w:rsid w:val="007C7EED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D7EC4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B91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508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E6A81"/>
    <w:rsid w:val="00AF36BF"/>
    <w:rsid w:val="00B005C1"/>
    <w:rsid w:val="00B0106C"/>
    <w:rsid w:val="00B066BC"/>
    <w:rsid w:val="00B12F53"/>
    <w:rsid w:val="00B1359F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967B6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7E26"/>
    <w:rsid w:val="00F1281D"/>
    <w:rsid w:val="00F1368B"/>
    <w:rsid w:val="00F22ACA"/>
    <w:rsid w:val="00F23055"/>
    <w:rsid w:val="00F23AB6"/>
    <w:rsid w:val="00F2536C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3C9405EC"/>
  <w15:chartTrackingRefBased/>
  <w15:docId w15:val="{3733A88F-8F79-4156-823A-A5BA38B9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248.pdf" TargetMode="External"/><Relationship Id="rId2" Type="http://schemas.openxmlformats.org/officeDocument/2006/relationships/hyperlink" Target="https://www.nevo.co.il/Law_word/law06/tak-8246.pdf" TargetMode="External"/><Relationship Id="rId1" Type="http://schemas.openxmlformats.org/officeDocument/2006/relationships/hyperlink" Target="https://www.nevo.co.il/law_word/law06/tak-97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1235</CharactersWithSpaces>
  <SharedDoc>false</SharedDoc>
  <HLinks>
    <vt:vector size="36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8126494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https://www.nevo.co.il/Law_word/law06/tak-8248.pdf</vt:lpwstr>
      </vt:variant>
      <vt:variant>
        <vt:lpwstr/>
      </vt:variant>
      <vt:variant>
        <vt:i4>7471134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https://www.nevo.co.il/Law_word/law06/tak-8246.pdf</vt:lpwstr>
      </vt:variant>
      <vt:variant>
        <vt:lpwstr/>
      </vt:variant>
      <vt:variant>
        <vt:i4>7929881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https://www.nevo.co.il/law_word/law06/tak-9728.pdf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 מס' 2), תשפ"ב-2021</vt:lpwstr>
  </property>
  <property fmtid="{D5CDD505-2E9C-101B-9397-08002B2CF9AE}" pid="4" name="LAWNUMBER">
    <vt:lpwstr>0549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https://www.nevo.co.il/law_word/law06/tak-9728.pdf;‎רשומות - תקנות כלליות#פורסם ק"ת תשפ"ב מס' ‏‏9728 #מיום 11.11.2021 עמ' 876‏</vt:lpwstr>
  </property>
</Properties>
</file>