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6F6D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D846E1">
        <w:rPr>
          <w:rFonts w:cs="FrankRuehl" w:hint="cs"/>
          <w:sz w:val="32"/>
          <w:rtl/>
        </w:rPr>
        <w:t>3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9D2B91">
        <w:rPr>
          <w:rFonts w:cs="FrankRuehl" w:hint="cs"/>
          <w:sz w:val="32"/>
          <w:rtl/>
        </w:rPr>
        <w:t>תשפ"</w:t>
      </w:r>
      <w:r w:rsidR="00036C24">
        <w:rPr>
          <w:rFonts w:cs="FrankRuehl" w:hint="cs"/>
          <w:sz w:val="32"/>
          <w:rtl/>
        </w:rPr>
        <w:t>ב</w:t>
      </w:r>
      <w:r w:rsidR="009D2B91">
        <w:rPr>
          <w:rFonts w:cs="FrankRuehl" w:hint="cs"/>
          <w:sz w:val="32"/>
          <w:rtl/>
        </w:rPr>
        <w:t>-2021</w:t>
      </w:r>
    </w:p>
    <w:p w14:paraId="02159360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10C37723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35BE221B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5A2F2C9D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5ECF75D3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57E803FB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7AED9656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07AD5F80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C66A4" w:rsidRPr="005C66A4" w14:paraId="2628EF59" w14:textId="77777777" w:rsidTr="005C66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356787" w14:textId="77777777" w:rsidR="005C66A4" w:rsidRPr="005C66A4" w:rsidRDefault="005C66A4" w:rsidP="005C66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8D15819" w14:textId="77777777" w:rsidR="005C66A4" w:rsidRPr="005C66A4" w:rsidRDefault="005C66A4" w:rsidP="005C66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322D7772" w14:textId="77777777" w:rsidR="005C66A4" w:rsidRPr="005C66A4" w:rsidRDefault="005C66A4" w:rsidP="005C66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5C66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4C2B61" w14:textId="77777777" w:rsidR="005C66A4" w:rsidRPr="005C66A4" w:rsidRDefault="005C66A4" w:rsidP="005C66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C66A4" w:rsidRPr="005C66A4" w14:paraId="18943AEA" w14:textId="77777777" w:rsidTr="005C66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72EB46" w14:textId="77777777" w:rsidR="005C66A4" w:rsidRPr="005C66A4" w:rsidRDefault="005C66A4" w:rsidP="005C66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2B889E9" w14:textId="77777777" w:rsidR="005C66A4" w:rsidRPr="005C66A4" w:rsidRDefault="005C66A4" w:rsidP="005C66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0C8F934D" w14:textId="77777777" w:rsidR="005C66A4" w:rsidRPr="005C66A4" w:rsidRDefault="005C66A4" w:rsidP="005C66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5C66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12BAC6" w14:textId="77777777" w:rsidR="005C66A4" w:rsidRPr="005C66A4" w:rsidRDefault="005C66A4" w:rsidP="005C66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9A4D597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867A1">
        <w:rPr>
          <w:rFonts w:cs="FrankRuehl" w:hint="cs"/>
          <w:sz w:val="32"/>
          <w:rtl/>
        </w:rPr>
        <w:lastRenderedPageBreak/>
        <w:t>צו התכנון והבנייה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D846E1">
        <w:rPr>
          <w:rFonts w:cs="FrankRuehl" w:hint="cs"/>
          <w:sz w:val="32"/>
          <w:rtl/>
        </w:rPr>
        <w:t>3</w:t>
      </w:r>
      <w:r w:rsidR="00D867A1">
        <w:rPr>
          <w:rFonts w:cs="FrankRuehl" w:hint="cs"/>
          <w:sz w:val="32"/>
          <w:rtl/>
        </w:rPr>
        <w:t xml:space="preserve">), </w:t>
      </w:r>
      <w:r w:rsidR="009D2B91">
        <w:rPr>
          <w:rFonts w:cs="FrankRuehl" w:hint="cs"/>
          <w:sz w:val="32"/>
          <w:rtl/>
        </w:rPr>
        <w:t>תשפ"</w:t>
      </w:r>
      <w:r w:rsidR="00036C24">
        <w:rPr>
          <w:rFonts w:cs="FrankRuehl" w:hint="cs"/>
          <w:sz w:val="32"/>
          <w:rtl/>
        </w:rPr>
        <w:t>ב</w:t>
      </w:r>
      <w:r w:rsidR="009D2B91">
        <w:rPr>
          <w:rFonts w:cs="FrankRuehl" w:hint="cs"/>
          <w:sz w:val="32"/>
          <w:rtl/>
        </w:rPr>
        <w:t>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3A2A646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>סמכותנו לפי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C11788">
        <w:rPr>
          <w:rStyle w:val="default"/>
          <w:rFonts w:cs="FrankRuehl" w:hint="cs"/>
          <w:rtl/>
        </w:rPr>
        <w:t xml:space="preserve">עיריית </w:t>
      </w:r>
      <w:r w:rsidR="00D846E1">
        <w:rPr>
          <w:rStyle w:val="default"/>
          <w:rFonts w:cs="FrankRuehl" w:hint="cs"/>
          <w:rtl/>
        </w:rPr>
        <w:t>חיפה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61D1898B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7597D364">
          <v:rect id="_x0000_s2131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362C9549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הרחבה של דירת מגורים </w:t>
      </w:r>
      <w:r w:rsidR="006A2AA5">
        <w:rPr>
          <w:rStyle w:val="default"/>
          <w:rFonts w:cs="FrankRuehl" w:hint="cs"/>
          <w:sz w:val="20"/>
          <w:rtl/>
        </w:rPr>
        <w:t>לפי תכנית</w:t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D846E1">
        <w:rPr>
          <w:rStyle w:val="default"/>
          <w:rFonts w:cs="FrankRuehl" w:hint="cs"/>
          <w:sz w:val="20"/>
          <w:rtl/>
        </w:rPr>
        <w:t>חפ/2188</w:t>
      </w:r>
      <w:r w:rsidR="006A2AA5">
        <w:rPr>
          <w:rStyle w:val="default"/>
          <w:rFonts w:cs="FrankRuehl" w:hint="cs"/>
          <w:sz w:val="20"/>
          <w:rtl/>
        </w:rPr>
        <w:t xml:space="preserve">, </w:t>
      </w:r>
      <w:r w:rsidR="00EB5791">
        <w:rPr>
          <w:rStyle w:val="default"/>
          <w:rFonts w:cs="FrankRuehl" w:hint="cs"/>
          <w:sz w:val="20"/>
          <w:rtl/>
        </w:rPr>
        <w:t>בתח</w:t>
      </w:r>
      <w:r w:rsidR="00C11788">
        <w:rPr>
          <w:rStyle w:val="default"/>
          <w:rFonts w:cs="FrankRuehl" w:hint="cs"/>
          <w:sz w:val="20"/>
          <w:rtl/>
        </w:rPr>
        <w:t>ו</w:t>
      </w:r>
      <w:r w:rsidR="00EB5791">
        <w:rPr>
          <w:rStyle w:val="default"/>
          <w:rFonts w:cs="FrankRuehl" w:hint="cs"/>
          <w:sz w:val="20"/>
          <w:rtl/>
        </w:rPr>
        <w:t xml:space="preserve">ם </w:t>
      </w:r>
      <w:r w:rsidR="000F2A6E">
        <w:rPr>
          <w:rStyle w:val="default"/>
          <w:rFonts w:cs="FrankRuehl" w:hint="cs"/>
          <w:sz w:val="20"/>
          <w:rtl/>
        </w:rPr>
        <w:t xml:space="preserve">המתחם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3E968997" w14:textId="77777777" w:rsidR="000F2A6E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5C95A062">
          <v:rect id="_x0000_s2356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14D1C73B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F2536C">
        <w:rPr>
          <w:rStyle w:val="default"/>
          <w:rFonts w:cs="FrankRuehl" w:hint="cs"/>
          <w:sz w:val="20"/>
          <w:rtl/>
        </w:rPr>
        <w:t xml:space="preserve">תוקפו של </w:t>
      </w:r>
      <w:r w:rsidR="00D95F22">
        <w:rPr>
          <w:rStyle w:val="default"/>
          <w:rFonts w:cs="FrankRuehl" w:hint="cs"/>
          <w:sz w:val="20"/>
          <w:rtl/>
        </w:rPr>
        <w:t xml:space="preserve">צו זה </w:t>
      </w:r>
      <w:r w:rsidR="00F2536C">
        <w:rPr>
          <w:rStyle w:val="default"/>
          <w:rFonts w:cs="FrankRuehl" w:hint="cs"/>
          <w:sz w:val="20"/>
          <w:rtl/>
        </w:rPr>
        <w:t xml:space="preserve">עד יום </w:t>
      </w:r>
      <w:r w:rsidR="00D846E1">
        <w:rPr>
          <w:rStyle w:val="default"/>
          <w:rFonts w:cs="FrankRuehl" w:hint="cs"/>
          <w:sz w:val="20"/>
          <w:rtl/>
        </w:rPr>
        <w:t>ג' בכסלו</w:t>
      </w:r>
      <w:r w:rsidR="00F2536C">
        <w:rPr>
          <w:rStyle w:val="default"/>
          <w:rFonts w:cs="FrankRuehl" w:hint="cs"/>
          <w:sz w:val="20"/>
          <w:rtl/>
        </w:rPr>
        <w:t xml:space="preserve"> התשפ"</w:t>
      </w:r>
      <w:r w:rsidR="00D846E1">
        <w:rPr>
          <w:rStyle w:val="default"/>
          <w:rFonts w:cs="FrankRuehl" w:hint="cs"/>
          <w:sz w:val="20"/>
          <w:rtl/>
        </w:rPr>
        <w:t>ו</w:t>
      </w:r>
      <w:r w:rsidR="00F2536C">
        <w:rPr>
          <w:rStyle w:val="default"/>
          <w:rFonts w:cs="FrankRuehl" w:hint="cs"/>
          <w:sz w:val="20"/>
          <w:rtl/>
        </w:rPr>
        <w:t xml:space="preserve"> (</w:t>
      </w:r>
      <w:r w:rsidR="00D846E1">
        <w:rPr>
          <w:rStyle w:val="default"/>
          <w:rFonts w:cs="FrankRuehl" w:hint="cs"/>
          <w:sz w:val="20"/>
          <w:rtl/>
        </w:rPr>
        <w:t>23 בנובמבר</w:t>
      </w:r>
      <w:r w:rsidR="00F2536C">
        <w:rPr>
          <w:rStyle w:val="default"/>
          <w:rFonts w:cs="FrankRuehl" w:hint="cs"/>
          <w:sz w:val="20"/>
          <w:rtl/>
        </w:rPr>
        <w:t xml:space="preserve"> 2025); זולת אם בוטלה</w:t>
      </w:r>
      <w:r w:rsidR="00C11788">
        <w:rPr>
          <w:rStyle w:val="default"/>
          <w:rFonts w:cs="FrankRuehl" w:hint="cs"/>
          <w:sz w:val="20"/>
          <w:rtl/>
        </w:rPr>
        <w:t xml:space="preserve"> ההכרזה</w:t>
      </w:r>
      <w:r w:rsidR="000F2A6E">
        <w:rPr>
          <w:rStyle w:val="a6"/>
          <w:rFonts w:cs="FrankRuehl"/>
          <w:rtl/>
        </w:rPr>
        <w:footnoteReference w:id="2"/>
      </w:r>
      <w:r w:rsidR="00C11788">
        <w:rPr>
          <w:rStyle w:val="default"/>
          <w:rFonts w:cs="FrankRuehl" w:hint="cs"/>
          <w:sz w:val="20"/>
          <w:rtl/>
        </w:rPr>
        <w:t xml:space="preserve"> על המתחם </w:t>
      </w:r>
      <w:r w:rsidR="00F2536C">
        <w:rPr>
          <w:rStyle w:val="default"/>
          <w:rFonts w:cs="FrankRuehl" w:hint="cs"/>
          <w:sz w:val="20"/>
          <w:rtl/>
        </w:rPr>
        <w:t>לפינוי לשם בינוי קודם לכן.</w:t>
      </w:r>
    </w:p>
    <w:p w14:paraId="30293581" w14:textId="77777777" w:rsidR="00036C24" w:rsidRDefault="00036C24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F672ED" w14:textId="77777777" w:rsidR="00D95F22" w:rsidRPr="00C829DC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 w:rsidRPr="00C829DC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04A3B881" w14:textId="77777777" w:rsidR="00D95F22" w:rsidRDefault="000F2A6E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מתחם </w:t>
      </w:r>
      <w:r w:rsidR="00CD6538">
        <w:rPr>
          <w:rStyle w:val="default"/>
          <w:rFonts w:cs="FrankRuehl" w:hint="cs"/>
          <w:rtl/>
        </w:rPr>
        <w:t>המלך אמציה בחיפה, גוש 10751, חלקות 18-16 ו-51</w:t>
      </w:r>
      <w:r>
        <w:rPr>
          <w:rStyle w:val="default"/>
          <w:rFonts w:cs="FrankRuehl" w:hint="cs"/>
          <w:rtl/>
        </w:rPr>
        <w:t>.</w:t>
      </w:r>
    </w:p>
    <w:p w14:paraId="17E9EE81" w14:textId="77777777" w:rsidR="00D846E1" w:rsidRDefault="00D846E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6F82D7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FB1985" w14:textId="77777777" w:rsidR="00CB494E" w:rsidRDefault="00CD6538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ה</w:t>
      </w:r>
      <w:r w:rsidR="00AE6A81">
        <w:rPr>
          <w:rFonts w:cs="FrankRuehl" w:hint="cs"/>
          <w:sz w:val="26"/>
          <w:rtl/>
        </w:rPr>
        <w:t>' בכסלו</w:t>
      </w:r>
      <w:r w:rsidR="000F2A6E">
        <w:rPr>
          <w:rFonts w:cs="FrankRuehl" w:hint="cs"/>
          <w:sz w:val="26"/>
          <w:rtl/>
        </w:rPr>
        <w:t xml:space="preserve"> התשפ"</w:t>
      </w:r>
      <w:r w:rsidR="00AE6A81">
        <w:rPr>
          <w:rFonts w:cs="FrankRuehl" w:hint="cs"/>
          <w:sz w:val="26"/>
          <w:rtl/>
        </w:rPr>
        <w:t>ב</w:t>
      </w:r>
      <w:r w:rsidR="000F2A6E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9</w:t>
      </w:r>
      <w:r w:rsidR="00AE6A81">
        <w:rPr>
          <w:rFonts w:cs="FrankRuehl" w:hint="cs"/>
          <w:sz w:val="26"/>
          <w:rtl/>
        </w:rPr>
        <w:t xml:space="preserve"> בנובמבר</w:t>
      </w:r>
      <w:r w:rsidR="000F2A6E">
        <w:rPr>
          <w:rFonts w:cs="FrankRuehl" w:hint="cs"/>
          <w:sz w:val="26"/>
          <w:rtl/>
        </w:rPr>
        <w:t xml:space="preserve"> 2021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 w:rsidR="00AE6A81">
        <w:rPr>
          <w:rFonts w:cs="FrankRuehl" w:hint="cs"/>
          <w:sz w:val="26"/>
          <w:rtl/>
        </w:rPr>
        <w:t>איילת שקד</w:t>
      </w:r>
      <w:r w:rsidR="00D95F22">
        <w:rPr>
          <w:rFonts w:cs="FrankRuehl" w:hint="cs"/>
          <w:sz w:val="26"/>
          <w:rtl/>
        </w:rPr>
        <w:tab/>
      </w:r>
      <w:r w:rsidR="00AE6A81">
        <w:rPr>
          <w:rFonts w:cs="FrankRuehl" w:hint="cs"/>
          <w:sz w:val="26"/>
          <w:rtl/>
        </w:rPr>
        <w:t>זאב אלקין</w:t>
      </w:r>
    </w:p>
    <w:p w14:paraId="700ECB9F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>שר</w:t>
      </w:r>
      <w:r w:rsidR="00AE6A81">
        <w:rPr>
          <w:rFonts w:cs="FrankRuehl" w:hint="cs"/>
          <w:sz w:val="22"/>
          <w:rtl/>
        </w:rPr>
        <w:t>ת</w:t>
      </w:r>
      <w:r w:rsidR="001931BA">
        <w:rPr>
          <w:rFonts w:cs="FrankRuehl" w:hint="cs"/>
          <w:sz w:val="22"/>
          <w:rtl/>
        </w:rPr>
        <w:t xml:space="preserve">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02A67778" w14:textId="77777777" w:rsidR="00D846E1" w:rsidRDefault="00D846E1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41EEDD" w14:textId="77777777" w:rsidR="00B1359F" w:rsidRDefault="00B1359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757DF0" w14:textId="77777777" w:rsidR="005C66A4" w:rsidRDefault="005C66A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6D2F04" w14:textId="77777777" w:rsidR="005C66A4" w:rsidRDefault="005C66A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B1633A" w14:textId="77777777" w:rsidR="005C66A4" w:rsidRDefault="005C66A4" w:rsidP="005C66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4387972" w14:textId="77777777" w:rsidR="00B1359F" w:rsidRPr="005C66A4" w:rsidRDefault="00B1359F" w:rsidP="005C66A4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B1359F" w:rsidRPr="005C66A4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61735" w14:textId="77777777" w:rsidR="00DF30C0" w:rsidRDefault="00DF30C0">
      <w:r>
        <w:separator/>
      </w:r>
    </w:p>
  </w:endnote>
  <w:endnote w:type="continuationSeparator" w:id="0">
    <w:p w14:paraId="562FF0F2" w14:textId="77777777" w:rsidR="00DF30C0" w:rsidRDefault="00DF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76D53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39E384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5DA1B0B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54BFB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C66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D10B5A6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515767F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AF95" w14:textId="77777777" w:rsidR="00DF30C0" w:rsidRDefault="00DF30C0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9B4EEA2" w14:textId="77777777" w:rsidR="00DF30C0" w:rsidRDefault="00DF30C0">
      <w:pPr>
        <w:spacing w:before="60"/>
        <w:ind w:right="1134"/>
      </w:pPr>
      <w:r>
        <w:separator/>
      </w:r>
    </w:p>
  </w:footnote>
  <w:footnote w:id="1">
    <w:p w14:paraId="56D11EC0" w14:textId="77777777" w:rsidR="008E562A" w:rsidRDefault="00415244" w:rsidP="008E56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8E562A">
          <w:rPr>
            <w:rStyle w:val="Hyperlink"/>
            <w:rFonts w:cs="FrankRuehl" w:hint="cs"/>
            <w:rtl/>
          </w:rPr>
          <w:t>ק"ת תש</w:t>
        </w:r>
        <w:r w:rsidR="00026518" w:rsidRPr="008E562A">
          <w:rPr>
            <w:rStyle w:val="Hyperlink"/>
            <w:rFonts w:cs="FrankRuehl" w:hint="cs"/>
            <w:rtl/>
          </w:rPr>
          <w:t>פ"</w:t>
        </w:r>
        <w:r w:rsidR="00036C24" w:rsidRPr="008E562A">
          <w:rPr>
            <w:rStyle w:val="Hyperlink"/>
            <w:rFonts w:cs="FrankRuehl" w:hint="cs"/>
            <w:rtl/>
          </w:rPr>
          <w:t>ב</w:t>
        </w:r>
        <w:r w:rsidR="00521967" w:rsidRPr="008E562A">
          <w:rPr>
            <w:rStyle w:val="Hyperlink"/>
            <w:rFonts w:cs="FrankRuehl" w:hint="cs"/>
            <w:rtl/>
          </w:rPr>
          <w:t xml:space="preserve"> </w:t>
        </w:r>
        <w:r w:rsidRPr="008E562A">
          <w:rPr>
            <w:rStyle w:val="Hyperlink"/>
            <w:rFonts w:cs="FrankRuehl" w:hint="cs"/>
            <w:rtl/>
          </w:rPr>
          <w:t xml:space="preserve">מס' </w:t>
        </w:r>
        <w:r w:rsidR="00036C24" w:rsidRPr="008E562A">
          <w:rPr>
            <w:rStyle w:val="Hyperlink"/>
            <w:rFonts w:cs="FrankRuehl" w:hint="cs"/>
            <w:rtl/>
          </w:rPr>
          <w:t>9728</w:t>
        </w:r>
      </w:hyperlink>
      <w:r>
        <w:rPr>
          <w:rFonts w:cs="FrankRuehl" w:hint="cs"/>
          <w:rtl/>
        </w:rPr>
        <w:t xml:space="preserve"> מיום </w:t>
      </w:r>
      <w:r w:rsidR="00036C24">
        <w:rPr>
          <w:rFonts w:cs="FrankRuehl" w:hint="cs"/>
          <w:rtl/>
        </w:rPr>
        <w:t>11.11</w:t>
      </w:r>
      <w:r w:rsidR="00026518">
        <w:rPr>
          <w:rFonts w:cs="FrankRuehl" w:hint="cs"/>
          <w:rtl/>
        </w:rPr>
        <w:t>.2021</w:t>
      </w:r>
      <w:r>
        <w:rPr>
          <w:rFonts w:cs="FrankRuehl" w:hint="cs"/>
          <w:rtl/>
        </w:rPr>
        <w:t xml:space="preserve"> עמ' </w:t>
      </w:r>
      <w:r w:rsidR="00036C24">
        <w:rPr>
          <w:rFonts w:cs="FrankRuehl" w:hint="cs"/>
          <w:rtl/>
        </w:rPr>
        <w:t>876</w:t>
      </w:r>
      <w:r>
        <w:rPr>
          <w:rFonts w:cs="FrankRuehl" w:hint="cs"/>
          <w:rtl/>
        </w:rPr>
        <w:t>.</w:t>
      </w:r>
    </w:p>
  </w:footnote>
  <w:footnote w:id="2">
    <w:p w14:paraId="2F959207" w14:textId="77777777" w:rsidR="000F2A6E" w:rsidRDefault="000F2A6E" w:rsidP="000F2A6E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צו </w:t>
      </w:r>
      <w:r w:rsidR="00AE6A81">
        <w:rPr>
          <w:rFonts w:cs="FrankRuehl" w:hint="cs"/>
          <w:sz w:val="22"/>
          <w:szCs w:val="22"/>
          <w:rtl/>
        </w:rPr>
        <w:t>הרשות הממשלתית להתחדשות עירונית</w:t>
      </w:r>
      <w:r>
        <w:rPr>
          <w:rFonts w:cs="FrankRuehl" w:hint="cs"/>
          <w:sz w:val="22"/>
          <w:szCs w:val="22"/>
          <w:rtl/>
        </w:rPr>
        <w:t xml:space="preserve"> (הכרזה על מתח</w:t>
      </w:r>
      <w:r w:rsidR="00AE6A81">
        <w:rPr>
          <w:rFonts w:cs="FrankRuehl" w:hint="cs"/>
          <w:sz w:val="22"/>
          <w:szCs w:val="22"/>
          <w:rtl/>
        </w:rPr>
        <w:t>מי</w:t>
      </w:r>
      <w:r>
        <w:rPr>
          <w:rFonts w:cs="FrankRuehl" w:hint="cs"/>
          <w:sz w:val="22"/>
          <w:szCs w:val="22"/>
          <w:rtl/>
        </w:rPr>
        <w:t xml:space="preserve">ם לפינוי </w:t>
      </w:r>
      <w:r w:rsidR="00AE6A81">
        <w:rPr>
          <w:rFonts w:cs="FrankRuehl" w:hint="cs"/>
          <w:sz w:val="22"/>
          <w:szCs w:val="22"/>
          <w:rtl/>
        </w:rPr>
        <w:t>ו</w:t>
      </w:r>
      <w:r>
        <w:rPr>
          <w:rFonts w:cs="FrankRuehl" w:hint="cs"/>
          <w:sz w:val="22"/>
          <w:szCs w:val="22"/>
          <w:rtl/>
        </w:rPr>
        <w:t>בינוי במסלול מיסוי)</w:t>
      </w:r>
      <w:r w:rsidR="00AE6A81">
        <w:rPr>
          <w:rFonts w:cs="FrankRuehl" w:hint="cs"/>
          <w:sz w:val="22"/>
          <w:szCs w:val="22"/>
          <w:rtl/>
        </w:rPr>
        <w:t xml:space="preserve"> (הוראת שעה)</w:t>
      </w:r>
      <w:r>
        <w:rPr>
          <w:rFonts w:cs="FrankRuehl" w:hint="cs"/>
          <w:sz w:val="22"/>
          <w:szCs w:val="22"/>
          <w:rtl/>
        </w:rPr>
        <w:t>, תש</w:t>
      </w:r>
      <w:r w:rsidR="00CD6538">
        <w:rPr>
          <w:rFonts w:cs="FrankRuehl" w:hint="cs"/>
          <w:sz w:val="22"/>
          <w:szCs w:val="22"/>
          <w:rtl/>
        </w:rPr>
        <w:t>"ף</w:t>
      </w:r>
      <w:r>
        <w:rPr>
          <w:rFonts w:cs="FrankRuehl" w:hint="cs"/>
          <w:sz w:val="22"/>
          <w:szCs w:val="22"/>
          <w:rtl/>
        </w:rPr>
        <w:t>-201</w:t>
      </w:r>
      <w:r w:rsidR="00AE6A81">
        <w:rPr>
          <w:rFonts w:cs="FrankRuehl" w:hint="cs"/>
          <w:sz w:val="22"/>
          <w:szCs w:val="22"/>
          <w:rtl/>
        </w:rPr>
        <w:t>9</w:t>
      </w:r>
      <w:r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Pr="00F07E26">
          <w:rPr>
            <w:rStyle w:val="Hyperlink"/>
            <w:rFonts w:cs="FrankRuehl" w:hint="cs"/>
            <w:sz w:val="22"/>
            <w:szCs w:val="22"/>
            <w:rtl/>
          </w:rPr>
          <w:t>ק"ת תש</w:t>
        </w:r>
        <w:r w:rsidR="00CD6538">
          <w:rPr>
            <w:rStyle w:val="Hyperlink"/>
            <w:rFonts w:cs="FrankRuehl" w:hint="cs"/>
            <w:sz w:val="22"/>
            <w:szCs w:val="22"/>
            <w:rtl/>
          </w:rPr>
          <w:t>"ף</w:t>
        </w:r>
        <w:r w:rsidRPr="00F07E26">
          <w:rPr>
            <w:rStyle w:val="Hyperlink"/>
            <w:rFonts w:cs="FrankRuehl" w:hint="cs"/>
            <w:sz w:val="22"/>
            <w:szCs w:val="22"/>
            <w:rtl/>
          </w:rPr>
          <w:t xml:space="preserve"> מס' </w:t>
        </w:r>
        <w:r w:rsidR="00AE6A81">
          <w:rPr>
            <w:rStyle w:val="Hyperlink"/>
            <w:rFonts w:cs="FrankRuehl" w:hint="cs"/>
            <w:sz w:val="22"/>
            <w:szCs w:val="22"/>
            <w:rtl/>
          </w:rPr>
          <w:t>82</w:t>
        </w:r>
        <w:r w:rsidR="00CD6538">
          <w:rPr>
            <w:rStyle w:val="Hyperlink"/>
            <w:rFonts w:cs="FrankRuehl" w:hint="cs"/>
            <w:sz w:val="22"/>
            <w:szCs w:val="22"/>
            <w:rtl/>
          </w:rPr>
          <w:t>91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CD6538">
        <w:rPr>
          <w:rFonts w:cs="FrankRuehl" w:hint="cs"/>
          <w:sz w:val="22"/>
          <w:szCs w:val="22"/>
          <w:rtl/>
        </w:rPr>
        <w:t>24.11</w:t>
      </w:r>
      <w:r>
        <w:rPr>
          <w:rFonts w:cs="FrankRuehl" w:hint="cs"/>
          <w:sz w:val="22"/>
          <w:szCs w:val="22"/>
          <w:rtl/>
        </w:rPr>
        <w:t>.201</w:t>
      </w:r>
      <w:r w:rsidR="00AE6A81">
        <w:rPr>
          <w:rFonts w:cs="FrankRuehl" w:hint="cs"/>
          <w:sz w:val="22"/>
          <w:szCs w:val="22"/>
          <w:rtl/>
        </w:rPr>
        <w:t>9</w:t>
      </w:r>
      <w:r>
        <w:rPr>
          <w:rFonts w:cs="FrankRuehl" w:hint="cs"/>
          <w:sz w:val="22"/>
          <w:szCs w:val="22"/>
          <w:rtl/>
        </w:rPr>
        <w:t xml:space="preserve"> עמ' </w:t>
      </w:r>
      <w:r w:rsidR="00CD6538">
        <w:rPr>
          <w:rFonts w:cs="FrankRuehl" w:hint="cs"/>
          <w:sz w:val="22"/>
          <w:szCs w:val="22"/>
          <w:rtl/>
        </w:rPr>
        <w:t>119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47E9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66CA7D5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6F8FAF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BB12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860128">
      <w:rPr>
        <w:rFonts w:hAnsi="FrankRuehl" w:cs="FrankRuehl" w:hint="cs"/>
        <w:color w:val="000000"/>
        <w:sz w:val="28"/>
        <w:szCs w:val="28"/>
        <w:rtl/>
      </w:rPr>
      <w:t xml:space="preserve"> מס' </w:t>
    </w:r>
    <w:r w:rsidR="00D846E1">
      <w:rPr>
        <w:rFonts w:hAnsi="FrankRuehl" w:cs="FrankRuehl" w:hint="cs"/>
        <w:color w:val="000000"/>
        <w:sz w:val="28"/>
        <w:szCs w:val="28"/>
        <w:rtl/>
      </w:rPr>
      <w:t>3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9D2B91">
      <w:rPr>
        <w:rFonts w:hAnsi="FrankRuehl" w:cs="FrankRuehl" w:hint="cs"/>
        <w:color w:val="000000"/>
        <w:sz w:val="28"/>
        <w:szCs w:val="28"/>
        <w:rtl/>
      </w:rPr>
      <w:t>תשפ"</w:t>
    </w:r>
    <w:r w:rsidR="00036C24">
      <w:rPr>
        <w:rFonts w:hAnsi="FrankRuehl" w:cs="FrankRuehl" w:hint="cs"/>
        <w:color w:val="000000"/>
        <w:sz w:val="28"/>
        <w:szCs w:val="28"/>
        <w:rtl/>
      </w:rPr>
      <w:t>ב</w:t>
    </w:r>
    <w:r w:rsidR="009D2B91">
      <w:rPr>
        <w:rFonts w:hAnsi="FrankRuehl" w:cs="FrankRuehl" w:hint="cs"/>
        <w:color w:val="000000"/>
        <w:sz w:val="28"/>
        <w:szCs w:val="28"/>
        <w:rtl/>
      </w:rPr>
      <w:t>-2021</w:t>
    </w:r>
  </w:p>
  <w:p w14:paraId="24678199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E39F2D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3746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26518"/>
    <w:rsid w:val="00033964"/>
    <w:rsid w:val="000366D4"/>
    <w:rsid w:val="00036C2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2A6E"/>
    <w:rsid w:val="000F30BD"/>
    <w:rsid w:val="001001D1"/>
    <w:rsid w:val="00102B63"/>
    <w:rsid w:val="0010753D"/>
    <w:rsid w:val="00112119"/>
    <w:rsid w:val="001150B9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615C2"/>
    <w:rsid w:val="00163301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03E3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49B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10C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176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C66A4"/>
    <w:rsid w:val="005D404E"/>
    <w:rsid w:val="005D6BA5"/>
    <w:rsid w:val="005D72E7"/>
    <w:rsid w:val="005E00B5"/>
    <w:rsid w:val="005E3B35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32B4"/>
    <w:rsid w:val="00624432"/>
    <w:rsid w:val="00625C99"/>
    <w:rsid w:val="00630F20"/>
    <w:rsid w:val="00634371"/>
    <w:rsid w:val="00635CB5"/>
    <w:rsid w:val="00640B97"/>
    <w:rsid w:val="00642120"/>
    <w:rsid w:val="00650A46"/>
    <w:rsid w:val="0065191D"/>
    <w:rsid w:val="00651D34"/>
    <w:rsid w:val="006618EF"/>
    <w:rsid w:val="00672071"/>
    <w:rsid w:val="006741BB"/>
    <w:rsid w:val="00675948"/>
    <w:rsid w:val="00677514"/>
    <w:rsid w:val="00680706"/>
    <w:rsid w:val="006811F8"/>
    <w:rsid w:val="00682A1F"/>
    <w:rsid w:val="00683FEC"/>
    <w:rsid w:val="00684080"/>
    <w:rsid w:val="006849D8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4FB5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C7EED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0128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D7EC4"/>
    <w:rsid w:val="008E0EC9"/>
    <w:rsid w:val="008E3201"/>
    <w:rsid w:val="008E367E"/>
    <w:rsid w:val="008E36CB"/>
    <w:rsid w:val="008E562A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0412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9490C"/>
    <w:rsid w:val="009C2916"/>
    <w:rsid w:val="009C2B9E"/>
    <w:rsid w:val="009C3187"/>
    <w:rsid w:val="009C519A"/>
    <w:rsid w:val="009C5B73"/>
    <w:rsid w:val="009D2B91"/>
    <w:rsid w:val="009D2D28"/>
    <w:rsid w:val="009D50CE"/>
    <w:rsid w:val="009E1071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4A4F"/>
    <w:rsid w:val="00AE6A81"/>
    <w:rsid w:val="00AF36BF"/>
    <w:rsid w:val="00B005C1"/>
    <w:rsid w:val="00B0106C"/>
    <w:rsid w:val="00B066BC"/>
    <w:rsid w:val="00B12F53"/>
    <w:rsid w:val="00B1359F"/>
    <w:rsid w:val="00B173CC"/>
    <w:rsid w:val="00B17AF7"/>
    <w:rsid w:val="00B218F8"/>
    <w:rsid w:val="00B255CC"/>
    <w:rsid w:val="00B273CF"/>
    <w:rsid w:val="00B36314"/>
    <w:rsid w:val="00B459E4"/>
    <w:rsid w:val="00B55BA2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1788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5392"/>
    <w:rsid w:val="00CD6538"/>
    <w:rsid w:val="00CD6719"/>
    <w:rsid w:val="00CD6F99"/>
    <w:rsid w:val="00CE1D30"/>
    <w:rsid w:val="00CE1F5F"/>
    <w:rsid w:val="00CE64CC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46E1"/>
    <w:rsid w:val="00D867A1"/>
    <w:rsid w:val="00D909F6"/>
    <w:rsid w:val="00D91151"/>
    <w:rsid w:val="00D95F22"/>
    <w:rsid w:val="00D967B6"/>
    <w:rsid w:val="00DA1151"/>
    <w:rsid w:val="00DA1B2B"/>
    <w:rsid w:val="00DB2F3B"/>
    <w:rsid w:val="00DB7031"/>
    <w:rsid w:val="00DC4F86"/>
    <w:rsid w:val="00DD4013"/>
    <w:rsid w:val="00DD4EE1"/>
    <w:rsid w:val="00DD6D56"/>
    <w:rsid w:val="00DF0302"/>
    <w:rsid w:val="00DF1462"/>
    <w:rsid w:val="00DF2216"/>
    <w:rsid w:val="00DF30C0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07E26"/>
    <w:rsid w:val="00F11A9E"/>
    <w:rsid w:val="00F1281D"/>
    <w:rsid w:val="00F1368B"/>
    <w:rsid w:val="00F22ACA"/>
    <w:rsid w:val="00F23055"/>
    <w:rsid w:val="00F23AB6"/>
    <w:rsid w:val="00F2536C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44D7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516D"/>
    <w:rsid w:val="00FE1699"/>
    <w:rsid w:val="00FE527F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0A8732D5"/>
  <w15:chartTrackingRefBased/>
  <w15:docId w15:val="{82E77F76-A614-4529-BB78-F49BA182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F07E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291.pdf" TargetMode="External"/><Relationship Id="rId1" Type="http://schemas.openxmlformats.org/officeDocument/2006/relationships/hyperlink" Target="https://www.nevo.co.il/law_word/law06/tak-97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1233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7667731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https://www.nevo.co.il/Law_word/law06/tak-8291.pdf</vt:lpwstr>
      </vt:variant>
      <vt:variant>
        <vt:lpwstr/>
      </vt:variant>
      <vt:variant>
        <vt:i4>7929881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https://www.nevo.co.il/law_word/law06/tak-9728.pdf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התכנון והבנייה (פטור מהיטל השבחה) (הוראת שעה מס' 3), תשפ"ב-2021</vt:lpwstr>
  </property>
  <property fmtid="{D5CDD505-2E9C-101B-9397-08002B2CF9AE}" pid="4" name="LAWNUMBER">
    <vt:lpwstr>0550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והבניה, תשכ"ה-1965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MEKOR_LAWID1">
    <vt:lpwstr>91073</vt:lpwstr>
  </property>
  <property fmtid="{D5CDD505-2E9C-101B-9397-08002B2CF9AE}" pid="66" name="LINKK1">
    <vt:lpwstr>https://www.nevo.co.il/law_word/law06/tak-9728.pdf;‎רשומות - תקנות כלליות#פורסם ק"ת תשפ"ב מס' ‏‏9728 #מיום 11.11.2021 עמ' 876‏</vt:lpwstr>
  </property>
</Properties>
</file>