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B1F2" w14:textId="77777777" w:rsidR="002A24E2" w:rsidRDefault="009A1910" w:rsidP="00B3535B">
      <w:pPr>
        <w:pStyle w:val="big-header"/>
        <w:ind w:left="0" w:right="1134"/>
        <w:rPr>
          <w:rFonts w:cs="FrankRuehl" w:hint="cs"/>
          <w:sz w:val="32"/>
          <w:rtl/>
        </w:rPr>
      </w:pPr>
      <w:r>
        <w:rPr>
          <w:rFonts w:cs="FrankRuehl" w:hint="cs"/>
          <w:sz w:val="32"/>
          <w:rtl/>
        </w:rPr>
        <w:t xml:space="preserve">צו התכנון והבנייה (פטור </w:t>
      </w:r>
      <w:r w:rsidR="001B5B16">
        <w:rPr>
          <w:rFonts w:cs="FrankRuehl" w:hint="cs"/>
          <w:sz w:val="32"/>
          <w:rtl/>
        </w:rPr>
        <w:t xml:space="preserve">מהיתר </w:t>
      </w:r>
      <w:r w:rsidR="000A0F30">
        <w:rPr>
          <w:rFonts w:cs="FrankRuehl" w:hint="cs"/>
          <w:sz w:val="32"/>
          <w:rtl/>
        </w:rPr>
        <w:t>להקמת מבנים ומיתקנים במוסדות רפואיים להתמודדות עם נגיף הקורונה</w:t>
      </w:r>
      <w:r>
        <w:rPr>
          <w:rFonts w:cs="FrankRuehl" w:hint="cs"/>
          <w:sz w:val="32"/>
          <w:rtl/>
        </w:rPr>
        <w:t xml:space="preserve">) (הוראת שעה), </w:t>
      </w:r>
      <w:r w:rsidR="00E33E9C">
        <w:rPr>
          <w:rFonts w:cs="FrankRuehl" w:hint="cs"/>
          <w:sz w:val="32"/>
          <w:rtl/>
        </w:rPr>
        <w:t>תש</w:t>
      </w:r>
      <w:r w:rsidR="000A0F30">
        <w:rPr>
          <w:rFonts w:cs="FrankRuehl" w:hint="cs"/>
          <w:sz w:val="32"/>
          <w:rtl/>
        </w:rPr>
        <w:t>פ"א</w:t>
      </w:r>
      <w:r w:rsidR="00E33E9C">
        <w:rPr>
          <w:rFonts w:cs="FrankRuehl" w:hint="cs"/>
          <w:sz w:val="32"/>
          <w:rtl/>
        </w:rPr>
        <w:t>-2020</w:t>
      </w:r>
    </w:p>
    <w:p w14:paraId="6A7C5E3D" w14:textId="77777777" w:rsidR="001B2424" w:rsidRPr="001B2424" w:rsidRDefault="001B2424" w:rsidP="001B2424">
      <w:pPr>
        <w:spacing w:line="320" w:lineRule="auto"/>
        <w:rPr>
          <w:rFonts w:cs="FrankRuehl"/>
          <w:szCs w:val="26"/>
          <w:rtl/>
        </w:rPr>
      </w:pPr>
    </w:p>
    <w:p w14:paraId="40383562" w14:textId="77777777" w:rsidR="001B2424" w:rsidRDefault="001B2424" w:rsidP="001B2424">
      <w:pPr>
        <w:spacing w:line="320" w:lineRule="auto"/>
        <w:rPr>
          <w:rtl/>
        </w:rPr>
      </w:pPr>
    </w:p>
    <w:p w14:paraId="4764C7AB" w14:textId="77777777" w:rsidR="001B2424" w:rsidRDefault="001B2424" w:rsidP="001B2424">
      <w:pPr>
        <w:spacing w:line="320" w:lineRule="auto"/>
        <w:rPr>
          <w:rFonts w:cs="Miriam"/>
          <w:szCs w:val="22"/>
          <w:rtl/>
        </w:rPr>
      </w:pPr>
      <w:r w:rsidRPr="001B2424">
        <w:rPr>
          <w:rFonts w:cs="Miriam"/>
          <w:szCs w:val="22"/>
          <w:rtl/>
        </w:rPr>
        <w:t>רשויות ומשפט מנהלי</w:t>
      </w:r>
      <w:r w:rsidRPr="001B2424">
        <w:rPr>
          <w:rFonts w:cs="FrankRuehl"/>
          <w:szCs w:val="26"/>
          <w:rtl/>
        </w:rPr>
        <w:t xml:space="preserve"> – תכנון ובניה – היתרים</w:t>
      </w:r>
    </w:p>
    <w:p w14:paraId="004CC783" w14:textId="77777777" w:rsidR="001B2424" w:rsidRPr="001B2424" w:rsidRDefault="00E33E9C" w:rsidP="001B2424">
      <w:pPr>
        <w:spacing w:line="320" w:lineRule="auto"/>
        <w:rPr>
          <w:rFonts w:cs="Miriam" w:hint="cs"/>
          <w:szCs w:val="22"/>
          <w:rtl/>
        </w:rPr>
      </w:pPr>
      <w:r>
        <w:rPr>
          <w:rFonts w:cs="Miriam" w:hint="cs"/>
          <w:szCs w:val="22"/>
          <w:rtl/>
        </w:rPr>
        <w:t>בריאות</w:t>
      </w:r>
      <w:r w:rsidR="001B2424" w:rsidRPr="001B2424">
        <w:rPr>
          <w:rFonts w:cs="FrankRuehl"/>
          <w:szCs w:val="26"/>
          <w:rtl/>
        </w:rPr>
        <w:t xml:space="preserve"> – </w:t>
      </w:r>
      <w:r>
        <w:rPr>
          <w:rFonts w:cs="FrankRuehl" w:hint="cs"/>
          <w:szCs w:val="26"/>
          <w:rtl/>
        </w:rPr>
        <w:t>בריאות העם</w:t>
      </w:r>
      <w:r w:rsidRPr="001B2424">
        <w:rPr>
          <w:rFonts w:cs="FrankRuehl"/>
          <w:szCs w:val="26"/>
          <w:rtl/>
        </w:rPr>
        <w:t xml:space="preserve"> – </w:t>
      </w:r>
      <w:r>
        <w:rPr>
          <w:rFonts w:cs="FrankRuehl" w:hint="cs"/>
          <w:szCs w:val="26"/>
          <w:rtl/>
        </w:rPr>
        <w:t>מוסדות רפואיים</w:t>
      </w:r>
    </w:p>
    <w:p w14:paraId="1C8E9EA5"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F4BAC" w:rsidRPr="00BF4BAC" w14:paraId="4125D074" w14:textId="77777777" w:rsidTr="00BF4BAC">
        <w:tblPrEx>
          <w:tblCellMar>
            <w:top w:w="0" w:type="dxa"/>
            <w:bottom w:w="0" w:type="dxa"/>
          </w:tblCellMar>
        </w:tblPrEx>
        <w:tc>
          <w:tcPr>
            <w:tcW w:w="1247" w:type="dxa"/>
          </w:tcPr>
          <w:p w14:paraId="2668E04F" w14:textId="77777777" w:rsidR="00BF4BAC" w:rsidRPr="00BF4BAC" w:rsidRDefault="00BF4BAC" w:rsidP="00BF4BAC">
            <w:pPr>
              <w:rPr>
                <w:rFonts w:cs="Frankruhel" w:hint="cs"/>
                <w:rtl/>
              </w:rPr>
            </w:pPr>
            <w:r>
              <w:rPr>
                <w:rtl/>
              </w:rPr>
              <w:t xml:space="preserve">סעיף 1 </w:t>
            </w:r>
          </w:p>
        </w:tc>
        <w:tc>
          <w:tcPr>
            <w:tcW w:w="5669" w:type="dxa"/>
          </w:tcPr>
          <w:p w14:paraId="2071F9B0" w14:textId="77777777" w:rsidR="00BF4BAC" w:rsidRPr="00BF4BAC" w:rsidRDefault="00BF4BAC" w:rsidP="00BF4BAC">
            <w:pPr>
              <w:rPr>
                <w:rFonts w:cs="Frankruhel" w:hint="cs"/>
                <w:rtl/>
              </w:rPr>
            </w:pPr>
            <w:r>
              <w:rPr>
                <w:rtl/>
              </w:rPr>
              <w:t>הגדרות</w:t>
            </w:r>
          </w:p>
        </w:tc>
        <w:tc>
          <w:tcPr>
            <w:tcW w:w="567" w:type="dxa"/>
          </w:tcPr>
          <w:p w14:paraId="4F849740" w14:textId="77777777" w:rsidR="00BF4BAC" w:rsidRPr="00BF4BAC" w:rsidRDefault="00BF4BAC" w:rsidP="00BF4BAC">
            <w:pPr>
              <w:rPr>
                <w:rStyle w:val="Hyperlink"/>
                <w:rFonts w:hint="cs"/>
                <w:rtl/>
              </w:rPr>
            </w:pPr>
            <w:hyperlink w:anchor="Seif1" w:tooltip="הגדרות" w:history="1">
              <w:r w:rsidRPr="00BF4BAC">
                <w:rPr>
                  <w:rStyle w:val="Hyperlink"/>
                </w:rPr>
                <w:t>Go</w:t>
              </w:r>
            </w:hyperlink>
          </w:p>
        </w:tc>
        <w:tc>
          <w:tcPr>
            <w:tcW w:w="850" w:type="dxa"/>
          </w:tcPr>
          <w:p w14:paraId="2CAB4293" w14:textId="77777777" w:rsidR="00BF4BAC" w:rsidRPr="00BF4BAC" w:rsidRDefault="00BF4BAC" w:rsidP="00BF4BA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F4BAC" w:rsidRPr="00BF4BAC" w14:paraId="0307D2F4" w14:textId="77777777" w:rsidTr="00BF4BAC">
        <w:tblPrEx>
          <w:tblCellMar>
            <w:top w:w="0" w:type="dxa"/>
            <w:bottom w:w="0" w:type="dxa"/>
          </w:tblCellMar>
        </w:tblPrEx>
        <w:tc>
          <w:tcPr>
            <w:tcW w:w="1247" w:type="dxa"/>
          </w:tcPr>
          <w:p w14:paraId="62BABDD1" w14:textId="77777777" w:rsidR="00BF4BAC" w:rsidRPr="00BF4BAC" w:rsidRDefault="00BF4BAC" w:rsidP="00BF4BAC">
            <w:pPr>
              <w:rPr>
                <w:rFonts w:cs="Frankruhel" w:hint="cs"/>
                <w:rtl/>
              </w:rPr>
            </w:pPr>
            <w:r>
              <w:rPr>
                <w:rtl/>
              </w:rPr>
              <w:t xml:space="preserve">סעיף 2 </w:t>
            </w:r>
          </w:p>
        </w:tc>
        <w:tc>
          <w:tcPr>
            <w:tcW w:w="5669" w:type="dxa"/>
          </w:tcPr>
          <w:p w14:paraId="3110E64D" w14:textId="77777777" w:rsidR="00BF4BAC" w:rsidRPr="00BF4BAC" w:rsidRDefault="00BF4BAC" w:rsidP="00BF4BAC">
            <w:pPr>
              <w:rPr>
                <w:rFonts w:cs="Frankruhel" w:hint="cs"/>
                <w:rtl/>
              </w:rPr>
            </w:pPr>
            <w:r>
              <w:rPr>
                <w:rtl/>
              </w:rPr>
              <w:t>הפטור ותנאיו</w:t>
            </w:r>
          </w:p>
        </w:tc>
        <w:tc>
          <w:tcPr>
            <w:tcW w:w="567" w:type="dxa"/>
          </w:tcPr>
          <w:p w14:paraId="705FD69C" w14:textId="77777777" w:rsidR="00BF4BAC" w:rsidRPr="00BF4BAC" w:rsidRDefault="00BF4BAC" w:rsidP="00BF4BAC">
            <w:pPr>
              <w:rPr>
                <w:rStyle w:val="Hyperlink"/>
                <w:rFonts w:hint="cs"/>
                <w:rtl/>
              </w:rPr>
            </w:pPr>
            <w:hyperlink w:anchor="Seif2" w:tooltip="הפטור ותנאיו" w:history="1">
              <w:r w:rsidRPr="00BF4BAC">
                <w:rPr>
                  <w:rStyle w:val="Hyperlink"/>
                </w:rPr>
                <w:t>Go</w:t>
              </w:r>
            </w:hyperlink>
          </w:p>
        </w:tc>
        <w:tc>
          <w:tcPr>
            <w:tcW w:w="850" w:type="dxa"/>
          </w:tcPr>
          <w:p w14:paraId="27B9192E" w14:textId="77777777" w:rsidR="00BF4BAC" w:rsidRPr="00BF4BAC" w:rsidRDefault="00BF4BAC" w:rsidP="00BF4BA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F4BAC" w:rsidRPr="00BF4BAC" w14:paraId="7D0B3FB8" w14:textId="77777777" w:rsidTr="00BF4BAC">
        <w:tblPrEx>
          <w:tblCellMar>
            <w:top w:w="0" w:type="dxa"/>
            <w:bottom w:w="0" w:type="dxa"/>
          </w:tblCellMar>
        </w:tblPrEx>
        <w:tc>
          <w:tcPr>
            <w:tcW w:w="1247" w:type="dxa"/>
          </w:tcPr>
          <w:p w14:paraId="5E349AED" w14:textId="77777777" w:rsidR="00BF4BAC" w:rsidRPr="00BF4BAC" w:rsidRDefault="00BF4BAC" w:rsidP="00BF4BAC">
            <w:pPr>
              <w:rPr>
                <w:rFonts w:cs="Frankruhel" w:hint="cs"/>
                <w:rtl/>
              </w:rPr>
            </w:pPr>
            <w:r>
              <w:rPr>
                <w:rtl/>
              </w:rPr>
              <w:t xml:space="preserve">סעיף 3 </w:t>
            </w:r>
          </w:p>
        </w:tc>
        <w:tc>
          <w:tcPr>
            <w:tcW w:w="5669" w:type="dxa"/>
          </w:tcPr>
          <w:p w14:paraId="23287076" w14:textId="77777777" w:rsidR="00BF4BAC" w:rsidRPr="00BF4BAC" w:rsidRDefault="00BF4BAC" w:rsidP="00BF4BAC">
            <w:pPr>
              <w:rPr>
                <w:rFonts w:cs="Frankruhel" w:hint="cs"/>
                <w:rtl/>
              </w:rPr>
            </w:pPr>
            <w:r>
              <w:rPr>
                <w:rtl/>
              </w:rPr>
              <w:t>הוראה מיוחדת לבינוי בתחום תוואי המטרו המתוכנן</w:t>
            </w:r>
          </w:p>
        </w:tc>
        <w:tc>
          <w:tcPr>
            <w:tcW w:w="567" w:type="dxa"/>
          </w:tcPr>
          <w:p w14:paraId="616F1ABC" w14:textId="77777777" w:rsidR="00BF4BAC" w:rsidRPr="00BF4BAC" w:rsidRDefault="00BF4BAC" w:rsidP="00BF4BAC">
            <w:pPr>
              <w:rPr>
                <w:rStyle w:val="Hyperlink"/>
                <w:rFonts w:hint="cs"/>
                <w:rtl/>
              </w:rPr>
            </w:pPr>
            <w:hyperlink w:anchor="Seif3" w:tooltip="הוראה מיוחדת לבינוי בתחום תוואי המטרו המתוכנן" w:history="1">
              <w:r w:rsidRPr="00BF4BAC">
                <w:rPr>
                  <w:rStyle w:val="Hyperlink"/>
                </w:rPr>
                <w:t>Go</w:t>
              </w:r>
            </w:hyperlink>
          </w:p>
        </w:tc>
        <w:tc>
          <w:tcPr>
            <w:tcW w:w="850" w:type="dxa"/>
          </w:tcPr>
          <w:p w14:paraId="7E617D27" w14:textId="77777777" w:rsidR="00BF4BAC" w:rsidRPr="00BF4BAC" w:rsidRDefault="00BF4BAC" w:rsidP="00BF4BA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F4BAC" w:rsidRPr="00BF4BAC" w14:paraId="437EA596" w14:textId="77777777" w:rsidTr="00BF4BAC">
        <w:tblPrEx>
          <w:tblCellMar>
            <w:top w:w="0" w:type="dxa"/>
            <w:bottom w:w="0" w:type="dxa"/>
          </w:tblCellMar>
        </w:tblPrEx>
        <w:tc>
          <w:tcPr>
            <w:tcW w:w="1247" w:type="dxa"/>
          </w:tcPr>
          <w:p w14:paraId="33986E1B" w14:textId="77777777" w:rsidR="00BF4BAC" w:rsidRPr="00BF4BAC" w:rsidRDefault="00BF4BAC" w:rsidP="00BF4BAC">
            <w:pPr>
              <w:rPr>
                <w:rFonts w:cs="Frankruhel" w:hint="cs"/>
                <w:rtl/>
              </w:rPr>
            </w:pPr>
            <w:r>
              <w:rPr>
                <w:rtl/>
              </w:rPr>
              <w:t xml:space="preserve">סעיף 4 </w:t>
            </w:r>
          </w:p>
        </w:tc>
        <w:tc>
          <w:tcPr>
            <w:tcW w:w="5669" w:type="dxa"/>
          </w:tcPr>
          <w:p w14:paraId="79C4C9D0" w14:textId="77777777" w:rsidR="00BF4BAC" w:rsidRPr="00BF4BAC" w:rsidRDefault="00BF4BAC" w:rsidP="00BF4BAC">
            <w:pPr>
              <w:rPr>
                <w:rFonts w:cs="Frankruhel" w:hint="cs"/>
                <w:rtl/>
              </w:rPr>
            </w:pPr>
            <w:r>
              <w:rPr>
                <w:rtl/>
              </w:rPr>
              <w:t>הפסקת שימוש והשבת המצב לקדמותו</w:t>
            </w:r>
          </w:p>
        </w:tc>
        <w:tc>
          <w:tcPr>
            <w:tcW w:w="567" w:type="dxa"/>
          </w:tcPr>
          <w:p w14:paraId="0D7F1FC2" w14:textId="77777777" w:rsidR="00BF4BAC" w:rsidRPr="00BF4BAC" w:rsidRDefault="00BF4BAC" w:rsidP="00BF4BAC">
            <w:pPr>
              <w:rPr>
                <w:rStyle w:val="Hyperlink"/>
                <w:rFonts w:hint="cs"/>
                <w:rtl/>
              </w:rPr>
            </w:pPr>
            <w:hyperlink w:anchor="Seif4" w:tooltip="הפסקת שימוש והשבת המצב לקדמותו" w:history="1">
              <w:r w:rsidRPr="00BF4BAC">
                <w:rPr>
                  <w:rStyle w:val="Hyperlink"/>
                </w:rPr>
                <w:t>Go</w:t>
              </w:r>
            </w:hyperlink>
          </w:p>
        </w:tc>
        <w:tc>
          <w:tcPr>
            <w:tcW w:w="850" w:type="dxa"/>
          </w:tcPr>
          <w:p w14:paraId="60F21E3B" w14:textId="77777777" w:rsidR="00BF4BAC" w:rsidRPr="00BF4BAC" w:rsidRDefault="00BF4BAC" w:rsidP="00BF4BA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BF4BAC" w:rsidRPr="00BF4BAC" w14:paraId="6C855416" w14:textId="77777777" w:rsidTr="00BF4BAC">
        <w:tblPrEx>
          <w:tblCellMar>
            <w:top w:w="0" w:type="dxa"/>
            <w:bottom w:w="0" w:type="dxa"/>
          </w:tblCellMar>
        </w:tblPrEx>
        <w:tc>
          <w:tcPr>
            <w:tcW w:w="1247" w:type="dxa"/>
          </w:tcPr>
          <w:p w14:paraId="6CA33166" w14:textId="77777777" w:rsidR="00BF4BAC" w:rsidRPr="00BF4BAC" w:rsidRDefault="00BF4BAC" w:rsidP="00BF4BAC">
            <w:pPr>
              <w:rPr>
                <w:rFonts w:cs="Frankruhel" w:hint="cs"/>
                <w:rtl/>
              </w:rPr>
            </w:pPr>
            <w:r>
              <w:rPr>
                <w:rtl/>
              </w:rPr>
              <w:t xml:space="preserve">סעיף 5 </w:t>
            </w:r>
          </w:p>
        </w:tc>
        <w:tc>
          <w:tcPr>
            <w:tcW w:w="5669" w:type="dxa"/>
          </w:tcPr>
          <w:p w14:paraId="4BAB01F3" w14:textId="77777777" w:rsidR="00BF4BAC" w:rsidRPr="00BF4BAC" w:rsidRDefault="00BF4BAC" w:rsidP="00BF4BAC">
            <w:pPr>
              <w:rPr>
                <w:rFonts w:cs="Frankruhel" w:hint="cs"/>
                <w:rtl/>
              </w:rPr>
            </w:pPr>
            <w:r>
              <w:rPr>
                <w:rtl/>
              </w:rPr>
              <w:t>תוקף</w:t>
            </w:r>
          </w:p>
        </w:tc>
        <w:tc>
          <w:tcPr>
            <w:tcW w:w="567" w:type="dxa"/>
          </w:tcPr>
          <w:p w14:paraId="7A76B6B1" w14:textId="77777777" w:rsidR="00BF4BAC" w:rsidRPr="00BF4BAC" w:rsidRDefault="00BF4BAC" w:rsidP="00BF4BAC">
            <w:pPr>
              <w:rPr>
                <w:rStyle w:val="Hyperlink"/>
                <w:rFonts w:hint="cs"/>
                <w:rtl/>
              </w:rPr>
            </w:pPr>
            <w:hyperlink w:anchor="Seif5" w:tooltip="תוקף" w:history="1">
              <w:r w:rsidRPr="00BF4BAC">
                <w:rPr>
                  <w:rStyle w:val="Hyperlink"/>
                </w:rPr>
                <w:t>Go</w:t>
              </w:r>
            </w:hyperlink>
          </w:p>
        </w:tc>
        <w:tc>
          <w:tcPr>
            <w:tcW w:w="850" w:type="dxa"/>
          </w:tcPr>
          <w:p w14:paraId="374BA853" w14:textId="77777777" w:rsidR="00BF4BAC" w:rsidRPr="00BF4BAC" w:rsidRDefault="00BF4BAC" w:rsidP="00BF4BA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F4BAC" w:rsidRPr="00BF4BAC" w14:paraId="676B5703" w14:textId="77777777" w:rsidTr="00BF4BAC">
        <w:tblPrEx>
          <w:tblCellMar>
            <w:top w:w="0" w:type="dxa"/>
            <w:bottom w:w="0" w:type="dxa"/>
          </w:tblCellMar>
        </w:tblPrEx>
        <w:tc>
          <w:tcPr>
            <w:tcW w:w="1247" w:type="dxa"/>
          </w:tcPr>
          <w:p w14:paraId="51F7CB53" w14:textId="77777777" w:rsidR="00BF4BAC" w:rsidRPr="00BF4BAC" w:rsidRDefault="00BF4BAC" w:rsidP="00BF4BAC">
            <w:pPr>
              <w:rPr>
                <w:rFonts w:cs="Frankruhel" w:hint="cs"/>
                <w:rtl/>
              </w:rPr>
            </w:pPr>
          </w:p>
        </w:tc>
        <w:tc>
          <w:tcPr>
            <w:tcW w:w="5669" w:type="dxa"/>
          </w:tcPr>
          <w:p w14:paraId="2A400865" w14:textId="77777777" w:rsidR="00BF4BAC" w:rsidRPr="00BF4BAC" w:rsidRDefault="00BF4BAC" w:rsidP="00BF4BAC">
            <w:pPr>
              <w:rPr>
                <w:rFonts w:cs="Frankruhel" w:hint="cs"/>
                <w:rtl/>
              </w:rPr>
            </w:pPr>
            <w:r>
              <w:rPr>
                <w:rtl/>
              </w:rPr>
              <w:t>תוספת</w:t>
            </w:r>
          </w:p>
        </w:tc>
        <w:tc>
          <w:tcPr>
            <w:tcW w:w="567" w:type="dxa"/>
          </w:tcPr>
          <w:p w14:paraId="758ECAFA" w14:textId="77777777" w:rsidR="00BF4BAC" w:rsidRPr="00BF4BAC" w:rsidRDefault="00BF4BAC" w:rsidP="00BF4BAC">
            <w:pPr>
              <w:rPr>
                <w:rStyle w:val="Hyperlink"/>
                <w:rFonts w:hint="cs"/>
                <w:rtl/>
              </w:rPr>
            </w:pPr>
            <w:hyperlink w:anchor="med0" w:tooltip="תוספת" w:history="1">
              <w:r w:rsidRPr="00BF4BAC">
                <w:rPr>
                  <w:rStyle w:val="Hyperlink"/>
                </w:rPr>
                <w:t>Go</w:t>
              </w:r>
            </w:hyperlink>
          </w:p>
        </w:tc>
        <w:tc>
          <w:tcPr>
            <w:tcW w:w="850" w:type="dxa"/>
          </w:tcPr>
          <w:p w14:paraId="020DD32F" w14:textId="77777777" w:rsidR="00BF4BAC" w:rsidRPr="00BF4BAC" w:rsidRDefault="00BF4BAC" w:rsidP="00BF4BA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1BF5FCFD" w14:textId="77777777" w:rsidR="002A24E2" w:rsidRDefault="002A24E2">
      <w:pPr>
        <w:pStyle w:val="big-header"/>
        <w:ind w:left="0" w:right="1134"/>
        <w:rPr>
          <w:rFonts w:cs="FrankRuehl" w:hint="cs"/>
          <w:sz w:val="32"/>
          <w:rtl/>
        </w:rPr>
      </w:pPr>
    </w:p>
    <w:p w14:paraId="46F739CC" w14:textId="77777777" w:rsidR="002A24E2" w:rsidRDefault="002A24E2" w:rsidP="001B2424">
      <w:pPr>
        <w:pStyle w:val="big-header"/>
        <w:ind w:left="0" w:right="1134"/>
        <w:rPr>
          <w:rStyle w:val="default"/>
          <w:rFonts w:hint="cs"/>
          <w:sz w:val="22"/>
          <w:szCs w:val="22"/>
          <w:rtl/>
        </w:rPr>
      </w:pPr>
      <w:r>
        <w:rPr>
          <w:rFonts w:cs="FrankRuehl"/>
          <w:sz w:val="32"/>
          <w:rtl/>
        </w:rPr>
        <w:br w:type="page"/>
      </w:r>
      <w:r w:rsidR="00E33E9C">
        <w:rPr>
          <w:rFonts w:cs="FrankRuehl" w:hint="cs"/>
          <w:sz w:val="32"/>
          <w:rtl/>
        </w:rPr>
        <w:lastRenderedPageBreak/>
        <w:t>צו התכנון והבנייה (</w:t>
      </w:r>
      <w:r w:rsidR="000A0F30">
        <w:rPr>
          <w:rFonts w:cs="FrankRuehl" w:hint="cs"/>
          <w:sz w:val="32"/>
          <w:rtl/>
        </w:rPr>
        <w:t>פטור מהיתר להקמת מבנים ומיתקנים במוסדות רפואיים להתמודדות עם נגיף הקורונה) (הוראת שעה), תשפ"א-2020</w:t>
      </w:r>
      <w:r>
        <w:rPr>
          <w:rStyle w:val="default"/>
          <w:sz w:val="22"/>
          <w:szCs w:val="22"/>
          <w:rtl/>
        </w:rPr>
        <w:footnoteReference w:customMarkFollows="1" w:id="1"/>
        <w:t>*</w:t>
      </w:r>
    </w:p>
    <w:p w14:paraId="15711051" w14:textId="77777777" w:rsidR="00852F43" w:rsidRDefault="009C3538" w:rsidP="001B2424">
      <w:pPr>
        <w:pStyle w:val="P00"/>
        <w:spacing w:before="72"/>
        <w:ind w:left="0" w:right="1134"/>
        <w:rPr>
          <w:rStyle w:val="default"/>
          <w:rFonts w:cs="FrankRuehl"/>
          <w:rtl/>
        </w:rPr>
      </w:pPr>
      <w:r>
        <w:rPr>
          <w:rStyle w:val="default"/>
          <w:rFonts w:cs="FrankRuehl" w:hint="cs"/>
          <w:rtl/>
        </w:rPr>
        <w:tab/>
        <w:t xml:space="preserve">בתוקף סמכותי לפי </w:t>
      </w:r>
      <w:r w:rsidR="001F064C">
        <w:rPr>
          <w:rStyle w:val="default"/>
          <w:rFonts w:cs="FrankRuehl" w:hint="cs"/>
          <w:rtl/>
        </w:rPr>
        <w:t xml:space="preserve">סעיף </w:t>
      </w:r>
      <w:r w:rsidR="001B2424">
        <w:rPr>
          <w:rStyle w:val="default"/>
          <w:rFonts w:cs="FrankRuehl" w:hint="cs"/>
          <w:rtl/>
        </w:rPr>
        <w:t>266ה(ב)</w:t>
      </w:r>
      <w:r w:rsidR="00B3535B">
        <w:rPr>
          <w:rStyle w:val="default"/>
          <w:rFonts w:cs="FrankRuehl" w:hint="cs"/>
          <w:rtl/>
        </w:rPr>
        <w:t xml:space="preserve"> לחוק התכנון והבנ</w:t>
      </w:r>
      <w:r w:rsidR="001B2424">
        <w:rPr>
          <w:rStyle w:val="default"/>
          <w:rFonts w:cs="FrankRuehl" w:hint="cs"/>
          <w:rtl/>
        </w:rPr>
        <w:t>י</w:t>
      </w:r>
      <w:r w:rsidR="00B3535B">
        <w:rPr>
          <w:rStyle w:val="default"/>
          <w:rFonts w:cs="FrankRuehl" w:hint="cs"/>
          <w:rtl/>
        </w:rPr>
        <w:t xml:space="preserve">יה, התשכ"ה-1965 (להלן </w:t>
      </w:r>
      <w:r w:rsidR="00B3535B">
        <w:rPr>
          <w:rStyle w:val="default"/>
          <w:rFonts w:cs="FrankRuehl"/>
          <w:rtl/>
        </w:rPr>
        <w:t>–</w:t>
      </w:r>
      <w:r w:rsidR="00B3535B">
        <w:rPr>
          <w:rStyle w:val="default"/>
          <w:rFonts w:cs="FrankRuehl" w:hint="cs"/>
          <w:rtl/>
        </w:rPr>
        <w:t xml:space="preserve"> החוק) ולאחר התייעצות עם המועצה הארצית לתכנון ולבני</w:t>
      </w:r>
      <w:r w:rsidR="001B2424">
        <w:rPr>
          <w:rStyle w:val="default"/>
          <w:rFonts w:cs="FrankRuehl" w:hint="cs"/>
          <w:rtl/>
        </w:rPr>
        <w:t>י</w:t>
      </w:r>
      <w:r w:rsidR="00B3535B">
        <w:rPr>
          <w:rStyle w:val="default"/>
          <w:rFonts w:cs="FrankRuehl" w:hint="cs"/>
          <w:rtl/>
        </w:rPr>
        <w:t>ה</w:t>
      </w:r>
      <w:r w:rsidR="001B2424">
        <w:rPr>
          <w:rStyle w:val="default"/>
          <w:rFonts w:cs="FrankRuehl" w:hint="cs"/>
          <w:rtl/>
        </w:rPr>
        <w:t>,</w:t>
      </w:r>
      <w:r w:rsidR="00B3535B">
        <w:rPr>
          <w:rStyle w:val="default"/>
          <w:rFonts w:cs="FrankRuehl" w:hint="cs"/>
          <w:rtl/>
        </w:rPr>
        <w:t xml:space="preserve"> </w:t>
      </w:r>
      <w:r w:rsidR="001F064C">
        <w:rPr>
          <w:rStyle w:val="default"/>
          <w:rFonts w:cs="FrankRuehl" w:hint="cs"/>
          <w:rtl/>
        </w:rPr>
        <w:t xml:space="preserve">אני </w:t>
      </w:r>
      <w:r w:rsidR="000A0F30">
        <w:rPr>
          <w:rStyle w:val="default"/>
          <w:rFonts w:cs="FrankRuehl" w:hint="cs"/>
          <w:rtl/>
        </w:rPr>
        <w:t>מתקין צו זה</w:t>
      </w:r>
      <w:r>
        <w:rPr>
          <w:rStyle w:val="default"/>
          <w:rFonts w:cs="FrankRuehl" w:hint="cs"/>
          <w:rtl/>
        </w:rPr>
        <w:t>:</w:t>
      </w:r>
    </w:p>
    <w:p w14:paraId="2D8BB8A9" w14:textId="77777777" w:rsidR="00852F43" w:rsidRDefault="00852F43" w:rsidP="001B2424">
      <w:pPr>
        <w:pStyle w:val="P00"/>
        <w:spacing w:before="72"/>
        <w:ind w:left="0" w:right="1134"/>
        <w:rPr>
          <w:rStyle w:val="default"/>
          <w:rFonts w:cs="FrankRuehl"/>
          <w:rtl/>
        </w:rPr>
      </w:pPr>
      <w:bookmarkStart w:id="0" w:name="Seif1"/>
      <w:bookmarkEnd w:id="0"/>
      <w:r>
        <w:rPr>
          <w:rFonts w:cs="Miriam"/>
          <w:lang w:val="he-IL"/>
        </w:rPr>
        <w:pict w14:anchorId="6DAF2747">
          <v:rect id="_x0000_s1708" style="position:absolute;left:0;text-align:left;margin-left:463.5pt;margin-top:8.05pt;width:75.05pt;height:18pt;z-index:251655680" filled="f" stroked="f" strokecolor="lime" strokeweight=".25pt">
            <v:textbox style="mso-next-textbox:#_x0000_s1708" inset="1mm,0,1mm,0">
              <w:txbxContent>
                <w:p w14:paraId="0D98B816" w14:textId="77777777" w:rsidR="00EC4D95" w:rsidRDefault="00B3535B" w:rsidP="00852F4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B2424">
        <w:rPr>
          <w:rStyle w:val="default"/>
          <w:rFonts w:cs="FrankRuehl" w:hint="cs"/>
          <w:rtl/>
        </w:rPr>
        <w:t>בצו ז</w:t>
      </w:r>
      <w:r w:rsidR="00B3535B">
        <w:rPr>
          <w:rStyle w:val="default"/>
          <w:rFonts w:cs="FrankRuehl" w:hint="cs"/>
          <w:rtl/>
        </w:rPr>
        <w:t>ה</w:t>
      </w:r>
      <w:r w:rsidR="001B5B16">
        <w:rPr>
          <w:rStyle w:val="default"/>
          <w:rFonts w:cs="FrankRuehl" w:hint="cs"/>
          <w:rtl/>
        </w:rPr>
        <w:t xml:space="preserve"> </w:t>
      </w:r>
      <w:r w:rsidR="001B5B16">
        <w:rPr>
          <w:rStyle w:val="default"/>
          <w:rFonts w:cs="FrankRuehl"/>
          <w:rtl/>
        </w:rPr>
        <w:t>–</w:t>
      </w:r>
    </w:p>
    <w:p w14:paraId="6437FEF0" w14:textId="77777777" w:rsidR="00E33E9C" w:rsidRDefault="00E33E9C" w:rsidP="001B2424">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0A0F30">
        <w:rPr>
          <w:rStyle w:val="default"/>
          <w:rFonts w:cs="FrankRuehl" w:hint="cs"/>
          <w:rtl/>
        </w:rPr>
        <w:t xml:space="preserve">אתר" </w:t>
      </w:r>
      <w:r w:rsidR="000A0F30">
        <w:rPr>
          <w:rStyle w:val="default"/>
          <w:rFonts w:cs="FrankRuehl"/>
          <w:rtl/>
        </w:rPr>
        <w:t>–</w:t>
      </w:r>
      <w:r w:rsidR="000A0F30">
        <w:rPr>
          <w:rStyle w:val="default"/>
          <w:rFonts w:cs="FrankRuehl" w:hint="cs"/>
          <w:rtl/>
        </w:rPr>
        <w:t xml:space="preserve"> שטחו של מוסד רפואי המפורט בתוספת כפי שאושר בתכניות המפורטות</w:t>
      </w:r>
      <w:r>
        <w:rPr>
          <w:rStyle w:val="default"/>
          <w:rFonts w:cs="FrankRuehl" w:hint="cs"/>
          <w:rtl/>
        </w:rPr>
        <w:t>;</w:t>
      </w:r>
    </w:p>
    <w:p w14:paraId="533C2B55" w14:textId="77777777" w:rsidR="00E33E9C" w:rsidRDefault="00E33E9C" w:rsidP="001B242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"מבנה" </w:t>
      </w:r>
      <w:r>
        <w:rPr>
          <w:rStyle w:val="default"/>
          <w:rFonts w:cs="FrankRuehl"/>
          <w:rtl/>
        </w:rPr>
        <w:t>–</w:t>
      </w:r>
      <w:r>
        <w:rPr>
          <w:rStyle w:val="default"/>
          <w:rFonts w:cs="FrankRuehl" w:hint="cs"/>
          <w:rtl/>
        </w:rPr>
        <w:t xml:space="preserve"> מבנה </w:t>
      </w:r>
      <w:r w:rsidR="000A0F30">
        <w:rPr>
          <w:rStyle w:val="default"/>
          <w:rFonts w:cs="FrankRuehl" w:hint="cs"/>
          <w:rtl/>
        </w:rPr>
        <w:t>אשר ניתן לגביו אישור המנהל הכללי של משרד הבריאות כי הוא נדרש לצורך אשפוז חולי קורונה במוסד הרפואי או לצורך פינוי חולים שאינם חולי קורונה אליו כדי לפנות מחלקה אחרת בעבור חולי קורונה באותו מוסד רפואי;</w:t>
      </w:r>
    </w:p>
    <w:p w14:paraId="4657362B" w14:textId="77777777" w:rsidR="000A0F30" w:rsidRDefault="000A0F30" w:rsidP="001B242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הנדסי" </w:t>
      </w:r>
      <w:r>
        <w:rPr>
          <w:rStyle w:val="default"/>
          <w:rFonts w:cs="FrankRuehl"/>
          <w:rtl/>
        </w:rPr>
        <w:t>–</w:t>
      </w:r>
      <w:r>
        <w:rPr>
          <w:rStyle w:val="default"/>
          <w:rFonts w:cs="FrankRuehl" w:hint="cs"/>
          <w:rtl/>
        </w:rPr>
        <w:t xml:space="preserve"> מיתקן תשתית בתחום האתר אשר נועד לתת מענה לתפקוד המוסד הרפואי ואשר ניתן לגביו אישור המנהל הכללי של משרד הבריאות כי הקמתו נדרשת לצורך התמודדות המוסד הרפואי עם נגיף הקורונה;</w:t>
      </w:r>
    </w:p>
    <w:p w14:paraId="1AC5E4BE" w14:textId="77777777" w:rsidR="000A0F30" w:rsidRPr="000A0F30" w:rsidRDefault="000A0F30" w:rsidP="001B2424">
      <w:pPr>
        <w:pStyle w:val="P00"/>
        <w:spacing w:before="72"/>
        <w:ind w:left="0" w:right="1134"/>
        <w:rPr>
          <w:rStyle w:val="default"/>
          <w:rFonts w:cs="FrankRuehl" w:hint="cs"/>
          <w:sz w:val="20"/>
          <w:rtl/>
        </w:rPr>
      </w:pPr>
      <w:r w:rsidRPr="000A0F30">
        <w:rPr>
          <w:rStyle w:val="default"/>
          <w:rFonts w:cs="FrankRuehl"/>
          <w:sz w:val="20"/>
          <w:rtl/>
        </w:rPr>
        <w:tab/>
      </w:r>
      <w:r w:rsidRPr="000A0F30">
        <w:rPr>
          <w:rStyle w:val="default"/>
          <w:rFonts w:cs="FrankRuehl" w:hint="cs"/>
          <w:sz w:val="20"/>
          <w:rtl/>
        </w:rPr>
        <w:t xml:space="preserve">"נגיף הקורונה" </w:t>
      </w:r>
      <w:r w:rsidRPr="000A0F30">
        <w:rPr>
          <w:rStyle w:val="default"/>
          <w:rFonts w:cs="FrankRuehl"/>
          <w:sz w:val="20"/>
          <w:rtl/>
        </w:rPr>
        <w:t>–</w:t>
      </w:r>
      <w:r w:rsidRPr="000A0F30">
        <w:rPr>
          <w:rStyle w:val="default"/>
          <w:rFonts w:cs="FrankRuehl" w:hint="cs"/>
          <w:sz w:val="20"/>
          <w:rtl/>
        </w:rPr>
        <w:t xml:space="preserve"> נגיף הקורונה החדש 2019 (</w:t>
      </w:r>
      <w:r w:rsidRPr="000A0F30">
        <w:rPr>
          <w:rStyle w:val="default"/>
          <w:rFonts w:cs="FrankRuehl"/>
          <w:sz w:val="20"/>
        </w:rPr>
        <w:t>Novel</w:t>
      </w:r>
      <w:r>
        <w:rPr>
          <w:rStyle w:val="default"/>
          <w:rFonts w:cs="FrankRuehl"/>
          <w:sz w:val="20"/>
        </w:rPr>
        <w:t xml:space="preserve"> Coronavirus 2019–nCoV</w:t>
      </w:r>
      <w:r>
        <w:rPr>
          <w:rStyle w:val="default"/>
          <w:rFonts w:cs="FrankRuehl" w:hint="cs"/>
          <w:sz w:val="20"/>
          <w:rtl/>
        </w:rPr>
        <w:t>).</w:t>
      </w:r>
    </w:p>
    <w:p w14:paraId="34E50DB0" w14:textId="77777777" w:rsidR="001F064C" w:rsidRDefault="001F064C" w:rsidP="00163A19">
      <w:pPr>
        <w:pStyle w:val="P00"/>
        <w:spacing w:before="72"/>
        <w:ind w:left="0" w:right="1134"/>
        <w:rPr>
          <w:rStyle w:val="default"/>
          <w:rFonts w:cs="FrankRuehl"/>
          <w:rtl/>
        </w:rPr>
      </w:pPr>
      <w:bookmarkStart w:id="1" w:name="Seif2"/>
      <w:bookmarkEnd w:id="1"/>
      <w:r>
        <w:rPr>
          <w:rFonts w:cs="Miriam"/>
          <w:lang w:val="he-IL"/>
        </w:rPr>
        <w:pict w14:anchorId="7382B8BD">
          <v:rect id="_x0000_s1740" style="position:absolute;left:0;text-align:left;margin-left:463.5pt;margin-top:8.05pt;width:75.05pt;height:14.65pt;z-index:251656704" filled="f" stroked="f" strokecolor="lime" strokeweight=".25pt">
            <v:textbox style="mso-next-textbox:#_x0000_s1740" inset="1mm,0,1mm,0">
              <w:txbxContent>
                <w:p w14:paraId="07184AC8" w14:textId="77777777" w:rsidR="00163A19" w:rsidRDefault="00C65105" w:rsidP="001B5B16">
                  <w:pPr>
                    <w:spacing w:line="160" w:lineRule="exact"/>
                    <w:rPr>
                      <w:rFonts w:cs="Miriam" w:hint="cs"/>
                      <w:noProof/>
                      <w:sz w:val="18"/>
                      <w:szCs w:val="18"/>
                      <w:rtl/>
                    </w:rPr>
                  </w:pPr>
                  <w:r>
                    <w:rPr>
                      <w:rFonts w:cs="Miriam" w:hint="cs"/>
                      <w:sz w:val="18"/>
                      <w:szCs w:val="18"/>
                      <w:rtl/>
                    </w:rPr>
                    <w:t>הפטור ותנאיו</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727B7">
        <w:rPr>
          <w:rStyle w:val="default"/>
          <w:rFonts w:cs="FrankRuehl" w:hint="cs"/>
          <w:rtl/>
        </w:rPr>
        <w:t>הקמת מבנים ומיתקנים הנדסיים בשטח האתר, העבודות הנדרשות במישרין לשם כך והשימוש בהם, פטורים מהיתר לפי פרק ה' לחוק לתקופת תוקפו של צו זה, ובלבד שהתקיימו כל אלה</w:t>
      </w:r>
      <w:r w:rsidR="00D71AC9">
        <w:rPr>
          <w:rStyle w:val="default"/>
          <w:rFonts w:cs="FrankRuehl" w:hint="cs"/>
          <w:rtl/>
        </w:rPr>
        <w:t>:</w:t>
      </w:r>
    </w:p>
    <w:p w14:paraId="524AE969" w14:textId="77777777" w:rsidR="004744A5" w:rsidRDefault="004744A5" w:rsidP="004744A5">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8727B7">
        <w:rPr>
          <w:rStyle w:val="default"/>
          <w:rFonts w:cs="FrankRuehl" w:hint="cs"/>
          <w:rtl/>
        </w:rPr>
        <w:t>המבנים והמיתקנים ההנדסיים יוקמו על ידי משרד הבריאות באמצעות המוסד הרפואי שבתחומו מוקם המבנה או המיתקן, או על ידי גוף הפועל מטעם המדינה לאחר שהוסמך לכך לפי החלטת ממשלה</w:t>
      </w:r>
      <w:r>
        <w:rPr>
          <w:rStyle w:val="default"/>
          <w:rFonts w:cs="FrankRuehl" w:hint="cs"/>
          <w:rtl/>
        </w:rPr>
        <w:t>;</w:t>
      </w:r>
    </w:p>
    <w:p w14:paraId="1EE93E22" w14:textId="77777777" w:rsidR="008727B7" w:rsidRDefault="008727B7" w:rsidP="004744A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העבודות או השימושים יבוצעו בהתאם להוראות החוק שעניינן תכן הבנייה;</w:t>
      </w:r>
    </w:p>
    <w:p w14:paraId="750161C9" w14:textId="77777777" w:rsidR="008727B7" w:rsidRDefault="008727B7" w:rsidP="004744A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הקמת המבנים תיעשה בהתאם לתכנית עבודה אדריכלית;</w:t>
      </w:r>
    </w:p>
    <w:p w14:paraId="51114824" w14:textId="77777777" w:rsidR="008727B7" w:rsidRDefault="008727B7" w:rsidP="004744A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הגורם המבצע את הבינוי לפי פסקה (1) (בסעיף זה </w:t>
      </w:r>
      <w:r>
        <w:rPr>
          <w:rStyle w:val="default"/>
          <w:rFonts w:cs="FrankRuehl"/>
          <w:rtl/>
        </w:rPr>
        <w:t>–</w:t>
      </w:r>
      <w:r>
        <w:rPr>
          <w:rStyle w:val="default"/>
          <w:rFonts w:cs="FrankRuehl" w:hint="cs"/>
          <w:rtl/>
        </w:rPr>
        <w:t xml:space="preserve"> הגורם המבצע) ישלח הודעה על מתן הצו למי שנדרש אישורו לביצוע העבודות או השימושים האמורים, לגורמים המנויים בסעיף 119ב(9)(א) לחוק, לרשות המקומית הנוגעת בדבר ולשר הפנים, 15 ימים לפני תחילת ביצוע העבודות או השימושים;</w:t>
      </w:r>
    </w:p>
    <w:p w14:paraId="1F096B1E" w14:textId="77777777" w:rsidR="008727B7" w:rsidRDefault="008727B7" w:rsidP="004744A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לאחר הקמת המבנה או המיתקן ההנדסי וקודם תחילת השימוש בו, המנהל הכללי של משרד הבריאות או מי מטעמו, או מנהל המוסד הרפואי או מי מטעמו, ימסור הודעה לרשות הרישוי המקומית כי למבנה או למיתקן אשר הוקמו בהתאם לצוף התקבלו האישורים הנדרשים לפי כל דין ובכלל זה אישור פיקוד העורף לפתרון מיגון בעבור המבנה, אישור הרשות הארצית לכבאות והצלה לשימוש במבנה, אישור מהנדס כי המבנה או המיתקן הוקמו לפי הוראות שעניינן תכן הבנייה ואישור אדריכל כי הבינוי והשימוש תואמים את התכניות המאושרות;</w:t>
      </w:r>
    </w:p>
    <w:p w14:paraId="475F0FCD" w14:textId="77777777" w:rsidR="008727B7" w:rsidRDefault="008727B7" w:rsidP="004744A5">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בקשה להיתר תוגש על ידי הגורם המבצע בתוך שישה חודשים מיום תחילת העבודות או השימושים לפי צו זה; הגורם המבצע יגיש הודעה לשר הפנים עם הגשת הבקשה להיתר ולאחר קבלתו.</w:t>
      </w:r>
    </w:p>
    <w:p w14:paraId="24EE0444" w14:textId="77777777" w:rsidR="001B5B16" w:rsidRDefault="001B5B16" w:rsidP="001B5B16">
      <w:pPr>
        <w:pStyle w:val="P00"/>
        <w:spacing w:before="72"/>
        <w:ind w:left="0" w:right="1134"/>
        <w:rPr>
          <w:rStyle w:val="default"/>
          <w:rFonts w:cs="FrankRuehl"/>
          <w:rtl/>
        </w:rPr>
      </w:pPr>
      <w:bookmarkStart w:id="2" w:name="Seif3"/>
      <w:bookmarkEnd w:id="2"/>
      <w:r>
        <w:rPr>
          <w:rFonts w:cs="Miriam"/>
          <w:lang w:val="he-IL"/>
        </w:rPr>
        <w:pict w14:anchorId="78F624DD">
          <v:rect id="_x0000_s1754" style="position:absolute;left:0;text-align:left;margin-left:463.5pt;margin-top:8.05pt;width:75.05pt;height:28.75pt;z-index:251657728" filled="f" stroked="f" strokecolor="lime" strokeweight=".25pt">
            <v:textbox style="mso-next-textbox:#_x0000_s1754" inset="1mm,0,1mm,0">
              <w:txbxContent>
                <w:p w14:paraId="08A89F2E" w14:textId="77777777" w:rsidR="001B5B16" w:rsidRDefault="008727B7" w:rsidP="001B5B16">
                  <w:pPr>
                    <w:spacing w:line="160" w:lineRule="exact"/>
                    <w:rPr>
                      <w:rFonts w:cs="Miriam" w:hint="cs"/>
                      <w:noProof/>
                      <w:sz w:val="18"/>
                      <w:szCs w:val="18"/>
                      <w:rtl/>
                    </w:rPr>
                  </w:pPr>
                  <w:r>
                    <w:rPr>
                      <w:rFonts w:cs="Miriam" w:hint="cs"/>
                      <w:sz w:val="18"/>
                      <w:szCs w:val="18"/>
                      <w:rtl/>
                    </w:rPr>
                    <w:t>הוראה מיוחדת לבינוי בתחום תוואי המטרו המתוכנן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8727B7">
        <w:rPr>
          <w:rStyle w:val="default"/>
          <w:rFonts w:cs="FrankRuehl" w:hint="cs"/>
          <w:rtl/>
        </w:rPr>
        <w:t>בלי לגרוע מהאמור בסעיף 2, במרכז הרפואי רבין בלינסון-השרון, במרכז הרפואי על שם אדית וולפסון, במרכז הרפואי שיבא, תל השומר ובמרכז הרפואי שמיר (אסף הרופא), תנאי להקמת מבנה או הצבת מיתקן בתחום תוואי המטרו כפי שנקבע בתכניות לתשתית לאומית 101א, 102 ו-103, אשר הועברו להערות הוועדות המחוזיות ולהשגות הציבור, הוא מתן אישור מנהלת אגף המטרו במינהל התכנון, לאחר שהתקבלה חוות דעתה של חברת נתיבי תחבורה עירוניים בתוך 14 ימים מקבלת הפנייה, כי לא יהיה בהקמת המבנה או בהצבת המיתקן כדי לפגוע בהקמתה, תחזוקתה או תפעולה של תשתית המטרו</w:t>
      </w:r>
      <w:r>
        <w:rPr>
          <w:rStyle w:val="default"/>
          <w:rFonts w:cs="FrankRuehl" w:hint="cs"/>
          <w:rtl/>
        </w:rPr>
        <w:t>.</w:t>
      </w:r>
    </w:p>
    <w:p w14:paraId="5A26618B" w14:textId="77777777" w:rsidR="00E33E9C" w:rsidRDefault="00E33E9C" w:rsidP="00E33E9C">
      <w:pPr>
        <w:pStyle w:val="P00"/>
        <w:spacing w:before="72"/>
        <w:ind w:left="0" w:right="1134"/>
        <w:rPr>
          <w:rStyle w:val="default"/>
          <w:rFonts w:cs="FrankRuehl"/>
          <w:rtl/>
        </w:rPr>
      </w:pPr>
      <w:bookmarkStart w:id="3" w:name="Seif4"/>
      <w:bookmarkEnd w:id="3"/>
      <w:r>
        <w:rPr>
          <w:rFonts w:cs="Miriam"/>
          <w:lang w:val="he-IL"/>
        </w:rPr>
        <w:lastRenderedPageBreak/>
        <w:pict w14:anchorId="15F13C62">
          <v:rect id="_x0000_s1755" style="position:absolute;left:0;text-align:left;margin-left:463.5pt;margin-top:8.05pt;width:75.05pt;height:27.6pt;z-index:251658752" filled="f" stroked="f" strokecolor="lime" strokeweight=".25pt">
            <v:textbox style="mso-next-textbox:#_x0000_s1755" inset="1mm,0,1mm,0">
              <w:txbxContent>
                <w:p w14:paraId="42D525C4" w14:textId="77777777" w:rsidR="00E33E9C" w:rsidRDefault="008727B7" w:rsidP="00E33E9C">
                  <w:pPr>
                    <w:spacing w:line="160" w:lineRule="exact"/>
                    <w:rPr>
                      <w:rFonts w:cs="Miriam" w:hint="cs"/>
                      <w:noProof/>
                      <w:sz w:val="18"/>
                      <w:szCs w:val="18"/>
                      <w:rtl/>
                    </w:rPr>
                  </w:pPr>
                  <w:r>
                    <w:rPr>
                      <w:rFonts w:cs="Miriam" w:hint="cs"/>
                      <w:sz w:val="18"/>
                      <w:szCs w:val="18"/>
                      <w:rtl/>
                    </w:rPr>
                    <w:t>הפסקת שימוש והשבת המצב לקדמותו</w:t>
                  </w:r>
                </w:p>
              </w:txbxContent>
            </v:textbox>
            <w10:anchorlock/>
          </v:rect>
        </w:pict>
      </w:r>
      <w:r w:rsidR="000A0F30">
        <w:rPr>
          <w:rStyle w:val="big-number"/>
          <w:rFonts w:cs="Miriam" w:hint="cs"/>
          <w:rtl/>
        </w:rPr>
        <w:t>4</w:t>
      </w:r>
      <w:r>
        <w:rPr>
          <w:rStyle w:val="big-number"/>
          <w:rFonts w:cs="FrankRuehl"/>
          <w:sz w:val="26"/>
          <w:szCs w:val="26"/>
          <w:rtl/>
        </w:rPr>
        <w:t>.</w:t>
      </w:r>
      <w:r>
        <w:rPr>
          <w:rStyle w:val="big-number"/>
          <w:rFonts w:cs="FrankRuehl"/>
          <w:sz w:val="26"/>
          <w:szCs w:val="26"/>
          <w:rtl/>
        </w:rPr>
        <w:tab/>
      </w:r>
      <w:r w:rsidR="008727B7">
        <w:rPr>
          <w:rStyle w:val="default"/>
          <w:rFonts w:cs="FrankRuehl" w:hint="cs"/>
          <w:rtl/>
        </w:rPr>
        <w:t>עם פקיעת צו זה, משרד הבריאות או הגוף שהוסמך להקים את המבנים או המיתקנים ההנדסיים בהתאם להחלטת ממשלה, לפי העניין, יפעלו להסרת המבנים והמיתקנים ההנדסיים בשטחי האתר ולהחזרת המצב לקדמותו ככל האפשר, אלא אם כן ניתן להם היתר לפי כל דין</w:t>
      </w:r>
      <w:r>
        <w:rPr>
          <w:rStyle w:val="default"/>
          <w:rFonts w:cs="FrankRuehl" w:hint="cs"/>
          <w:rtl/>
        </w:rPr>
        <w:t>.</w:t>
      </w:r>
    </w:p>
    <w:p w14:paraId="0D78FE38" w14:textId="77777777" w:rsidR="000A0F30" w:rsidRDefault="000A0F30" w:rsidP="000A0F30">
      <w:pPr>
        <w:pStyle w:val="P00"/>
        <w:spacing w:before="72"/>
        <w:ind w:left="0" w:right="1134"/>
        <w:rPr>
          <w:rStyle w:val="default"/>
          <w:rFonts w:cs="FrankRuehl"/>
          <w:rtl/>
        </w:rPr>
      </w:pPr>
      <w:bookmarkStart w:id="4" w:name="Seif5"/>
      <w:bookmarkEnd w:id="4"/>
      <w:r>
        <w:rPr>
          <w:rFonts w:cs="Miriam"/>
          <w:lang w:val="he-IL"/>
        </w:rPr>
        <w:pict w14:anchorId="62A62616">
          <v:rect id="_x0000_s1756" style="position:absolute;left:0;text-align:left;margin-left:463.5pt;margin-top:8.05pt;width:75.05pt;height:16.25pt;z-index:251659776" filled="f" stroked="f" strokecolor="lime" strokeweight=".25pt">
            <v:textbox style="mso-next-textbox:#_x0000_s1756" inset="1mm,0,1mm,0">
              <w:txbxContent>
                <w:p w14:paraId="3057E4B8" w14:textId="77777777" w:rsidR="000A0F30" w:rsidRDefault="008727B7" w:rsidP="000A0F30">
                  <w:pPr>
                    <w:spacing w:line="160" w:lineRule="exact"/>
                    <w:rPr>
                      <w:rFonts w:cs="Miriam" w:hint="cs"/>
                      <w:noProof/>
                      <w:sz w:val="18"/>
                      <w:szCs w:val="18"/>
                      <w:rtl/>
                    </w:rPr>
                  </w:pPr>
                  <w:r>
                    <w:rPr>
                      <w:rFonts w:cs="Miriam" w:hint="cs"/>
                      <w:sz w:val="18"/>
                      <w:szCs w:val="18"/>
                      <w:rtl/>
                    </w:rPr>
                    <w:t>תוקף</w:t>
                  </w:r>
                </w:p>
              </w:txbxContent>
            </v:textbox>
            <w10:anchorlock/>
          </v:rect>
        </w:pict>
      </w:r>
      <w:r w:rsidR="008727B7">
        <w:rPr>
          <w:rStyle w:val="big-number"/>
          <w:rFonts w:cs="Miriam" w:hint="cs"/>
          <w:rtl/>
        </w:rPr>
        <w:t>5</w:t>
      </w:r>
      <w:r>
        <w:rPr>
          <w:rStyle w:val="big-number"/>
          <w:rFonts w:cs="FrankRuehl"/>
          <w:sz w:val="26"/>
          <w:szCs w:val="26"/>
          <w:rtl/>
        </w:rPr>
        <w:t>.</w:t>
      </w:r>
      <w:r>
        <w:rPr>
          <w:rStyle w:val="big-number"/>
          <w:rFonts w:cs="FrankRuehl"/>
          <w:sz w:val="26"/>
          <w:szCs w:val="26"/>
          <w:rtl/>
        </w:rPr>
        <w:tab/>
      </w:r>
      <w:r w:rsidR="008727B7">
        <w:rPr>
          <w:rStyle w:val="default"/>
          <w:rFonts w:cs="FrankRuehl" w:hint="cs"/>
          <w:rtl/>
        </w:rPr>
        <w:t>תוקפו של צו זה 24 חודשים</w:t>
      </w:r>
      <w:r>
        <w:rPr>
          <w:rStyle w:val="default"/>
          <w:rFonts w:cs="FrankRuehl" w:hint="cs"/>
          <w:rtl/>
        </w:rPr>
        <w:t>.</w:t>
      </w:r>
    </w:p>
    <w:p w14:paraId="75BD7352" w14:textId="77777777" w:rsidR="000A0F30" w:rsidRDefault="000A0F30" w:rsidP="00386C3E">
      <w:pPr>
        <w:pStyle w:val="P00"/>
        <w:spacing w:before="72"/>
        <w:ind w:left="0" w:right="1134"/>
        <w:rPr>
          <w:rStyle w:val="default"/>
          <w:rFonts w:cs="FrankRuehl"/>
          <w:rtl/>
        </w:rPr>
      </w:pPr>
    </w:p>
    <w:p w14:paraId="7FFE0DD7" w14:textId="77777777" w:rsidR="001B5B16" w:rsidRPr="000F025E" w:rsidRDefault="003668A5" w:rsidP="000F025E">
      <w:pPr>
        <w:pStyle w:val="medium2-header"/>
        <w:keepLines w:val="0"/>
        <w:spacing w:before="72"/>
        <w:ind w:left="0" w:right="1134"/>
        <w:rPr>
          <w:rFonts w:cs="FrankRuehl"/>
          <w:noProof/>
          <w:rtl/>
        </w:rPr>
      </w:pPr>
      <w:bookmarkStart w:id="5" w:name="med0"/>
      <w:bookmarkEnd w:id="5"/>
      <w:r w:rsidRPr="000F025E">
        <w:rPr>
          <w:rFonts w:cs="FrankRuehl" w:hint="cs"/>
          <w:noProof/>
          <w:rtl/>
        </w:rPr>
        <w:t>תוספת</w:t>
      </w:r>
    </w:p>
    <w:p w14:paraId="5065F774" w14:textId="77777777" w:rsidR="001B5B16" w:rsidRPr="000F025E" w:rsidRDefault="003668A5" w:rsidP="000F025E">
      <w:pPr>
        <w:pStyle w:val="P00"/>
        <w:spacing w:before="72"/>
        <w:ind w:left="0" w:right="1134"/>
        <w:jc w:val="center"/>
        <w:rPr>
          <w:rStyle w:val="default"/>
          <w:rFonts w:cs="FrankRuehl"/>
          <w:sz w:val="24"/>
          <w:szCs w:val="24"/>
          <w:rtl/>
        </w:rPr>
      </w:pPr>
      <w:r w:rsidRPr="000F025E">
        <w:rPr>
          <w:rStyle w:val="default"/>
          <w:rFonts w:cs="FrankRuehl" w:hint="cs"/>
          <w:sz w:val="24"/>
          <w:szCs w:val="24"/>
          <w:rtl/>
        </w:rPr>
        <w:t xml:space="preserve">(סעיף </w:t>
      </w:r>
      <w:r w:rsidR="00D779CC">
        <w:rPr>
          <w:rStyle w:val="default"/>
          <w:rFonts w:cs="FrankRuehl" w:hint="cs"/>
          <w:sz w:val="24"/>
          <w:szCs w:val="24"/>
          <w:rtl/>
        </w:rPr>
        <w:t>1</w:t>
      </w:r>
      <w:r w:rsidRPr="000F025E">
        <w:rPr>
          <w:rStyle w:val="default"/>
          <w:rFonts w:cs="FrankRuehl" w:hint="cs"/>
          <w:sz w:val="24"/>
          <w:szCs w:val="24"/>
          <w:rtl/>
        </w:rPr>
        <w:t>)</w:t>
      </w:r>
    </w:p>
    <w:p w14:paraId="72D2EAD7" w14:textId="77777777" w:rsidR="00E33E9C" w:rsidRDefault="00D779CC" w:rsidP="00386C3E">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מרכז רפואי רבין בלינסון-השרון</w:t>
      </w:r>
    </w:p>
    <w:p w14:paraId="208821CF" w14:textId="77777777" w:rsidR="00D779CC" w:rsidRDefault="00D779CC" w:rsidP="00386C3E">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מרכז רפואי הכרמל</w:t>
      </w:r>
    </w:p>
    <w:p w14:paraId="2185C4AA" w14:textId="77777777" w:rsidR="00D779CC" w:rsidRDefault="00D779CC" w:rsidP="00386C3E">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מרכז רפואי העמק</w:t>
      </w:r>
    </w:p>
    <w:p w14:paraId="23D665A8" w14:textId="77777777" w:rsidR="00D779CC" w:rsidRDefault="00D779CC" w:rsidP="00386C3E">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מרכז רפואי יוספטל</w:t>
      </w:r>
    </w:p>
    <w:p w14:paraId="7306A4D6" w14:textId="77777777" w:rsidR="00D779CC" w:rsidRDefault="00D779CC" w:rsidP="00386C3E">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מרכז רפואי מאיר</w:t>
      </w:r>
    </w:p>
    <w:p w14:paraId="60EE9888" w14:textId="77777777" w:rsidR="00D779CC" w:rsidRDefault="00D779CC" w:rsidP="00386C3E">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מרכז רפואי אוניברסיטת סורוקה</w:t>
      </w:r>
    </w:p>
    <w:p w14:paraId="3C5E7DBC" w14:textId="77777777" w:rsidR="00D779CC" w:rsidRDefault="00D779CC" w:rsidP="00386C3E">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מרכז רפואי קפלן</w:t>
      </w:r>
    </w:p>
    <w:p w14:paraId="100A7775" w14:textId="77777777" w:rsidR="00D779CC" w:rsidRDefault="00D779CC" w:rsidP="00386C3E">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מרכז שניידר לרפואת ילדים</w:t>
      </w:r>
    </w:p>
    <w:p w14:paraId="7C957507" w14:textId="77777777" w:rsidR="00D779CC" w:rsidRDefault="00D779CC" w:rsidP="00386C3E">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המרכז הרפואי תל אביב על שם סוראסקי</w:t>
      </w:r>
    </w:p>
    <w:p w14:paraId="0CB79039" w14:textId="77777777" w:rsidR="00D779CC" w:rsidRDefault="00D779CC" w:rsidP="00386C3E">
      <w:pPr>
        <w:pStyle w:val="P00"/>
        <w:spacing w:before="72"/>
        <w:ind w:left="0" w:right="1134"/>
        <w:rPr>
          <w:rStyle w:val="default"/>
          <w:rFonts w:cs="FrankRuehl"/>
          <w:rtl/>
        </w:rPr>
      </w:pPr>
      <w:r>
        <w:rPr>
          <w:rStyle w:val="default"/>
          <w:rFonts w:cs="FrankRuehl" w:hint="cs"/>
          <w:rtl/>
        </w:rPr>
        <w:t>(10)</w:t>
      </w:r>
      <w:r>
        <w:rPr>
          <w:rStyle w:val="default"/>
          <w:rFonts w:cs="FrankRuehl"/>
          <w:rtl/>
        </w:rPr>
        <w:tab/>
      </w:r>
      <w:r w:rsidR="002609C9">
        <w:rPr>
          <w:rStyle w:val="default"/>
          <w:rFonts w:cs="FrankRuehl" w:hint="cs"/>
          <w:rtl/>
        </w:rPr>
        <w:t>המרכז הרפואי הלל יפה</w:t>
      </w:r>
    </w:p>
    <w:p w14:paraId="792485CA" w14:textId="77777777" w:rsidR="002609C9" w:rsidRDefault="002609C9" w:rsidP="00386C3E">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המרכז </w:t>
      </w:r>
      <w:r w:rsidR="00464C33">
        <w:rPr>
          <w:rStyle w:val="default"/>
          <w:rFonts w:cs="FrankRuehl" w:hint="cs"/>
          <w:rtl/>
        </w:rPr>
        <w:t>הרפואי על שם אדית וולפסון</w:t>
      </w:r>
    </w:p>
    <w:p w14:paraId="092D813C" w14:textId="77777777" w:rsidR="00464C33" w:rsidRDefault="00464C33" w:rsidP="00386C3E">
      <w:pPr>
        <w:pStyle w:val="P00"/>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המרכז הרפואי זיו</w:t>
      </w:r>
    </w:p>
    <w:p w14:paraId="31C38F2C" w14:textId="77777777" w:rsidR="00464C33" w:rsidRDefault="00464C33" w:rsidP="00386C3E">
      <w:pPr>
        <w:pStyle w:val="P00"/>
        <w:spacing w:before="72"/>
        <w:ind w:left="0"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המרכז הרפואי לגליל</w:t>
      </w:r>
    </w:p>
    <w:p w14:paraId="3658638D" w14:textId="77777777" w:rsidR="00464C33" w:rsidRDefault="00464C33" w:rsidP="00386C3E">
      <w:pPr>
        <w:pStyle w:val="P00"/>
        <w:spacing w:before="72"/>
        <w:ind w:left="0"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המרכז הרפואי על שם ברוך פדה פוריה</w:t>
      </w:r>
    </w:p>
    <w:p w14:paraId="77EFE685" w14:textId="77777777" w:rsidR="00464C33" w:rsidRDefault="00464C33" w:rsidP="00386C3E">
      <w:pPr>
        <w:pStyle w:val="P00"/>
        <w:spacing w:before="72"/>
        <w:ind w:left="0"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המרכז הרפואי רמב"ם</w:t>
      </w:r>
    </w:p>
    <w:p w14:paraId="496B7566" w14:textId="77777777" w:rsidR="00464C33" w:rsidRDefault="00464C33" w:rsidP="00386C3E">
      <w:pPr>
        <w:pStyle w:val="P00"/>
        <w:spacing w:before="72"/>
        <w:ind w:left="0"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המרכז הרפואי שיבא, תל השומר</w:t>
      </w:r>
    </w:p>
    <w:p w14:paraId="3A83B846" w14:textId="77777777" w:rsidR="00464C33" w:rsidRDefault="00464C33" w:rsidP="00386C3E">
      <w:pPr>
        <w:pStyle w:val="P00"/>
        <w:spacing w:before="72"/>
        <w:ind w:left="0"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המרכז הרפואי שמיר (אסף הרופא)</w:t>
      </w:r>
    </w:p>
    <w:p w14:paraId="6A4136AF" w14:textId="77777777" w:rsidR="00464C33" w:rsidRDefault="00464C33" w:rsidP="00386C3E">
      <w:pPr>
        <w:pStyle w:val="P00"/>
        <w:spacing w:before="72"/>
        <w:ind w:left="0"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המרכז הרפואי ברזילי</w:t>
      </w:r>
    </w:p>
    <w:p w14:paraId="62DBCEEF" w14:textId="77777777" w:rsidR="00464C33" w:rsidRDefault="00464C33" w:rsidP="00386C3E">
      <w:pPr>
        <w:pStyle w:val="P00"/>
        <w:spacing w:before="72"/>
        <w:ind w:left="0"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המרכז הרפואי בני ציון</w:t>
      </w:r>
    </w:p>
    <w:p w14:paraId="259E8E3A" w14:textId="77777777" w:rsidR="00464C33" w:rsidRDefault="00464C33" w:rsidP="00386C3E">
      <w:pPr>
        <w:pStyle w:val="P00"/>
        <w:spacing w:before="72"/>
        <w:ind w:left="0"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בית חולים אוניברסיטאי אסותא אשדוד</w:t>
      </w:r>
    </w:p>
    <w:p w14:paraId="4EC31405" w14:textId="77777777" w:rsidR="00464C33" w:rsidRDefault="00464C33" w:rsidP="00386C3E">
      <w:pPr>
        <w:pStyle w:val="P00"/>
        <w:spacing w:before="72"/>
        <w:ind w:left="0"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בית החולים לניאדו</w:t>
      </w:r>
    </w:p>
    <w:p w14:paraId="2CE3F290" w14:textId="77777777" w:rsidR="00464C33" w:rsidRDefault="00464C33" w:rsidP="00386C3E">
      <w:pPr>
        <w:pStyle w:val="P00"/>
        <w:spacing w:before="72"/>
        <w:ind w:left="0"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בית החולים אי.מ.מ.ס סקוטי</w:t>
      </w:r>
    </w:p>
    <w:p w14:paraId="3FDD439F" w14:textId="77777777" w:rsidR="00464C33" w:rsidRDefault="00464C33" w:rsidP="00386C3E">
      <w:pPr>
        <w:pStyle w:val="P00"/>
        <w:spacing w:before="72"/>
        <w:ind w:left="0" w:right="113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בית חולים המשפחה הקדושה (איטלקי)</w:t>
      </w:r>
    </w:p>
    <w:p w14:paraId="26780547" w14:textId="77777777" w:rsidR="00464C33" w:rsidRDefault="00464C33" w:rsidP="00386C3E">
      <w:pPr>
        <w:pStyle w:val="P00"/>
        <w:spacing w:before="72"/>
        <w:ind w:left="0" w:right="113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בית חולים הצרפתי סנט וינסנט דה פול</w:t>
      </w:r>
    </w:p>
    <w:p w14:paraId="656F3874" w14:textId="77777777" w:rsidR="00464C33" w:rsidRDefault="00464C33" w:rsidP="00386C3E">
      <w:pPr>
        <w:pStyle w:val="P00"/>
        <w:spacing w:before="72"/>
        <w:ind w:left="0" w:right="113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מרכז רפואי מעייני הישועה</w:t>
      </w:r>
    </w:p>
    <w:p w14:paraId="76D594CD" w14:textId="77777777" w:rsidR="00464C33" w:rsidRDefault="00464C33" w:rsidP="00386C3E">
      <w:pPr>
        <w:pStyle w:val="P00"/>
        <w:spacing w:before="72"/>
        <w:ind w:left="0"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המרכז הרפואי הדסה (עין כרם)</w:t>
      </w:r>
    </w:p>
    <w:p w14:paraId="7ABA746E" w14:textId="77777777" w:rsidR="00464C33" w:rsidRDefault="00464C33" w:rsidP="00386C3E">
      <w:pPr>
        <w:pStyle w:val="P00"/>
        <w:spacing w:before="72"/>
        <w:ind w:left="0" w:right="1134"/>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המרכז הרפואי הדסה הר הצופים</w:t>
      </w:r>
    </w:p>
    <w:p w14:paraId="5E1198D2" w14:textId="77777777" w:rsidR="00464C33" w:rsidRDefault="00464C33" w:rsidP="00386C3E">
      <w:pPr>
        <w:pStyle w:val="P00"/>
        <w:spacing w:before="72"/>
        <w:ind w:left="0"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המרכז הרפואי שערי צדק</w:t>
      </w:r>
    </w:p>
    <w:p w14:paraId="642089AD" w14:textId="77777777" w:rsidR="00464C33" w:rsidRDefault="00464C33" w:rsidP="00386C3E">
      <w:pPr>
        <w:pStyle w:val="P00"/>
        <w:spacing w:before="72"/>
        <w:ind w:left="0" w:right="113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בית החולים אל-מקאסד אל-חירייה אל-איסלאמיה</w:t>
      </w:r>
    </w:p>
    <w:p w14:paraId="4F4EA66F" w14:textId="77777777" w:rsidR="00464C33" w:rsidRDefault="00464C33" w:rsidP="00386C3E">
      <w:pPr>
        <w:pStyle w:val="P00"/>
        <w:spacing w:before="72"/>
        <w:ind w:left="0" w:right="1134"/>
        <w:rPr>
          <w:rStyle w:val="default"/>
          <w:rFonts w:cs="FrankRuehl"/>
          <w:rtl/>
        </w:rPr>
      </w:pPr>
      <w:r>
        <w:rPr>
          <w:rStyle w:val="default"/>
          <w:rFonts w:cs="FrankRuehl" w:hint="cs"/>
          <w:rtl/>
        </w:rPr>
        <w:t>(30)</w:t>
      </w:r>
      <w:r>
        <w:rPr>
          <w:rStyle w:val="default"/>
          <w:rFonts w:cs="FrankRuehl"/>
          <w:rtl/>
        </w:rPr>
        <w:tab/>
      </w:r>
      <w:r>
        <w:rPr>
          <w:rStyle w:val="default"/>
          <w:rFonts w:cs="FrankRuehl" w:hint="cs"/>
          <w:rtl/>
        </w:rPr>
        <w:t>בית החולים סנט ג'וסף</w:t>
      </w:r>
    </w:p>
    <w:p w14:paraId="1753E271" w14:textId="77777777" w:rsidR="00464C33" w:rsidRDefault="00464C33" w:rsidP="00386C3E">
      <w:pPr>
        <w:pStyle w:val="P00"/>
        <w:spacing w:before="72"/>
        <w:ind w:left="0" w:right="1134"/>
        <w:rPr>
          <w:rStyle w:val="default"/>
          <w:rFonts w:cs="FrankRuehl"/>
          <w:rtl/>
        </w:rPr>
      </w:pPr>
      <w:r>
        <w:rPr>
          <w:rStyle w:val="default"/>
          <w:rFonts w:cs="FrankRuehl" w:hint="cs"/>
          <w:rtl/>
        </w:rPr>
        <w:t>(31)</w:t>
      </w:r>
      <w:r>
        <w:rPr>
          <w:rStyle w:val="default"/>
          <w:rFonts w:cs="FrankRuehl"/>
          <w:rtl/>
        </w:rPr>
        <w:tab/>
      </w:r>
      <w:r>
        <w:rPr>
          <w:rStyle w:val="default"/>
          <w:rFonts w:cs="FrankRuehl" w:hint="cs"/>
          <w:rtl/>
        </w:rPr>
        <w:t>בית החולים אוגוסטה ויקטוריה</w:t>
      </w:r>
    </w:p>
    <w:p w14:paraId="0822D508" w14:textId="77777777" w:rsidR="00464C33" w:rsidRDefault="00464C33" w:rsidP="00386C3E">
      <w:pPr>
        <w:pStyle w:val="P00"/>
        <w:spacing w:before="72"/>
        <w:ind w:left="0" w:right="1134"/>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מרכז שיקומי נשר בית בלב</w:t>
      </w:r>
    </w:p>
    <w:p w14:paraId="3B534E6D" w14:textId="77777777" w:rsidR="00464C33" w:rsidRDefault="00464C33" w:rsidP="00386C3E">
      <w:pPr>
        <w:pStyle w:val="P00"/>
        <w:spacing w:before="72"/>
        <w:ind w:left="0" w:right="1134"/>
        <w:rPr>
          <w:rStyle w:val="default"/>
          <w:rFonts w:cs="FrankRuehl"/>
          <w:rtl/>
        </w:rPr>
      </w:pPr>
      <w:r>
        <w:rPr>
          <w:rStyle w:val="default"/>
          <w:rFonts w:cs="FrankRuehl" w:hint="cs"/>
          <w:rtl/>
        </w:rPr>
        <w:t>(33)</w:t>
      </w:r>
      <w:r>
        <w:rPr>
          <w:rStyle w:val="default"/>
          <w:rFonts w:cs="FrankRuehl"/>
          <w:rtl/>
        </w:rPr>
        <w:tab/>
      </w:r>
      <w:r>
        <w:rPr>
          <w:rStyle w:val="default"/>
          <w:rFonts w:cs="FrankRuehl" w:hint="cs"/>
          <w:rtl/>
        </w:rPr>
        <w:t>המרכז הגריאטרי שיקומי הרצפלד</w:t>
      </w:r>
    </w:p>
    <w:p w14:paraId="05F4801F" w14:textId="77777777" w:rsidR="00464C33" w:rsidRDefault="00464C33" w:rsidP="00386C3E">
      <w:pPr>
        <w:pStyle w:val="P00"/>
        <w:spacing w:before="72"/>
        <w:ind w:left="0" w:right="1134"/>
        <w:rPr>
          <w:rStyle w:val="default"/>
          <w:rFonts w:cs="FrankRuehl"/>
          <w:rtl/>
        </w:rPr>
      </w:pPr>
      <w:r>
        <w:rPr>
          <w:rStyle w:val="default"/>
          <w:rFonts w:cs="FrankRuehl" w:hint="cs"/>
          <w:rtl/>
        </w:rPr>
        <w:t>(34)</w:t>
      </w:r>
      <w:r>
        <w:rPr>
          <w:rStyle w:val="default"/>
          <w:rFonts w:cs="FrankRuehl"/>
          <w:rtl/>
        </w:rPr>
        <w:tab/>
      </w:r>
      <w:r>
        <w:rPr>
          <w:rStyle w:val="default"/>
          <w:rFonts w:cs="FrankRuehl" w:hint="cs"/>
          <w:rtl/>
        </w:rPr>
        <w:t>מרכז רפואי גריאטרי בית רבקה</w:t>
      </w:r>
    </w:p>
    <w:p w14:paraId="0FE3D48B" w14:textId="77777777" w:rsidR="00464C33" w:rsidRDefault="00464C33" w:rsidP="00386C3E">
      <w:pPr>
        <w:pStyle w:val="P00"/>
        <w:spacing w:before="72"/>
        <w:ind w:left="0" w:right="1134"/>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נאות המושבה מרכז גריאטרי נס ציונה</w:t>
      </w:r>
    </w:p>
    <w:p w14:paraId="325DA393" w14:textId="77777777" w:rsidR="00464C33" w:rsidRDefault="00464C33" w:rsidP="00386C3E">
      <w:pPr>
        <w:pStyle w:val="P00"/>
        <w:spacing w:before="72"/>
        <w:ind w:left="0" w:right="1134"/>
        <w:rPr>
          <w:rStyle w:val="default"/>
          <w:rFonts w:cs="FrankRuehl"/>
          <w:rtl/>
        </w:rPr>
      </w:pPr>
      <w:r>
        <w:rPr>
          <w:rStyle w:val="default"/>
          <w:rFonts w:cs="FrankRuehl" w:hint="cs"/>
          <w:rtl/>
        </w:rPr>
        <w:t>(36)</w:t>
      </w:r>
      <w:r>
        <w:rPr>
          <w:rStyle w:val="default"/>
          <w:rFonts w:cs="FrankRuehl"/>
          <w:rtl/>
        </w:rPr>
        <w:tab/>
      </w:r>
      <w:r>
        <w:rPr>
          <w:rStyle w:val="default"/>
          <w:rFonts w:cs="FrankRuehl" w:hint="cs"/>
          <w:rtl/>
        </w:rPr>
        <w:t>דיור מוגן נוה עמית רחובות</w:t>
      </w:r>
    </w:p>
    <w:p w14:paraId="4D591864" w14:textId="77777777" w:rsidR="00464C33" w:rsidRDefault="00464C33" w:rsidP="00386C3E">
      <w:pPr>
        <w:pStyle w:val="P00"/>
        <w:spacing w:before="72"/>
        <w:ind w:left="0" w:right="1134"/>
        <w:rPr>
          <w:rStyle w:val="default"/>
          <w:rFonts w:cs="FrankRuehl"/>
          <w:rtl/>
        </w:rPr>
      </w:pPr>
      <w:r>
        <w:rPr>
          <w:rStyle w:val="default"/>
          <w:rFonts w:cs="FrankRuehl" w:hint="cs"/>
          <w:rtl/>
        </w:rPr>
        <w:t>(37)</w:t>
      </w:r>
      <w:r>
        <w:rPr>
          <w:rStyle w:val="default"/>
          <w:rFonts w:cs="FrankRuehl"/>
          <w:rtl/>
        </w:rPr>
        <w:tab/>
      </w:r>
      <w:r>
        <w:rPr>
          <w:rStyle w:val="default"/>
          <w:rFonts w:cs="FrankRuehl" w:hint="cs"/>
          <w:rtl/>
        </w:rPr>
        <w:t>בית חולים שיקומי רעות תל אביב</w:t>
      </w:r>
    </w:p>
    <w:p w14:paraId="6E0993EF" w14:textId="77777777" w:rsidR="00464C33" w:rsidRDefault="00464C33" w:rsidP="00386C3E">
      <w:pPr>
        <w:pStyle w:val="P00"/>
        <w:spacing w:before="72"/>
        <w:ind w:left="0" w:right="1134"/>
        <w:rPr>
          <w:rStyle w:val="default"/>
          <w:rFonts w:cs="FrankRuehl"/>
          <w:rtl/>
        </w:rPr>
      </w:pPr>
      <w:r>
        <w:rPr>
          <w:rStyle w:val="default"/>
          <w:rFonts w:cs="FrankRuehl" w:hint="cs"/>
          <w:rtl/>
        </w:rPr>
        <w:t>(38)</w:t>
      </w:r>
      <w:r>
        <w:rPr>
          <w:rStyle w:val="default"/>
          <w:rFonts w:cs="FrankRuehl"/>
          <w:rtl/>
        </w:rPr>
        <w:tab/>
      </w:r>
      <w:r>
        <w:rPr>
          <w:rStyle w:val="default"/>
          <w:rFonts w:cs="FrankRuehl" w:hint="cs"/>
          <w:rtl/>
        </w:rPr>
        <w:t>המרכז רפואי שיקומי בית בלב בת ים</w:t>
      </w:r>
    </w:p>
    <w:p w14:paraId="007D2F57" w14:textId="77777777" w:rsidR="00464C33" w:rsidRDefault="00464C33" w:rsidP="00386C3E">
      <w:pPr>
        <w:pStyle w:val="P00"/>
        <w:spacing w:before="72"/>
        <w:ind w:left="0" w:right="1134"/>
        <w:rPr>
          <w:rStyle w:val="default"/>
          <w:rFonts w:cs="FrankRuehl"/>
          <w:rtl/>
        </w:rPr>
      </w:pPr>
      <w:r>
        <w:rPr>
          <w:rStyle w:val="default"/>
          <w:rFonts w:cs="FrankRuehl" w:hint="cs"/>
          <w:rtl/>
        </w:rPr>
        <w:t>(39)</w:t>
      </w:r>
      <w:r>
        <w:rPr>
          <w:rStyle w:val="default"/>
          <w:rFonts w:cs="FrankRuehl"/>
          <w:rtl/>
        </w:rPr>
        <w:tab/>
      </w:r>
      <w:r>
        <w:rPr>
          <w:rStyle w:val="default"/>
          <w:rFonts w:cs="FrankRuehl" w:hint="cs"/>
          <w:rtl/>
        </w:rPr>
        <w:t>בית חולים גריאטרי נאות התיכון תל אביב</w:t>
      </w:r>
    </w:p>
    <w:p w14:paraId="5D8DC54A" w14:textId="77777777" w:rsidR="00464C33" w:rsidRDefault="00464C33" w:rsidP="00386C3E">
      <w:pPr>
        <w:pStyle w:val="P00"/>
        <w:spacing w:before="72"/>
        <w:ind w:left="0" w:right="1134"/>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המרכז הרפואי הרצוג</w:t>
      </w:r>
    </w:p>
    <w:p w14:paraId="22D699ED" w14:textId="77777777" w:rsidR="00464C33" w:rsidRDefault="00464C33" w:rsidP="00386C3E">
      <w:pPr>
        <w:pStyle w:val="P00"/>
        <w:spacing w:before="72"/>
        <w:ind w:left="0" w:right="1134"/>
        <w:rPr>
          <w:rStyle w:val="default"/>
          <w:rFonts w:cs="FrankRuehl"/>
          <w:rtl/>
        </w:rPr>
      </w:pPr>
      <w:r>
        <w:rPr>
          <w:rStyle w:val="default"/>
          <w:rFonts w:cs="FrankRuehl" w:hint="cs"/>
          <w:rtl/>
        </w:rPr>
        <w:t>(41)</w:t>
      </w:r>
      <w:r>
        <w:rPr>
          <w:rStyle w:val="default"/>
          <w:rFonts w:cs="FrankRuehl"/>
          <w:rtl/>
        </w:rPr>
        <w:tab/>
      </w:r>
      <w:r>
        <w:rPr>
          <w:rStyle w:val="default"/>
          <w:rFonts w:cs="FrankRuehl" w:hint="cs"/>
          <w:rtl/>
        </w:rPr>
        <w:t>מרכז רפואה שיקום וסיעוד בית הדר (אשדוד)</w:t>
      </w:r>
    </w:p>
    <w:p w14:paraId="1DDBE993" w14:textId="77777777" w:rsidR="00464C33" w:rsidRDefault="00464C33" w:rsidP="00386C3E">
      <w:pPr>
        <w:pStyle w:val="P00"/>
        <w:spacing w:before="72"/>
        <w:ind w:left="0" w:right="1134"/>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בית חולים גריאטרי שיקומי פלימן</w:t>
      </w:r>
    </w:p>
    <w:p w14:paraId="189C6307" w14:textId="77777777" w:rsidR="00464C33" w:rsidRDefault="00464C33" w:rsidP="00386C3E">
      <w:pPr>
        <w:pStyle w:val="P00"/>
        <w:spacing w:before="72"/>
        <w:ind w:left="0" w:right="1134"/>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המרכז הרפואי שהם (פרדס חנה)</w:t>
      </w:r>
    </w:p>
    <w:p w14:paraId="428FC6FB" w14:textId="77777777" w:rsidR="00464C33" w:rsidRDefault="00464C33" w:rsidP="00386C3E">
      <w:pPr>
        <w:pStyle w:val="P00"/>
        <w:spacing w:before="72"/>
        <w:ind w:left="0" w:right="1134"/>
        <w:rPr>
          <w:rStyle w:val="default"/>
          <w:rFonts w:cs="FrankRuehl"/>
          <w:rtl/>
        </w:rPr>
      </w:pPr>
      <w:r>
        <w:rPr>
          <w:rStyle w:val="default"/>
          <w:rFonts w:cs="FrankRuehl" w:hint="cs"/>
          <w:rtl/>
        </w:rPr>
        <w:t>(44)</w:t>
      </w:r>
      <w:r>
        <w:rPr>
          <w:rStyle w:val="default"/>
          <w:rFonts w:cs="FrankRuehl"/>
          <w:rtl/>
        </w:rPr>
        <w:tab/>
      </w:r>
      <w:r>
        <w:rPr>
          <w:rStyle w:val="default"/>
          <w:rFonts w:cs="FrankRuehl" w:hint="cs"/>
          <w:rtl/>
        </w:rPr>
        <w:t>המרכז הרפואי הגריאטרי שמואל הרופא</w:t>
      </w:r>
    </w:p>
    <w:p w14:paraId="20D150F2" w14:textId="77777777" w:rsidR="00464C33" w:rsidRDefault="00464C33" w:rsidP="00386C3E">
      <w:pPr>
        <w:pStyle w:val="P00"/>
        <w:spacing w:before="72"/>
        <w:ind w:left="0" w:right="1134"/>
        <w:rPr>
          <w:rStyle w:val="default"/>
          <w:rFonts w:cs="FrankRuehl"/>
          <w:rtl/>
        </w:rPr>
      </w:pPr>
      <w:r>
        <w:rPr>
          <w:rStyle w:val="default"/>
          <w:rFonts w:cs="FrankRuehl" w:hint="cs"/>
          <w:rtl/>
        </w:rPr>
        <w:t>(45)</w:t>
      </w:r>
      <w:r>
        <w:rPr>
          <w:rStyle w:val="default"/>
          <w:rFonts w:cs="FrankRuehl"/>
          <w:rtl/>
        </w:rPr>
        <w:tab/>
      </w:r>
      <w:r>
        <w:rPr>
          <w:rStyle w:val="default"/>
          <w:rFonts w:cs="FrankRuehl" w:hint="cs"/>
          <w:rtl/>
        </w:rPr>
        <w:t>מרכז רפואי לשיקום וגריאטריה דורות</w:t>
      </w:r>
    </w:p>
    <w:p w14:paraId="191B0B83" w14:textId="77777777" w:rsidR="00464C33" w:rsidRDefault="00464C33" w:rsidP="00386C3E">
      <w:pPr>
        <w:pStyle w:val="P00"/>
        <w:spacing w:before="72"/>
        <w:ind w:left="0" w:right="1134"/>
        <w:rPr>
          <w:rStyle w:val="default"/>
          <w:rFonts w:cs="FrankRuehl"/>
          <w:rtl/>
        </w:rPr>
      </w:pPr>
      <w:r>
        <w:rPr>
          <w:rStyle w:val="default"/>
          <w:rFonts w:cs="FrankRuehl" w:hint="cs"/>
          <w:rtl/>
        </w:rPr>
        <w:t>(46)</w:t>
      </w:r>
      <w:r>
        <w:rPr>
          <w:rStyle w:val="default"/>
          <w:rFonts w:cs="FrankRuehl"/>
          <w:rtl/>
        </w:rPr>
        <w:tab/>
      </w:r>
      <w:r>
        <w:rPr>
          <w:rStyle w:val="default"/>
          <w:rFonts w:cs="FrankRuehl" w:hint="cs"/>
          <w:rtl/>
        </w:rPr>
        <w:t>המרכז הגריאטרי ראשון לציון</w:t>
      </w:r>
    </w:p>
    <w:p w14:paraId="3D9571E3" w14:textId="77777777" w:rsidR="00464C33" w:rsidRDefault="00464C33" w:rsidP="00386C3E">
      <w:pPr>
        <w:pStyle w:val="P00"/>
        <w:spacing w:before="72"/>
        <w:ind w:left="0" w:right="1134"/>
        <w:rPr>
          <w:rStyle w:val="default"/>
          <w:rFonts w:cs="FrankRuehl"/>
          <w:rtl/>
        </w:rPr>
      </w:pPr>
      <w:r>
        <w:rPr>
          <w:rStyle w:val="default"/>
          <w:rFonts w:cs="FrankRuehl" w:hint="cs"/>
          <w:rtl/>
        </w:rPr>
        <w:t>(47)</w:t>
      </w:r>
      <w:r>
        <w:rPr>
          <w:rStyle w:val="default"/>
          <w:rFonts w:cs="FrankRuehl"/>
          <w:rtl/>
        </w:rPr>
        <w:tab/>
      </w:r>
      <w:r>
        <w:rPr>
          <w:rStyle w:val="default"/>
          <w:rFonts w:cs="FrankRuehl" w:hint="cs"/>
          <w:rtl/>
        </w:rPr>
        <w:t>המרכז הרפואי לבריאות הנפש מזור</w:t>
      </w:r>
    </w:p>
    <w:p w14:paraId="293EEE61" w14:textId="77777777" w:rsidR="00464C33" w:rsidRDefault="00464C33" w:rsidP="00386C3E">
      <w:pPr>
        <w:pStyle w:val="P00"/>
        <w:spacing w:before="72"/>
        <w:ind w:left="0" w:right="1134"/>
        <w:rPr>
          <w:rStyle w:val="default"/>
          <w:rFonts w:cs="FrankRuehl"/>
          <w:rtl/>
        </w:rPr>
      </w:pPr>
      <w:r>
        <w:rPr>
          <w:rStyle w:val="default"/>
          <w:rFonts w:cs="FrankRuehl" w:hint="cs"/>
          <w:rtl/>
        </w:rPr>
        <w:t>(48)</w:t>
      </w:r>
      <w:r>
        <w:rPr>
          <w:rStyle w:val="default"/>
          <w:rFonts w:cs="FrankRuehl"/>
          <w:rtl/>
        </w:rPr>
        <w:tab/>
      </w:r>
      <w:r>
        <w:rPr>
          <w:rStyle w:val="default"/>
          <w:rFonts w:cs="FrankRuehl" w:hint="cs"/>
          <w:rtl/>
        </w:rPr>
        <w:t>המרכז הרפואי לבריאות הנפש מעלה הכרמל</w:t>
      </w:r>
    </w:p>
    <w:p w14:paraId="6E4BBBB4" w14:textId="77777777" w:rsidR="00464C33" w:rsidRDefault="00464C33" w:rsidP="00386C3E">
      <w:pPr>
        <w:pStyle w:val="P00"/>
        <w:spacing w:before="72"/>
        <w:ind w:left="0" w:right="1134"/>
        <w:rPr>
          <w:rStyle w:val="default"/>
          <w:rFonts w:cs="FrankRuehl"/>
          <w:rtl/>
        </w:rPr>
      </w:pPr>
      <w:r>
        <w:rPr>
          <w:rStyle w:val="default"/>
          <w:rFonts w:cs="FrankRuehl" w:hint="cs"/>
          <w:rtl/>
        </w:rPr>
        <w:t>(49)</w:t>
      </w:r>
      <w:r>
        <w:rPr>
          <w:rStyle w:val="default"/>
          <w:rFonts w:cs="FrankRuehl"/>
          <w:rtl/>
        </w:rPr>
        <w:tab/>
      </w:r>
      <w:r>
        <w:rPr>
          <w:rStyle w:val="default"/>
          <w:rFonts w:cs="FrankRuehl" w:hint="cs"/>
          <w:rtl/>
        </w:rPr>
        <w:t>המרכז הרפואי לבריאות הנפש לב השרון</w:t>
      </w:r>
    </w:p>
    <w:p w14:paraId="6A6CD8A2" w14:textId="77777777" w:rsidR="00464C33" w:rsidRDefault="00464C33" w:rsidP="00386C3E">
      <w:pPr>
        <w:pStyle w:val="P00"/>
        <w:spacing w:before="72"/>
        <w:ind w:left="0" w:right="1134"/>
        <w:rPr>
          <w:rStyle w:val="default"/>
          <w:rFonts w:cs="FrankRuehl"/>
          <w:rtl/>
        </w:rPr>
      </w:pPr>
      <w:r>
        <w:rPr>
          <w:rStyle w:val="default"/>
          <w:rFonts w:cs="FrankRuehl" w:hint="cs"/>
          <w:rtl/>
        </w:rPr>
        <w:t>(50)</w:t>
      </w:r>
      <w:r>
        <w:rPr>
          <w:rStyle w:val="default"/>
          <w:rFonts w:cs="FrankRuehl"/>
          <w:rtl/>
        </w:rPr>
        <w:tab/>
      </w:r>
      <w:r>
        <w:rPr>
          <w:rStyle w:val="default"/>
          <w:rFonts w:cs="FrankRuehl" w:hint="cs"/>
          <w:rtl/>
        </w:rPr>
        <w:t>המרכז לבריאות הנפש שער מנשה</w:t>
      </w:r>
    </w:p>
    <w:p w14:paraId="6CBF9C96" w14:textId="77777777" w:rsidR="00464C33" w:rsidRDefault="00464C33" w:rsidP="00386C3E">
      <w:pPr>
        <w:pStyle w:val="P00"/>
        <w:spacing w:before="72"/>
        <w:ind w:left="0" w:right="1134"/>
        <w:rPr>
          <w:rStyle w:val="default"/>
          <w:rFonts w:cs="FrankRuehl"/>
          <w:rtl/>
        </w:rPr>
      </w:pPr>
      <w:r>
        <w:rPr>
          <w:rStyle w:val="default"/>
          <w:rFonts w:cs="FrankRuehl" w:hint="cs"/>
          <w:rtl/>
        </w:rPr>
        <w:t>(51)</w:t>
      </w:r>
      <w:r>
        <w:rPr>
          <w:rStyle w:val="default"/>
          <w:rFonts w:cs="FrankRuehl"/>
          <w:rtl/>
        </w:rPr>
        <w:tab/>
      </w:r>
      <w:r>
        <w:rPr>
          <w:rStyle w:val="default"/>
          <w:rFonts w:cs="FrankRuehl" w:hint="cs"/>
          <w:rtl/>
        </w:rPr>
        <w:t>המרכז הרפואי לבריאות הנפש באר יעקב נס ציונה</w:t>
      </w:r>
    </w:p>
    <w:p w14:paraId="0DE70940" w14:textId="77777777" w:rsidR="00464C33" w:rsidRDefault="00464C33" w:rsidP="00386C3E">
      <w:pPr>
        <w:pStyle w:val="P00"/>
        <w:spacing w:before="72"/>
        <w:ind w:left="0" w:right="1134"/>
        <w:rPr>
          <w:rStyle w:val="default"/>
          <w:rFonts w:cs="FrankRuehl"/>
          <w:rtl/>
        </w:rPr>
      </w:pPr>
      <w:r>
        <w:rPr>
          <w:rStyle w:val="default"/>
          <w:rFonts w:cs="FrankRuehl" w:hint="cs"/>
          <w:rtl/>
        </w:rPr>
        <w:t>(52)</w:t>
      </w:r>
      <w:r>
        <w:rPr>
          <w:rStyle w:val="default"/>
          <w:rFonts w:cs="FrankRuehl"/>
          <w:rtl/>
        </w:rPr>
        <w:tab/>
      </w:r>
      <w:r>
        <w:rPr>
          <w:rStyle w:val="default"/>
          <w:rFonts w:cs="FrankRuehl" w:hint="cs"/>
          <w:rtl/>
        </w:rPr>
        <w:t>המרכז לבריאות הנפש אברבנאל</w:t>
      </w:r>
    </w:p>
    <w:p w14:paraId="735A9F4F" w14:textId="77777777" w:rsidR="00464C33" w:rsidRDefault="00C35828" w:rsidP="00386C3E">
      <w:pPr>
        <w:pStyle w:val="P00"/>
        <w:spacing w:before="72"/>
        <w:ind w:left="0" w:right="1134"/>
        <w:rPr>
          <w:rStyle w:val="default"/>
          <w:rFonts w:cs="FrankRuehl"/>
          <w:rtl/>
        </w:rPr>
      </w:pPr>
      <w:r>
        <w:rPr>
          <w:rStyle w:val="default"/>
          <w:rFonts w:cs="FrankRuehl" w:hint="cs"/>
          <w:rtl/>
        </w:rPr>
        <w:t>(53)</w:t>
      </w:r>
      <w:r>
        <w:rPr>
          <w:rStyle w:val="default"/>
          <w:rFonts w:cs="FrankRuehl"/>
          <w:rtl/>
        </w:rPr>
        <w:tab/>
      </w:r>
      <w:r>
        <w:rPr>
          <w:rStyle w:val="default"/>
          <w:rFonts w:cs="FrankRuehl" w:hint="cs"/>
          <w:rtl/>
        </w:rPr>
        <w:t xml:space="preserve">המרכז הירושלמי לבריאות הנפש (כפר שאול </w:t>
      </w:r>
      <w:r>
        <w:rPr>
          <w:rStyle w:val="default"/>
          <w:rFonts w:cs="FrankRuehl"/>
          <w:rtl/>
        </w:rPr>
        <w:t>–</w:t>
      </w:r>
      <w:r>
        <w:rPr>
          <w:rStyle w:val="default"/>
          <w:rFonts w:cs="FrankRuehl" w:hint="cs"/>
          <w:rtl/>
        </w:rPr>
        <w:t xml:space="preserve"> איתנים)</w:t>
      </w:r>
    </w:p>
    <w:p w14:paraId="769E8957" w14:textId="77777777" w:rsidR="00C35828" w:rsidRDefault="00C35828" w:rsidP="00386C3E">
      <w:pPr>
        <w:pStyle w:val="P00"/>
        <w:spacing w:before="72"/>
        <w:ind w:left="0" w:right="1134"/>
        <w:rPr>
          <w:rStyle w:val="default"/>
          <w:rFonts w:cs="FrankRuehl"/>
          <w:rtl/>
        </w:rPr>
      </w:pPr>
      <w:r>
        <w:rPr>
          <w:rStyle w:val="default"/>
          <w:rFonts w:cs="FrankRuehl" w:hint="cs"/>
          <w:rtl/>
        </w:rPr>
        <w:t>(54)</w:t>
      </w:r>
      <w:r>
        <w:rPr>
          <w:rStyle w:val="default"/>
          <w:rFonts w:cs="FrankRuehl"/>
          <w:rtl/>
        </w:rPr>
        <w:tab/>
      </w:r>
      <w:r>
        <w:rPr>
          <w:rStyle w:val="default"/>
          <w:rFonts w:cs="FrankRuehl" w:hint="cs"/>
          <w:rtl/>
        </w:rPr>
        <w:t>המרכז לבריאות הנפש באר שבע</w:t>
      </w:r>
    </w:p>
    <w:p w14:paraId="3B07C152" w14:textId="77777777" w:rsidR="00C35828" w:rsidRDefault="00C35828" w:rsidP="00386C3E">
      <w:pPr>
        <w:pStyle w:val="P00"/>
        <w:spacing w:before="72"/>
        <w:ind w:left="0" w:right="1134"/>
        <w:rPr>
          <w:rStyle w:val="default"/>
          <w:rFonts w:cs="FrankRuehl"/>
          <w:rtl/>
        </w:rPr>
      </w:pPr>
      <w:r>
        <w:rPr>
          <w:rStyle w:val="default"/>
          <w:rFonts w:cs="FrankRuehl" w:hint="cs"/>
          <w:rtl/>
        </w:rPr>
        <w:t>(55)</w:t>
      </w:r>
      <w:r>
        <w:rPr>
          <w:rStyle w:val="default"/>
          <w:rFonts w:cs="FrankRuehl"/>
          <w:rtl/>
        </w:rPr>
        <w:tab/>
      </w:r>
      <w:r>
        <w:rPr>
          <w:rStyle w:val="default"/>
          <w:rFonts w:cs="FrankRuehl" w:hint="cs"/>
          <w:rtl/>
        </w:rPr>
        <w:t>המרכז לבריאות הנפש גהה</w:t>
      </w:r>
    </w:p>
    <w:p w14:paraId="3390443A" w14:textId="77777777" w:rsidR="00C35828" w:rsidRDefault="00C35828" w:rsidP="00386C3E">
      <w:pPr>
        <w:pStyle w:val="P00"/>
        <w:spacing w:before="72"/>
        <w:ind w:left="0" w:right="1134"/>
        <w:rPr>
          <w:rStyle w:val="default"/>
          <w:rFonts w:cs="FrankRuehl" w:hint="cs"/>
          <w:rtl/>
        </w:rPr>
      </w:pPr>
      <w:r>
        <w:rPr>
          <w:rStyle w:val="default"/>
          <w:rFonts w:cs="FrankRuehl" w:hint="cs"/>
          <w:rtl/>
        </w:rPr>
        <w:t>(56)</w:t>
      </w:r>
      <w:r>
        <w:rPr>
          <w:rStyle w:val="default"/>
          <w:rFonts w:cs="FrankRuehl"/>
          <w:rtl/>
        </w:rPr>
        <w:tab/>
      </w:r>
      <w:r>
        <w:rPr>
          <w:rStyle w:val="default"/>
          <w:rFonts w:cs="FrankRuehl" w:hint="cs"/>
          <w:rtl/>
        </w:rPr>
        <w:t>המרכז לבריאות הנפש שלוותה</w:t>
      </w:r>
    </w:p>
    <w:p w14:paraId="40962BF4" w14:textId="77777777" w:rsidR="000A0F30" w:rsidRDefault="000A0F30" w:rsidP="00386C3E">
      <w:pPr>
        <w:pStyle w:val="P00"/>
        <w:spacing w:before="72"/>
        <w:ind w:left="0" w:right="1134"/>
        <w:rPr>
          <w:rStyle w:val="default"/>
          <w:rFonts w:cs="FrankRuehl"/>
          <w:rtl/>
        </w:rPr>
      </w:pPr>
    </w:p>
    <w:p w14:paraId="5C210309" w14:textId="77777777" w:rsidR="0053393D" w:rsidRDefault="0053393D">
      <w:pPr>
        <w:pStyle w:val="P00"/>
        <w:spacing w:before="72"/>
        <w:ind w:left="0" w:right="1134"/>
        <w:rPr>
          <w:rStyle w:val="default"/>
          <w:rFonts w:cs="FrankRuehl" w:hint="cs"/>
          <w:rtl/>
        </w:rPr>
      </w:pPr>
    </w:p>
    <w:p w14:paraId="797E5079" w14:textId="77777777" w:rsidR="00577A69" w:rsidRDefault="00C35828" w:rsidP="00016C74">
      <w:pPr>
        <w:pStyle w:val="sig-0"/>
        <w:tabs>
          <w:tab w:val="clear" w:pos="4820"/>
          <w:tab w:val="center" w:pos="5670"/>
        </w:tabs>
        <w:spacing w:before="72"/>
        <w:ind w:left="0" w:right="1134"/>
        <w:rPr>
          <w:rFonts w:cs="FrankRuehl" w:hint="cs"/>
          <w:sz w:val="26"/>
          <w:rtl/>
        </w:rPr>
      </w:pPr>
      <w:r>
        <w:rPr>
          <w:rFonts w:cs="FrankRuehl" w:hint="cs"/>
          <w:sz w:val="26"/>
          <w:rtl/>
        </w:rPr>
        <w:t xml:space="preserve">ב' בחשוון התשפ"א (20 באוקטובר </w:t>
      </w:r>
      <w:r w:rsidR="004744A5">
        <w:rPr>
          <w:rFonts w:cs="FrankRuehl" w:hint="cs"/>
          <w:sz w:val="26"/>
          <w:rtl/>
        </w:rPr>
        <w:t>2020</w:t>
      </w:r>
      <w:r w:rsidR="00F5093F">
        <w:rPr>
          <w:rFonts w:cs="FrankRuehl" w:hint="cs"/>
          <w:sz w:val="26"/>
          <w:rtl/>
        </w:rPr>
        <w:t>)</w:t>
      </w:r>
      <w:r w:rsidR="00AC69D7">
        <w:rPr>
          <w:rFonts w:cs="FrankRuehl" w:hint="cs"/>
          <w:sz w:val="26"/>
          <w:rtl/>
        </w:rPr>
        <w:tab/>
      </w:r>
      <w:r>
        <w:rPr>
          <w:rFonts w:cs="FrankRuehl" w:hint="cs"/>
          <w:sz w:val="26"/>
          <w:rtl/>
        </w:rPr>
        <w:t>אריה מכלוף דרעי</w:t>
      </w:r>
    </w:p>
    <w:p w14:paraId="7DE23AD9" w14:textId="77777777" w:rsidR="00577A69" w:rsidRDefault="00AC69D7" w:rsidP="001B2424">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C35828">
        <w:rPr>
          <w:rFonts w:cs="FrankRuehl" w:hint="cs"/>
          <w:sz w:val="22"/>
          <w:szCs w:val="22"/>
          <w:rtl/>
        </w:rPr>
        <w:t>הפנים</w:t>
      </w:r>
    </w:p>
    <w:p w14:paraId="6AF891A3" w14:textId="77777777" w:rsidR="007A2196" w:rsidRDefault="007A2196">
      <w:pPr>
        <w:pStyle w:val="P00"/>
        <w:spacing w:before="72"/>
        <w:ind w:left="0" w:right="1134"/>
        <w:rPr>
          <w:rStyle w:val="default"/>
          <w:rFonts w:cs="FrankRuehl"/>
          <w:rtl/>
        </w:rPr>
      </w:pPr>
    </w:p>
    <w:p w14:paraId="5CF80F54" w14:textId="77777777" w:rsidR="00B1286C" w:rsidRDefault="00B1286C">
      <w:pPr>
        <w:pStyle w:val="P00"/>
        <w:spacing w:before="72"/>
        <w:ind w:left="0" w:right="1134"/>
        <w:rPr>
          <w:rStyle w:val="default"/>
          <w:rFonts w:cs="FrankRuehl"/>
          <w:rtl/>
        </w:rPr>
      </w:pPr>
    </w:p>
    <w:p w14:paraId="3370DFC2" w14:textId="77777777" w:rsidR="00BF4BAC" w:rsidRDefault="00BF4BAC">
      <w:pPr>
        <w:pStyle w:val="P00"/>
        <w:spacing w:before="72"/>
        <w:ind w:left="0" w:right="1134"/>
        <w:rPr>
          <w:rStyle w:val="default"/>
          <w:rFonts w:cs="FrankRuehl"/>
          <w:rtl/>
        </w:rPr>
      </w:pPr>
    </w:p>
    <w:p w14:paraId="0C44F1F1" w14:textId="77777777" w:rsidR="00BF4BAC" w:rsidRDefault="00BF4BAC">
      <w:pPr>
        <w:pStyle w:val="P00"/>
        <w:spacing w:before="72"/>
        <w:ind w:left="0" w:right="1134"/>
        <w:rPr>
          <w:rStyle w:val="default"/>
          <w:rFonts w:cs="FrankRuehl"/>
          <w:rtl/>
        </w:rPr>
      </w:pPr>
    </w:p>
    <w:p w14:paraId="4C026392" w14:textId="77777777" w:rsidR="00BF4BAC" w:rsidRDefault="00BF4BAC" w:rsidP="00BF4BAC">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2B2BAA6" w14:textId="77777777" w:rsidR="00B1286C" w:rsidRPr="00BF4BAC" w:rsidRDefault="00B1286C" w:rsidP="00BF4BAC">
      <w:pPr>
        <w:pStyle w:val="P00"/>
        <w:spacing w:before="72"/>
        <w:ind w:left="0" w:right="1134"/>
        <w:jc w:val="center"/>
        <w:rPr>
          <w:rStyle w:val="default"/>
          <w:rFonts w:cs="David"/>
          <w:color w:val="0000FF"/>
          <w:szCs w:val="24"/>
          <w:u w:val="single"/>
          <w:rtl/>
        </w:rPr>
      </w:pPr>
    </w:p>
    <w:sectPr w:rsidR="00B1286C" w:rsidRPr="00BF4BAC" w:rsidSect="007F08A1">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0DDBF" w14:textId="77777777" w:rsidR="00110EFD" w:rsidRDefault="00110EFD">
      <w:r>
        <w:separator/>
      </w:r>
    </w:p>
  </w:endnote>
  <w:endnote w:type="continuationSeparator" w:id="0">
    <w:p w14:paraId="48C02746" w14:textId="77777777" w:rsidR="00110EFD" w:rsidRDefault="0011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3B5B"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0BBC5E9"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A449CC"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29C">
      <w:rPr>
        <w:rFonts w:cs="TopType Jerushalmi"/>
        <w:noProof/>
        <w:color w:val="000000"/>
        <w:sz w:val="14"/>
        <w:szCs w:val="14"/>
      </w:rPr>
      <w:t>Z:\000000000000-law\yael\08-11-10\500_029.doc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B04A"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F4BAC">
      <w:rPr>
        <w:rFonts w:hAnsi="FrankRuehl" w:cs="FrankRuehl"/>
        <w:noProof/>
        <w:sz w:val="24"/>
        <w:szCs w:val="24"/>
        <w:rtl/>
      </w:rPr>
      <w:t>4</w:t>
    </w:r>
    <w:r>
      <w:rPr>
        <w:rFonts w:hAnsi="FrankRuehl" w:cs="FrankRuehl"/>
        <w:sz w:val="24"/>
        <w:szCs w:val="24"/>
        <w:rtl/>
      </w:rPr>
      <w:fldChar w:fldCharType="end"/>
    </w:r>
  </w:p>
  <w:p w14:paraId="64DEE777"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629F3D"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29C">
      <w:rPr>
        <w:rFonts w:cs="TopType Jerushalmi"/>
        <w:noProof/>
        <w:color w:val="000000"/>
        <w:sz w:val="14"/>
        <w:szCs w:val="14"/>
      </w:rPr>
      <w:t>Z:\000000000000-law\yael\08-11-10\500_029.doc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FF376" w14:textId="77777777" w:rsidR="00110EFD" w:rsidRDefault="00110EFD">
      <w:pPr>
        <w:spacing w:before="60"/>
        <w:ind w:right="1134"/>
      </w:pPr>
      <w:r>
        <w:separator/>
      </w:r>
    </w:p>
  </w:footnote>
  <w:footnote w:type="continuationSeparator" w:id="0">
    <w:p w14:paraId="49EA2EA9" w14:textId="77777777" w:rsidR="00110EFD" w:rsidRDefault="00110EFD">
      <w:r>
        <w:continuationSeparator/>
      </w:r>
    </w:p>
  </w:footnote>
  <w:footnote w:id="1">
    <w:p w14:paraId="46DFEBF1" w14:textId="77777777" w:rsidR="000425D1" w:rsidRDefault="00EC4D95" w:rsidP="000425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1F064C">
        <w:rPr>
          <w:rFonts w:cs="FrankRuehl" w:hint="cs"/>
          <w:rtl/>
        </w:rPr>
        <w:t xml:space="preserve"> פורס</w:t>
      </w:r>
      <w:r w:rsidR="001B2424">
        <w:rPr>
          <w:rFonts w:cs="FrankRuehl" w:hint="cs"/>
          <w:rtl/>
        </w:rPr>
        <w:t>ם</w:t>
      </w:r>
      <w:r>
        <w:rPr>
          <w:rFonts w:cs="FrankRuehl" w:hint="cs"/>
          <w:rtl/>
        </w:rPr>
        <w:t xml:space="preserve"> </w:t>
      </w:r>
      <w:hyperlink r:id="rId1" w:history="1">
        <w:r w:rsidRPr="000425D1">
          <w:rPr>
            <w:rStyle w:val="Hyperlink"/>
            <w:rFonts w:cs="FrankRuehl" w:hint="cs"/>
            <w:rtl/>
          </w:rPr>
          <w:t xml:space="preserve">ק"ת </w:t>
        </w:r>
        <w:r w:rsidR="00E33E9C" w:rsidRPr="000425D1">
          <w:rPr>
            <w:rStyle w:val="Hyperlink"/>
            <w:rFonts w:cs="FrankRuehl" w:hint="cs"/>
            <w:rtl/>
          </w:rPr>
          <w:t>תש</w:t>
        </w:r>
        <w:r w:rsidR="000A0F30" w:rsidRPr="000425D1">
          <w:rPr>
            <w:rStyle w:val="Hyperlink"/>
            <w:rFonts w:cs="FrankRuehl" w:hint="cs"/>
            <w:rtl/>
          </w:rPr>
          <w:t>פ"א</w:t>
        </w:r>
        <w:r w:rsidRPr="000425D1">
          <w:rPr>
            <w:rStyle w:val="Hyperlink"/>
            <w:rFonts w:cs="FrankRuehl" w:hint="cs"/>
            <w:rtl/>
          </w:rPr>
          <w:t xml:space="preserve"> מס' </w:t>
        </w:r>
        <w:r w:rsidR="000A0F30" w:rsidRPr="000425D1">
          <w:rPr>
            <w:rStyle w:val="Hyperlink"/>
            <w:rFonts w:cs="FrankRuehl" w:hint="cs"/>
            <w:rtl/>
          </w:rPr>
          <w:t>8838</w:t>
        </w:r>
      </w:hyperlink>
      <w:r>
        <w:rPr>
          <w:rFonts w:cs="FrankRuehl" w:hint="cs"/>
          <w:rtl/>
        </w:rPr>
        <w:t xml:space="preserve"> מיום </w:t>
      </w:r>
      <w:r w:rsidR="000A0F30">
        <w:rPr>
          <w:rFonts w:cs="FrankRuehl" w:hint="cs"/>
          <w:rtl/>
        </w:rPr>
        <w:t>20.10</w:t>
      </w:r>
      <w:r w:rsidR="001B5B16">
        <w:rPr>
          <w:rFonts w:cs="FrankRuehl" w:hint="cs"/>
          <w:rtl/>
        </w:rPr>
        <w:t>.</w:t>
      </w:r>
      <w:r w:rsidR="00E33E9C">
        <w:rPr>
          <w:rFonts w:cs="FrankRuehl" w:hint="cs"/>
          <w:rtl/>
        </w:rPr>
        <w:t>2020</w:t>
      </w:r>
      <w:r>
        <w:rPr>
          <w:rFonts w:cs="FrankRuehl" w:hint="cs"/>
          <w:rtl/>
        </w:rPr>
        <w:t xml:space="preserve"> עמ' </w:t>
      </w:r>
      <w:r w:rsidR="000A0F30">
        <w:rPr>
          <w:rFonts w:cs="FrankRuehl" w:hint="cs"/>
          <w:rtl/>
        </w:rPr>
        <w:t>232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5863" w14:textId="77777777" w:rsidR="00EC4D95" w:rsidRDefault="00EC4D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14ADD4D"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18BF3E"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6D28" w14:textId="77777777" w:rsidR="009A1910" w:rsidRDefault="009A1910" w:rsidP="009A191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התכנון והבנייה (</w:t>
    </w:r>
    <w:r w:rsidR="001B5B16">
      <w:rPr>
        <w:rFonts w:hAnsi="FrankRuehl" w:cs="FrankRuehl" w:hint="cs"/>
        <w:color w:val="000000"/>
        <w:sz w:val="28"/>
        <w:szCs w:val="28"/>
        <w:rtl/>
      </w:rPr>
      <w:t xml:space="preserve">פטור מהיתר </w:t>
    </w:r>
    <w:r w:rsidR="000A0F30">
      <w:rPr>
        <w:rFonts w:hAnsi="FrankRuehl" w:cs="FrankRuehl" w:hint="cs"/>
        <w:color w:val="000000"/>
        <w:sz w:val="28"/>
        <w:szCs w:val="28"/>
        <w:rtl/>
      </w:rPr>
      <w:t>להקמת מבנים ומיתקנים במוסדות רפואיים להתמודדות עם נגיף הקורונה</w:t>
    </w:r>
    <w:r>
      <w:rPr>
        <w:rFonts w:hAnsi="FrankRuehl" w:cs="FrankRuehl" w:hint="cs"/>
        <w:color w:val="000000"/>
        <w:sz w:val="28"/>
        <w:szCs w:val="28"/>
        <w:rtl/>
      </w:rPr>
      <w:t xml:space="preserve">) (הוראת שעה), </w:t>
    </w:r>
    <w:r w:rsidR="00E33E9C">
      <w:rPr>
        <w:rFonts w:hAnsi="FrankRuehl" w:cs="FrankRuehl" w:hint="cs"/>
        <w:color w:val="000000"/>
        <w:sz w:val="28"/>
        <w:szCs w:val="28"/>
        <w:rtl/>
      </w:rPr>
      <w:t>תש</w:t>
    </w:r>
    <w:r w:rsidR="000A0F30">
      <w:rPr>
        <w:rFonts w:hAnsi="FrankRuehl" w:cs="FrankRuehl" w:hint="cs"/>
        <w:color w:val="000000"/>
        <w:sz w:val="28"/>
        <w:szCs w:val="28"/>
        <w:rtl/>
      </w:rPr>
      <w:t>פ"א</w:t>
    </w:r>
    <w:r w:rsidR="00E33E9C">
      <w:rPr>
        <w:rFonts w:hAnsi="FrankRuehl" w:cs="FrankRuehl" w:hint="cs"/>
        <w:color w:val="000000"/>
        <w:sz w:val="28"/>
        <w:szCs w:val="28"/>
        <w:rtl/>
      </w:rPr>
      <w:t>-2020</w:t>
    </w:r>
  </w:p>
  <w:p w14:paraId="46B6976F"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DC598F"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8353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6C74"/>
    <w:rsid w:val="00024239"/>
    <w:rsid w:val="00024FDC"/>
    <w:rsid w:val="00031B81"/>
    <w:rsid w:val="00032136"/>
    <w:rsid w:val="00033558"/>
    <w:rsid w:val="0003781E"/>
    <w:rsid w:val="000408D0"/>
    <w:rsid w:val="000425D1"/>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632"/>
    <w:rsid w:val="00090F26"/>
    <w:rsid w:val="00092533"/>
    <w:rsid w:val="0009382D"/>
    <w:rsid w:val="00097C86"/>
    <w:rsid w:val="000A0F30"/>
    <w:rsid w:val="000A2DD5"/>
    <w:rsid w:val="000A3B73"/>
    <w:rsid w:val="000A53DB"/>
    <w:rsid w:val="000B020E"/>
    <w:rsid w:val="000B6E25"/>
    <w:rsid w:val="000B700B"/>
    <w:rsid w:val="000C220C"/>
    <w:rsid w:val="000C389E"/>
    <w:rsid w:val="000C6CA6"/>
    <w:rsid w:val="000D4D83"/>
    <w:rsid w:val="000D65C3"/>
    <w:rsid w:val="000D6A8A"/>
    <w:rsid w:val="000E32ED"/>
    <w:rsid w:val="000E6BA5"/>
    <w:rsid w:val="000E7E8E"/>
    <w:rsid w:val="000F025E"/>
    <w:rsid w:val="000F1375"/>
    <w:rsid w:val="000F2128"/>
    <w:rsid w:val="000F6789"/>
    <w:rsid w:val="000F6917"/>
    <w:rsid w:val="00102D7B"/>
    <w:rsid w:val="00107E62"/>
    <w:rsid w:val="00110EFD"/>
    <w:rsid w:val="00113CD3"/>
    <w:rsid w:val="00117775"/>
    <w:rsid w:val="00117E6C"/>
    <w:rsid w:val="00124B0E"/>
    <w:rsid w:val="00125926"/>
    <w:rsid w:val="00127328"/>
    <w:rsid w:val="0013756F"/>
    <w:rsid w:val="0014552A"/>
    <w:rsid w:val="00153E09"/>
    <w:rsid w:val="001612F5"/>
    <w:rsid w:val="00163A19"/>
    <w:rsid w:val="00163D97"/>
    <w:rsid w:val="0016569A"/>
    <w:rsid w:val="00167D7D"/>
    <w:rsid w:val="00171228"/>
    <w:rsid w:val="0017134E"/>
    <w:rsid w:val="0017423B"/>
    <w:rsid w:val="00175BD4"/>
    <w:rsid w:val="00175E8A"/>
    <w:rsid w:val="00181E88"/>
    <w:rsid w:val="001832FD"/>
    <w:rsid w:val="00185418"/>
    <w:rsid w:val="00194CB6"/>
    <w:rsid w:val="00196FB5"/>
    <w:rsid w:val="001A4822"/>
    <w:rsid w:val="001A4BA5"/>
    <w:rsid w:val="001A6427"/>
    <w:rsid w:val="001B0865"/>
    <w:rsid w:val="001B13ED"/>
    <w:rsid w:val="001B2424"/>
    <w:rsid w:val="001B3E15"/>
    <w:rsid w:val="001B5B16"/>
    <w:rsid w:val="001B6F56"/>
    <w:rsid w:val="001C04E7"/>
    <w:rsid w:val="001C0AA3"/>
    <w:rsid w:val="001C1203"/>
    <w:rsid w:val="001C1DC4"/>
    <w:rsid w:val="001C7288"/>
    <w:rsid w:val="001C78D4"/>
    <w:rsid w:val="001D083B"/>
    <w:rsid w:val="001D0C46"/>
    <w:rsid w:val="001D49FF"/>
    <w:rsid w:val="001E12AA"/>
    <w:rsid w:val="001E15AC"/>
    <w:rsid w:val="001E3C39"/>
    <w:rsid w:val="001F064C"/>
    <w:rsid w:val="001F68E1"/>
    <w:rsid w:val="001F72CA"/>
    <w:rsid w:val="002030DA"/>
    <w:rsid w:val="00203E73"/>
    <w:rsid w:val="00204FC9"/>
    <w:rsid w:val="002052D9"/>
    <w:rsid w:val="00211349"/>
    <w:rsid w:val="00216CF2"/>
    <w:rsid w:val="00225DCB"/>
    <w:rsid w:val="00231BC3"/>
    <w:rsid w:val="00235E77"/>
    <w:rsid w:val="002364BF"/>
    <w:rsid w:val="00236C63"/>
    <w:rsid w:val="0024660D"/>
    <w:rsid w:val="00246766"/>
    <w:rsid w:val="00246BF2"/>
    <w:rsid w:val="002473B3"/>
    <w:rsid w:val="00247417"/>
    <w:rsid w:val="002527B2"/>
    <w:rsid w:val="00257142"/>
    <w:rsid w:val="00260315"/>
    <w:rsid w:val="002609C9"/>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C09"/>
    <w:rsid w:val="002F127A"/>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3083B"/>
    <w:rsid w:val="00330CDD"/>
    <w:rsid w:val="003349C1"/>
    <w:rsid w:val="003356BF"/>
    <w:rsid w:val="00337799"/>
    <w:rsid w:val="00337F23"/>
    <w:rsid w:val="003418C6"/>
    <w:rsid w:val="00343217"/>
    <w:rsid w:val="00347E25"/>
    <w:rsid w:val="0035395F"/>
    <w:rsid w:val="0035408C"/>
    <w:rsid w:val="00355ED0"/>
    <w:rsid w:val="00360E68"/>
    <w:rsid w:val="003655E4"/>
    <w:rsid w:val="003659A5"/>
    <w:rsid w:val="003668A5"/>
    <w:rsid w:val="00367143"/>
    <w:rsid w:val="00372EA7"/>
    <w:rsid w:val="00374F2D"/>
    <w:rsid w:val="00375A9C"/>
    <w:rsid w:val="0037728C"/>
    <w:rsid w:val="00382AB4"/>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7DF2"/>
    <w:rsid w:val="00416DA0"/>
    <w:rsid w:val="00430CE3"/>
    <w:rsid w:val="00431295"/>
    <w:rsid w:val="004363C6"/>
    <w:rsid w:val="00445177"/>
    <w:rsid w:val="004562DD"/>
    <w:rsid w:val="00462F24"/>
    <w:rsid w:val="00464C33"/>
    <w:rsid w:val="004672EC"/>
    <w:rsid w:val="00471625"/>
    <w:rsid w:val="0047257D"/>
    <w:rsid w:val="004728C6"/>
    <w:rsid w:val="00473500"/>
    <w:rsid w:val="004744A5"/>
    <w:rsid w:val="00475AAF"/>
    <w:rsid w:val="004803D1"/>
    <w:rsid w:val="00480EEF"/>
    <w:rsid w:val="00490989"/>
    <w:rsid w:val="00494D9C"/>
    <w:rsid w:val="00495303"/>
    <w:rsid w:val="00495BA4"/>
    <w:rsid w:val="00495C01"/>
    <w:rsid w:val="004A0287"/>
    <w:rsid w:val="004A1E7C"/>
    <w:rsid w:val="004A1FAB"/>
    <w:rsid w:val="004A2ABE"/>
    <w:rsid w:val="004A36C5"/>
    <w:rsid w:val="004A79BF"/>
    <w:rsid w:val="004B314F"/>
    <w:rsid w:val="004B5215"/>
    <w:rsid w:val="004C1425"/>
    <w:rsid w:val="004C2B6D"/>
    <w:rsid w:val="004D30EF"/>
    <w:rsid w:val="004D57F2"/>
    <w:rsid w:val="004D679A"/>
    <w:rsid w:val="004E25D7"/>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D86"/>
    <w:rsid w:val="00521F54"/>
    <w:rsid w:val="005328B8"/>
    <w:rsid w:val="00532A34"/>
    <w:rsid w:val="0053393D"/>
    <w:rsid w:val="00534C71"/>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7A69"/>
    <w:rsid w:val="00582507"/>
    <w:rsid w:val="005861C3"/>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30B4"/>
    <w:rsid w:val="0060416C"/>
    <w:rsid w:val="00606F7E"/>
    <w:rsid w:val="0060704F"/>
    <w:rsid w:val="0060741E"/>
    <w:rsid w:val="00607AC6"/>
    <w:rsid w:val="0061056E"/>
    <w:rsid w:val="006119FA"/>
    <w:rsid w:val="0061214E"/>
    <w:rsid w:val="006121DA"/>
    <w:rsid w:val="006123F2"/>
    <w:rsid w:val="0061289B"/>
    <w:rsid w:val="00613CF6"/>
    <w:rsid w:val="006212F5"/>
    <w:rsid w:val="006243F8"/>
    <w:rsid w:val="00625D6C"/>
    <w:rsid w:val="00631C45"/>
    <w:rsid w:val="00631D33"/>
    <w:rsid w:val="00635F52"/>
    <w:rsid w:val="00643540"/>
    <w:rsid w:val="00644CC7"/>
    <w:rsid w:val="00646D87"/>
    <w:rsid w:val="0064715C"/>
    <w:rsid w:val="006520D1"/>
    <w:rsid w:val="00654783"/>
    <w:rsid w:val="00655154"/>
    <w:rsid w:val="00660E2F"/>
    <w:rsid w:val="00665BB3"/>
    <w:rsid w:val="00666250"/>
    <w:rsid w:val="006711F2"/>
    <w:rsid w:val="006727FD"/>
    <w:rsid w:val="006755DE"/>
    <w:rsid w:val="00683744"/>
    <w:rsid w:val="00686267"/>
    <w:rsid w:val="0069018C"/>
    <w:rsid w:val="00690AD3"/>
    <w:rsid w:val="00694512"/>
    <w:rsid w:val="00696014"/>
    <w:rsid w:val="006A0838"/>
    <w:rsid w:val="006A0B7F"/>
    <w:rsid w:val="006B63AC"/>
    <w:rsid w:val="006C1008"/>
    <w:rsid w:val="006C23ED"/>
    <w:rsid w:val="006D50DB"/>
    <w:rsid w:val="006D5AEE"/>
    <w:rsid w:val="006D71A5"/>
    <w:rsid w:val="006F3807"/>
    <w:rsid w:val="006F574C"/>
    <w:rsid w:val="0070464D"/>
    <w:rsid w:val="00704A6F"/>
    <w:rsid w:val="00704C70"/>
    <w:rsid w:val="0071088C"/>
    <w:rsid w:val="007128CE"/>
    <w:rsid w:val="0071430C"/>
    <w:rsid w:val="0071493B"/>
    <w:rsid w:val="00723439"/>
    <w:rsid w:val="00723F96"/>
    <w:rsid w:val="00724A7D"/>
    <w:rsid w:val="007277E5"/>
    <w:rsid w:val="007278DA"/>
    <w:rsid w:val="00731D27"/>
    <w:rsid w:val="007323DD"/>
    <w:rsid w:val="00732D64"/>
    <w:rsid w:val="0073388B"/>
    <w:rsid w:val="00743FAF"/>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72BC1"/>
    <w:rsid w:val="007741C4"/>
    <w:rsid w:val="00781DA6"/>
    <w:rsid w:val="007828A6"/>
    <w:rsid w:val="007864CE"/>
    <w:rsid w:val="00786948"/>
    <w:rsid w:val="00787C76"/>
    <w:rsid w:val="00796D78"/>
    <w:rsid w:val="00797944"/>
    <w:rsid w:val="007A05A0"/>
    <w:rsid w:val="007A2196"/>
    <w:rsid w:val="007A46E3"/>
    <w:rsid w:val="007A74AC"/>
    <w:rsid w:val="007A779A"/>
    <w:rsid w:val="007B56E6"/>
    <w:rsid w:val="007C38A0"/>
    <w:rsid w:val="007C4A42"/>
    <w:rsid w:val="007C706E"/>
    <w:rsid w:val="007C76CF"/>
    <w:rsid w:val="007E10B4"/>
    <w:rsid w:val="007E3338"/>
    <w:rsid w:val="007E3A78"/>
    <w:rsid w:val="007E481C"/>
    <w:rsid w:val="007E54DD"/>
    <w:rsid w:val="007F0547"/>
    <w:rsid w:val="007F05EF"/>
    <w:rsid w:val="007F08A1"/>
    <w:rsid w:val="008056E8"/>
    <w:rsid w:val="00807E3F"/>
    <w:rsid w:val="00807FB6"/>
    <w:rsid w:val="008108B9"/>
    <w:rsid w:val="00812460"/>
    <w:rsid w:val="00812E01"/>
    <w:rsid w:val="00817139"/>
    <w:rsid w:val="0082360D"/>
    <w:rsid w:val="00824074"/>
    <w:rsid w:val="00827D0D"/>
    <w:rsid w:val="0083137E"/>
    <w:rsid w:val="008367C2"/>
    <w:rsid w:val="00836B35"/>
    <w:rsid w:val="00846224"/>
    <w:rsid w:val="00846430"/>
    <w:rsid w:val="00847E6F"/>
    <w:rsid w:val="008506C9"/>
    <w:rsid w:val="00852A6A"/>
    <w:rsid w:val="00852F43"/>
    <w:rsid w:val="00853B6E"/>
    <w:rsid w:val="00855B38"/>
    <w:rsid w:val="008562EC"/>
    <w:rsid w:val="00861960"/>
    <w:rsid w:val="00865054"/>
    <w:rsid w:val="00866DE6"/>
    <w:rsid w:val="008713AF"/>
    <w:rsid w:val="008727B7"/>
    <w:rsid w:val="0087434F"/>
    <w:rsid w:val="0087457C"/>
    <w:rsid w:val="0088411C"/>
    <w:rsid w:val="00886260"/>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2773D"/>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67CBA"/>
    <w:rsid w:val="00971D6A"/>
    <w:rsid w:val="00974CD5"/>
    <w:rsid w:val="00977509"/>
    <w:rsid w:val="00977F9D"/>
    <w:rsid w:val="009838AD"/>
    <w:rsid w:val="009861F3"/>
    <w:rsid w:val="00987356"/>
    <w:rsid w:val="00991882"/>
    <w:rsid w:val="009925CC"/>
    <w:rsid w:val="009939F8"/>
    <w:rsid w:val="00994D1E"/>
    <w:rsid w:val="00995144"/>
    <w:rsid w:val="009955BF"/>
    <w:rsid w:val="009A1910"/>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0485"/>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5EB1"/>
    <w:rsid w:val="00A06386"/>
    <w:rsid w:val="00A06DB2"/>
    <w:rsid w:val="00A12354"/>
    <w:rsid w:val="00A127EF"/>
    <w:rsid w:val="00A148C2"/>
    <w:rsid w:val="00A16499"/>
    <w:rsid w:val="00A23AFC"/>
    <w:rsid w:val="00A25779"/>
    <w:rsid w:val="00A278B4"/>
    <w:rsid w:val="00A31343"/>
    <w:rsid w:val="00A31B26"/>
    <w:rsid w:val="00A33F3A"/>
    <w:rsid w:val="00A3729C"/>
    <w:rsid w:val="00A37867"/>
    <w:rsid w:val="00A40CC8"/>
    <w:rsid w:val="00A4112C"/>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4876"/>
    <w:rsid w:val="00A6492A"/>
    <w:rsid w:val="00A651C2"/>
    <w:rsid w:val="00A652F6"/>
    <w:rsid w:val="00A67279"/>
    <w:rsid w:val="00A678C8"/>
    <w:rsid w:val="00A732C4"/>
    <w:rsid w:val="00A740EB"/>
    <w:rsid w:val="00A741EC"/>
    <w:rsid w:val="00A77CD2"/>
    <w:rsid w:val="00A805B8"/>
    <w:rsid w:val="00A85260"/>
    <w:rsid w:val="00A87B96"/>
    <w:rsid w:val="00A951B1"/>
    <w:rsid w:val="00A957C8"/>
    <w:rsid w:val="00A95E77"/>
    <w:rsid w:val="00A95E79"/>
    <w:rsid w:val="00AA0235"/>
    <w:rsid w:val="00AA1CFE"/>
    <w:rsid w:val="00AA3300"/>
    <w:rsid w:val="00AA6485"/>
    <w:rsid w:val="00AA6D70"/>
    <w:rsid w:val="00AB43F6"/>
    <w:rsid w:val="00AB4D2B"/>
    <w:rsid w:val="00AC1095"/>
    <w:rsid w:val="00AC2C97"/>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2C9D"/>
    <w:rsid w:val="00B067FF"/>
    <w:rsid w:val="00B120A0"/>
    <w:rsid w:val="00B1286C"/>
    <w:rsid w:val="00B12896"/>
    <w:rsid w:val="00B13DFF"/>
    <w:rsid w:val="00B16AF4"/>
    <w:rsid w:val="00B200DB"/>
    <w:rsid w:val="00B232C0"/>
    <w:rsid w:val="00B232FE"/>
    <w:rsid w:val="00B23C1F"/>
    <w:rsid w:val="00B254A8"/>
    <w:rsid w:val="00B26D22"/>
    <w:rsid w:val="00B3108D"/>
    <w:rsid w:val="00B32857"/>
    <w:rsid w:val="00B3535B"/>
    <w:rsid w:val="00B40FB9"/>
    <w:rsid w:val="00B4243F"/>
    <w:rsid w:val="00B4351C"/>
    <w:rsid w:val="00B447BE"/>
    <w:rsid w:val="00B44AD0"/>
    <w:rsid w:val="00B45044"/>
    <w:rsid w:val="00B4671C"/>
    <w:rsid w:val="00B47033"/>
    <w:rsid w:val="00B51CBA"/>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1F2F"/>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4BAC"/>
    <w:rsid w:val="00BF6AEE"/>
    <w:rsid w:val="00BF7F74"/>
    <w:rsid w:val="00C02396"/>
    <w:rsid w:val="00C057DB"/>
    <w:rsid w:val="00C13EAB"/>
    <w:rsid w:val="00C14019"/>
    <w:rsid w:val="00C148F8"/>
    <w:rsid w:val="00C17862"/>
    <w:rsid w:val="00C216F2"/>
    <w:rsid w:val="00C274C4"/>
    <w:rsid w:val="00C3529E"/>
    <w:rsid w:val="00C352E0"/>
    <w:rsid w:val="00C35828"/>
    <w:rsid w:val="00C36DF5"/>
    <w:rsid w:val="00C3740E"/>
    <w:rsid w:val="00C41F10"/>
    <w:rsid w:val="00C476AB"/>
    <w:rsid w:val="00C50035"/>
    <w:rsid w:val="00C5059F"/>
    <w:rsid w:val="00C5226D"/>
    <w:rsid w:val="00C57C42"/>
    <w:rsid w:val="00C619DB"/>
    <w:rsid w:val="00C624A6"/>
    <w:rsid w:val="00C65026"/>
    <w:rsid w:val="00C65105"/>
    <w:rsid w:val="00C67589"/>
    <w:rsid w:val="00C7177C"/>
    <w:rsid w:val="00C71924"/>
    <w:rsid w:val="00C71961"/>
    <w:rsid w:val="00C71B71"/>
    <w:rsid w:val="00C728D6"/>
    <w:rsid w:val="00C74517"/>
    <w:rsid w:val="00C74905"/>
    <w:rsid w:val="00C761CD"/>
    <w:rsid w:val="00C81D3E"/>
    <w:rsid w:val="00C82990"/>
    <w:rsid w:val="00C84C41"/>
    <w:rsid w:val="00C86F61"/>
    <w:rsid w:val="00C90224"/>
    <w:rsid w:val="00C93F03"/>
    <w:rsid w:val="00C9481D"/>
    <w:rsid w:val="00C95212"/>
    <w:rsid w:val="00CA0B1C"/>
    <w:rsid w:val="00CA0EA1"/>
    <w:rsid w:val="00CA191F"/>
    <w:rsid w:val="00CA496E"/>
    <w:rsid w:val="00CA4CAC"/>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E39"/>
    <w:rsid w:val="00CE4B6B"/>
    <w:rsid w:val="00CF1A99"/>
    <w:rsid w:val="00D04CAE"/>
    <w:rsid w:val="00D06804"/>
    <w:rsid w:val="00D10530"/>
    <w:rsid w:val="00D10EA8"/>
    <w:rsid w:val="00D11EC6"/>
    <w:rsid w:val="00D14CD5"/>
    <w:rsid w:val="00D228E0"/>
    <w:rsid w:val="00D308E1"/>
    <w:rsid w:val="00D324E2"/>
    <w:rsid w:val="00D33934"/>
    <w:rsid w:val="00D410C4"/>
    <w:rsid w:val="00D47C72"/>
    <w:rsid w:val="00D52406"/>
    <w:rsid w:val="00D54186"/>
    <w:rsid w:val="00D5647F"/>
    <w:rsid w:val="00D6235D"/>
    <w:rsid w:val="00D62B42"/>
    <w:rsid w:val="00D643D6"/>
    <w:rsid w:val="00D66DC7"/>
    <w:rsid w:val="00D71AC9"/>
    <w:rsid w:val="00D726B1"/>
    <w:rsid w:val="00D729D1"/>
    <w:rsid w:val="00D74A0F"/>
    <w:rsid w:val="00D76C09"/>
    <w:rsid w:val="00D7774C"/>
    <w:rsid w:val="00D779CC"/>
    <w:rsid w:val="00D8070B"/>
    <w:rsid w:val="00D8237B"/>
    <w:rsid w:val="00D8315B"/>
    <w:rsid w:val="00D832E7"/>
    <w:rsid w:val="00D865BD"/>
    <w:rsid w:val="00D91AED"/>
    <w:rsid w:val="00D91C80"/>
    <w:rsid w:val="00D94065"/>
    <w:rsid w:val="00D9686B"/>
    <w:rsid w:val="00D96DD0"/>
    <w:rsid w:val="00DA0DD3"/>
    <w:rsid w:val="00DA0EBC"/>
    <w:rsid w:val="00DA2F8A"/>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3E9C"/>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B5B"/>
    <w:rsid w:val="00EC1CAA"/>
    <w:rsid w:val="00EC357F"/>
    <w:rsid w:val="00EC4D95"/>
    <w:rsid w:val="00ED5765"/>
    <w:rsid w:val="00ED5DFE"/>
    <w:rsid w:val="00ED7468"/>
    <w:rsid w:val="00EE011A"/>
    <w:rsid w:val="00EE2B63"/>
    <w:rsid w:val="00EE3A0C"/>
    <w:rsid w:val="00EF2A1B"/>
    <w:rsid w:val="00EF5AAC"/>
    <w:rsid w:val="00EF6FED"/>
    <w:rsid w:val="00EF797D"/>
    <w:rsid w:val="00F01B28"/>
    <w:rsid w:val="00F03702"/>
    <w:rsid w:val="00F10423"/>
    <w:rsid w:val="00F13835"/>
    <w:rsid w:val="00F14272"/>
    <w:rsid w:val="00F23090"/>
    <w:rsid w:val="00F23B0A"/>
    <w:rsid w:val="00F25A4F"/>
    <w:rsid w:val="00F262CB"/>
    <w:rsid w:val="00F305FF"/>
    <w:rsid w:val="00F32ACC"/>
    <w:rsid w:val="00F354B1"/>
    <w:rsid w:val="00F3647C"/>
    <w:rsid w:val="00F36543"/>
    <w:rsid w:val="00F46CC5"/>
    <w:rsid w:val="00F5093F"/>
    <w:rsid w:val="00F51DD8"/>
    <w:rsid w:val="00F53CBC"/>
    <w:rsid w:val="00F57B43"/>
    <w:rsid w:val="00F6096E"/>
    <w:rsid w:val="00F60D32"/>
    <w:rsid w:val="00F63B87"/>
    <w:rsid w:val="00F66E34"/>
    <w:rsid w:val="00F732F9"/>
    <w:rsid w:val="00F74ED8"/>
    <w:rsid w:val="00F75C7E"/>
    <w:rsid w:val="00F779CE"/>
    <w:rsid w:val="00F86FF2"/>
    <w:rsid w:val="00F87F4F"/>
    <w:rsid w:val="00F971BA"/>
    <w:rsid w:val="00FA1010"/>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467CC1B"/>
  <w15:chartTrackingRefBased/>
  <w15:docId w15:val="{EEDEEFC5-7650-4F4A-B128-712AD097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8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5810</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7733273</vt:i4>
      </vt:variant>
      <vt:variant>
        <vt:i4>0</vt:i4>
      </vt:variant>
      <vt:variant>
        <vt:i4>0</vt:i4>
      </vt:variant>
      <vt:variant>
        <vt:i4>5</vt:i4>
      </vt:variant>
      <vt:variant>
        <vt:lpwstr>https://www.nevo.co.il/law_word/law06/tak-8838.pdf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התכנון והבנייה (פטור מהיתר להקמת מבנים ומיתקנים במוסדות רפואיים להתמודדות עם נגיף הקורונה) (הוראת שעה), תשפ"א-2020</vt:lpwstr>
  </property>
  <property fmtid="{D5CDD505-2E9C-101B-9397-08002B2CF9AE}" pid="4" name="LAWNUMBER">
    <vt:lpwstr>0380</vt:lpwstr>
  </property>
  <property fmtid="{D5CDD505-2E9C-101B-9397-08002B2CF9AE}" pid="5" name="TYPE">
    <vt:lpwstr>01</vt:lpwstr>
  </property>
  <property fmtid="{D5CDD505-2E9C-101B-9397-08002B2CF9AE}" pid="6" name="CHNAME">
    <vt:lpwstr>תכנון ובניה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תכנון ובניה</vt:lpwstr>
  </property>
  <property fmtid="{D5CDD505-2E9C-101B-9397-08002B2CF9AE}" pid="23" name="NOSE31">
    <vt:lpwstr>היתרים</vt:lpwstr>
  </property>
  <property fmtid="{D5CDD505-2E9C-101B-9397-08002B2CF9AE}" pid="24" name="NOSE41">
    <vt:lpwstr/>
  </property>
  <property fmtid="{D5CDD505-2E9C-101B-9397-08002B2CF9AE}" pid="25" name="NOSE12">
    <vt:lpwstr>בריאות</vt:lpwstr>
  </property>
  <property fmtid="{D5CDD505-2E9C-101B-9397-08002B2CF9AE}" pid="26" name="NOSE22">
    <vt:lpwstr>בריאות העם</vt:lpwstr>
  </property>
  <property fmtid="{D5CDD505-2E9C-101B-9397-08002B2CF9AE}" pid="27" name="NOSE32">
    <vt:lpwstr>מוסדות רפואיים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התכנון והבניה, תשכ"ה-1965</vt:lpwstr>
  </property>
  <property fmtid="{D5CDD505-2E9C-101B-9397-08002B2CF9AE}" pid="62" name="MEKOR_SAIF1">
    <vt:lpwstr>266הXבX</vt:lpwstr>
  </property>
  <property fmtid="{D5CDD505-2E9C-101B-9397-08002B2CF9AE}" pid="63" name="MEKOR_LAWID1">
    <vt:lpwstr>91073</vt:lpwstr>
  </property>
  <property fmtid="{D5CDD505-2E9C-101B-9397-08002B2CF9AE}" pid="64" name="LINKK2">
    <vt:lpwstr/>
  </property>
  <property fmtid="{D5CDD505-2E9C-101B-9397-08002B2CF9AE}" pid="65" name="LINKK1">
    <vt:lpwstr>https://www.nevo.co.il/law_word/law06/tak-8838.pdf‏;רשומות - תקנות כלליות#פורסם ק"ת ‏תשפ"א מס' 8838 #מיום 20.10.2020 עמ' 232‏</vt:lpwstr>
  </property>
</Properties>
</file>