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559F" w14:textId="77777777" w:rsidR="00F844CA" w:rsidRDefault="00F844CA">
      <w:pPr>
        <w:pStyle w:val="big-header"/>
        <w:ind w:left="0" w:right="1134"/>
        <w:rPr>
          <w:rStyle w:val="default"/>
          <w:sz w:val="22"/>
          <w:szCs w:val="22"/>
        </w:rPr>
      </w:pPr>
      <w:r>
        <w:rPr>
          <w:rtl/>
        </w:rPr>
        <w:t xml:space="preserve">צו </w:t>
      </w:r>
      <w:r>
        <w:rPr>
          <w:rFonts w:hint="cs"/>
          <w:rtl/>
        </w:rPr>
        <w:t>התרבות והאמנות (ארגונים מייצגים וגופים ציבוריים)</w:t>
      </w:r>
      <w:r>
        <w:rPr>
          <w:rtl/>
        </w:rPr>
        <w:t>, תשס"</w:t>
      </w:r>
      <w:r>
        <w:rPr>
          <w:rFonts w:hint="cs"/>
          <w:rtl/>
        </w:rPr>
        <w:t>ד</w:t>
      </w:r>
      <w:r>
        <w:rPr>
          <w:rtl/>
        </w:rPr>
        <w:t>-200</w:t>
      </w:r>
      <w:r>
        <w:rPr>
          <w:rFonts w:hint="cs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80102" w:rsidRPr="00980102" w14:paraId="3B85FE2C" w14:textId="77777777" w:rsidTr="009801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42A18E" w14:textId="77777777" w:rsidR="00980102" w:rsidRPr="00980102" w:rsidRDefault="00980102" w:rsidP="009801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13CBAE7" w14:textId="77777777" w:rsidR="00980102" w:rsidRPr="00980102" w:rsidRDefault="00980102" w:rsidP="009801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ארגונים מייצגים</w:t>
            </w:r>
          </w:p>
        </w:tc>
        <w:tc>
          <w:tcPr>
            <w:tcW w:w="567" w:type="dxa"/>
          </w:tcPr>
          <w:p w14:paraId="11DADC34" w14:textId="77777777" w:rsidR="00980102" w:rsidRPr="00980102" w:rsidRDefault="00980102" w:rsidP="0098010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ארגונים מייצגים" w:history="1">
              <w:r w:rsidRPr="009801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3E77C8" w14:textId="77777777" w:rsidR="00980102" w:rsidRPr="00980102" w:rsidRDefault="00980102" w:rsidP="009801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E74BD42" w14:textId="77777777" w:rsidR="00804234" w:rsidRPr="00804234" w:rsidRDefault="00804234" w:rsidP="00804234">
      <w:pPr>
        <w:spacing w:line="320" w:lineRule="auto"/>
        <w:jc w:val="left"/>
        <w:rPr>
          <w:rFonts w:cs="FrankRuehl"/>
          <w:szCs w:val="26"/>
          <w:rtl/>
        </w:rPr>
      </w:pPr>
    </w:p>
    <w:p w14:paraId="7F8D51E8" w14:textId="77777777" w:rsidR="00804234" w:rsidRDefault="00804234" w:rsidP="00804234">
      <w:pPr>
        <w:spacing w:line="320" w:lineRule="auto"/>
        <w:jc w:val="left"/>
        <w:rPr>
          <w:rtl/>
        </w:rPr>
      </w:pPr>
    </w:p>
    <w:p w14:paraId="6B8C35AD" w14:textId="77777777" w:rsidR="00804234" w:rsidRDefault="00804234" w:rsidP="00804234">
      <w:pPr>
        <w:spacing w:line="320" w:lineRule="auto"/>
        <w:jc w:val="left"/>
        <w:rPr>
          <w:rFonts w:cs="FrankRuehl"/>
          <w:szCs w:val="26"/>
        </w:rPr>
      </w:pPr>
      <w:r w:rsidRPr="00804234">
        <w:rPr>
          <w:rFonts w:cs="Miriam"/>
          <w:szCs w:val="22"/>
          <w:rtl/>
        </w:rPr>
        <w:t>רשויות ומשפט מנהלי</w:t>
      </w:r>
      <w:r w:rsidRPr="00804234">
        <w:rPr>
          <w:rFonts w:cs="FrankRuehl"/>
          <w:szCs w:val="26"/>
          <w:rtl/>
        </w:rPr>
        <w:t xml:space="preserve"> – תרבות, פנאי ומועדים</w:t>
      </w:r>
    </w:p>
    <w:p w14:paraId="7CF42C8C" w14:textId="77777777" w:rsidR="00804234" w:rsidRDefault="00804234" w:rsidP="00804234">
      <w:pPr>
        <w:spacing w:line="320" w:lineRule="auto"/>
        <w:jc w:val="left"/>
        <w:rPr>
          <w:rFonts w:cs="FrankRuehl"/>
          <w:szCs w:val="26"/>
        </w:rPr>
      </w:pPr>
    </w:p>
    <w:p w14:paraId="3E5DFD0E" w14:textId="77777777" w:rsidR="00804234" w:rsidRPr="00804234" w:rsidRDefault="00804234" w:rsidP="00804234">
      <w:pPr>
        <w:spacing w:line="320" w:lineRule="auto"/>
        <w:jc w:val="left"/>
        <w:rPr>
          <w:rFonts w:cs="Miriam" w:hint="cs"/>
          <w:szCs w:val="22"/>
          <w:rtl/>
        </w:rPr>
      </w:pPr>
    </w:p>
    <w:p w14:paraId="36C1E837" w14:textId="77777777" w:rsidR="00F844CA" w:rsidRDefault="00F844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4(ד) לחוק התרבות והאמנות, התשס"ג-2002, אני מצווה לאמור:</w:t>
      </w:r>
    </w:p>
    <w:p w14:paraId="47F64F8F" w14:textId="77777777" w:rsidR="00F844CA" w:rsidRDefault="00F844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CC500A8">
          <v:rect id="_x0000_s1026" style="position:absolute;left:0;text-align:left;margin-left:464.5pt;margin-top:8.05pt;width:75.05pt;height:18.4pt;z-index:251657728" o:allowincell="f" filled="f" stroked="f" strokecolor="lime" strokeweight=".25pt">
            <v:textbox inset="0,0,0,0">
              <w:txbxContent>
                <w:p w14:paraId="19133D1A" w14:textId="77777777" w:rsidR="00F844CA" w:rsidRDefault="00F844C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ארגונים מייצגים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הארגונים המייצגים יוצרים, אמנים ועוסקים בתחומי תרבות ואמנות והגופים הציבוריים מתחומי תרבות ואמנות הם:</w:t>
      </w:r>
    </w:p>
    <w:p w14:paraId="4F570906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עמותת ציירים ופסלים תל אביב</w:t>
      </w:r>
    </w:p>
    <w:p w14:paraId="5902107B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עמותת אמנים יוצרים</w:t>
      </w:r>
    </w:p>
    <w:p w14:paraId="3F3F2EB4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אגודת הציירים והפסלים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אמני ירושלים</w:t>
      </w:r>
    </w:p>
    <w:p w14:paraId="75EF7811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אגודת הציירים והפסלים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חיפה והצפון</w:t>
      </w:r>
    </w:p>
    <w:p w14:paraId="7EDE2BB8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אגודת הציירים והפסלים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סניף באר שבע והנגב</w:t>
      </w:r>
    </w:p>
    <w:p w14:paraId="2C402250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אגודת הסופרים העבריים במדינת ישראל</w:t>
      </w:r>
    </w:p>
    <w:p w14:paraId="33712344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התאחדות אגודות הסופרים בישראל</w:t>
      </w:r>
    </w:p>
    <w:p w14:paraId="1662B721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המכון לתרגום ספרות עברית</w:t>
      </w:r>
    </w:p>
    <w:p w14:paraId="64183524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מרכז ההדרכה לספריות</w:t>
      </w:r>
    </w:p>
    <w:p w14:paraId="0FBBA336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מכון גנזים</w:t>
      </w:r>
    </w:p>
    <w:p w14:paraId="2C710F22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  <w:t>להקת המחול בת שבע</w:t>
      </w:r>
    </w:p>
    <w:p w14:paraId="085E4DE4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  <w:t>להקת המחול הקיבוצית</w:t>
      </w:r>
    </w:p>
    <w:p w14:paraId="24DEE2B2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  <w:t>להקת הבלט הישראלי</w:t>
      </w:r>
    </w:p>
    <w:p w14:paraId="15AB895A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 w:hint="cs"/>
          <w:rtl/>
        </w:rPr>
        <w:tab/>
        <w:t xml:space="preserve">עידו תדמור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הלהקה</w:t>
      </w:r>
    </w:p>
    <w:p w14:paraId="70C10E7F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 w:hint="cs"/>
          <w:rtl/>
        </w:rPr>
        <w:tab/>
        <w:t>עמותת היוצרים העצמאיים בריקוד</w:t>
      </w:r>
    </w:p>
    <w:p w14:paraId="3955FEF2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 w:hint="cs"/>
          <w:rtl/>
        </w:rPr>
        <w:tab/>
        <w:t>מרכז סוזן דלל למחול ולתאטרון</w:t>
      </w:r>
    </w:p>
    <w:p w14:paraId="33225777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 w:hint="cs"/>
          <w:rtl/>
        </w:rPr>
        <w:tab/>
        <w:t>האקדמיה למחול על שם רובין בירושלים</w:t>
      </w:r>
    </w:p>
    <w:p w14:paraId="478249FF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 w:hint="cs"/>
          <w:rtl/>
        </w:rPr>
        <w:tab/>
        <w:t>האופרה הישראלית החדשה</w:t>
      </w:r>
    </w:p>
    <w:p w14:paraId="6C5D8656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 w:hint="cs"/>
          <w:rtl/>
        </w:rPr>
        <w:tab/>
        <w:t>פורום הפרינג'</w:t>
      </w:r>
    </w:p>
    <w:p w14:paraId="5AF7951D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 w:hint="cs"/>
          <w:rtl/>
        </w:rPr>
        <w:tab/>
        <w:t>תאטרון תמונע</w:t>
      </w:r>
    </w:p>
    <w:p w14:paraId="67206DBF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 w:hint="cs"/>
          <w:rtl/>
        </w:rPr>
        <w:tab/>
        <w:t>תאטרון הבימה</w:t>
      </w:r>
    </w:p>
    <w:p w14:paraId="621F2E06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(22)</w:t>
      </w:r>
      <w:r>
        <w:rPr>
          <w:rStyle w:val="default"/>
          <w:rFonts w:cs="FrankRuehl" w:hint="cs"/>
          <w:rtl/>
        </w:rPr>
        <w:tab/>
        <w:t>תאטרון הקאמרי</w:t>
      </w:r>
    </w:p>
    <w:p w14:paraId="61357CC3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(23)</w:t>
      </w:r>
      <w:r>
        <w:rPr>
          <w:rStyle w:val="default"/>
          <w:rFonts w:cs="FrankRuehl" w:hint="cs"/>
          <w:rtl/>
        </w:rPr>
        <w:tab/>
        <w:t>התאטרון העירוני חיפה</w:t>
      </w:r>
    </w:p>
    <w:p w14:paraId="5C0023D9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(24)</w:t>
      </w:r>
      <w:r>
        <w:rPr>
          <w:rStyle w:val="default"/>
          <w:rFonts w:cs="FrankRuehl" w:hint="cs"/>
          <w:rtl/>
        </w:rPr>
        <w:tab/>
        <w:t>תאטרון החאן</w:t>
      </w:r>
    </w:p>
    <w:p w14:paraId="0C6C21F6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(25)</w:t>
      </w:r>
      <w:r>
        <w:rPr>
          <w:rStyle w:val="default"/>
          <w:rFonts w:cs="FrankRuehl" w:hint="cs"/>
          <w:rtl/>
        </w:rPr>
        <w:tab/>
        <w:t>תאטרון באר שבע</w:t>
      </w:r>
    </w:p>
    <w:p w14:paraId="2B5FA3F3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(26)</w:t>
      </w:r>
      <w:r>
        <w:rPr>
          <w:rStyle w:val="default"/>
          <w:rFonts w:cs="FrankRuehl" w:hint="cs"/>
          <w:rtl/>
        </w:rPr>
        <w:tab/>
        <w:t>תאטרון בית לסין</w:t>
      </w:r>
    </w:p>
    <w:p w14:paraId="0F2162FE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(27)</w:t>
      </w:r>
      <w:r>
        <w:rPr>
          <w:rStyle w:val="default"/>
          <w:rFonts w:cs="FrankRuehl" w:hint="cs"/>
          <w:rtl/>
        </w:rPr>
        <w:tab/>
        <w:t>תאטרון גשר</w:t>
      </w:r>
    </w:p>
    <w:p w14:paraId="0EDF6937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(28)</w:t>
      </w:r>
      <w:r>
        <w:rPr>
          <w:rStyle w:val="default"/>
          <w:rFonts w:cs="FrankRuehl" w:hint="cs"/>
          <w:rtl/>
        </w:rPr>
        <w:tab/>
        <w:t>תאטרון אורנה פורת לילדים ולנוער</w:t>
      </w:r>
    </w:p>
    <w:p w14:paraId="2BD42CA3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(29)</w:t>
      </w:r>
      <w:r>
        <w:rPr>
          <w:rStyle w:val="default"/>
          <w:rFonts w:cs="FrankRuehl" w:hint="cs"/>
          <w:rtl/>
        </w:rPr>
        <w:tab/>
        <w:t xml:space="preserve">יידישפיל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תאטרון היידיש בישראל</w:t>
      </w:r>
    </w:p>
    <w:p w14:paraId="05C131E6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(30)</w:t>
      </w:r>
      <w:r>
        <w:rPr>
          <w:rStyle w:val="default"/>
          <w:rFonts w:cs="FrankRuehl" w:hint="cs"/>
          <w:rtl/>
        </w:rPr>
        <w:tab/>
        <w:t>תאטרון הערבי אל מידאן</w:t>
      </w:r>
    </w:p>
    <w:p w14:paraId="5FA3FF5F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(31)</w:t>
      </w:r>
      <w:r>
        <w:rPr>
          <w:rStyle w:val="default"/>
          <w:rFonts w:cs="FrankRuehl" w:hint="cs"/>
          <w:rtl/>
        </w:rPr>
        <w:tab/>
        <w:t>התזמורת הפילהרמונית הישראלית</w:t>
      </w:r>
    </w:p>
    <w:p w14:paraId="3188CFE8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(32)</w:t>
      </w:r>
      <w:r>
        <w:rPr>
          <w:rStyle w:val="default"/>
          <w:rFonts w:cs="FrankRuehl" w:hint="cs"/>
          <w:rtl/>
        </w:rPr>
        <w:tab/>
        <w:t>התזמורת הסימפונית ראשון לציון</w:t>
      </w:r>
    </w:p>
    <w:p w14:paraId="689CBC70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(33)</w:t>
      </w:r>
      <w:r>
        <w:rPr>
          <w:rStyle w:val="default"/>
          <w:rFonts w:cs="FrankRuehl" w:hint="cs"/>
          <w:rtl/>
        </w:rPr>
        <w:tab/>
        <w:t>התזמורת הסימפונית חיפה</w:t>
      </w:r>
    </w:p>
    <w:p w14:paraId="5FF607A0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(34)</w:t>
      </w:r>
      <w:r>
        <w:rPr>
          <w:rStyle w:val="default"/>
          <w:rFonts w:cs="FrankRuehl" w:hint="cs"/>
          <w:rtl/>
        </w:rPr>
        <w:tab/>
        <w:t>התזמורת האנדלוסית הישראלית</w:t>
      </w:r>
    </w:p>
    <w:p w14:paraId="7C8F7763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(35)</w:t>
      </w:r>
      <w:r>
        <w:rPr>
          <w:rStyle w:val="default"/>
          <w:rFonts w:cs="FrankRuehl" w:hint="cs"/>
          <w:rtl/>
        </w:rPr>
        <w:tab/>
        <w:t>הסינפונייטה הישראלית באר שבע</w:t>
      </w:r>
    </w:p>
    <w:p w14:paraId="26E4113E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(36)</w:t>
      </w:r>
      <w:r>
        <w:rPr>
          <w:rStyle w:val="default"/>
          <w:rFonts w:cs="FrankRuehl" w:hint="cs"/>
          <w:rtl/>
        </w:rPr>
        <w:tab/>
        <w:t>סימפונט רעננה</w:t>
      </w:r>
    </w:p>
    <w:p w14:paraId="1676502B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(37)</w:t>
      </w:r>
      <w:r>
        <w:rPr>
          <w:rStyle w:val="default"/>
          <w:rFonts w:cs="FrankRuehl" w:hint="cs"/>
          <w:rtl/>
        </w:rPr>
        <w:tab/>
        <w:t>התזמורת הקאמרית הקיבוצית</w:t>
      </w:r>
    </w:p>
    <w:p w14:paraId="53EE3086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(38)</w:t>
      </w:r>
      <w:r>
        <w:rPr>
          <w:rStyle w:val="default"/>
          <w:rFonts w:cs="FrankRuehl" w:hint="cs"/>
          <w:rtl/>
        </w:rPr>
        <w:tab/>
        <w:t>הקאמרטה הישראלית ירושלים</w:t>
      </w:r>
    </w:p>
    <w:p w14:paraId="73C879A4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(39)</w:t>
      </w:r>
      <w:r>
        <w:rPr>
          <w:rStyle w:val="default"/>
          <w:rFonts w:cs="FrankRuehl" w:hint="cs"/>
          <w:rtl/>
        </w:rPr>
        <w:tab/>
        <w:t xml:space="preserve">תזמורת הבמה הישראלית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חולון</w:t>
      </w:r>
    </w:p>
    <w:p w14:paraId="6CEF772B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(40)</w:t>
      </w:r>
      <w:r>
        <w:rPr>
          <w:rStyle w:val="default"/>
          <w:rFonts w:cs="FrankRuehl" w:hint="cs"/>
          <w:rtl/>
        </w:rPr>
        <w:tab/>
        <w:t>מכון ז'בוטינסקי</w:t>
      </w:r>
    </w:p>
    <w:p w14:paraId="39BBB0B8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(41)</w:t>
      </w:r>
      <w:r>
        <w:rPr>
          <w:rStyle w:val="default"/>
          <w:rFonts w:cs="FrankRuehl" w:hint="cs"/>
          <w:rtl/>
        </w:rPr>
        <w:tab/>
        <w:t>מרכז זלמן שזר</w:t>
      </w:r>
    </w:p>
    <w:p w14:paraId="707765AC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(42)</w:t>
      </w:r>
      <w:r>
        <w:rPr>
          <w:rStyle w:val="default"/>
          <w:rFonts w:cs="FrankRuehl" w:hint="cs"/>
          <w:rtl/>
        </w:rPr>
        <w:tab/>
        <w:t>מוסד ביאליק</w:t>
      </w:r>
    </w:p>
    <w:p w14:paraId="2F8467BA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(43)</w:t>
      </w:r>
      <w:r>
        <w:rPr>
          <w:rStyle w:val="default"/>
          <w:rFonts w:cs="FrankRuehl" w:hint="cs"/>
          <w:rtl/>
        </w:rPr>
        <w:tab/>
        <w:t>עמותת אלזייתון</w:t>
      </w:r>
    </w:p>
    <w:p w14:paraId="058C284F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(44)</w:t>
      </w:r>
      <w:r>
        <w:rPr>
          <w:rStyle w:val="default"/>
          <w:rFonts w:cs="FrankRuehl" w:hint="cs"/>
          <w:rtl/>
        </w:rPr>
        <w:tab/>
        <w:t>עמותת אבדאע</w:t>
      </w:r>
    </w:p>
    <w:p w14:paraId="6CF31B17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(45)</w:t>
      </w:r>
      <w:r>
        <w:rPr>
          <w:rStyle w:val="default"/>
          <w:rFonts w:cs="FrankRuehl" w:hint="cs"/>
          <w:rtl/>
        </w:rPr>
        <w:tab/>
        <w:t>אמנות לעם</w:t>
      </w:r>
    </w:p>
    <w:p w14:paraId="45632AA1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(46)</w:t>
      </w:r>
      <w:r>
        <w:rPr>
          <w:rStyle w:val="default"/>
          <w:rFonts w:cs="FrankRuehl" w:hint="cs"/>
          <w:rtl/>
        </w:rPr>
        <w:tab/>
        <w:t>א.מ.י. אגודת אמני ישראל</w:t>
      </w:r>
    </w:p>
    <w:p w14:paraId="08674446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(47)</w:t>
      </w:r>
      <w:r>
        <w:rPr>
          <w:rStyle w:val="default"/>
          <w:rFonts w:cs="FrankRuehl" w:hint="cs"/>
          <w:rtl/>
        </w:rPr>
        <w:tab/>
        <w:t xml:space="preserve">שח"ם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איגוד שחקני מסך</w:t>
      </w:r>
    </w:p>
    <w:p w14:paraId="7CB2E67A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(48)</w:t>
      </w:r>
      <w:r>
        <w:rPr>
          <w:rStyle w:val="default"/>
          <w:rFonts w:cs="FrankRuehl" w:hint="cs"/>
          <w:rtl/>
        </w:rPr>
        <w:tab/>
        <w:t>איגוד הקומפוזיטורים בישראל</w:t>
      </w:r>
    </w:p>
    <w:p w14:paraId="7640C73C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(49)</w:t>
      </w:r>
      <w:r>
        <w:rPr>
          <w:rStyle w:val="default"/>
          <w:rFonts w:cs="FrankRuehl" w:hint="cs"/>
          <w:rtl/>
        </w:rPr>
        <w:tab/>
        <w:t>איגוד המוזיקאים</w:t>
      </w:r>
    </w:p>
    <w:p w14:paraId="2E283ECF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(50)</w:t>
      </w:r>
      <w:r>
        <w:rPr>
          <w:rStyle w:val="default"/>
          <w:rFonts w:cs="FrankRuehl" w:hint="cs"/>
          <w:rtl/>
        </w:rPr>
        <w:tab/>
        <w:t xml:space="preserve">אקו"ם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אגודת קומפוזיטורים, מחברים ומו"לים למוסיקה בישראל</w:t>
      </w:r>
    </w:p>
    <w:p w14:paraId="58FE6855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(51)</w:t>
      </w:r>
      <w:r>
        <w:rPr>
          <w:rStyle w:val="default"/>
          <w:rFonts w:cs="FrankRuehl" w:hint="cs"/>
          <w:rtl/>
        </w:rPr>
        <w:tab/>
        <w:t xml:space="preserve">עזי"ת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עמותת זמר ים-תיכוני</w:t>
      </w:r>
    </w:p>
    <w:p w14:paraId="32F57C9E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(52)</w:t>
      </w:r>
      <w:r>
        <w:rPr>
          <w:rStyle w:val="default"/>
          <w:rFonts w:cs="FrankRuehl" w:hint="cs"/>
          <w:rtl/>
        </w:rPr>
        <w:tab/>
        <w:t>מועצת הקולנוע</w:t>
      </w:r>
    </w:p>
    <w:p w14:paraId="0EBA76EB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(53)</w:t>
      </w:r>
      <w:r>
        <w:rPr>
          <w:rStyle w:val="default"/>
          <w:rFonts w:cs="FrankRuehl" w:hint="cs"/>
          <w:rtl/>
        </w:rPr>
        <w:tab/>
        <w:t>מועצת המוזאונים</w:t>
      </w:r>
    </w:p>
    <w:p w14:paraId="2270CDB8" w14:textId="77777777" w:rsidR="00F844CA" w:rsidRDefault="00F844C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(54)</w:t>
      </w:r>
      <w:r>
        <w:rPr>
          <w:rStyle w:val="default"/>
          <w:rFonts w:cs="FrankRuehl" w:hint="cs"/>
          <w:rtl/>
        </w:rPr>
        <w:tab/>
        <w:t>מועצת הספריות הציבוריות</w:t>
      </w:r>
    </w:p>
    <w:p w14:paraId="5C90D619" w14:textId="77777777" w:rsidR="00F844CA" w:rsidRDefault="00F844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725725" w14:textId="77777777" w:rsidR="00F844CA" w:rsidRDefault="00F844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860D05" w14:textId="77777777" w:rsidR="00F844CA" w:rsidRDefault="00F844CA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ז' בחשון התשס"ד (2 בנובמבר 2003)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לימור לבנת</w:t>
      </w:r>
      <w:r>
        <w:rPr>
          <w:rtl/>
        </w:rPr>
        <w:t> </w:t>
      </w:r>
    </w:p>
    <w:p w14:paraId="2DAE45D8" w14:textId="77777777" w:rsidR="00F844CA" w:rsidRDefault="00F844CA">
      <w:pPr>
        <w:pStyle w:val="sig-1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שרת החינוך התרבות והספורט</w:t>
      </w:r>
    </w:p>
    <w:p w14:paraId="11BA3ED2" w14:textId="77777777" w:rsidR="00F56346" w:rsidRPr="00F56346" w:rsidRDefault="00F56346" w:rsidP="00F563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08BF7A" w14:textId="77777777" w:rsidR="00F56346" w:rsidRPr="00F56346" w:rsidRDefault="00F56346" w:rsidP="00F563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A68636" w14:textId="77777777" w:rsidR="00F844CA" w:rsidRPr="00F56346" w:rsidRDefault="00F844CA" w:rsidP="00F563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0A7785C2" w14:textId="77777777" w:rsidR="00980102" w:rsidRDefault="00980102" w:rsidP="00F563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532989" w14:textId="77777777" w:rsidR="00980102" w:rsidRDefault="00980102" w:rsidP="00F563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6D403D" w14:textId="77777777" w:rsidR="00980102" w:rsidRDefault="00980102" w:rsidP="0098010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D464B55" w14:textId="77777777" w:rsidR="00F844CA" w:rsidRPr="00980102" w:rsidRDefault="00F844CA" w:rsidP="0098010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844CA" w:rsidRPr="0098010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8586" w14:textId="77777777" w:rsidR="00E14921" w:rsidRDefault="00E14921">
      <w:r>
        <w:separator/>
      </w:r>
    </w:p>
  </w:endnote>
  <w:endnote w:type="continuationSeparator" w:id="0">
    <w:p w14:paraId="0761392E" w14:textId="77777777" w:rsidR="00E14921" w:rsidRDefault="00E1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B8A3" w14:textId="77777777" w:rsidR="00F844CA" w:rsidRDefault="00F844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272A84" w14:textId="77777777" w:rsidR="00F844CA" w:rsidRDefault="00F844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96F9F9" w14:textId="77777777" w:rsidR="00F844CA" w:rsidRDefault="00F844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422B">
      <w:rPr>
        <w:rFonts w:cs="TopType Jerushalmi"/>
        <w:noProof/>
        <w:color w:val="000000"/>
        <w:sz w:val="14"/>
        <w:szCs w:val="14"/>
      </w:rPr>
      <w:t>D:\Yael\hakika\Revadim</w:t>
    </w:r>
    <w:r w:rsidR="000A422B">
      <w:rPr>
        <w:rFonts w:cs="TopType Jerushalmi"/>
        <w:noProof/>
        <w:color w:val="000000"/>
        <w:sz w:val="14"/>
        <w:szCs w:val="14"/>
        <w:rtl/>
      </w:rPr>
      <w:t>\קישורים\999_222.</w:t>
    </w:r>
    <w:r w:rsidR="000A422B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95C5" w14:textId="77777777" w:rsidR="00F844CA" w:rsidRDefault="00F844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01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EA6C7A" w14:textId="77777777" w:rsidR="00F844CA" w:rsidRDefault="00F844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5049DB" w14:textId="77777777" w:rsidR="00F844CA" w:rsidRDefault="00F844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422B">
      <w:rPr>
        <w:rFonts w:cs="TopType Jerushalmi"/>
        <w:noProof/>
        <w:color w:val="000000"/>
        <w:sz w:val="14"/>
        <w:szCs w:val="14"/>
      </w:rPr>
      <w:t>D:\Yael\hakika\Revadim</w:t>
    </w:r>
    <w:r w:rsidR="000A422B">
      <w:rPr>
        <w:rFonts w:cs="TopType Jerushalmi"/>
        <w:noProof/>
        <w:color w:val="000000"/>
        <w:sz w:val="14"/>
        <w:szCs w:val="14"/>
        <w:rtl/>
      </w:rPr>
      <w:t>\קישורים\999_222.</w:t>
    </w:r>
    <w:r w:rsidR="000A422B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DB69" w14:textId="77777777" w:rsidR="00E14921" w:rsidRDefault="00E14921" w:rsidP="000A42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574AC88" w14:textId="77777777" w:rsidR="00E14921" w:rsidRDefault="00E14921">
      <w:r>
        <w:continuationSeparator/>
      </w:r>
    </w:p>
  </w:footnote>
  <w:footnote w:id="1">
    <w:p w14:paraId="1E51339A" w14:textId="77777777" w:rsidR="00F844CA" w:rsidRDefault="00F844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B5191B">
          <w:rPr>
            <w:rStyle w:val="Hyperlink"/>
            <w:rFonts w:hint="cs"/>
            <w:sz w:val="20"/>
            <w:rtl/>
          </w:rPr>
          <w:t>ק"ת תשס"ד מס' 6274</w:t>
        </w:r>
      </w:hyperlink>
      <w:r>
        <w:rPr>
          <w:rFonts w:hint="cs"/>
          <w:sz w:val="20"/>
          <w:rtl/>
        </w:rPr>
        <w:t xml:space="preserve"> מיום 26.11.2003 עמ' 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1C3C" w14:textId="77777777" w:rsidR="00F844CA" w:rsidRDefault="00F844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318A2DAC" w14:textId="77777777" w:rsidR="00F844CA" w:rsidRDefault="00F844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06ED56" w14:textId="77777777" w:rsidR="00F844CA" w:rsidRDefault="00F844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6788" w14:textId="77777777" w:rsidR="00F844CA" w:rsidRDefault="00F844C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התרבות והאמנות (ארגונים מייצגים וגופים ציבוריים)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ד-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3</w:t>
    </w:r>
  </w:p>
  <w:p w14:paraId="2DCFD1C8" w14:textId="77777777" w:rsidR="00F844CA" w:rsidRDefault="00F844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AFA56C" w14:textId="77777777" w:rsidR="00F844CA" w:rsidRDefault="00F844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91B"/>
    <w:rsid w:val="000A422B"/>
    <w:rsid w:val="000A5065"/>
    <w:rsid w:val="002A6082"/>
    <w:rsid w:val="0074674B"/>
    <w:rsid w:val="00804234"/>
    <w:rsid w:val="008460D5"/>
    <w:rsid w:val="00980102"/>
    <w:rsid w:val="00B5191B"/>
    <w:rsid w:val="00C6252C"/>
    <w:rsid w:val="00E14921"/>
    <w:rsid w:val="00F22C22"/>
    <w:rsid w:val="00F56346"/>
    <w:rsid w:val="00F8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E1E0E4"/>
  <w15:chartTrackingRefBased/>
  <w15:docId w15:val="{4E56D666-52B1-4A72-899B-E00966AF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2115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חינוך</vt:lpwstr>
  </property>
  <property fmtid="{D5CDD505-2E9C-101B-9397-08002B2CF9AE}" pid="4" name="LAWNAME">
    <vt:lpwstr>צו התרבות והאמנות (ארגונים מייצגים וגופים ציבוריים), תשס"ד-2003</vt:lpwstr>
  </property>
  <property fmtid="{D5CDD505-2E9C-101B-9397-08002B2CF9AE}" pid="5" name="LAWNUMBER">
    <vt:lpwstr>0222</vt:lpwstr>
  </property>
  <property fmtid="{D5CDD505-2E9C-101B-9397-08002B2CF9AE}" pid="6" name="TYPE">
    <vt:lpwstr>01</vt:lpwstr>
  </property>
  <property fmtid="{D5CDD505-2E9C-101B-9397-08002B2CF9AE}" pid="7" name="MEKOR_NAME1">
    <vt:lpwstr>חוק התרבות והאמנות</vt:lpwstr>
  </property>
  <property fmtid="{D5CDD505-2E9C-101B-9397-08002B2CF9AE}" pid="8" name="MEKOR_SAIF1">
    <vt:lpwstr>4XדX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תרבות, פנאי ומועדים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