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41F3" w14:textId="77777777" w:rsidR="008247EF" w:rsidRDefault="008247EF" w:rsidP="00BC0FA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זכ</w:t>
      </w:r>
      <w:r w:rsidR="00B9481B">
        <w:rPr>
          <w:rFonts w:cs="FrankRuehl"/>
          <w:sz w:val="32"/>
          <w:rtl/>
        </w:rPr>
        <w:t>ויות מבצעים ומשדרים (הסכם טריפס</w:t>
      </w:r>
      <w:r>
        <w:rPr>
          <w:rFonts w:cs="FrankRuehl"/>
          <w:sz w:val="32"/>
          <w:rtl/>
        </w:rPr>
        <w:t>), תש"ס</w:t>
      </w:r>
      <w:r w:rsidR="00BC0FA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</w:p>
    <w:p w14:paraId="6B21C970" w14:textId="77777777" w:rsidR="00A37E51" w:rsidRPr="00A37E51" w:rsidRDefault="00A37E51" w:rsidP="00A37E51">
      <w:pPr>
        <w:spacing w:line="320" w:lineRule="auto"/>
        <w:jc w:val="left"/>
        <w:rPr>
          <w:rFonts w:cs="FrankRuehl"/>
          <w:szCs w:val="26"/>
          <w:rtl/>
        </w:rPr>
      </w:pPr>
    </w:p>
    <w:p w14:paraId="0A39B671" w14:textId="77777777" w:rsidR="00A37E51" w:rsidRDefault="00A37E51" w:rsidP="00A37E51">
      <w:pPr>
        <w:spacing w:line="320" w:lineRule="auto"/>
        <w:jc w:val="left"/>
        <w:rPr>
          <w:rFonts w:cs="Miriam"/>
          <w:szCs w:val="22"/>
          <w:rtl/>
        </w:rPr>
      </w:pPr>
      <w:r w:rsidRPr="00A37E51">
        <w:rPr>
          <w:rFonts w:cs="Miriam"/>
          <w:szCs w:val="22"/>
          <w:rtl/>
        </w:rPr>
        <w:t>משפט פרטי וכלכלה</w:t>
      </w:r>
      <w:r w:rsidRPr="00A37E51">
        <w:rPr>
          <w:rFonts w:cs="FrankRuehl"/>
          <w:szCs w:val="26"/>
          <w:rtl/>
        </w:rPr>
        <w:t xml:space="preserve"> – קניין – קניין רוחני – זכות מבצעים ומשדרים</w:t>
      </w:r>
    </w:p>
    <w:p w14:paraId="6318BE21" w14:textId="77777777" w:rsidR="00A37E51" w:rsidRPr="00A37E51" w:rsidRDefault="00A37E51" w:rsidP="00A37E51">
      <w:pPr>
        <w:spacing w:line="320" w:lineRule="auto"/>
        <w:jc w:val="left"/>
        <w:rPr>
          <w:rFonts w:cs="Miriam" w:hint="cs"/>
          <w:szCs w:val="22"/>
          <w:rtl/>
        </w:rPr>
      </w:pPr>
      <w:r w:rsidRPr="00A37E51">
        <w:rPr>
          <w:rFonts w:cs="Miriam"/>
          <w:szCs w:val="22"/>
          <w:rtl/>
        </w:rPr>
        <w:t>משפט בינ"ל פומבי</w:t>
      </w:r>
      <w:r w:rsidRPr="00A37E51">
        <w:rPr>
          <w:rFonts w:cs="FrankRuehl"/>
          <w:szCs w:val="26"/>
          <w:rtl/>
        </w:rPr>
        <w:t xml:space="preserve"> – אמנות – אמנות קניין רוחני</w:t>
      </w:r>
    </w:p>
    <w:p w14:paraId="4742D0DA" w14:textId="77777777" w:rsidR="008247EF" w:rsidRDefault="008247E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247EF" w14:paraId="2D36807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53255E" w14:textId="77777777" w:rsidR="008247EF" w:rsidRDefault="008247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C0FA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CD6FC0" w14:textId="77777777" w:rsidR="008247EF" w:rsidRDefault="008247E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44E21B" w14:textId="77777777" w:rsidR="008247EF" w:rsidRDefault="008247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EA2F8FA" w14:textId="77777777" w:rsidR="008247EF" w:rsidRDefault="008247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247EF" w14:paraId="287C11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EC03F1" w14:textId="77777777" w:rsidR="008247EF" w:rsidRDefault="008247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C0FA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6007CB" w14:textId="77777777" w:rsidR="008247EF" w:rsidRDefault="008247EF">
            <w:pPr>
              <w:spacing w:line="240" w:lineRule="auto"/>
              <w:rPr>
                <w:sz w:val="24"/>
              </w:rPr>
            </w:pPr>
            <w:hyperlink w:anchor="Seif1" w:tooltip="תחולת הוראו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17EF62" w14:textId="77777777" w:rsidR="008247EF" w:rsidRDefault="008247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תחולת הוראות החוק</w:t>
            </w:r>
          </w:p>
        </w:tc>
        <w:tc>
          <w:tcPr>
            <w:tcW w:w="1247" w:type="dxa"/>
          </w:tcPr>
          <w:p w14:paraId="6B474702" w14:textId="77777777" w:rsidR="008247EF" w:rsidRDefault="008247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247EF" w14:paraId="2BF05F2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C058F2" w14:textId="77777777" w:rsidR="008247EF" w:rsidRDefault="008247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C0FA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0210FFD" w14:textId="77777777" w:rsidR="008247EF" w:rsidRDefault="008247EF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6F08BF" w14:textId="77777777" w:rsidR="008247EF" w:rsidRDefault="008247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31AF44D5" w14:textId="77777777" w:rsidR="008247EF" w:rsidRDefault="008247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F7E2013" w14:textId="77777777" w:rsidR="008247EF" w:rsidRDefault="008247EF">
      <w:pPr>
        <w:pStyle w:val="big-header"/>
        <w:ind w:left="0" w:right="1134"/>
        <w:rPr>
          <w:rFonts w:cs="FrankRuehl"/>
          <w:sz w:val="32"/>
          <w:rtl/>
        </w:rPr>
      </w:pPr>
    </w:p>
    <w:p w14:paraId="64A13D63" w14:textId="77777777" w:rsidR="008247EF" w:rsidRDefault="008247EF" w:rsidP="00A37E5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A37E51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זכויות מבצעים ומשדרים (הסכם טריפס</w:t>
      </w:r>
      <w:r w:rsidR="00BC0FA7">
        <w:rPr>
          <w:rStyle w:val="a6"/>
          <w:rFonts w:cs="FrankRuehl"/>
          <w:sz w:val="32"/>
          <w:rtl/>
        </w:rPr>
        <w:footnoteReference w:id="1"/>
      </w:r>
      <w:r>
        <w:rPr>
          <w:rFonts w:cs="FrankRuehl" w:hint="cs"/>
          <w:sz w:val="32"/>
          <w:rtl/>
        </w:rPr>
        <w:t>), תש"ס</w:t>
      </w:r>
      <w:r w:rsidR="00BC0FA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  <w:r w:rsidR="00BC0FA7">
        <w:rPr>
          <w:rStyle w:val="a6"/>
          <w:rFonts w:cs="FrankRuehl"/>
          <w:sz w:val="32"/>
          <w:rtl/>
        </w:rPr>
        <w:footnoteReference w:customMarkFollows="1" w:id="2"/>
        <w:t>*</w:t>
      </w:r>
    </w:p>
    <w:p w14:paraId="18BCD98E" w14:textId="77777777" w:rsidR="008247EF" w:rsidRDefault="008247EF" w:rsidP="00BC0F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13(ב) לחוק זכויות מבצעים ומשדרים, תשמ"ד</w:t>
      </w:r>
      <w:r w:rsidR="00BC0F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1984 (</w:t>
      </w:r>
      <w:r>
        <w:rPr>
          <w:rStyle w:val="default"/>
          <w:rFonts w:cs="FrankRuehl" w:hint="cs"/>
          <w:rtl/>
        </w:rPr>
        <w:t xml:space="preserve">להלן </w:t>
      </w:r>
      <w:r w:rsidR="00BC0F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החוק), ובאישור ועדת החוקה חוק ומשפט של הכנסת לפי סעיף 48(א) לחוק-יסוד: הממשלה, וסעיף 2(ב) לחוק העונשין, </w:t>
      </w:r>
      <w:r>
        <w:rPr>
          <w:rStyle w:val="default"/>
          <w:rFonts w:cs="FrankRuehl"/>
          <w:rtl/>
        </w:rPr>
        <w:t>תש</w:t>
      </w:r>
      <w:r>
        <w:rPr>
          <w:rStyle w:val="default"/>
          <w:rFonts w:cs="FrankRuehl" w:hint="cs"/>
          <w:rtl/>
        </w:rPr>
        <w:t>ל"ז</w:t>
      </w:r>
      <w:r w:rsidR="00BC0F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1977, </w:t>
      </w:r>
      <w:r>
        <w:rPr>
          <w:rStyle w:val="default"/>
          <w:rFonts w:cs="FrankRuehl" w:hint="cs"/>
          <w:rtl/>
        </w:rPr>
        <w:t>אני מורה לאמור:</w:t>
      </w:r>
    </w:p>
    <w:p w14:paraId="1FF2E738" w14:textId="77777777" w:rsidR="008247EF" w:rsidRDefault="008247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918EF1D">
          <v:rect id="_x0000_s1026" style="position:absolute;left:0;text-align:left;margin-left:464.5pt;margin-top:8.05pt;width:75.05pt;height:11.65pt;z-index:251656704" o:allowincell="f" filled="f" stroked="f" strokecolor="lime" strokeweight=".25pt">
            <v:textbox inset="0,0,0,0">
              <w:txbxContent>
                <w:p w14:paraId="6FF707AE" w14:textId="77777777" w:rsidR="008247EF" w:rsidRDefault="008247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 w:rsidR="00BC0FA7">
        <w:rPr>
          <w:rStyle w:val="default"/>
          <w:rFonts w:cs="FrankRuehl"/>
          <w:rtl/>
        </w:rPr>
        <w:t>–</w:t>
      </w:r>
    </w:p>
    <w:p w14:paraId="449CFF86" w14:textId="77777777" w:rsidR="008247EF" w:rsidRDefault="008247EF" w:rsidP="00BC0F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רגון הסחר העולמי" </w:t>
      </w:r>
      <w:r w:rsidR="00C5233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ארגון הסחר שהוקם בהסכם שנחתם במרקש ביום 15 באפריל 1994; </w:t>
      </w:r>
    </w:p>
    <w:p w14:paraId="560389A6" w14:textId="77777777" w:rsidR="008247EF" w:rsidRDefault="008247EF" w:rsidP="00BC0F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יצוע חוץ" </w:t>
      </w:r>
      <w:r w:rsidR="00BC0F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ביצוע אשר בוצע במדינה חברה;</w:t>
      </w:r>
    </w:p>
    <w:p w14:paraId="60C49A91" w14:textId="77777777" w:rsidR="008247EF" w:rsidRDefault="008247EF" w:rsidP="00BC0F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דינה חברה" </w:t>
      </w:r>
      <w:r w:rsidR="00BC0F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מדינה שהיא חברה בארגון הסחר העולמי;</w:t>
      </w:r>
    </w:p>
    <w:p w14:paraId="716A90C7" w14:textId="77777777" w:rsidR="008247EF" w:rsidRDefault="008247EF" w:rsidP="00BC0FA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ישמת קול" </w:t>
      </w:r>
      <w:r w:rsidR="00BC0F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כהגדרתה בצו זכות יוצרים (</w:t>
      </w:r>
      <w:r>
        <w:rPr>
          <w:rStyle w:val="default"/>
          <w:rFonts w:cs="FrankRuehl"/>
          <w:rtl/>
        </w:rPr>
        <w:t>אמ</w:t>
      </w:r>
      <w:r>
        <w:rPr>
          <w:rStyle w:val="default"/>
          <w:rFonts w:cs="FrankRuehl" w:hint="cs"/>
          <w:rtl/>
        </w:rPr>
        <w:t>נה להגנת יצרני רישמות קול), תשל"ח</w:t>
      </w:r>
      <w:r w:rsidR="00BC0FA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1978. </w:t>
      </w:r>
    </w:p>
    <w:p w14:paraId="204115E9" w14:textId="77777777" w:rsidR="008247EF" w:rsidRDefault="008247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C9A2B5C">
          <v:rect id="_x0000_s1027" style="position:absolute;left:0;text-align:left;margin-left:464.5pt;margin-top:8.05pt;width:75.05pt;height:14.8pt;z-index:251657728" o:allowincell="f" filled="f" stroked="f" strokecolor="lime" strokeweight=".25pt">
            <v:textbox inset="0,0,0,0">
              <w:txbxContent>
                <w:p w14:paraId="47A4B5CE" w14:textId="77777777" w:rsidR="008247EF" w:rsidRDefault="008247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ולת הוראות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ביצוע חוץ יחולו הוראות החוק המפורט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להלן:</w:t>
      </w:r>
    </w:p>
    <w:p w14:paraId="7BF2499B" w14:textId="77777777" w:rsidR="008247EF" w:rsidRDefault="008247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עיף 2 </w:t>
      </w:r>
      <w:r w:rsidR="00BC0FA7">
        <w:rPr>
          <w:rStyle w:val="default"/>
          <w:rFonts w:cs="FrankRuehl"/>
          <w:rtl/>
        </w:rPr>
        <w:t>–</w:t>
      </w:r>
    </w:p>
    <w:p w14:paraId="18FEC7D5" w14:textId="77777777" w:rsidR="008247EF" w:rsidRDefault="008247E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סקאות (1), (2)(א) ו-(4), ביחס לטביעה של ביצוע על גבי רישמת קול;</w:t>
      </w:r>
    </w:p>
    <w:p w14:paraId="0144E80F" w14:textId="77777777" w:rsidR="008247EF" w:rsidRDefault="008247E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סקה (3) רישה, ביחס לשידור בזמן אמת של ביצוע חי בלבד, ולמעט שידור משנה;</w:t>
      </w:r>
    </w:p>
    <w:p w14:paraId="4B874B55" w14:textId="77777777" w:rsidR="008247EF" w:rsidRDefault="008247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עיפים 1, 3, 4, 5 עד 9, 10, 11 ו-14 עד 17. </w:t>
      </w:r>
    </w:p>
    <w:p w14:paraId="2061EB73" w14:textId="77777777" w:rsidR="008247EF" w:rsidRDefault="008247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17E63FB">
          <v:rect id="_x0000_s1028" style="position:absolute;left:0;text-align:left;margin-left:464.5pt;margin-top:8.05pt;width:75.05pt;height:14.35pt;z-index:251658752" o:allowincell="f" filled="f" stroked="f" strokecolor="lime" strokeweight=".25pt">
            <v:textbox inset="0,0,0,0">
              <w:txbxContent>
                <w:p w14:paraId="59F5CE6B" w14:textId="77777777" w:rsidR="008247EF" w:rsidRDefault="008247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ילתו של צו זה ביום כ"ג בטבת תש"ס (1 בינואר 2000). </w:t>
      </w:r>
    </w:p>
    <w:p w14:paraId="67926B79" w14:textId="77777777" w:rsidR="008247EF" w:rsidRDefault="008247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31F2D8" w14:textId="77777777" w:rsidR="00BC0FA7" w:rsidRDefault="00BC0F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3E4C44" w14:textId="77777777" w:rsidR="008247EF" w:rsidRDefault="008247E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ד בטבת תש"ס (23 בדצמבר 1999)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ביילין</w:t>
      </w:r>
    </w:p>
    <w:p w14:paraId="3B00BA06" w14:textId="77777777" w:rsidR="008247EF" w:rsidRDefault="008247E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25ED528C" w14:textId="77777777" w:rsidR="008247EF" w:rsidRPr="00BC0FA7" w:rsidRDefault="008247EF" w:rsidP="00BC0F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847A96" w14:textId="77777777" w:rsidR="00BC0FA7" w:rsidRPr="00BC0FA7" w:rsidRDefault="00BC0FA7" w:rsidP="00BC0F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5F8909" w14:textId="77777777" w:rsidR="00BC0FA7" w:rsidRPr="00BC0FA7" w:rsidRDefault="00BC0FA7" w:rsidP="00BC0F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C0FA7" w:rsidRPr="00BC0FA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F44D" w14:textId="77777777" w:rsidR="001255C5" w:rsidRDefault="001255C5">
      <w:r>
        <w:separator/>
      </w:r>
    </w:p>
  </w:endnote>
  <w:endnote w:type="continuationSeparator" w:id="0">
    <w:p w14:paraId="78E10173" w14:textId="77777777" w:rsidR="001255C5" w:rsidRDefault="0012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9036E" w14:textId="77777777" w:rsidR="008247EF" w:rsidRDefault="008247E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165933E" w14:textId="77777777" w:rsidR="008247EF" w:rsidRDefault="008247E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0CE63CD" w14:textId="77777777" w:rsidR="008247EF" w:rsidRDefault="008247E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C0FA7">
      <w:rPr>
        <w:rFonts w:cs="TopType Jerushalmi"/>
        <w:noProof/>
        <w:color w:val="000000"/>
        <w:sz w:val="14"/>
        <w:szCs w:val="14"/>
      </w:rPr>
      <w:t>D:\Yael\hakika\Revadim\134_004.doc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3BA0" w14:textId="77777777" w:rsidR="008247EF" w:rsidRDefault="008247E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5233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358315B" w14:textId="77777777" w:rsidR="008247EF" w:rsidRDefault="008247E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96A4DCB" w14:textId="77777777" w:rsidR="008247EF" w:rsidRDefault="008247E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C0FA7">
      <w:rPr>
        <w:rFonts w:cs="TopType Jerushalmi"/>
        <w:noProof/>
        <w:color w:val="000000"/>
        <w:sz w:val="14"/>
        <w:szCs w:val="14"/>
      </w:rPr>
      <w:t>D:\Yael\hakika\Revadim\134_004.doc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5BE4" w14:textId="77777777" w:rsidR="001255C5" w:rsidRDefault="001255C5" w:rsidP="00BC0FA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D0D440B" w14:textId="77777777" w:rsidR="001255C5" w:rsidRDefault="001255C5">
      <w:r>
        <w:continuationSeparator/>
      </w:r>
    </w:p>
  </w:footnote>
  <w:footnote w:id="1">
    <w:p w14:paraId="7B0EA7A2" w14:textId="77777777" w:rsidR="00BC0FA7" w:rsidRDefault="00BC0FA7" w:rsidP="00BC0FA7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BC0FA7">
        <w:rPr>
          <w:sz w:val="18"/>
          <w:szCs w:val="22"/>
          <w:rtl/>
        </w:rPr>
        <w:t xml:space="preserve"> </w:t>
      </w:r>
      <w:r w:rsidRPr="00BC0FA7">
        <w:rPr>
          <w:rFonts w:cs="FrankRuehl"/>
          <w:sz w:val="18"/>
          <w:szCs w:val="22"/>
          <w:rtl/>
        </w:rPr>
        <w:t>מט</w:t>
      </w:r>
      <w:r w:rsidRPr="00BC0FA7">
        <w:rPr>
          <w:rFonts w:cs="FrankRuehl" w:hint="cs"/>
          <w:sz w:val="18"/>
          <w:szCs w:val="22"/>
          <w:rtl/>
        </w:rPr>
        <w:t>רת צו זה היא לבצע את הוראות הסכם ארגון הסחר העולמי בדבר היבטי</w:t>
      </w:r>
      <w:r w:rsidRPr="00BC0FA7">
        <w:rPr>
          <w:rFonts w:cs="FrankRuehl"/>
          <w:sz w:val="18"/>
          <w:szCs w:val="22"/>
          <w:rtl/>
        </w:rPr>
        <w:t xml:space="preserve">ם </w:t>
      </w:r>
      <w:r w:rsidRPr="00BC0FA7">
        <w:rPr>
          <w:rFonts w:cs="FrankRuehl" w:hint="cs"/>
          <w:sz w:val="18"/>
          <w:szCs w:val="22"/>
          <w:rtl/>
        </w:rPr>
        <w:t xml:space="preserve">הקשורים לזכויות בקנין רוחני </w:t>
      </w:r>
      <w:r>
        <w:rPr>
          <w:rFonts w:cs="FrankRuehl" w:hint="cs"/>
          <w:sz w:val="18"/>
          <w:szCs w:val="22"/>
          <w:rtl/>
        </w:rPr>
        <w:t>-</w:t>
      </w:r>
      <w:r w:rsidRPr="00BC0FA7">
        <w:rPr>
          <w:rFonts w:cs="FrankRuehl"/>
          <w:sz w:val="18"/>
          <w:szCs w:val="22"/>
          <w:rtl/>
        </w:rPr>
        <w:t xml:space="preserve"> </w:t>
      </w:r>
      <w:r w:rsidRPr="00BC0FA7">
        <w:rPr>
          <w:rFonts w:cs="FrankRuehl"/>
          <w:sz w:val="18"/>
          <w:szCs w:val="22"/>
        </w:rPr>
        <w:t>Agreement on trade related aspect of Intellectual Property Rights (TRIPS)</w:t>
      </w:r>
      <w:r w:rsidRPr="00BC0FA7">
        <w:rPr>
          <w:rFonts w:cs="FrankRuehl"/>
          <w:sz w:val="18"/>
          <w:szCs w:val="22"/>
          <w:rtl/>
        </w:rPr>
        <w:t>. ה</w:t>
      </w:r>
      <w:r w:rsidRPr="00BC0FA7">
        <w:rPr>
          <w:rFonts w:cs="FrankRuehl" w:hint="cs"/>
          <w:sz w:val="18"/>
          <w:szCs w:val="22"/>
          <w:rtl/>
        </w:rPr>
        <w:t>הסכם מופקד במשרד התעשיה והמסחר וכל אדם רשאי לעיין בו.</w:t>
      </w:r>
    </w:p>
  </w:footnote>
  <w:footnote w:id="2">
    <w:p w14:paraId="7C41ECA8" w14:textId="77777777" w:rsidR="00BC0FA7" w:rsidRPr="00BC0FA7" w:rsidRDefault="00BC0FA7" w:rsidP="00BC0FA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BC0FA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B9481B">
          <w:rPr>
            <w:rStyle w:val="Hyperlink"/>
            <w:rFonts w:cs="FrankRuehl" w:hint="cs"/>
            <w:rtl/>
          </w:rPr>
          <w:t>ק"ת תש"ס מס' 6013</w:t>
        </w:r>
      </w:hyperlink>
      <w:r>
        <w:rPr>
          <w:rFonts w:cs="FrankRuehl" w:hint="cs"/>
          <w:rtl/>
        </w:rPr>
        <w:t xml:space="preserve"> מיום 30.12.1999 עמ' 222.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CB46" w14:textId="77777777" w:rsidR="008247EF" w:rsidRDefault="008247E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זכויות מבצעים ומשדרים (הסכם טריפס*), תש"ס–1999</w:t>
    </w:r>
  </w:p>
  <w:p w14:paraId="5B3E125F" w14:textId="77777777" w:rsidR="008247EF" w:rsidRDefault="008247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53AD76" w14:textId="77777777" w:rsidR="008247EF" w:rsidRDefault="008247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487B" w14:textId="77777777" w:rsidR="008247EF" w:rsidRDefault="008247EF" w:rsidP="00BC0FA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זכויות מבצעים ומשדרים (הסכם טריפס</w:t>
    </w:r>
    <w:r w:rsidR="00BC0FA7">
      <w:rPr>
        <w:rFonts w:hAnsi="FrankRuehl" w:cs="FrankRuehl"/>
        <w:color w:val="000000"/>
        <w:sz w:val="28"/>
        <w:szCs w:val="28"/>
        <w:rtl/>
      </w:rPr>
      <w:t>), תש"ס</w:t>
    </w:r>
    <w:r w:rsidR="00BC0FA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14:paraId="237160B7" w14:textId="77777777" w:rsidR="008247EF" w:rsidRDefault="008247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9811A3" w14:textId="77777777" w:rsidR="008247EF" w:rsidRDefault="008247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481B"/>
    <w:rsid w:val="000F2698"/>
    <w:rsid w:val="001255C5"/>
    <w:rsid w:val="00472795"/>
    <w:rsid w:val="005125D6"/>
    <w:rsid w:val="008247EF"/>
    <w:rsid w:val="00A37E51"/>
    <w:rsid w:val="00B9481B"/>
    <w:rsid w:val="00BC0FA7"/>
    <w:rsid w:val="00BE159F"/>
    <w:rsid w:val="00C5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1A49A1"/>
  <w15:chartTrackingRefBased/>
  <w15:docId w15:val="{9C108444-33A0-4410-8DAC-5B421FAF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BC0FA7"/>
    <w:rPr>
      <w:sz w:val="20"/>
      <w:szCs w:val="20"/>
    </w:rPr>
  </w:style>
  <w:style w:type="character" w:styleId="a6">
    <w:name w:val="footnote reference"/>
    <w:basedOn w:val="a0"/>
    <w:semiHidden/>
    <w:rsid w:val="00BC0F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134</vt:lpstr>
    </vt:vector>
  </TitlesOfParts>
  <Company/>
  <LinksUpToDate>false</LinksUpToDate>
  <CharactersWithSpaces>1330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134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0134</vt:lpwstr>
  </property>
  <property fmtid="{D5CDD505-2E9C-101B-9397-08002B2CF9AE}" pid="3" name="CHNAME">
    <vt:lpwstr>זכויות מבצעים</vt:lpwstr>
  </property>
  <property fmtid="{D5CDD505-2E9C-101B-9397-08002B2CF9AE}" pid="4" name="LAWNAME">
    <vt:lpwstr>צו זכויות מבצעים ומשדרים (הסכם טריפס), תש"ס-1999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קניין</vt:lpwstr>
  </property>
  <property fmtid="{D5CDD505-2E9C-101B-9397-08002B2CF9AE}" pid="9" name="NOSE31">
    <vt:lpwstr>קניין רוחני</vt:lpwstr>
  </property>
  <property fmtid="{D5CDD505-2E9C-101B-9397-08002B2CF9AE}" pid="10" name="NOSE41">
    <vt:lpwstr>זכות מבצעים ומשדרים</vt:lpwstr>
  </property>
  <property fmtid="{D5CDD505-2E9C-101B-9397-08002B2CF9AE}" pid="11" name="NOSE12">
    <vt:lpwstr>משפט בינ"ל פומבי</vt:lpwstr>
  </property>
  <property fmtid="{D5CDD505-2E9C-101B-9397-08002B2CF9AE}" pid="12" name="NOSE22">
    <vt:lpwstr>אמנות</vt:lpwstr>
  </property>
  <property fmtid="{D5CDD505-2E9C-101B-9397-08002B2CF9AE}" pid="13" name="NOSE32">
    <vt:lpwstr>אמנות קניין רוחני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זכויות מבצעים ומשדרים</vt:lpwstr>
  </property>
  <property fmtid="{D5CDD505-2E9C-101B-9397-08002B2CF9AE}" pid="48" name="MEKOR_SAIF1">
    <vt:lpwstr>13XבX</vt:lpwstr>
  </property>
  <property fmtid="{D5CDD505-2E9C-101B-9397-08002B2CF9AE}" pid="49" name="MEKOR_NAME2">
    <vt:lpwstr>חוק-יסוד: הממשלה</vt:lpwstr>
  </property>
  <property fmtid="{D5CDD505-2E9C-101B-9397-08002B2CF9AE}" pid="50" name="MEKOR_SAIF2">
    <vt:lpwstr>48XאX</vt:lpwstr>
  </property>
  <property fmtid="{D5CDD505-2E9C-101B-9397-08002B2CF9AE}" pid="51" name="MEKOR_NAME3">
    <vt:lpwstr>חוק העונשין</vt:lpwstr>
  </property>
  <property fmtid="{D5CDD505-2E9C-101B-9397-08002B2CF9AE}" pid="52" name="MEKOR_SAIF3">
    <vt:lpwstr>2XבX</vt:lpwstr>
  </property>
</Properties>
</file>