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847E" w14:textId="77777777" w:rsidR="00332489" w:rsidRDefault="003324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חסינויות וזכויות יתר (ארגונים בין-לאומיים ומשלחות מיוחדות) (הבנק האירופי להשקעות), תשס"ז-2006</w:t>
      </w:r>
    </w:p>
    <w:p w14:paraId="1D779CCF" w14:textId="77777777" w:rsidR="00AF5261" w:rsidRPr="00AF5261" w:rsidRDefault="00AF5261" w:rsidP="00AF5261">
      <w:pPr>
        <w:spacing w:line="320" w:lineRule="auto"/>
        <w:rPr>
          <w:rFonts w:cs="FrankRuehl"/>
          <w:szCs w:val="26"/>
          <w:rtl/>
        </w:rPr>
      </w:pPr>
    </w:p>
    <w:p w14:paraId="10C76C2C" w14:textId="77777777" w:rsidR="00AF5261" w:rsidRDefault="00AF5261" w:rsidP="00AF5261">
      <w:pPr>
        <w:spacing w:line="320" w:lineRule="auto"/>
        <w:rPr>
          <w:rFonts w:cs="Miriam"/>
          <w:szCs w:val="22"/>
          <w:rtl/>
        </w:rPr>
      </w:pPr>
      <w:r w:rsidRPr="00AF5261">
        <w:rPr>
          <w:rFonts w:cs="Miriam"/>
          <w:szCs w:val="22"/>
          <w:rtl/>
        </w:rPr>
        <w:t>משפט בינ"ל פומבי</w:t>
      </w:r>
      <w:r w:rsidRPr="00AF5261">
        <w:rPr>
          <w:rFonts w:cs="FrankRuehl"/>
          <w:szCs w:val="26"/>
          <w:rtl/>
        </w:rPr>
        <w:t xml:space="preserve"> – ארגונים בין-לאומיים – חסינויות וזכויות</w:t>
      </w:r>
    </w:p>
    <w:p w14:paraId="4D8D8596" w14:textId="77777777" w:rsidR="00AF5261" w:rsidRPr="00AF5261" w:rsidRDefault="00AF5261" w:rsidP="00AF5261">
      <w:pPr>
        <w:spacing w:line="320" w:lineRule="auto"/>
        <w:rPr>
          <w:rFonts w:cs="Miriam" w:hint="cs"/>
          <w:szCs w:val="22"/>
          <w:rtl/>
        </w:rPr>
      </w:pPr>
      <w:r w:rsidRPr="00AF5261">
        <w:rPr>
          <w:rFonts w:cs="Miriam"/>
          <w:szCs w:val="22"/>
          <w:rtl/>
        </w:rPr>
        <w:t>משפט פרטי וכלכלה</w:t>
      </w:r>
      <w:r w:rsidRPr="00AF5261">
        <w:rPr>
          <w:rFonts w:cs="FrankRuehl"/>
          <w:szCs w:val="26"/>
          <w:rtl/>
        </w:rPr>
        <w:t xml:space="preserve"> – כספים – השקעות </w:t>
      </w:r>
    </w:p>
    <w:p w14:paraId="494AAEC6" w14:textId="77777777" w:rsidR="00332489" w:rsidRDefault="003324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2489" w14:paraId="1FFC5EF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11FAF41" w14:textId="77777777" w:rsidR="00332489" w:rsidRDefault="00332489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7933BD6" w14:textId="77777777" w:rsidR="00332489" w:rsidRDefault="00332489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6B57CE" w14:textId="77777777" w:rsidR="00332489" w:rsidRDefault="00332489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0F147C97" w14:textId="77777777" w:rsidR="00332489" w:rsidRDefault="00332489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332489" w14:paraId="4854DB6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D4B0E1" w14:textId="77777777" w:rsidR="00332489" w:rsidRDefault="00332489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D927E95" w14:textId="77777777" w:rsidR="00332489" w:rsidRDefault="00332489">
            <w:pPr>
              <w:rPr>
                <w:rFonts w:hint="cs"/>
              </w:rPr>
            </w:pPr>
            <w:hyperlink w:anchor="Seif1" w:tooltip="חסינויות וזכויות 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0EE19C" w14:textId="77777777" w:rsidR="00332489" w:rsidRDefault="00332489">
            <w:pPr>
              <w:rPr>
                <w:rtl/>
              </w:rPr>
            </w:pPr>
            <w:r>
              <w:rPr>
                <w:rtl/>
              </w:rPr>
              <w:t>חסינויות וזכויות יתר</w:t>
            </w:r>
          </w:p>
        </w:tc>
        <w:tc>
          <w:tcPr>
            <w:tcW w:w="1247" w:type="dxa"/>
          </w:tcPr>
          <w:p w14:paraId="7DF20272" w14:textId="77777777" w:rsidR="00332489" w:rsidRDefault="00332489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332489" w14:paraId="1B000E6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A70FDC3" w14:textId="77777777" w:rsidR="00332489" w:rsidRDefault="00332489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BC426C3" w14:textId="77777777" w:rsidR="00332489" w:rsidRDefault="00332489">
            <w:pPr>
              <w:rPr>
                <w:rFonts w:hint="cs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0FE9AC" w14:textId="77777777" w:rsidR="00332489" w:rsidRDefault="00332489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7084355C" w14:textId="77777777" w:rsidR="00332489" w:rsidRDefault="00332489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</w:tbl>
    <w:p w14:paraId="6C342767" w14:textId="77777777" w:rsidR="00332489" w:rsidRDefault="003324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7D892E8" w14:textId="77777777" w:rsidR="00332489" w:rsidRPr="00AF5261" w:rsidRDefault="00332489" w:rsidP="00AF526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חסינויות וזכויות יתר (ארגונים בין-לאומיים ומשלחות מיוחדות) (הבנק האירופי להשקעות),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A8884C1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2 לחוק חסינויות וזכויות יתר (ארגונים בין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לאומיים ומשלחות מיוחדות), התשמ"ג</w:t>
      </w:r>
      <w:r>
        <w:rPr>
          <w:rStyle w:val="default"/>
          <w:rFonts w:cs="FrankRuehl" w:hint="cs"/>
          <w:rtl/>
        </w:rPr>
        <w:t>-1983</w:t>
      </w:r>
      <w:r>
        <w:rPr>
          <w:rStyle w:val="default"/>
          <w:rFonts w:cs="FrankRuehl"/>
          <w:rtl/>
        </w:rPr>
        <w:t>, באישור הממשלה ולאחר התייעצות עם היועץ המשפטי לממשלה, אני מצווה לאמור:</w:t>
      </w:r>
    </w:p>
    <w:p w14:paraId="2259BBFA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D800AC5">
          <v:rect id="_x0000_s1026" style="position:absolute;left:0;text-align:left;margin-left:464.35pt;margin-top:7.1pt;width:75.05pt;height:12.95pt;z-index:251656704" o:allowincell="f" filled="f" stroked="f" strokecolor="lime" strokeweight=".25pt">
            <v:textbox style="mso-next-textbox:#_x0000_s1026" inset="0,0,0,0">
              <w:txbxContent>
                <w:p w14:paraId="7519734F" w14:textId="77777777" w:rsidR="00332489" w:rsidRDefault="003324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בצו זה –</w:t>
      </w:r>
    </w:p>
    <w:p w14:paraId="678D33D2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"הבנק" – הבנק האירופי להשקעות (</w:t>
      </w:r>
      <w:r>
        <w:rPr>
          <w:rStyle w:val="default"/>
          <w:rFonts w:cs="FrankRuehl"/>
          <w:sz w:val="20"/>
          <w:szCs w:val="20"/>
        </w:rPr>
        <w:t>European Investment Bank</w:t>
      </w:r>
      <w:r>
        <w:rPr>
          <w:rStyle w:val="default"/>
          <w:rFonts w:cs="FrankRuehl"/>
          <w:rtl/>
        </w:rPr>
        <w:t>) שנוסד בהתאם לסעיף 266 לאמנה המייסדת של הקהילה האירופית;</w:t>
      </w:r>
    </w:p>
    <w:p w14:paraId="2F09DC80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"ההסכם" – הסכם המסגרת בין ישראל לבין הבנק שנחתם בלוקסמבורג ביום י' בסיון התש"ס (13 ביוני 2000).</w:t>
      </w:r>
    </w:p>
    <w:p w14:paraId="285CF2D8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5429D68C">
          <v:rect id="_x0000_s1179" style="position:absolute;left:0;text-align:left;margin-left:464.35pt;margin-top:7.1pt;width:75.05pt;height:9.05pt;z-index:251657728" o:allowincell="f" filled="f" stroked="f" strokecolor="lime" strokeweight=".25pt">
            <v:textbox style="mso-next-textbox:#_x0000_s1179" inset="0,0,0,0">
              <w:txbxContent>
                <w:p w14:paraId="118CE65F" w14:textId="77777777" w:rsidR="00332489" w:rsidRDefault="003324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חסינויות וזכויות 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לאלה יוענקו החסינויות וזכויות היתר אשר נקבעו בהסכם:</w:t>
      </w:r>
    </w:p>
    <w:p w14:paraId="10DD01DE" w14:textId="77777777" w:rsidR="00332489" w:rsidRDefault="0033248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לבנק;</w:t>
      </w:r>
    </w:p>
    <w:p w14:paraId="099D5A5F" w14:textId="77777777" w:rsidR="00332489" w:rsidRDefault="0033248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לנכסי הבנק;</w:t>
      </w:r>
    </w:p>
    <w:p w14:paraId="74A0B53E" w14:textId="77777777" w:rsidR="00332489" w:rsidRDefault="0033248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לנציגי הבנק בעת מילוי תפקידם;</w:t>
      </w:r>
    </w:p>
    <w:p w14:paraId="5455F758" w14:textId="77777777" w:rsidR="00332489" w:rsidRDefault="0033248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לנכסים המוחזקים על ידי הבנק ולנכסים השייכים לצד שלישי והמוחזקים על פי הוראותיו של הבנק, בשמו או לפקודתו.</w:t>
      </w:r>
    </w:p>
    <w:p w14:paraId="00FED37F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64188E6D">
          <v:rect id="_x0000_s1213" style="position:absolute;left:0;text-align:left;margin-left:464.35pt;margin-top:7.1pt;width:75.05pt;height:9.05pt;z-index:251658752" o:allowincell="f" filled="f" stroked="f" strokecolor="lime" strokeweight=".25pt">
            <v:textbox style="mso-next-textbox:#_x0000_s1213" inset="0,0,0,0">
              <w:txbxContent>
                <w:p w14:paraId="2BA670F6" w14:textId="77777777" w:rsidR="00332489" w:rsidRDefault="003324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צו זה ביום ד' בטבת התשס"ז (25 בדצמבר 2006).</w:t>
      </w:r>
    </w:p>
    <w:p w14:paraId="4B047186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83F8FA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F33ED9" w14:textId="77777777" w:rsidR="00332489" w:rsidRDefault="003324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בטבת התשס"ז (25 בדצמבר 2006)</w:t>
      </w:r>
    </w:p>
    <w:p w14:paraId="6FBEF53A" w14:textId="77777777" w:rsidR="00332489" w:rsidRDefault="0033248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ציפי לבני</w:t>
      </w:r>
    </w:p>
    <w:p w14:paraId="0BD2AF94" w14:textId="77777777" w:rsidR="00332489" w:rsidRDefault="0033248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שרת החוץ</w:t>
      </w:r>
    </w:p>
    <w:p w14:paraId="2CA67DD5" w14:textId="77777777" w:rsidR="00332489" w:rsidRDefault="0033248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A362FA5" w14:textId="77777777" w:rsidR="00332489" w:rsidRDefault="0033248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BCE898F" w14:textId="77777777" w:rsidR="00332489" w:rsidRDefault="00332489">
      <w:pPr>
        <w:pStyle w:val="sig-0"/>
        <w:ind w:left="0" w:right="1134"/>
        <w:rPr>
          <w:rFonts w:cs="FrankRuehl"/>
          <w:sz w:val="26"/>
          <w:rtl/>
        </w:rPr>
      </w:pPr>
    </w:p>
    <w:sectPr w:rsidR="0033248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32ED" w14:textId="77777777" w:rsidR="00140DFB" w:rsidRDefault="00140DFB">
      <w:r>
        <w:separator/>
      </w:r>
    </w:p>
  </w:endnote>
  <w:endnote w:type="continuationSeparator" w:id="0">
    <w:p w14:paraId="768842AC" w14:textId="77777777" w:rsidR="00140DFB" w:rsidRDefault="0014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B1FB" w14:textId="77777777" w:rsidR="00332489" w:rsidRDefault="003324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20EF2F" w14:textId="77777777" w:rsidR="00332489" w:rsidRDefault="003324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684A16F" w14:textId="77777777" w:rsidR="00332489" w:rsidRDefault="003324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E66" w14:textId="77777777" w:rsidR="00332489" w:rsidRDefault="003324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1EF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E3A657" w14:textId="77777777" w:rsidR="00332489" w:rsidRDefault="003324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671380A" w14:textId="77777777" w:rsidR="00332489" w:rsidRDefault="003324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D613" w14:textId="77777777" w:rsidR="00140DFB" w:rsidRDefault="00140DFB">
      <w:r>
        <w:separator/>
      </w:r>
    </w:p>
  </w:footnote>
  <w:footnote w:type="continuationSeparator" w:id="0">
    <w:p w14:paraId="0ECF158B" w14:textId="77777777" w:rsidR="00140DFB" w:rsidRDefault="00140DFB">
      <w:r>
        <w:continuationSeparator/>
      </w:r>
    </w:p>
  </w:footnote>
  <w:footnote w:id="1">
    <w:p w14:paraId="3035D4AC" w14:textId="77777777" w:rsidR="00332489" w:rsidRDefault="003324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</w:t>
      </w:r>
      <w:hyperlink r:id="rId1" w:history="1">
        <w:r>
          <w:rPr>
            <w:rStyle w:val="Hyperlink"/>
            <w:rFonts w:cs="FrankRuehl" w:hint="cs"/>
            <w:rtl/>
          </w:rPr>
          <w:t xml:space="preserve"> ק"ת תשס"ז מס' 6546</w:t>
        </w:r>
      </w:hyperlink>
      <w:r>
        <w:rPr>
          <w:rFonts w:cs="FrankRuehl" w:hint="cs"/>
          <w:rtl/>
        </w:rPr>
        <w:t xml:space="preserve"> מיום 26.12.2006 עמ' 398.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EF9F7" w14:textId="77777777" w:rsidR="00332489" w:rsidRDefault="003324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DE82DEF" w14:textId="77777777" w:rsidR="00332489" w:rsidRDefault="003324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36DBF4" w14:textId="77777777" w:rsidR="00332489" w:rsidRDefault="003324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B54D" w14:textId="77777777" w:rsidR="00332489" w:rsidRDefault="0033248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חסינויות וזכויות יתר (ארגונים בין-לאומיים ומשלחות מיוחדות) (הבנק האירופי להשקעות), תשס"ז-2006</w:t>
    </w:r>
  </w:p>
  <w:p w14:paraId="163D1275" w14:textId="77777777" w:rsidR="00332489" w:rsidRDefault="003324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F9D0EB" w14:textId="77777777" w:rsidR="00332489" w:rsidRDefault="003324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97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261"/>
    <w:rsid w:val="00140DFB"/>
    <w:rsid w:val="00332489"/>
    <w:rsid w:val="00591EFB"/>
    <w:rsid w:val="00AF5261"/>
    <w:rsid w:val="00B43AE0"/>
    <w:rsid w:val="00E9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2B507C1"/>
  <w15:chartTrackingRefBased/>
  <w15:docId w15:val="{E788A679-DB11-4FC2-BEDC-03270DB8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1299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חסינויות וזכויות יתר (ארגונים בין-לאומיים ומשלחות מיוחדות) (הבנק האירופי להשקעות), תשס"ז-2006</vt:lpwstr>
  </property>
  <property fmtid="{D5CDD505-2E9C-101B-9397-08002B2CF9AE}" pid="4" name="LAWNUMBER">
    <vt:lpwstr>0706</vt:lpwstr>
  </property>
  <property fmtid="{D5CDD505-2E9C-101B-9397-08002B2CF9AE}" pid="5" name="TYPE">
    <vt:lpwstr>01</vt:lpwstr>
  </property>
  <property fmtid="{D5CDD505-2E9C-101B-9397-08002B2CF9AE}" pid="6" name="CHNAME">
    <vt:lpwstr>חסינויות וזכויות יתר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http://www.nevo.co.il/Law_word/law06/tak-6546.pdf;רשומות - תקנות כלליות#פורסם ק"ת תשס"ז מס' 6546 #מיום 26.12.2006 #עמ' 398</vt:lpwstr>
  </property>
  <property fmtid="{D5CDD505-2E9C-101B-9397-08002B2CF9AE}" pid="22" name="NOSE11">
    <vt:lpwstr>משפט בינ"ל פומבי</vt:lpwstr>
  </property>
  <property fmtid="{D5CDD505-2E9C-101B-9397-08002B2CF9AE}" pid="23" name="NOSE21">
    <vt:lpwstr>ארגונים בין-לאומיים</vt:lpwstr>
  </property>
  <property fmtid="{D5CDD505-2E9C-101B-9397-08002B2CF9AE}" pid="24" name="NOSE31">
    <vt:lpwstr>חסינויות וזכויות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כספים</vt:lpwstr>
  </property>
  <property fmtid="{D5CDD505-2E9C-101B-9397-08002B2CF9AE}" pid="28" name="NOSE32">
    <vt:lpwstr>השקעות 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חסינויות וזכויות יתר (ארגונים בין-לאומיים ומשלחות מיוחדות)</vt:lpwstr>
  </property>
  <property fmtid="{D5CDD505-2E9C-101B-9397-08002B2CF9AE}" pid="63" name="MEKOR_SAIF1">
    <vt:lpwstr>2X</vt:lpwstr>
  </property>
</Properties>
</file>