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2A7" w:rsidRDefault="00D14D21" w:rsidP="00C927D0">
      <w:pPr>
        <w:pStyle w:val="big-header"/>
        <w:ind w:left="0" w:right="1134"/>
        <w:outlineLvl w:val="0"/>
        <w:rPr>
          <w:rFonts w:cs="FrankRuehl" w:hint="cs"/>
          <w:sz w:val="32"/>
          <w:rtl/>
        </w:rPr>
      </w:pPr>
      <w:r>
        <w:rPr>
          <w:rFonts w:cs="FrankRuehl" w:hint="cs"/>
          <w:sz w:val="32"/>
          <w:rtl/>
        </w:rPr>
        <w:t>צו</w:t>
      </w:r>
      <w:r w:rsidR="00A5335B">
        <w:rPr>
          <w:rFonts w:cs="FrankRuehl" w:hint="cs"/>
          <w:sz w:val="32"/>
          <w:rtl/>
        </w:rPr>
        <w:t xml:space="preserve"> למניעת הסתננות (עבירות ושיפוט) (</w:t>
      </w:r>
      <w:r w:rsidR="00C927D0">
        <w:rPr>
          <w:rFonts w:cs="FrankRuehl" w:hint="cs"/>
          <w:sz w:val="32"/>
          <w:rtl/>
        </w:rPr>
        <w:t>סכום מרבי לתשלום פיצויים בשל נזק</w:t>
      </w:r>
      <w:r w:rsidR="00A5335B">
        <w:rPr>
          <w:rFonts w:cs="FrankRuehl" w:hint="cs"/>
          <w:sz w:val="32"/>
          <w:rtl/>
        </w:rPr>
        <w:t>) (הוראת שעה)</w:t>
      </w:r>
      <w:r w:rsidR="00C7132A">
        <w:rPr>
          <w:rFonts w:cs="FrankRuehl" w:hint="cs"/>
          <w:sz w:val="32"/>
          <w:rtl/>
        </w:rPr>
        <w:t>, תשע"</w:t>
      </w:r>
      <w:r w:rsidR="00C927D0">
        <w:rPr>
          <w:rFonts w:cs="FrankRuehl" w:hint="cs"/>
          <w:sz w:val="32"/>
          <w:rtl/>
        </w:rPr>
        <w:t>ה-2015</w:t>
      </w:r>
    </w:p>
    <w:p w:rsidR="00C927D0" w:rsidRPr="00C927D0" w:rsidRDefault="00C927D0" w:rsidP="00C927D0">
      <w:pPr>
        <w:spacing w:line="320" w:lineRule="auto"/>
        <w:jc w:val="left"/>
        <w:rPr>
          <w:rFonts w:cs="FrankRuehl"/>
          <w:szCs w:val="26"/>
          <w:rtl/>
        </w:rPr>
      </w:pPr>
    </w:p>
    <w:p w:rsidR="00C927D0" w:rsidRDefault="00C927D0" w:rsidP="00C927D0">
      <w:pPr>
        <w:spacing w:line="320" w:lineRule="auto"/>
        <w:jc w:val="left"/>
        <w:rPr>
          <w:rtl/>
        </w:rPr>
      </w:pPr>
    </w:p>
    <w:p w:rsidR="00C927D0" w:rsidRDefault="00C927D0" w:rsidP="00C927D0">
      <w:pPr>
        <w:spacing w:line="320" w:lineRule="auto"/>
        <w:jc w:val="left"/>
        <w:rPr>
          <w:rFonts w:cs="Miriam"/>
          <w:szCs w:val="22"/>
          <w:rtl/>
        </w:rPr>
      </w:pPr>
      <w:r w:rsidRPr="00C927D0">
        <w:rPr>
          <w:rFonts w:cs="Miriam"/>
          <w:szCs w:val="22"/>
          <w:rtl/>
        </w:rPr>
        <w:t>בטחון</w:t>
      </w:r>
      <w:r w:rsidRPr="00C927D0">
        <w:rPr>
          <w:rFonts w:cs="FrankRuehl"/>
          <w:szCs w:val="26"/>
          <w:rtl/>
        </w:rPr>
        <w:t xml:space="preserve"> – כניסה לישראל</w:t>
      </w:r>
    </w:p>
    <w:p w:rsidR="00C927D0" w:rsidRPr="00C927D0" w:rsidRDefault="00C927D0" w:rsidP="00C927D0">
      <w:pPr>
        <w:spacing w:line="320" w:lineRule="auto"/>
        <w:jc w:val="left"/>
        <w:rPr>
          <w:rFonts w:cs="Miriam" w:hint="cs"/>
          <w:szCs w:val="22"/>
          <w:rtl/>
        </w:rPr>
      </w:pPr>
      <w:r w:rsidRPr="00C927D0">
        <w:rPr>
          <w:rFonts w:cs="Miriam"/>
          <w:szCs w:val="22"/>
          <w:rtl/>
        </w:rPr>
        <w:t>עונשין ומשפט פלילי</w:t>
      </w:r>
      <w:r w:rsidRPr="00C927D0">
        <w:rPr>
          <w:rFonts w:cs="FrankRuehl"/>
          <w:szCs w:val="26"/>
          <w:rtl/>
        </w:rPr>
        <w:t xml:space="preserve"> – עבירות – עבירות ביטחוניות</w:t>
      </w:r>
    </w:p>
    <w:p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07F7" w:rsidRPr="004207F7" w:rsidTr="004207F7">
        <w:tblPrEx>
          <w:tblCellMar>
            <w:top w:w="0" w:type="dxa"/>
            <w:bottom w:w="0" w:type="dxa"/>
          </w:tblCellMar>
        </w:tblPrEx>
        <w:tc>
          <w:tcPr>
            <w:tcW w:w="1247" w:type="dxa"/>
          </w:tcPr>
          <w:p w:rsidR="004207F7" w:rsidRPr="004207F7" w:rsidRDefault="004207F7" w:rsidP="004207F7">
            <w:pPr>
              <w:spacing w:line="240" w:lineRule="auto"/>
              <w:jc w:val="left"/>
              <w:rPr>
                <w:rFonts w:cs="Frankruhel" w:hint="cs"/>
                <w:sz w:val="24"/>
                <w:rtl/>
              </w:rPr>
            </w:pPr>
            <w:r>
              <w:rPr>
                <w:sz w:val="24"/>
                <w:rtl/>
              </w:rPr>
              <w:t xml:space="preserve">סעיף 1 </w:t>
            </w:r>
          </w:p>
        </w:tc>
        <w:tc>
          <w:tcPr>
            <w:tcW w:w="5669" w:type="dxa"/>
          </w:tcPr>
          <w:p w:rsidR="004207F7" w:rsidRPr="004207F7" w:rsidRDefault="004207F7" w:rsidP="004207F7">
            <w:pPr>
              <w:spacing w:line="240" w:lineRule="auto"/>
              <w:jc w:val="left"/>
              <w:rPr>
                <w:rFonts w:cs="Frankruhel" w:hint="cs"/>
                <w:sz w:val="24"/>
                <w:rtl/>
              </w:rPr>
            </w:pPr>
            <w:r>
              <w:rPr>
                <w:sz w:val="24"/>
                <w:rtl/>
              </w:rPr>
              <w:t>הגדרה</w:t>
            </w:r>
          </w:p>
        </w:tc>
        <w:tc>
          <w:tcPr>
            <w:tcW w:w="567" w:type="dxa"/>
          </w:tcPr>
          <w:p w:rsidR="004207F7" w:rsidRPr="004207F7" w:rsidRDefault="004207F7" w:rsidP="004207F7">
            <w:pPr>
              <w:spacing w:line="240" w:lineRule="auto"/>
              <w:jc w:val="left"/>
              <w:rPr>
                <w:rStyle w:val="Hyperlink"/>
                <w:rFonts w:hint="cs"/>
                <w:rtl/>
              </w:rPr>
            </w:pPr>
            <w:hyperlink w:anchor="Seif1" w:tooltip="הגדרה" w:history="1">
              <w:r w:rsidRPr="004207F7">
                <w:rPr>
                  <w:rStyle w:val="Hyperlink"/>
                </w:rPr>
                <w:t>Go</w:t>
              </w:r>
            </w:hyperlink>
          </w:p>
        </w:tc>
        <w:tc>
          <w:tcPr>
            <w:tcW w:w="850" w:type="dxa"/>
          </w:tcPr>
          <w:p w:rsidR="004207F7" w:rsidRPr="004207F7" w:rsidRDefault="004207F7" w:rsidP="004207F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207F7" w:rsidRPr="004207F7" w:rsidTr="004207F7">
        <w:tblPrEx>
          <w:tblCellMar>
            <w:top w:w="0" w:type="dxa"/>
            <w:bottom w:w="0" w:type="dxa"/>
          </w:tblCellMar>
        </w:tblPrEx>
        <w:tc>
          <w:tcPr>
            <w:tcW w:w="1247" w:type="dxa"/>
          </w:tcPr>
          <w:p w:rsidR="004207F7" w:rsidRPr="004207F7" w:rsidRDefault="004207F7" w:rsidP="004207F7">
            <w:pPr>
              <w:spacing w:line="240" w:lineRule="auto"/>
              <w:jc w:val="left"/>
              <w:rPr>
                <w:rFonts w:cs="Frankruhel" w:hint="cs"/>
                <w:sz w:val="24"/>
                <w:rtl/>
              </w:rPr>
            </w:pPr>
            <w:r>
              <w:rPr>
                <w:sz w:val="24"/>
                <w:rtl/>
              </w:rPr>
              <w:t xml:space="preserve">סעיף 2 </w:t>
            </w:r>
          </w:p>
        </w:tc>
        <w:tc>
          <w:tcPr>
            <w:tcW w:w="5669" w:type="dxa"/>
          </w:tcPr>
          <w:p w:rsidR="004207F7" w:rsidRPr="004207F7" w:rsidRDefault="004207F7" w:rsidP="004207F7">
            <w:pPr>
              <w:spacing w:line="240" w:lineRule="auto"/>
              <w:jc w:val="left"/>
              <w:rPr>
                <w:rFonts w:cs="Frankruhel" w:hint="cs"/>
                <w:sz w:val="24"/>
                <w:rtl/>
              </w:rPr>
            </w:pPr>
            <w:r>
              <w:rPr>
                <w:sz w:val="24"/>
                <w:rtl/>
              </w:rPr>
              <w:t>שיעור הפיצויים</w:t>
            </w:r>
          </w:p>
        </w:tc>
        <w:tc>
          <w:tcPr>
            <w:tcW w:w="567" w:type="dxa"/>
          </w:tcPr>
          <w:p w:rsidR="004207F7" w:rsidRPr="004207F7" w:rsidRDefault="004207F7" w:rsidP="004207F7">
            <w:pPr>
              <w:spacing w:line="240" w:lineRule="auto"/>
              <w:jc w:val="left"/>
              <w:rPr>
                <w:rStyle w:val="Hyperlink"/>
                <w:rFonts w:hint="cs"/>
                <w:rtl/>
              </w:rPr>
            </w:pPr>
            <w:hyperlink w:anchor="Seif2" w:tooltip="שיעור הפיצויים" w:history="1">
              <w:r w:rsidRPr="004207F7">
                <w:rPr>
                  <w:rStyle w:val="Hyperlink"/>
                </w:rPr>
                <w:t>Go</w:t>
              </w:r>
            </w:hyperlink>
          </w:p>
        </w:tc>
        <w:tc>
          <w:tcPr>
            <w:tcW w:w="850" w:type="dxa"/>
          </w:tcPr>
          <w:p w:rsidR="004207F7" w:rsidRPr="004207F7" w:rsidRDefault="004207F7" w:rsidP="004207F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353114" w:rsidRDefault="00353114" w:rsidP="0070274C">
      <w:pPr>
        <w:pStyle w:val="big-header"/>
        <w:ind w:left="0" w:right="1134"/>
        <w:outlineLvl w:val="0"/>
        <w:rPr>
          <w:rFonts w:cs="FrankRuehl" w:hint="cs"/>
          <w:sz w:val="32"/>
          <w:rtl/>
        </w:rPr>
      </w:pPr>
    </w:p>
    <w:p w:rsidR="009232A7" w:rsidRDefault="00353114" w:rsidP="00C927D0">
      <w:pPr>
        <w:pStyle w:val="big-header"/>
        <w:ind w:left="0" w:right="1134"/>
        <w:outlineLvl w:val="0"/>
        <w:rPr>
          <w:rStyle w:val="default"/>
          <w:rFonts w:cs="FrankRuehl" w:hint="cs"/>
          <w:rtl/>
        </w:rPr>
      </w:pPr>
      <w:r>
        <w:rPr>
          <w:rFonts w:cs="FrankRuehl"/>
          <w:sz w:val="32"/>
          <w:rtl/>
        </w:rPr>
        <w:br w:type="page"/>
      </w:r>
      <w:r w:rsidR="00D14D21">
        <w:rPr>
          <w:rFonts w:cs="FrankRuehl" w:hint="cs"/>
          <w:sz w:val="32"/>
          <w:rtl/>
        </w:rPr>
        <w:lastRenderedPageBreak/>
        <w:t>צו</w:t>
      </w:r>
      <w:r w:rsidR="00E55554">
        <w:rPr>
          <w:rFonts w:cs="FrankRuehl" w:hint="cs"/>
          <w:sz w:val="32"/>
          <w:rtl/>
        </w:rPr>
        <w:t xml:space="preserve"> למניעת הסתננות (עבירות ושיפוט) (</w:t>
      </w:r>
      <w:r w:rsidR="00C927D0">
        <w:rPr>
          <w:rFonts w:cs="FrankRuehl" w:hint="cs"/>
          <w:sz w:val="32"/>
          <w:rtl/>
        </w:rPr>
        <w:t>סכום מרבי לתשלום פיצויים בשל נזק</w:t>
      </w:r>
      <w:r w:rsidR="00E55554">
        <w:rPr>
          <w:rFonts w:cs="FrankRuehl" w:hint="cs"/>
          <w:sz w:val="32"/>
          <w:rtl/>
        </w:rPr>
        <w:t>) (הוראת שעה), תשע"</w:t>
      </w:r>
      <w:r w:rsidR="00E31916">
        <w:rPr>
          <w:rFonts w:cs="FrankRuehl" w:hint="cs"/>
          <w:sz w:val="32"/>
          <w:rtl/>
        </w:rPr>
        <w:t>ה</w:t>
      </w:r>
      <w:r w:rsidR="00E55554">
        <w:rPr>
          <w:rFonts w:cs="FrankRuehl" w:hint="cs"/>
          <w:sz w:val="32"/>
          <w:rtl/>
        </w:rPr>
        <w:t>-201</w:t>
      </w:r>
      <w:r w:rsidR="00C927D0">
        <w:rPr>
          <w:rFonts w:cs="FrankRuehl" w:hint="cs"/>
          <w:sz w:val="32"/>
          <w:rtl/>
        </w:rPr>
        <w:t>5</w:t>
      </w:r>
      <w:r w:rsidR="009232A7">
        <w:rPr>
          <w:rStyle w:val="default"/>
          <w:rtl/>
        </w:rPr>
        <w:footnoteReference w:customMarkFollows="1" w:id="1"/>
        <w:t>*</w:t>
      </w:r>
    </w:p>
    <w:p w:rsidR="002E7A5D" w:rsidRDefault="002E7A5D" w:rsidP="006E57DD">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E55554">
        <w:rPr>
          <w:rStyle w:val="default"/>
          <w:rFonts w:cs="FrankRuehl" w:hint="cs"/>
          <w:rtl/>
        </w:rPr>
        <w:t>32</w:t>
      </w:r>
      <w:r w:rsidR="005405F4">
        <w:rPr>
          <w:rStyle w:val="default"/>
          <w:rFonts w:cs="FrankRuehl" w:hint="cs"/>
          <w:rtl/>
        </w:rPr>
        <w:t>יט(ג)(1)</w:t>
      </w:r>
      <w:r w:rsidR="002F4CED">
        <w:rPr>
          <w:rStyle w:val="default"/>
          <w:rFonts w:cs="FrankRuehl" w:hint="cs"/>
          <w:rtl/>
        </w:rPr>
        <w:t xml:space="preserve"> לחוק למניעת הסתננות (עבירות ושיפוט), התשי"ד-1954</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5405F4">
        <w:rPr>
          <w:rStyle w:val="default"/>
          <w:rFonts w:cs="FrankRuehl" w:hint="cs"/>
          <w:rtl/>
        </w:rPr>
        <w:t xml:space="preserve">ובאישור ועדת הפנים והגנת הסביבה של הכנסת, </w:t>
      </w:r>
      <w:r>
        <w:rPr>
          <w:rStyle w:val="default"/>
          <w:rFonts w:cs="FrankRuehl" w:hint="cs"/>
          <w:rtl/>
        </w:rPr>
        <w:t xml:space="preserve">אני </w:t>
      </w:r>
      <w:r w:rsidR="006E57DD">
        <w:rPr>
          <w:rStyle w:val="default"/>
          <w:rFonts w:cs="FrankRuehl" w:hint="cs"/>
          <w:rtl/>
        </w:rPr>
        <w:t>מצווה לאמור</w:t>
      </w:r>
      <w:r>
        <w:rPr>
          <w:rStyle w:val="default"/>
          <w:rFonts w:cs="FrankRuehl" w:hint="cs"/>
          <w:rtl/>
        </w:rPr>
        <w:t>:</w:t>
      </w:r>
    </w:p>
    <w:p w:rsidR="00E55554" w:rsidRDefault="009232A7" w:rsidP="005405F4">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75pt;z-index:251657216" o:allowincell="f" filled="f" stroked="f" strokecolor="lime" strokeweight=".25pt">
            <v:textbox inset="0,0,0,0">
              <w:txbxContent>
                <w:p w:rsidR="00DD06A6" w:rsidRDefault="005405F4">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5405F4">
        <w:rPr>
          <w:rStyle w:val="default"/>
          <w:rFonts w:cs="FrankRuehl" w:hint="cs"/>
          <w:rtl/>
        </w:rPr>
        <w:t xml:space="preserve">בצו זהף "תשלום פיצוי" </w:t>
      </w:r>
      <w:r w:rsidR="005405F4">
        <w:rPr>
          <w:rStyle w:val="default"/>
          <w:rFonts w:cs="FrankRuehl"/>
          <w:rtl/>
        </w:rPr>
        <w:t>–</w:t>
      </w:r>
      <w:r w:rsidR="005405F4">
        <w:rPr>
          <w:rStyle w:val="default"/>
          <w:rFonts w:cs="FrankRuehl" w:hint="cs"/>
          <w:rtl/>
        </w:rPr>
        <w:t xml:space="preserve"> תשלום פיצוי בשל נזק שגרם שוהה כאמור בסעיף 32יט(ג)(1) לחוק</w:t>
      </w:r>
      <w:r w:rsidR="00F0312D">
        <w:rPr>
          <w:rStyle w:val="default"/>
          <w:rFonts w:cs="FrankRuehl" w:hint="cs"/>
          <w:rtl/>
        </w:rPr>
        <w:t>.</w:t>
      </w:r>
    </w:p>
    <w:p w:rsidR="005405F4" w:rsidRDefault="005405F4" w:rsidP="005405F4">
      <w:pPr>
        <w:pStyle w:val="P00"/>
        <w:spacing w:before="72"/>
        <w:ind w:left="0" w:right="1134"/>
        <w:rPr>
          <w:rStyle w:val="default"/>
          <w:rFonts w:cs="FrankRuehl" w:hint="cs"/>
          <w:rtl/>
        </w:rPr>
      </w:pPr>
      <w:bookmarkStart w:id="1" w:name="Seif2"/>
      <w:bookmarkEnd w:id="1"/>
      <w:r>
        <w:rPr>
          <w:lang w:val="he-IL"/>
        </w:rPr>
        <w:pict>
          <v:rect id="_x0000_s1093" style="position:absolute;left:0;text-align:left;margin-left:464.5pt;margin-top:8.05pt;width:75.05pt;height:9.85pt;z-index:251658240" o:allowincell="f" filled="f" stroked="f" strokecolor="lime" strokeweight=".25pt">
            <v:textbox inset="0,0,0,0">
              <w:txbxContent>
                <w:p w:rsidR="005405F4" w:rsidRDefault="005405F4" w:rsidP="005405F4">
                  <w:pPr>
                    <w:spacing w:line="160" w:lineRule="exact"/>
                    <w:jc w:val="left"/>
                    <w:rPr>
                      <w:rFonts w:cs="Miriam" w:hint="cs"/>
                      <w:noProof/>
                      <w:sz w:val="18"/>
                      <w:szCs w:val="18"/>
                      <w:rtl/>
                    </w:rPr>
                  </w:pPr>
                  <w:r>
                    <w:rPr>
                      <w:rFonts w:cs="Miriam" w:hint="cs"/>
                      <w:sz w:val="18"/>
                      <w:szCs w:val="18"/>
                      <w:rtl/>
                    </w:rPr>
                    <w:t>שיעור הפיצויים</w:t>
                  </w:r>
                </w:p>
              </w:txbxContent>
            </v:textbox>
            <w10:anchorlock/>
          </v:rect>
        </w:pict>
      </w:r>
      <w:r>
        <w:rPr>
          <w:rStyle w:val="big-number"/>
          <w:rFonts w:cs="Miriam" w:hint="cs"/>
          <w:rtl/>
        </w:rPr>
        <w:t>2</w:t>
      </w:r>
      <w:r w:rsidRPr="00C7132A">
        <w:rPr>
          <w:rStyle w:val="default"/>
          <w:rFonts w:cs="FrankRuehl"/>
          <w:rtl/>
        </w:rPr>
        <w:t>.</w:t>
      </w:r>
      <w:r w:rsidRPr="00C7132A">
        <w:rPr>
          <w:rStyle w:val="default"/>
          <w:rFonts w:cs="FrankRuehl"/>
          <w:rtl/>
        </w:rPr>
        <w:tab/>
      </w:r>
      <w:r>
        <w:rPr>
          <w:rStyle w:val="default"/>
          <w:rFonts w:cs="FrankRuehl" w:hint="cs"/>
          <w:rtl/>
        </w:rPr>
        <w:t>הסכום המרבי שרשאי מנהל מרכז או סגנו לחייב שוהה שהפר חובה כאמור בסעיף 32יט(ב) לחוק בתשלום פיצויים על נזק שגרם עקב ההפרה הוא סכום השווה לנזק של הרכוש שגרם השוהה, ובלבד שלא יעלה על 2,336 שקלים חדשים.</w:t>
      </w:r>
    </w:p>
    <w:p w:rsidR="006E57DD" w:rsidRDefault="006E57DD">
      <w:pPr>
        <w:pStyle w:val="P00"/>
        <w:spacing w:before="72"/>
        <w:ind w:left="0" w:right="1134"/>
        <w:rPr>
          <w:rStyle w:val="default"/>
          <w:rFonts w:cs="FrankRuehl" w:hint="cs"/>
          <w:rtl/>
        </w:rPr>
      </w:pPr>
    </w:p>
    <w:p w:rsidR="009232A7" w:rsidRDefault="009232A7">
      <w:pPr>
        <w:pStyle w:val="P00"/>
        <w:spacing w:before="72"/>
        <w:ind w:left="0" w:right="1134"/>
        <w:rPr>
          <w:rStyle w:val="default"/>
          <w:rFonts w:cs="FrankRuehl"/>
          <w:rtl/>
        </w:rPr>
      </w:pPr>
    </w:p>
    <w:p w:rsidR="009232A7" w:rsidRDefault="005405F4" w:rsidP="005405F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י"ט בתמוז</w:t>
      </w:r>
      <w:r w:rsidR="00E55554">
        <w:rPr>
          <w:rFonts w:cs="FrankRuehl" w:hint="cs"/>
          <w:sz w:val="26"/>
          <w:szCs w:val="26"/>
          <w:rtl/>
        </w:rPr>
        <w:t xml:space="preserve"> התשע"</w:t>
      </w:r>
      <w:r w:rsidR="00E31916">
        <w:rPr>
          <w:rFonts w:cs="FrankRuehl" w:hint="cs"/>
          <w:sz w:val="26"/>
          <w:szCs w:val="26"/>
          <w:rtl/>
        </w:rPr>
        <w:t>ה</w:t>
      </w:r>
      <w:r w:rsidR="00E55554">
        <w:rPr>
          <w:rFonts w:cs="FrankRuehl" w:hint="cs"/>
          <w:sz w:val="26"/>
          <w:szCs w:val="26"/>
          <w:rtl/>
        </w:rPr>
        <w:t xml:space="preserve"> (</w:t>
      </w:r>
      <w:r>
        <w:rPr>
          <w:rFonts w:cs="FrankRuehl" w:hint="cs"/>
          <w:sz w:val="26"/>
          <w:szCs w:val="26"/>
          <w:rtl/>
        </w:rPr>
        <w:t>6 ביולי 2015</w:t>
      </w:r>
      <w:r w:rsidR="00656381">
        <w:rPr>
          <w:rFonts w:cs="FrankRuehl" w:hint="cs"/>
          <w:sz w:val="26"/>
          <w:szCs w:val="26"/>
          <w:rtl/>
        </w:rPr>
        <w:t>)</w:t>
      </w:r>
      <w:r w:rsidR="009232A7">
        <w:rPr>
          <w:rFonts w:cs="FrankRuehl"/>
          <w:sz w:val="26"/>
          <w:szCs w:val="26"/>
          <w:rtl/>
        </w:rPr>
        <w:tab/>
      </w:r>
      <w:r>
        <w:rPr>
          <w:rFonts w:cs="FrankRuehl" w:hint="cs"/>
          <w:sz w:val="26"/>
          <w:szCs w:val="26"/>
          <w:rtl/>
        </w:rPr>
        <w:t>גלעד ארדן</w:t>
      </w:r>
    </w:p>
    <w:p w:rsidR="009232A7" w:rsidRDefault="00656381" w:rsidP="00C63DB5">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C63DB5">
        <w:rPr>
          <w:rFonts w:cs="FrankRuehl" w:hint="cs"/>
          <w:sz w:val="22"/>
          <w:rtl/>
        </w:rPr>
        <w:t>השר לביטחון הפנים</w:t>
      </w:r>
    </w:p>
    <w:p w:rsidR="005405F4" w:rsidRDefault="005405F4" w:rsidP="00B441DA">
      <w:pPr>
        <w:pStyle w:val="P00"/>
        <w:spacing w:before="72"/>
        <w:ind w:left="0" w:right="1134"/>
        <w:rPr>
          <w:rStyle w:val="default"/>
          <w:rFonts w:cs="FrankRuehl" w:hint="cs"/>
          <w:rtl/>
        </w:rPr>
      </w:pPr>
    </w:p>
    <w:p w:rsidR="00C7132A" w:rsidRPr="00B441DA" w:rsidRDefault="00C7132A" w:rsidP="00B441DA">
      <w:pPr>
        <w:pStyle w:val="P00"/>
        <w:spacing w:before="72"/>
        <w:ind w:left="0" w:right="1134"/>
        <w:rPr>
          <w:rStyle w:val="default"/>
          <w:rFonts w:cs="FrankRuehl" w:hint="cs"/>
          <w:rtl/>
        </w:rPr>
      </w:pPr>
    </w:p>
    <w:p w:rsidR="009232A7" w:rsidRPr="00B441DA" w:rsidRDefault="009232A7" w:rsidP="00B441DA">
      <w:pPr>
        <w:pStyle w:val="P00"/>
        <w:spacing w:before="72"/>
        <w:ind w:left="0" w:right="1134"/>
        <w:rPr>
          <w:rStyle w:val="default"/>
          <w:rFonts w:cs="FrankRuehl" w:hint="cs"/>
          <w:rtl/>
        </w:rPr>
      </w:pPr>
    </w:p>
    <w:p w:rsidR="004207F7" w:rsidRDefault="004207F7" w:rsidP="00B441DA">
      <w:pPr>
        <w:pStyle w:val="P00"/>
        <w:spacing w:before="72"/>
        <w:ind w:left="0" w:right="1134"/>
        <w:rPr>
          <w:rStyle w:val="default"/>
          <w:rFonts w:cs="FrankRuehl"/>
          <w:rtl/>
        </w:rPr>
      </w:pPr>
    </w:p>
    <w:p w:rsidR="004207F7" w:rsidRDefault="004207F7" w:rsidP="00B441DA">
      <w:pPr>
        <w:pStyle w:val="P00"/>
        <w:spacing w:before="72"/>
        <w:ind w:left="0" w:right="1134"/>
        <w:rPr>
          <w:rStyle w:val="default"/>
          <w:rFonts w:cs="FrankRuehl"/>
          <w:rtl/>
        </w:rPr>
      </w:pPr>
    </w:p>
    <w:p w:rsidR="004207F7" w:rsidRDefault="004207F7" w:rsidP="004207F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C31445" w:rsidRPr="004207F7" w:rsidRDefault="00C31445" w:rsidP="004207F7">
      <w:pPr>
        <w:pStyle w:val="P00"/>
        <w:spacing w:before="72"/>
        <w:ind w:left="0" w:right="1134"/>
        <w:jc w:val="center"/>
        <w:rPr>
          <w:rStyle w:val="default"/>
          <w:rFonts w:cs="David"/>
          <w:color w:val="0000FF"/>
          <w:szCs w:val="24"/>
          <w:u w:val="single"/>
          <w:rtl/>
        </w:rPr>
      </w:pPr>
    </w:p>
    <w:sectPr w:rsidR="00C31445" w:rsidRPr="004207F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239" w:rsidRDefault="00D62239">
      <w:r>
        <w:separator/>
      </w:r>
    </w:p>
  </w:endnote>
  <w:endnote w:type="continuationSeparator" w:id="0">
    <w:p w:rsidR="00D62239" w:rsidRDefault="00D6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07F7">
      <w:rPr>
        <w:rFonts w:cs="TopType Jerushalmi"/>
        <w:noProof/>
        <w:color w:val="000000"/>
        <w:sz w:val="14"/>
        <w:szCs w:val="14"/>
      </w:rPr>
      <w:t>Z:\000-law\yael\2015\2015-07-13\hak150712\501_240.doc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07F7">
      <w:rPr>
        <w:rFonts w:hAnsi="FrankRuehl" w:cs="FrankRuehl"/>
        <w:noProof/>
        <w:sz w:val="24"/>
        <w:szCs w:val="24"/>
        <w:rtl/>
      </w:rPr>
      <w:t>2</w:t>
    </w:r>
    <w:r>
      <w:rPr>
        <w:rFonts w:hAnsi="FrankRuehl" w:cs="FrankRuehl"/>
        <w:sz w:val="24"/>
        <w:szCs w:val="24"/>
        <w:rtl/>
      </w:rPr>
      <w:fldChar w:fldCharType="end"/>
    </w:r>
  </w:p>
  <w:p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07F7">
      <w:rPr>
        <w:rFonts w:cs="TopType Jerushalmi"/>
        <w:noProof/>
        <w:color w:val="000000"/>
        <w:sz w:val="14"/>
        <w:szCs w:val="14"/>
      </w:rPr>
      <w:t>Z:\000-law\yael\2015\2015-07-13\hak150712\501_240.doc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239" w:rsidRDefault="00D62239" w:rsidP="00B441DA">
      <w:pPr>
        <w:spacing w:before="60" w:line="240" w:lineRule="auto"/>
        <w:ind w:right="1134"/>
      </w:pPr>
      <w:r>
        <w:separator/>
      </w:r>
    </w:p>
  </w:footnote>
  <w:footnote w:type="continuationSeparator" w:id="0">
    <w:p w:rsidR="00D62239" w:rsidRDefault="00D62239" w:rsidP="00353114">
      <w:pPr>
        <w:spacing w:before="60" w:line="240" w:lineRule="auto"/>
        <w:ind w:right="1134"/>
      </w:pPr>
      <w:r>
        <w:separator/>
      </w:r>
    </w:p>
  </w:footnote>
  <w:footnote w:id="1">
    <w:p w:rsidR="008234CC" w:rsidRPr="00447823" w:rsidRDefault="00DD06A6" w:rsidP="00823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w:t>
      </w:r>
      <w:r w:rsidR="00D14D21">
        <w:rPr>
          <w:rFonts w:cs="FrankRuehl" w:hint="cs"/>
          <w:rtl/>
        </w:rPr>
        <w:t>ם</w:t>
      </w:r>
      <w:r>
        <w:rPr>
          <w:rFonts w:cs="FrankRuehl" w:hint="cs"/>
          <w:rtl/>
        </w:rPr>
        <w:t xml:space="preserve"> </w:t>
      </w:r>
      <w:hyperlink r:id="rId1" w:history="1">
        <w:r w:rsidR="002E7A5D" w:rsidRPr="008234CC">
          <w:rPr>
            <w:rStyle w:val="Hyperlink"/>
            <w:rFonts w:cs="FrankRuehl" w:hint="cs"/>
            <w:rtl/>
          </w:rPr>
          <w:t>ק"ת</w:t>
        </w:r>
        <w:r w:rsidRPr="008234CC">
          <w:rPr>
            <w:rStyle w:val="Hyperlink"/>
            <w:rFonts w:cs="FrankRuehl" w:hint="cs"/>
            <w:rtl/>
          </w:rPr>
          <w:t xml:space="preserve"> </w:t>
        </w:r>
        <w:r w:rsidR="00C7132A" w:rsidRPr="008234CC">
          <w:rPr>
            <w:rStyle w:val="Hyperlink"/>
            <w:rFonts w:cs="FrankRuehl" w:hint="cs"/>
            <w:rtl/>
          </w:rPr>
          <w:t>תשע"</w:t>
        </w:r>
        <w:r w:rsidR="00E31916" w:rsidRPr="008234CC">
          <w:rPr>
            <w:rStyle w:val="Hyperlink"/>
            <w:rFonts w:cs="FrankRuehl" w:hint="cs"/>
            <w:rtl/>
          </w:rPr>
          <w:t>ה</w:t>
        </w:r>
        <w:r w:rsidRPr="008234CC">
          <w:rPr>
            <w:rStyle w:val="Hyperlink"/>
            <w:rFonts w:cs="FrankRuehl" w:hint="cs"/>
            <w:rtl/>
          </w:rPr>
          <w:t xml:space="preserve"> מס' </w:t>
        </w:r>
        <w:r w:rsidR="00E31916" w:rsidRPr="008234CC">
          <w:rPr>
            <w:rStyle w:val="Hyperlink"/>
            <w:rFonts w:cs="FrankRuehl" w:hint="cs"/>
            <w:rtl/>
          </w:rPr>
          <w:t>7</w:t>
        </w:r>
        <w:r w:rsidR="00C927D0" w:rsidRPr="008234CC">
          <w:rPr>
            <w:rStyle w:val="Hyperlink"/>
            <w:rFonts w:cs="FrankRuehl" w:hint="cs"/>
            <w:rtl/>
          </w:rPr>
          <w:t>53</w:t>
        </w:r>
        <w:r w:rsidR="00E31916" w:rsidRPr="008234CC">
          <w:rPr>
            <w:rStyle w:val="Hyperlink"/>
            <w:rFonts w:cs="FrankRuehl" w:hint="cs"/>
            <w:rtl/>
          </w:rPr>
          <w:t>1</w:t>
        </w:r>
      </w:hyperlink>
      <w:r>
        <w:rPr>
          <w:rFonts w:cs="FrankRuehl" w:hint="cs"/>
          <w:rtl/>
        </w:rPr>
        <w:t xml:space="preserve"> מיום </w:t>
      </w:r>
      <w:r w:rsidR="00C927D0">
        <w:rPr>
          <w:rFonts w:cs="FrankRuehl" w:hint="cs"/>
          <w:rtl/>
        </w:rPr>
        <w:t>12.7.2015</w:t>
      </w:r>
      <w:r>
        <w:rPr>
          <w:rFonts w:cs="FrankRuehl" w:hint="cs"/>
          <w:rtl/>
        </w:rPr>
        <w:t xml:space="preserve"> עמ' </w:t>
      </w:r>
      <w:r w:rsidR="00C927D0">
        <w:rPr>
          <w:rFonts w:cs="FrankRuehl" w:hint="cs"/>
          <w:rtl/>
        </w:rPr>
        <w:t>1370</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14D21" w:rsidP="00C927D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A5335B">
      <w:rPr>
        <w:rFonts w:hAnsi="FrankRuehl" w:cs="FrankRuehl" w:hint="cs"/>
        <w:color w:val="000000"/>
        <w:sz w:val="28"/>
        <w:szCs w:val="28"/>
        <w:rtl/>
      </w:rPr>
      <w:t xml:space="preserve"> למניעת הסתננות (עבירות ושיפוט) (</w:t>
    </w:r>
    <w:r w:rsidR="00C927D0">
      <w:rPr>
        <w:rFonts w:hAnsi="FrankRuehl" w:cs="FrankRuehl" w:hint="cs"/>
        <w:color w:val="000000"/>
        <w:sz w:val="28"/>
        <w:szCs w:val="28"/>
        <w:rtl/>
      </w:rPr>
      <w:t>סכום מרבי לתשלום פיצויים בשל נזק</w:t>
    </w:r>
    <w:r w:rsidR="00A5335B">
      <w:rPr>
        <w:rFonts w:hAnsi="FrankRuehl" w:cs="FrankRuehl" w:hint="cs"/>
        <w:color w:val="000000"/>
        <w:sz w:val="28"/>
        <w:szCs w:val="28"/>
        <w:rtl/>
      </w:rPr>
      <w:t>) (הוראת שעה), תשע"</w:t>
    </w:r>
    <w:r w:rsidR="00C927D0">
      <w:rPr>
        <w:rFonts w:hAnsi="FrankRuehl" w:cs="FrankRuehl" w:hint="cs"/>
        <w:color w:val="000000"/>
        <w:sz w:val="28"/>
        <w:szCs w:val="28"/>
        <w:rtl/>
      </w:rPr>
      <w:t>ה-2015</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730A5"/>
    <w:rsid w:val="0007795D"/>
    <w:rsid w:val="000A4B8A"/>
    <w:rsid w:val="000C4B67"/>
    <w:rsid w:val="000D1C27"/>
    <w:rsid w:val="00111734"/>
    <w:rsid w:val="00113DFF"/>
    <w:rsid w:val="00127513"/>
    <w:rsid w:val="0013087A"/>
    <w:rsid w:val="00143FB8"/>
    <w:rsid w:val="00163CE7"/>
    <w:rsid w:val="001B7798"/>
    <w:rsid w:val="001C6E71"/>
    <w:rsid w:val="001D54EA"/>
    <w:rsid w:val="001F648B"/>
    <w:rsid w:val="00233D88"/>
    <w:rsid w:val="0025358C"/>
    <w:rsid w:val="002541F7"/>
    <w:rsid w:val="002668A8"/>
    <w:rsid w:val="00267A92"/>
    <w:rsid w:val="002C021D"/>
    <w:rsid w:val="002D3B26"/>
    <w:rsid w:val="002E7A5D"/>
    <w:rsid w:val="002F4CED"/>
    <w:rsid w:val="003442AD"/>
    <w:rsid w:val="00353114"/>
    <w:rsid w:val="003A37E1"/>
    <w:rsid w:val="003B2BFC"/>
    <w:rsid w:val="003D0F6E"/>
    <w:rsid w:val="004004A3"/>
    <w:rsid w:val="004207F7"/>
    <w:rsid w:val="0042315B"/>
    <w:rsid w:val="004409F6"/>
    <w:rsid w:val="00447823"/>
    <w:rsid w:val="00450703"/>
    <w:rsid w:val="004568AD"/>
    <w:rsid w:val="004803A2"/>
    <w:rsid w:val="00482C87"/>
    <w:rsid w:val="00495B03"/>
    <w:rsid w:val="004C4CDF"/>
    <w:rsid w:val="004D5301"/>
    <w:rsid w:val="00511EA9"/>
    <w:rsid w:val="005405F4"/>
    <w:rsid w:val="005927E4"/>
    <w:rsid w:val="00593EDD"/>
    <w:rsid w:val="00593F93"/>
    <w:rsid w:val="005971E2"/>
    <w:rsid w:val="005A2EE1"/>
    <w:rsid w:val="005A3316"/>
    <w:rsid w:val="005C3E08"/>
    <w:rsid w:val="005E49D9"/>
    <w:rsid w:val="005F75E6"/>
    <w:rsid w:val="00630C00"/>
    <w:rsid w:val="006374C0"/>
    <w:rsid w:val="00656381"/>
    <w:rsid w:val="0066636E"/>
    <w:rsid w:val="006B2DC3"/>
    <w:rsid w:val="006E57DD"/>
    <w:rsid w:val="006F0F00"/>
    <w:rsid w:val="0070274C"/>
    <w:rsid w:val="00706713"/>
    <w:rsid w:val="00707A0F"/>
    <w:rsid w:val="00747940"/>
    <w:rsid w:val="00764B2F"/>
    <w:rsid w:val="00771429"/>
    <w:rsid w:val="00774AC7"/>
    <w:rsid w:val="00777EE6"/>
    <w:rsid w:val="007A3945"/>
    <w:rsid w:val="0080326D"/>
    <w:rsid w:val="008234CC"/>
    <w:rsid w:val="00826A60"/>
    <w:rsid w:val="00847163"/>
    <w:rsid w:val="00875843"/>
    <w:rsid w:val="008D6036"/>
    <w:rsid w:val="008E0046"/>
    <w:rsid w:val="008E276D"/>
    <w:rsid w:val="008E3903"/>
    <w:rsid w:val="008E5993"/>
    <w:rsid w:val="008E6763"/>
    <w:rsid w:val="009232A7"/>
    <w:rsid w:val="0094344B"/>
    <w:rsid w:val="00953DA9"/>
    <w:rsid w:val="00955B9C"/>
    <w:rsid w:val="00970E04"/>
    <w:rsid w:val="009747E2"/>
    <w:rsid w:val="0099003F"/>
    <w:rsid w:val="009A5D40"/>
    <w:rsid w:val="009C21B2"/>
    <w:rsid w:val="009C6808"/>
    <w:rsid w:val="00A5335B"/>
    <w:rsid w:val="00A624A4"/>
    <w:rsid w:val="00A653F5"/>
    <w:rsid w:val="00A75A5A"/>
    <w:rsid w:val="00A93A48"/>
    <w:rsid w:val="00AA1FF0"/>
    <w:rsid w:val="00AB4FFA"/>
    <w:rsid w:val="00AE1BEE"/>
    <w:rsid w:val="00B0325A"/>
    <w:rsid w:val="00B441DA"/>
    <w:rsid w:val="00B60A38"/>
    <w:rsid w:val="00B75491"/>
    <w:rsid w:val="00B91C43"/>
    <w:rsid w:val="00BB59DF"/>
    <w:rsid w:val="00BB7577"/>
    <w:rsid w:val="00BC1DEB"/>
    <w:rsid w:val="00BC336F"/>
    <w:rsid w:val="00BF3303"/>
    <w:rsid w:val="00BF7170"/>
    <w:rsid w:val="00C13A06"/>
    <w:rsid w:val="00C16918"/>
    <w:rsid w:val="00C31445"/>
    <w:rsid w:val="00C50BAA"/>
    <w:rsid w:val="00C63DB5"/>
    <w:rsid w:val="00C7132A"/>
    <w:rsid w:val="00C926DE"/>
    <w:rsid w:val="00C927D0"/>
    <w:rsid w:val="00CA1F25"/>
    <w:rsid w:val="00D01845"/>
    <w:rsid w:val="00D14D21"/>
    <w:rsid w:val="00D2241B"/>
    <w:rsid w:val="00D62239"/>
    <w:rsid w:val="00D83C8A"/>
    <w:rsid w:val="00D9593C"/>
    <w:rsid w:val="00D964EB"/>
    <w:rsid w:val="00DD06A6"/>
    <w:rsid w:val="00E00211"/>
    <w:rsid w:val="00E013C7"/>
    <w:rsid w:val="00E10D81"/>
    <w:rsid w:val="00E161EB"/>
    <w:rsid w:val="00E31916"/>
    <w:rsid w:val="00E43EDF"/>
    <w:rsid w:val="00E50E32"/>
    <w:rsid w:val="00E55554"/>
    <w:rsid w:val="00E67764"/>
    <w:rsid w:val="00EC1086"/>
    <w:rsid w:val="00EC12C4"/>
    <w:rsid w:val="00EE30FF"/>
    <w:rsid w:val="00F0312D"/>
    <w:rsid w:val="00F04E09"/>
    <w:rsid w:val="00F253F9"/>
    <w:rsid w:val="00F846E5"/>
    <w:rsid w:val="00FC4DB9"/>
    <w:rsid w:val="00FD6028"/>
    <w:rsid w:val="00FF0B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F434F0-6A0E-403B-839E-AFD7D3B9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1096</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8192012</vt:i4>
      </vt:variant>
      <vt:variant>
        <vt:i4>0</vt:i4>
      </vt:variant>
      <vt:variant>
        <vt:i4>0</vt:i4>
      </vt:variant>
      <vt:variant>
        <vt:i4>5</vt:i4>
      </vt:variant>
      <vt:variant>
        <vt:lpwstr>http://www.nevo.co.il/Law_word/law06/tak-7531.pdf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2023-06-05T19:21:00Z</dcterms:created>
  <dcterms:modified xsi:type="dcterms:W3CDTF">2023-06-05T19:21:00Z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מניעת הסתננות</vt:lpwstr>
  </property>
  <property fmtid="{D5CDD505-2E9C-101B-9397-08002B2CF9AE}" pid="4" name="LAWNAME">
    <vt:lpwstr>צו למניעת הסתננות (עבירות ושיפוט) (הכרזה על מרכז שהייה למסתננים) (הוראת שעה), תשע"ה-2014</vt:lpwstr>
  </property>
  <property fmtid="{D5CDD505-2E9C-101B-9397-08002B2CF9AE}" pid="5" name="LAWNUMBER">
    <vt:lpwstr>0157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בטחון</vt:lpwstr>
  </property>
  <property fmtid="{D5CDD505-2E9C-101B-9397-08002B2CF9AE}" pid="21" name="NOSE21">
    <vt:lpwstr>כניסה לישראל</vt:lpwstr>
  </property>
  <property fmtid="{D5CDD505-2E9C-101B-9397-08002B2CF9AE}" pid="22" name="NOSE31">
    <vt:lpwstr/>
  </property>
  <property fmtid="{D5CDD505-2E9C-101B-9397-08002B2CF9AE}" pid="23" name="NOSE41">
    <vt:lpwstr/>
  </property>
  <property fmtid="{D5CDD505-2E9C-101B-9397-08002B2CF9AE}" pid="24" name="NOSE12">
    <vt:lpwstr>עונשין ומשפט פלילי</vt:lpwstr>
  </property>
  <property fmtid="{D5CDD505-2E9C-101B-9397-08002B2CF9AE}" pid="25" name="NOSE22">
    <vt:lpwstr>עבירות</vt:lpwstr>
  </property>
  <property fmtid="{D5CDD505-2E9C-101B-9397-08002B2CF9AE}" pid="26" name="NOSE32">
    <vt:lpwstr>עבירות ביטחוניות</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http://www.nevo.co.il/Law_word/law06/tak-7531.pdf;‎רשומות - תקנות כלליות#פורסם ק"ת תשע"ה מס' ‏‏7531 #מיום 12.7.2015 עמ' 1370‏</vt:lpwstr>
  </property>
  <property fmtid="{D5CDD505-2E9C-101B-9397-08002B2CF9AE}" pid="61" name="LINKK3">
    <vt:lpwstr/>
  </property>
  <property fmtid="{D5CDD505-2E9C-101B-9397-08002B2CF9AE}" pid="62" name="MEKOR_NAME1">
    <vt:lpwstr>חוק למניעת הסתננות (עבירות ושיפוט)</vt:lpwstr>
  </property>
  <property fmtid="{D5CDD505-2E9C-101B-9397-08002B2CF9AE}" pid="63" name="MEKOR_SAIF1">
    <vt:lpwstr>32בX</vt:lpwstr>
  </property>
  <property fmtid="{D5CDD505-2E9C-101B-9397-08002B2CF9AE}" pid="64" name="LINKK1">
    <vt:lpwstr>http://www.nevo.co.il/Law_word/law06/tak-7461.pdf;‎רשומות - תקנות כלליות#פורסם ק"ת תשע"ה מס' ‏‏7461 #מיום 21.12.2014 עמ' 454‏</vt:lpwstr>
  </property>
</Properties>
</file>