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A961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אשקלון, אהוד</w:t>
      </w:r>
      <w:r w:rsidRPr="004D63B4">
        <w:rPr>
          <w:rFonts w:hint="eastAsia"/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>התחייה), תשפ"ב-2021</w:t>
      </w:r>
    </w:p>
    <w:p w14:paraId="67DADBB5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22B9721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D51A7CD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09F4301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0355D" w:rsidRPr="0070355D" w14:paraId="16777C88" w14:textId="77777777" w:rsidTr="007035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DA6DFB" w14:textId="77777777" w:rsidR="0070355D" w:rsidRPr="0070355D" w:rsidRDefault="0070355D" w:rsidP="0070355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EBA1052" w14:textId="77777777" w:rsidR="0070355D" w:rsidRPr="0070355D" w:rsidRDefault="0070355D" w:rsidP="0070355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23110756" w14:textId="77777777" w:rsidR="0070355D" w:rsidRPr="0070355D" w:rsidRDefault="0070355D" w:rsidP="0070355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7035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533725" w14:textId="77777777" w:rsidR="0070355D" w:rsidRPr="0070355D" w:rsidRDefault="0070355D" w:rsidP="0070355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0355D" w:rsidRPr="0070355D" w14:paraId="2DD54B9B" w14:textId="77777777" w:rsidTr="007035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F12B14" w14:textId="77777777" w:rsidR="0070355D" w:rsidRPr="0070355D" w:rsidRDefault="0070355D" w:rsidP="0070355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F0E3E2F" w14:textId="77777777" w:rsidR="0070355D" w:rsidRPr="0070355D" w:rsidRDefault="0070355D" w:rsidP="0070355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0747974" w14:textId="77777777" w:rsidR="0070355D" w:rsidRPr="0070355D" w:rsidRDefault="0070355D" w:rsidP="0070355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7035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64170E" w14:textId="77777777" w:rsidR="0070355D" w:rsidRPr="0070355D" w:rsidRDefault="0070355D" w:rsidP="0070355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0355D" w:rsidRPr="0070355D" w14:paraId="50C30B50" w14:textId="77777777" w:rsidTr="007035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C232C7" w14:textId="77777777" w:rsidR="0070355D" w:rsidRPr="0070355D" w:rsidRDefault="0070355D" w:rsidP="0070355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722E259" w14:textId="77777777" w:rsidR="0070355D" w:rsidRPr="0070355D" w:rsidRDefault="0070355D" w:rsidP="0070355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05232F1" w14:textId="77777777" w:rsidR="0070355D" w:rsidRPr="0070355D" w:rsidRDefault="0070355D" w:rsidP="0070355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7035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7933BE" w14:textId="77777777" w:rsidR="0070355D" w:rsidRPr="0070355D" w:rsidRDefault="0070355D" w:rsidP="0070355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595EFAD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418A41A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אשקלון, אהוד</w:t>
      </w:r>
      <w:r w:rsidR="004D63B4" w:rsidRPr="004D63B4">
        <w:rPr>
          <w:rFonts w:hint="eastAsia"/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>התחייה), תשפ"ב-2021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05C54A3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(הוראת שעה), התשע"ד-2014,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7127A6DC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F2464B6">
          <v:rect id="_x0000_s1026" style="position:absolute;left:0;text-align:left;margin-left:464.5pt;margin-top:8.05pt;width:75.05pt;height:12.95pt;z-index:251656704" o:allowincell="f" filled="f" stroked="f" strokecolor="lime" strokeweight=".25pt">
            <v:textbox style="mso-next-textbox:#_x0000_s1026" inset="0,0,0,0">
              <w:txbxContent>
                <w:p w14:paraId="75FD8FB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814DB6">
        <w:rPr>
          <w:rStyle w:val="default"/>
          <w:rFonts w:cs="FrankRuehl" w:hint="cs"/>
          <w:rtl/>
        </w:rPr>
        <w:t>אשקלון</w:t>
      </w:r>
      <w:r w:rsidR="004D63B4">
        <w:rPr>
          <w:rStyle w:val="default"/>
          <w:rFonts w:cs="FrankRuehl" w:hint="cs"/>
          <w:rtl/>
        </w:rPr>
        <w:t>, אהוד–התחייה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4D63B4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1939483A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023855EA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7B3CAB2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4D63B4">
        <w:rPr>
          <w:rStyle w:val="default"/>
          <w:rFonts w:cs="FrankRuehl" w:hint="cs"/>
          <w:rtl/>
          <w:lang w:eastAsia="en-US"/>
        </w:rPr>
        <w:t>85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06937">
        <w:rPr>
          <w:rStyle w:val="default"/>
          <w:rFonts w:cs="FrankRuehl" w:hint="cs"/>
          <w:rtl/>
          <w:lang w:eastAsia="en-US"/>
        </w:rPr>
        <w:t>דרום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106937">
        <w:rPr>
          <w:rStyle w:val="default"/>
          <w:rFonts w:cs="FrankRuehl" w:hint="cs"/>
          <w:rtl/>
          <w:lang w:eastAsia="en-US"/>
        </w:rPr>
        <w:t>אשקלון</w:t>
      </w:r>
      <w:r w:rsidR="002828EA">
        <w:rPr>
          <w:rStyle w:val="default"/>
          <w:rFonts w:cs="FrankRuehl" w:hint="cs"/>
          <w:rtl/>
          <w:lang w:eastAsia="en-US"/>
        </w:rPr>
        <w:t xml:space="preserve">, </w:t>
      </w:r>
      <w:r w:rsidR="004D63B4">
        <w:rPr>
          <w:rStyle w:val="default"/>
          <w:rFonts w:cs="FrankRuehl" w:hint="cs"/>
          <w:rtl/>
          <w:lang w:eastAsia="en-US"/>
        </w:rPr>
        <w:t>בשכונת גבעת ציון הממוקמת בדרום-מזרח העיר; המתחם נמצא דרומית לשד' בן גוריון, מערבית לאזור התעשייה ולרחובות שפירא–יוסף ומנשה, צפונית לרח' אהוד ומזרחית לגינת רמב"ם ולרחובות יונה, מלאכי והתחייה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106937">
        <w:rPr>
          <w:rStyle w:val="default"/>
          <w:rFonts w:cs="FrankRuehl" w:hint="cs"/>
          <w:rtl/>
          <w:lang w:eastAsia="en-US"/>
        </w:rPr>
        <w:t>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5949623" w14:textId="77777777"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4644A389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624042A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705097FA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"/>
        <w:gridCol w:w="4191"/>
        <w:gridCol w:w="2716"/>
      </w:tblGrid>
      <w:tr w:rsidR="004D63B4" w:rsidRPr="00267A34" w14:paraId="13A8C088" w14:textId="77777777" w:rsidTr="00267A34">
        <w:tc>
          <w:tcPr>
            <w:tcW w:w="0" w:type="auto"/>
            <w:shd w:val="clear" w:color="auto" w:fill="auto"/>
          </w:tcPr>
          <w:p w14:paraId="5EE334CD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4D6D745D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7B15F018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4D63B4" w:rsidRPr="00267A34" w14:paraId="6665623E" w14:textId="77777777" w:rsidTr="00267A34">
        <w:tc>
          <w:tcPr>
            <w:tcW w:w="0" w:type="auto"/>
            <w:shd w:val="clear" w:color="auto" w:fill="auto"/>
          </w:tcPr>
          <w:p w14:paraId="4BEEE5F7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Cs w:val="24"/>
                <w:rtl/>
                <w:lang w:eastAsia="en-US"/>
              </w:rPr>
              <w:t>1653</w:t>
            </w:r>
          </w:p>
        </w:tc>
        <w:tc>
          <w:tcPr>
            <w:tcW w:w="0" w:type="auto"/>
            <w:shd w:val="clear" w:color="auto" w:fill="auto"/>
          </w:tcPr>
          <w:p w14:paraId="26F9164A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3CD8DB64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Cs w:val="24"/>
                <w:rtl/>
                <w:lang w:eastAsia="en-US"/>
              </w:rPr>
              <w:t>172, 176</w:t>
            </w:r>
          </w:p>
        </w:tc>
      </w:tr>
      <w:tr w:rsidR="004D63B4" w:rsidRPr="00267A34" w14:paraId="452F646A" w14:textId="77777777" w:rsidTr="00267A34">
        <w:tc>
          <w:tcPr>
            <w:tcW w:w="0" w:type="auto"/>
            <w:shd w:val="clear" w:color="auto" w:fill="auto"/>
          </w:tcPr>
          <w:p w14:paraId="5A76D956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Cs w:val="24"/>
                <w:rtl/>
                <w:lang w:eastAsia="en-US"/>
              </w:rPr>
              <w:t>1656</w:t>
            </w:r>
          </w:p>
        </w:tc>
        <w:tc>
          <w:tcPr>
            <w:tcW w:w="0" w:type="auto"/>
            <w:shd w:val="clear" w:color="auto" w:fill="auto"/>
          </w:tcPr>
          <w:p w14:paraId="1C7C98E7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Cs w:val="24"/>
                <w:rtl/>
                <w:lang w:eastAsia="en-US"/>
              </w:rPr>
              <w:t>18-2, 26, 53-50, 64-59</w:t>
            </w:r>
          </w:p>
        </w:tc>
        <w:tc>
          <w:tcPr>
            <w:tcW w:w="0" w:type="auto"/>
            <w:shd w:val="clear" w:color="auto" w:fill="auto"/>
          </w:tcPr>
          <w:p w14:paraId="73029588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4D63B4" w:rsidRPr="00267A34" w14:paraId="0BF7AA5B" w14:textId="77777777" w:rsidTr="00267A34">
        <w:tc>
          <w:tcPr>
            <w:tcW w:w="0" w:type="auto"/>
            <w:shd w:val="clear" w:color="auto" w:fill="auto"/>
          </w:tcPr>
          <w:p w14:paraId="462C0076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Cs w:val="24"/>
                <w:rtl/>
                <w:lang w:eastAsia="en-US"/>
              </w:rPr>
              <w:t>1207</w:t>
            </w:r>
          </w:p>
        </w:tc>
        <w:tc>
          <w:tcPr>
            <w:tcW w:w="0" w:type="auto"/>
            <w:shd w:val="clear" w:color="auto" w:fill="auto"/>
          </w:tcPr>
          <w:p w14:paraId="211A936C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Cs w:val="24"/>
                <w:rtl/>
                <w:lang w:eastAsia="en-US"/>
              </w:rPr>
              <w:t>128, 162-157, 212, 250, 251</w:t>
            </w:r>
          </w:p>
        </w:tc>
        <w:tc>
          <w:tcPr>
            <w:tcW w:w="0" w:type="auto"/>
            <w:shd w:val="clear" w:color="auto" w:fill="auto"/>
          </w:tcPr>
          <w:p w14:paraId="139666EF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Cs w:val="24"/>
                <w:rtl/>
                <w:lang w:eastAsia="en-US"/>
              </w:rPr>
              <w:t>47, 109, 127, 282</w:t>
            </w:r>
          </w:p>
        </w:tc>
      </w:tr>
      <w:tr w:rsidR="004D63B4" w:rsidRPr="00267A34" w14:paraId="791DC815" w14:textId="77777777" w:rsidTr="00267A34">
        <w:tc>
          <w:tcPr>
            <w:tcW w:w="0" w:type="auto"/>
            <w:shd w:val="clear" w:color="auto" w:fill="auto"/>
          </w:tcPr>
          <w:p w14:paraId="374F1C22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Cs w:val="24"/>
                <w:rtl/>
                <w:lang w:eastAsia="en-US"/>
              </w:rPr>
              <w:t>1208</w:t>
            </w:r>
          </w:p>
        </w:tc>
        <w:tc>
          <w:tcPr>
            <w:tcW w:w="0" w:type="auto"/>
            <w:shd w:val="clear" w:color="auto" w:fill="auto"/>
          </w:tcPr>
          <w:p w14:paraId="70F70B3B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Cs w:val="24"/>
                <w:rtl/>
                <w:lang w:eastAsia="en-US"/>
              </w:rPr>
              <w:t>158, 170</w:t>
            </w:r>
          </w:p>
        </w:tc>
        <w:tc>
          <w:tcPr>
            <w:tcW w:w="0" w:type="auto"/>
            <w:shd w:val="clear" w:color="auto" w:fill="auto"/>
          </w:tcPr>
          <w:p w14:paraId="5076D031" w14:textId="77777777" w:rsidR="004D63B4" w:rsidRPr="00267A34" w:rsidRDefault="004D63B4" w:rsidP="00267A3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267A34">
              <w:rPr>
                <w:rStyle w:val="default"/>
                <w:rFonts w:cs="FrankRuehl" w:hint="cs"/>
                <w:szCs w:val="24"/>
                <w:rtl/>
                <w:lang w:eastAsia="en-US"/>
              </w:rPr>
              <w:t>28, 59, 96</w:t>
            </w:r>
          </w:p>
        </w:tc>
      </w:tr>
    </w:tbl>
    <w:p w14:paraId="0691B722" w14:textId="77777777" w:rsidR="00814DB6" w:rsidRPr="003B4E86" w:rsidRDefault="00814D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2B3D3D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D9153D" w14:textId="77777777" w:rsidR="009E4C88" w:rsidRDefault="004D63B4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באלול התשפ"א (30 באוגוסט 2021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איילת שקד</w:t>
      </w:r>
    </w:p>
    <w:p w14:paraId="1B10BB53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6BEF23C9" w14:textId="77777777"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03CBE8B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566C352" w14:textId="77777777" w:rsidR="0070355D" w:rsidRDefault="0070355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25FFF0D" w14:textId="77777777" w:rsidR="0070355D" w:rsidRDefault="0070355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7C85C89" w14:textId="77777777" w:rsidR="0070355D" w:rsidRDefault="0070355D" w:rsidP="007035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C9299D6" w14:textId="77777777" w:rsidR="00F93A58" w:rsidRPr="0070355D" w:rsidRDefault="00F93A58" w:rsidP="0070355D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F93A58" w:rsidRPr="0070355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9B7B" w14:textId="77777777" w:rsidR="00756FD0" w:rsidRDefault="00756FD0">
      <w:r>
        <w:separator/>
      </w:r>
    </w:p>
  </w:endnote>
  <w:endnote w:type="continuationSeparator" w:id="0">
    <w:p w14:paraId="19ADB0DB" w14:textId="77777777" w:rsidR="00756FD0" w:rsidRDefault="0075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C44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41BB6B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63DDCB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9918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0355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761B70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AB8259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9B15" w14:textId="77777777" w:rsidR="00756FD0" w:rsidRDefault="00756FD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9B3AA0C" w14:textId="77777777" w:rsidR="00756FD0" w:rsidRDefault="00756FD0">
      <w:pPr>
        <w:spacing w:before="60" w:line="240" w:lineRule="auto"/>
        <w:ind w:right="1134"/>
      </w:pPr>
      <w:r>
        <w:separator/>
      </w:r>
    </w:p>
  </w:footnote>
  <w:footnote w:id="1">
    <w:p w14:paraId="75E4E935" w14:textId="77777777" w:rsidR="009030CB" w:rsidRDefault="00721859" w:rsidP="009030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9030CB">
          <w:rPr>
            <w:rStyle w:val="Hyperlink"/>
            <w:rFonts w:hint="cs"/>
            <w:sz w:val="20"/>
            <w:rtl/>
            <w:lang w:eastAsia="en-US"/>
          </w:rPr>
          <w:t>ק"ת</w:t>
        </w:r>
        <w:r w:rsidRPr="009030CB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9030CB">
          <w:rPr>
            <w:rStyle w:val="Hyperlink"/>
            <w:rFonts w:hint="cs"/>
            <w:sz w:val="20"/>
            <w:rtl/>
            <w:lang w:eastAsia="en-US"/>
          </w:rPr>
          <w:t>פ"ב</w:t>
        </w:r>
        <w:r w:rsidRPr="009030CB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4D63B4" w:rsidRPr="009030CB">
          <w:rPr>
            <w:rStyle w:val="Hyperlink"/>
            <w:rFonts w:hint="cs"/>
            <w:sz w:val="20"/>
            <w:rtl/>
            <w:lang w:eastAsia="en-US"/>
          </w:rPr>
          <w:t>9617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4D63B4">
        <w:rPr>
          <w:rFonts w:hint="cs"/>
          <w:sz w:val="20"/>
          <w:rtl/>
          <w:lang w:eastAsia="en-US"/>
        </w:rPr>
        <w:t>12.9.2021</w:t>
      </w:r>
      <w:r>
        <w:rPr>
          <w:rFonts w:hint="cs"/>
          <w:sz w:val="20"/>
          <w:rtl/>
          <w:lang w:eastAsia="en-US"/>
        </w:rPr>
        <w:t xml:space="preserve"> עמ' </w:t>
      </w:r>
      <w:r w:rsidR="004D63B4">
        <w:rPr>
          <w:rFonts w:hint="cs"/>
          <w:sz w:val="20"/>
          <w:rtl/>
          <w:lang w:eastAsia="en-US"/>
        </w:rPr>
        <w:t>12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5D40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9B0687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FA4A61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F74A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814DB6">
      <w:rPr>
        <w:rFonts w:hint="cs"/>
        <w:color w:val="000000"/>
        <w:sz w:val="28"/>
        <w:szCs w:val="28"/>
        <w:rtl/>
        <w:lang w:eastAsia="en-US"/>
      </w:rPr>
      <w:t>אשקלון</w:t>
    </w:r>
    <w:r w:rsidR="004D63B4">
      <w:rPr>
        <w:rFonts w:hint="cs"/>
        <w:color w:val="000000"/>
        <w:sz w:val="28"/>
        <w:szCs w:val="28"/>
        <w:rtl/>
        <w:lang w:eastAsia="en-US"/>
      </w:rPr>
      <w:t>, אהוד</w:t>
    </w:r>
    <w:r w:rsidR="004D63B4">
      <w:rPr>
        <w:rFonts w:hint="eastAsia"/>
        <w:color w:val="000000"/>
        <w:sz w:val="28"/>
        <w:szCs w:val="28"/>
        <w:rtl/>
        <w:lang w:eastAsia="en-US"/>
      </w:rPr>
      <w:t>–</w:t>
    </w:r>
    <w:r w:rsidR="004D63B4">
      <w:rPr>
        <w:rFonts w:hint="cs"/>
        <w:color w:val="000000"/>
        <w:sz w:val="28"/>
        <w:szCs w:val="28"/>
        <w:rtl/>
        <w:lang w:eastAsia="en-US"/>
      </w:rPr>
      <w:t>התחייה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תשפ"ב-2021</w:t>
    </w:r>
  </w:p>
  <w:p w14:paraId="52BDA80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0E4D03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4C93"/>
    <w:rsid w:val="000C79F9"/>
    <w:rsid w:val="000D08C7"/>
    <w:rsid w:val="00103E25"/>
    <w:rsid w:val="00104165"/>
    <w:rsid w:val="00106937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67A34"/>
    <w:rsid w:val="00272590"/>
    <w:rsid w:val="002826E1"/>
    <w:rsid w:val="002828EA"/>
    <w:rsid w:val="002C3444"/>
    <w:rsid w:val="00341304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4D63B4"/>
    <w:rsid w:val="00500070"/>
    <w:rsid w:val="00500B86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355D"/>
    <w:rsid w:val="00704CA6"/>
    <w:rsid w:val="00715C84"/>
    <w:rsid w:val="00721859"/>
    <w:rsid w:val="00756FD0"/>
    <w:rsid w:val="00761F48"/>
    <w:rsid w:val="00762FF0"/>
    <w:rsid w:val="0079289F"/>
    <w:rsid w:val="007B4EC7"/>
    <w:rsid w:val="007B6E73"/>
    <w:rsid w:val="007E3B76"/>
    <w:rsid w:val="007E6E46"/>
    <w:rsid w:val="008023DF"/>
    <w:rsid w:val="00814DB6"/>
    <w:rsid w:val="008172AA"/>
    <w:rsid w:val="00895048"/>
    <w:rsid w:val="008B61AF"/>
    <w:rsid w:val="008D59B4"/>
    <w:rsid w:val="009030CB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B43A9"/>
    <w:rsid w:val="00CB7A00"/>
    <w:rsid w:val="00D1596E"/>
    <w:rsid w:val="00D6309D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3A58"/>
    <w:rsid w:val="00F9483A"/>
    <w:rsid w:val="00F9732F"/>
    <w:rsid w:val="00FD33AA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BD48FB8"/>
  <w15:chartTrackingRefBased/>
  <w15:docId w15:val="{F74E8865-FB47-402C-8282-736CF8DD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6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1754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https://www.nevo.co.il/law_word/law06/tak-9617.pdf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אשקלון, אהוד–התחייה), תשפ"ב-2021</vt:lpwstr>
  </property>
  <property fmtid="{D5CDD505-2E9C-101B-9397-08002B2CF9AE}" pid="5" name="LAWNUMBER">
    <vt:lpwstr>0535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https://www.nevo.co.il/law_word/law06/tak-9617.pdf;‎רשומות - תקנות כלליות#פורסם ק"ת תשפ"ב מס' ‏‏9617 #מיום 12.9.2021 עמ' 12‏</vt:lpwstr>
  </property>
</Properties>
</file>