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FB18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521E50">
        <w:rPr>
          <w:rFonts w:hint="cs"/>
          <w:rtl/>
          <w:lang w:eastAsia="en-US"/>
        </w:rPr>
        <w:t>ג'יסר א-זרקא – מערב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58989FE8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23B7F77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F95DF8E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63AE3701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6AE3" w:rsidRPr="00496AE3" w14:paraId="211B6215" w14:textId="77777777" w:rsidTr="00496A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811B46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D001436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71435E9" w14:textId="77777777" w:rsidR="00496AE3" w:rsidRPr="00496AE3" w:rsidRDefault="00496AE3" w:rsidP="00496AE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4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64DA65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96AE3" w:rsidRPr="00496AE3" w14:paraId="3B968FE9" w14:textId="77777777" w:rsidTr="00496A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8E902E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23DF24E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D8559A7" w14:textId="77777777" w:rsidR="00496AE3" w:rsidRPr="00496AE3" w:rsidRDefault="00496AE3" w:rsidP="00496AE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4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CD21CD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96AE3" w:rsidRPr="00496AE3" w14:paraId="148F7952" w14:textId="77777777" w:rsidTr="00496A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1BC0B4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5BC71D0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196709CA" w14:textId="77777777" w:rsidR="00496AE3" w:rsidRPr="00496AE3" w:rsidRDefault="00496AE3" w:rsidP="00496AE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4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EF39F7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96AE3" w:rsidRPr="00496AE3" w14:paraId="3887CAB3" w14:textId="77777777" w:rsidTr="00496A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2E084B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0401065B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365D941F" w14:textId="77777777" w:rsidR="00496AE3" w:rsidRPr="00496AE3" w:rsidRDefault="00496AE3" w:rsidP="00496AE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496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08328B" w14:textId="77777777" w:rsidR="00496AE3" w:rsidRPr="00496AE3" w:rsidRDefault="00496AE3" w:rsidP="00496AE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C780473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34F9E4C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521E50">
        <w:rPr>
          <w:rFonts w:hint="cs"/>
          <w:rtl/>
          <w:lang w:eastAsia="en-US"/>
        </w:rPr>
        <w:t>ג'יסר א-זרקא – מערב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078A061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521E50">
        <w:rPr>
          <w:rStyle w:val="default"/>
          <w:rFonts w:cs="FrankRuehl" w:hint="cs"/>
          <w:rtl/>
        </w:rPr>
        <w:t>2)(א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E01706">
        <w:rPr>
          <w:rStyle w:val="default"/>
          <w:rFonts w:cs="FrankRuehl" w:hint="cs"/>
          <w:rtl/>
        </w:rPr>
        <w:t>מנהלת מינהל התכנון</w:t>
      </w:r>
      <w:r w:rsidR="008A082A">
        <w:rPr>
          <w:rStyle w:val="default"/>
          <w:rFonts w:cs="FrankRuehl" w:hint="cs"/>
          <w:rtl/>
        </w:rPr>
        <w:t xml:space="preserve"> כאמור בסעיף 3(</w:t>
      </w:r>
      <w:r w:rsidR="00E01706">
        <w:rPr>
          <w:rStyle w:val="default"/>
          <w:rFonts w:cs="FrankRuehl" w:hint="cs"/>
          <w:rtl/>
        </w:rPr>
        <w:t>ב</w:t>
      </w:r>
      <w:r w:rsidR="008A082A">
        <w:rPr>
          <w:rStyle w:val="default"/>
          <w:rFonts w:cs="FrankRuehl" w:hint="cs"/>
          <w:rtl/>
        </w:rPr>
        <w:t>) לחוק</w:t>
      </w:r>
      <w:r>
        <w:rPr>
          <w:rStyle w:val="default"/>
          <w:rFonts w:cs="FrankRuehl" w:hint="cs"/>
          <w:rtl/>
        </w:rPr>
        <w:t xml:space="preserve">, </w:t>
      </w:r>
      <w:r w:rsidR="00E01706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7EAD69BF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739147C">
          <v:rect id="_x0000_s2050" style="position:absolute;left:0;text-align:left;margin-left:464.5pt;margin-top:8.05pt;width:75.05pt;height:12.95pt;z-index:251656192" o:allowincell="f" filled="f" stroked="f" strokecolor="lime" strokeweight=".25pt">
            <v:textbox style="mso-next-textbox:#_x0000_s2050" inset="0,0,0,0">
              <w:txbxContent>
                <w:p w14:paraId="1D0208F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21E50">
        <w:rPr>
          <w:rStyle w:val="default"/>
          <w:rFonts w:cs="FrankRuehl" w:hint="cs"/>
          <w:rtl/>
        </w:rPr>
        <w:t>ג'יסר א-זרקא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5DBED3A6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3D3AEC4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216" filled="f" stroked="f">
            <v:textbox inset="1mm,0,1mm,0">
              <w:txbxContent>
                <w:p w14:paraId="403B6265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21E50">
        <w:rPr>
          <w:rStyle w:val="default"/>
          <w:rFonts w:cs="FrankRuehl" w:hint="cs"/>
          <w:rtl/>
          <w:lang w:eastAsia="en-US"/>
        </w:rPr>
        <w:t>15</w:t>
      </w:r>
      <w:r w:rsidR="00175829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521E50">
        <w:rPr>
          <w:rStyle w:val="default"/>
          <w:rFonts w:cs="FrankRuehl" w:hint="cs"/>
          <w:rtl/>
          <w:lang w:eastAsia="en-US"/>
        </w:rPr>
        <w:t>חיפה; המתחם מצוי בתחום השיפוט של ג'יסר א-זרקא; המתחם ממוקם מצפון וממערב ליישוב ג'יסר א-זרקא, ומדרום וממזרח לשמורת נחל תנינים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627C34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CCA6C88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2AE46740">
          <v:shape id="_x0000_s2172" type="#_x0000_t202" style="position:absolute;left:0;text-align:left;margin-left:470.25pt;margin-top:6.55pt;width:1in;height:18.9pt;z-index:251658240" filled="f" stroked="f">
            <v:textbox inset="1mm,0,1mm,0">
              <w:txbxContent>
                <w:p w14:paraId="7CE4D126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</w:t>
      </w:r>
      <w:r w:rsidR="00AA6170">
        <w:rPr>
          <w:rStyle w:val="default"/>
          <w:rFonts w:cs="FrankRuehl" w:hint="cs"/>
          <w:rtl/>
          <w:lang w:eastAsia="en-US"/>
        </w:rPr>
        <w:t>ים</w:t>
      </w:r>
      <w:r w:rsidR="00343EC2">
        <w:rPr>
          <w:rStyle w:val="default"/>
          <w:rFonts w:cs="FrankRuehl" w:hint="cs"/>
          <w:rtl/>
          <w:lang w:eastAsia="en-US"/>
        </w:rPr>
        <w:t xml:space="preserve">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7CB28674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2979"/>
        <w:gridCol w:w="3414"/>
      </w:tblGrid>
      <w:tr w:rsidR="002C56BB" w:rsidRPr="009D660B" w14:paraId="61CBD455" w14:textId="77777777" w:rsidTr="00627C34">
        <w:tc>
          <w:tcPr>
            <w:tcW w:w="0" w:type="auto"/>
            <w:shd w:val="clear" w:color="auto" w:fill="auto"/>
          </w:tcPr>
          <w:p w14:paraId="67DD0374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24DA67F6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69D314A4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2C56BB" w:rsidRPr="009D660B" w14:paraId="67AA3E01" w14:textId="77777777" w:rsidTr="00627C34">
        <w:tc>
          <w:tcPr>
            <w:tcW w:w="0" w:type="auto"/>
            <w:shd w:val="clear" w:color="auto" w:fill="auto"/>
          </w:tcPr>
          <w:p w14:paraId="639DAB46" w14:textId="77777777" w:rsidR="008A082A" w:rsidRPr="009D660B" w:rsidRDefault="00627C3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10397</w:t>
            </w:r>
          </w:p>
        </w:tc>
        <w:tc>
          <w:tcPr>
            <w:tcW w:w="0" w:type="auto"/>
            <w:shd w:val="clear" w:color="auto" w:fill="auto"/>
          </w:tcPr>
          <w:p w14:paraId="32C099F0" w14:textId="77777777" w:rsidR="008A082A" w:rsidRPr="009D660B" w:rsidRDefault="008A082A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21DE492E" w14:textId="77777777" w:rsidR="008A082A" w:rsidRPr="009D660B" w:rsidRDefault="00627C3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12-1, 104</w:t>
            </w:r>
          </w:p>
        </w:tc>
      </w:tr>
      <w:tr w:rsidR="00627C34" w:rsidRPr="009D660B" w14:paraId="4924EE81" w14:textId="77777777" w:rsidTr="00627C34">
        <w:tc>
          <w:tcPr>
            <w:tcW w:w="0" w:type="auto"/>
            <w:shd w:val="clear" w:color="auto" w:fill="auto"/>
          </w:tcPr>
          <w:p w14:paraId="09199378" w14:textId="77777777" w:rsidR="00627C34" w:rsidRPr="009D660B" w:rsidRDefault="00627C3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10398</w:t>
            </w:r>
          </w:p>
        </w:tc>
        <w:tc>
          <w:tcPr>
            <w:tcW w:w="0" w:type="auto"/>
            <w:shd w:val="clear" w:color="auto" w:fill="auto"/>
          </w:tcPr>
          <w:p w14:paraId="353B13AC" w14:textId="77777777" w:rsidR="00627C34" w:rsidRPr="009D660B" w:rsidRDefault="00627C3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56-29</w:t>
            </w:r>
          </w:p>
        </w:tc>
        <w:tc>
          <w:tcPr>
            <w:tcW w:w="0" w:type="auto"/>
            <w:shd w:val="clear" w:color="auto" w:fill="auto"/>
          </w:tcPr>
          <w:p w14:paraId="366E865A" w14:textId="77777777" w:rsidR="00627C34" w:rsidRPr="009D660B" w:rsidRDefault="00627C3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28-1, 68-57, 174</w:t>
            </w:r>
          </w:p>
        </w:tc>
      </w:tr>
      <w:tr w:rsidR="002C56BB" w:rsidRPr="009D660B" w14:paraId="4D48CB10" w14:textId="77777777" w:rsidTr="00627C34">
        <w:tc>
          <w:tcPr>
            <w:tcW w:w="0" w:type="auto"/>
            <w:shd w:val="clear" w:color="auto" w:fill="auto"/>
          </w:tcPr>
          <w:p w14:paraId="28DEB377" w14:textId="77777777" w:rsidR="00F26D1F" w:rsidRPr="009D660B" w:rsidRDefault="00627C3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10972</w:t>
            </w:r>
          </w:p>
        </w:tc>
        <w:tc>
          <w:tcPr>
            <w:tcW w:w="0" w:type="auto"/>
            <w:shd w:val="clear" w:color="auto" w:fill="auto"/>
          </w:tcPr>
          <w:p w14:paraId="0297A597" w14:textId="77777777" w:rsidR="00F26D1F" w:rsidRPr="009D660B" w:rsidRDefault="00627C3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11, 12, 21</w:t>
            </w:r>
          </w:p>
        </w:tc>
        <w:tc>
          <w:tcPr>
            <w:tcW w:w="0" w:type="auto"/>
            <w:shd w:val="clear" w:color="auto" w:fill="auto"/>
          </w:tcPr>
          <w:p w14:paraId="0EB83EAA" w14:textId="77777777" w:rsidR="00F26D1F" w:rsidRPr="009D660B" w:rsidRDefault="00F26D1F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</w:tbl>
    <w:p w14:paraId="7CA30458" w14:textId="77777777" w:rsidR="0005290E" w:rsidRPr="000422B1" w:rsidRDefault="0005290E" w:rsidP="000422B1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p w14:paraId="14EA9484" w14:textId="77777777" w:rsidR="00175829" w:rsidRDefault="00175829" w:rsidP="0017582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1759D81F">
          <v:shape id="_x0000_s2173" type="#_x0000_t202" style="position:absolute;left:0;text-align:left;margin-left:470.25pt;margin-top:6.55pt;width:1in;height:10.4pt;z-index:251659264" filled="f" stroked="f">
            <v:textbox inset="1mm,0,1mm,0">
              <w:txbxContent>
                <w:p w14:paraId="2216BA0C" w14:textId="77777777" w:rsidR="00175829" w:rsidRDefault="003355FB" w:rsidP="0017582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3355FB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355FB">
        <w:rPr>
          <w:rStyle w:val="default"/>
          <w:rFonts w:cs="FrankRuehl"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="003355FB">
        <w:rPr>
          <w:rStyle w:val="default"/>
          <w:rFonts w:cs="FrankRuehl"/>
          <w:rtl/>
          <w:lang w:eastAsia="en-US"/>
        </w:rPr>
        <w:t>–</w:t>
      </w:r>
      <w:r w:rsidR="003355FB">
        <w:rPr>
          <w:rStyle w:val="default"/>
          <w:rFonts w:cs="FrankRuehl" w:hint="cs"/>
          <w:rtl/>
          <w:lang w:eastAsia="en-US"/>
        </w:rPr>
        <w:t xml:space="preserve"> </w:t>
      </w:r>
      <w:r w:rsidR="00627C34">
        <w:rPr>
          <w:rStyle w:val="default"/>
          <w:rFonts w:cs="FrankRuehl" w:hint="cs"/>
          <w:rtl/>
          <w:lang w:eastAsia="en-US"/>
        </w:rPr>
        <w:t>מתחם ג'סר א-זרקא מערב</w:t>
      </w:r>
      <w:r w:rsidR="003355FB">
        <w:rPr>
          <w:rStyle w:val="default"/>
          <w:rFonts w:cs="FrankRuehl" w:hint="cs"/>
          <w:rtl/>
          <w:lang w:eastAsia="en-US"/>
        </w:rPr>
        <w:t>), התש</w:t>
      </w:r>
      <w:r w:rsidR="00627C34">
        <w:rPr>
          <w:rStyle w:val="default"/>
          <w:rFonts w:cs="FrankRuehl" w:hint="cs"/>
          <w:rtl/>
          <w:lang w:eastAsia="en-US"/>
        </w:rPr>
        <w:t>ע"ט-2019</w:t>
      </w:r>
      <w:r w:rsidR="003355FB">
        <w:rPr>
          <w:rStyle w:val="default"/>
          <w:rFonts w:cs="FrankRuehl" w:hint="cs"/>
          <w:rtl/>
          <w:lang w:eastAsia="en-US"/>
        </w:rPr>
        <w:t xml:space="preserve"> </w:t>
      </w:r>
      <w:r w:rsidR="003355FB">
        <w:rPr>
          <w:rStyle w:val="default"/>
          <w:rFonts w:cs="FrankRuehl"/>
          <w:rtl/>
          <w:lang w:eastAsia="en-US"/>
        </w:rPr>
        <w:t>–</w:t>
      </w:r>
      <w:r w:rsidR="003355FB">
        <w:rPr>
          <w:rStyle w:val="default"/>
          <w:rFonts w:cs="FrankRuehl" w:hint="cs"/>
          <w:rtl/>
          <w:lang w:eastAsia="en-US"/>
        </w:rPr>
        <w:t xml:space="preserve"> בטל.</w:t>
      </w:r>
    </w:p>
    <w:p w14:paraId="065038D7" w14:textId="77777777" w:rsidR="00175829" w:rsidRPr="003B4E86" w:rsidRDefault="001758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A13C0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8829DE" w14:textId="77777777" w:rsidR="009E4C88" w:rsidRDefault="003355FB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</w:t>
      </w:r>
      <w:r w:rsidR="008A082A">
        <w:rPr>
          <w:rFonts w:hint="cs"/>
          <w:rtl/>
          <w:lang w:eastAsia="en-US"/>
        </w:rPr>
        <w:t xml:space="preserve"> באדר </w:t>
      </w:r>
      <w:r>
        <w:rPr>
          <w:rFonts w:hint="cs"/>
          <w:rtl/>
          <w:lang w:eastAsia="en-US"/>
        </w:rPr>
        <w:t>ב</w:t>
      </w:r>
      <w:r w:rsidR="008A082A">
        <w:rPr>
          <w:rFonts w:hint="cs"/>
          <w:rtl/>
          <w:lang w:eastAsia="en-US"/>
        </w:rPr>
        <w:t>'</w:t>
      </w:r>
      <w:r w:rsidR="004D63B4">
        <w:rPr>
          <w:rFonts w:hint="cs"/>
          <w:rtl/>
          <w:lang w:eastAsia="en-US"/>
        </w:rPr>
        <w:t xml:space="preserve"> התשפ"</w:t>
      </w:r>
      <w:r w:rsidR="008A082A"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7 במרס</w:t>
      </w:r>
      <w:r w:rsidR="004D63B4">
        <w:rPr>
          <w:rFonts w:hint="cs"/>
          <w:rtl/>
          <w:lang w:eastAsia="en-US"/>
        </w:rPr>
        <w:t xml:space="preserve"> 202</w:t>
      </w:r>
      <w:r w:rsidR="008A082A"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74BAD6E7" w14:textId="77777777" w:rsidR="003355FB" w:rsidRDefault="003355FB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sz w:val="22"/>
          <w:szCs w:val="22"/>
          <w:rtl/>
          <w:lang w:eastAsia="en-US"/>
        </w:rPr>
      </w:pPr>
      <w:r>
        <w:rPr>
          <w:sz w:val="22"/>
          <w:szCs w:val="22"/>
          <w:rtl/>
          <w:lang w:eastAsia="en-US"/>
        </w:rPr>
        <w:tab/>
      </w:r>
      <w:r>
        <w:rPr>
          <w:rFonts w:hint="cs"/>
          <w:sz w:val="22"/>
          <w:szCs w:val="22"/>
          <w:rtl/>
          <w:lang w:eastAsia="en-US"/>
        </w:rPr>
        <w:t xml:space="preserve">יושבת ראש ועדת שרים לענייני פנים, </w:t>
      </w:r>
    </w:p>
    <w:p w14:paraId="3ED35108" w14:textId="77777777" w:rsidR="003355FB" w:rsidRDefault="003355FB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sz w:val="22"/>
          <w:szCs w:val="22"/>
          <w:rtl/>
          <w:lang w:eastAsia="en-US"/>
        </w:rPr>
        <w:tab/>
      </w:r>
      <w:r>
        <w:rPr>
          <w:rFonts w:hint="cs"/>
          <w:sz w:val="22"/>
          <w:szCs w:val="22"/>
          <w:rtl/>
          <w:lang w:eastAsia="en-US"/>
        </w:rPr>
        <w:t>שירותים, תכנון ושלטון מקומי</w:t>
      </w:r>
    </w:p>
    <w:p w14:paraId="4BD87626" w14:textId="77777777" w:rsidR="00521E50" w:rsidRDefault="00521E5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A396C44" w14:textId="77777777" w:rsidR="00A25A8B" w:rsidRDefault="00A25A8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7FB4C17" w14:textId="77777777" w:rsidR="00496AE3" w:rsidRDefault="00496AE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EA2CA9A" w14:textId="77777777" w:rsidR="00496AE3" w:rsidRDefault="00496AE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432AEB" w14:textId="77777777" w:rsidR="00496AE3" w:rsidRDefault="00496AE3" w:rsidP="00496A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9D26352" w14:textId="77777777" w:rsidR="00A25A8B" w:rsidRPr="00496AE3" w:rsidRDefault="00A25A8B" w:rsidP="00496AE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25A8B" w:rsidRPr="00496AE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C041" w14:textId="77777777" w:rsidR="000B2A45" w:rsidRDefault="000B2A45">
      <w:r>
        <w:separator/>
      </w:r>
    </w:p>
  </w:endnote>
  <w:endnote w:type="continuationSeparator" w:id="0">
    <w:p w14:paraId="2F7B875F" w14:textId="77777777" w:rsidR="000B2A45" w:rsidRDefault="000B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4E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F355F5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D96586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9686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96AE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BC8312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A11B1C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D6E1" w14:textId="77777777" w:rsidR="000B2A45" w:rsidRDefault="000B2A4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08E54D" w14:textId="77777777" w:rsidR="000B2A45" w:rsidRDefault="000B2A45">
      <w:pPr>
        <w:spacing w:before="60" w:line="240" w:lineRule="auto"/>
        <w:ind w:right="1134"/>
      </w:pPr>
      <w:r>
        <w:separator/>
      </w:r>
    </w:p>
  </w:footnote>
  <w:footnote w:id="1">
    <w:p w14:paraId="18EB2B44" w14:textId="77777777" w:rsidR="00553580" w:rsidRDefault="00721859" w:rsidP="0055358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5358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53580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553580">
          <w:rPr>
            <w:rStyle w:val="Hyperlink"/>
            <w:rFonts w:hint="cs"/>
            <w:sz w:val="20"/>
            <w:rtl/>
            <w:lang w:eastAsia="en-US"/>
          </w:rPr>
          <w:t>פ"ב</w:t>
        </w:r>
        <w:r w:rsidRPr="0055358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553580">
          <w:rPr>
            <w:rStyle w:val="Hyperlink"/>
            <w:rFonts w:hint="cs"/>
            <w:sz w:val="20"/>
            <w:rtl/>
            <w:lang w:eastAsia="en-US"/>
          </w:rPr>
          <w:t>100</w:t>
        </w:r>
        <w:r w:rsidR="00175829" w:rsidRPr="00553580">
          <w:rPr>
            <w:rStyle w:val="Hyperlink"/>
            <w:rFonts w:hint="cs"/>
            <w:sz w:val="20"/>
            <w:rtl/>
            <w:lang w:eastAsia="en-US"/>
          </w:rPr>
          <w:t>94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175829">
        <w:rPr>
          <w:rFonts w:hint="cs"/>
          <w:sz w:val="20"/>
          <w:rtl/>
          <w:lang w:eastAsia="en-US"/>
        </w:rPr>
        <w:t>6.4</w:t>
      </w:r>
      <w:r w:rsidR="008A082A">
        <w:rPr>
          <w:rFonts w:hint="cs"/>
          <w:sz w:val="20"/>
          <w:rtl/>
          <w:lang w:eastAsia="en-US"/>
        </w:rPr>
        <w:t>.2022</w:t>
      </w:r>
      <w:r>
        <w:rPr>
          <w:rFonts w:hint="cs"/>
          <w:sz w:val="20"/>
          <w:rtl/>
          <w:lang w:eastAsia="en-US"/>
        </w:rPr>
        <w:t xml:space="preserve"> עמ' </w:t>
      </w:r>
      <w:r w:rsidR="00175829">
        <w:rPr>
          <w:rFonts w:hint="cs"/>
          <w:sz w:val="20"/>
          <w:rtl/>
          <w:lang w:eastAsia="en-US"/>
        </w:rPr>
        <w:t>257</w:t>
      </w:r>
      <w:r w:rsidR="00521E50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1EB6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D6EF7F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52AD1D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02B78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21E50">
      <w:rPr>
        <w:rFonts w:hint="cs"/>
        <w:color w:val="000000"/>
        <w:sz w:val="28"/>
        <w:szCs w:val="28"/>
        <w:rtl/>
        <w:lang w:eastAsia="en-US"/>
      </w:rPr>
      <w:t>ג'יסר א-זרקא – מערב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4D006CB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457855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422B1"/>
    <w:rsid w:val="0005290E"/>
    <w:rsid w:val="000648D3"/>
    <w:rsid w:val="0009628F"/>
    <w:rsid w:val="000A0078"/>
    <w:rsid w:val="000A4C93"/>
    <w:rsid w:val="000B2A45"/>
    <w:rsid w:val="000B415E"/>
    <w:rsid w:val="000C79F9"/>
    <w:rsid w:val="000D08C7"/>
    <w:rsid w:val="00103E25"/>
    <w:rsid w:val="00104165"/>
    <w:rsid w:val="00106937"/>
    <w:rsid w:val="00106F2A"/>
    <w:rsid w:val="001625B8"/>
    <w:rsid w:val="0016778C"/>
    <w:rsid w:val="00175829"/>
    <w:rsid w:val="00176729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C3444"/>
    <w:rsid w:val="002C56BB"/>
    <w:rsid w:val="003210CD"/>
    <w:rsid w:val="00326D31"/>
    <w:rsid w:val="003355FB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96AE3"/>
    <w:rsid w:val="004A7045"/>
    <w:rsid w:val="004C2BA1"/>
    <w:rsid w:val="004C6209"/>
    <w:rsid w:val="004D38FF"/>
    <w:rsid w:val="004D63B4"/>
    <w:rsid w:val="004E155B"/>
    <w:rsid w:val="004F372C"/>
    <w:rsid w:val="00500070"/>
    <w:rsid w:val="00500B86"/>
    <w:rsid w:val="00506BE6"/>
    <w:rsid w:val="0051550F"/>
    <w:rsid w:val="00515F1A"/>
    <w:rsid w:val="00521E50"/>
    <w:rsid w:val="005229CA"/>
    <w:rsid w:val="00553580"/>
    <w:rsid w:val="00554001"/>
    <w:rsid w:val="00566D86"/>
    <w:rsid w:val="00581DFF"/>
    <w:rsid w:val="0058465B"/>
    <w:rsid w:val="005854F0"/>
    <w:rsid w:val="005B6C00"/>
    <w:rsid w:val="005C6BD5"/>
    <w:rsid w:val="005E6E03"/>
    <w:rsid w:val="00615C88"/>
    <w:rsid w:val="0062144A"/>
    <w:rsid w:val="00627C34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50AF0"/>
    <w:rsid w:val="00895048"/>
    <w:rsid w:val="008A082A"/>
    <w:rsid w:val="008B61AF"/>
    <w:rsid w:val="008C5EC0"/>
    <w:rsid w:val="008D59B4"/>
    <w:rsid w:val="008F28BA"/>
    <w:rsid w:val="008F7875"/>
    <w:rsid w:val="009341A5"/>
    <w:rsid w:val="00942FDD"/>
    <w:rsid w:val="009539B9"/>
    <w:rsid w:val="00956F34"/>
    <w:rsid w:val="00995766"/>
    <w:rsid w:val="009C6621"/>
    <w:rsid w:val="009D660B"/>
    <w:rsid w:val="009E4C88"/>
    <w:rsid w:val="00A21B4B"/>
    <w:rsid w:val="00A25A8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3638F"/>
    <w:rsid w:val="00C53C34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706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26D1F"/>
    <w:rsid w:val="00F56F93"/>
    <w:rsid w:val="00F63D99"/>
    <w:rsid w:val="00F87B1A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26F02148"/>
  <w15:chartTrackingRefBased/>
  <w15:docId w15:val="{DC82A6C5-E127-4B28-8B24-03CD5CC2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2293789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ג'יסר א-זרקא – מערב), תשפ"ב-2022</vt:lpwstr>
  </property>
  <property fmtid="{D5CDD505-2E9C-101B-9397-08002B2CF9AE}" pid="5" name="LAWNUMBER">
    <vt:lpwstr>0607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3XאX2XאX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https://www.nevo.co.il/law_word/law06/tak-10094.pdf;‎רשומות - תקנות כלליות#פורסם ק"ת תשפ"ב ‏מס' 10094 #מיום 6.4.2022 עמ' 2573‏</vt:lpwstr>
  </property>
</Properties>
</file>