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30A6" w14:textId="77777777" w:rsidR="009E4C88" w:rsidRDefault="004D63B4" w:rsidP="00814DB6">
      <w:pPr>
        <w:pStyle w:val="big-header"/>
        <w:ind w:left="0" w:right="1134"/>
        <w:rPr>
          <w:rFonts w:hint="cs"/>
          <w:rtl/>
          <w:lang w:eastAsia="en-US"/>
        </w:rPr>
      </w:pPr>
      <w:r w:rsidRPr="004D63B4">
        <w:rPr>
          <w:rFonts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Pr="004D63B4">
        <w:rPr>
          <w:rtl/>
          <w:lang w:eastAsia="en-US"/>
        </w:rPr>
        <w:t>–</w:t>
      </w:r>
      <w:r w:rsidRPr="004D63B4">
        <w:rPr>
          <w:rFonts w:hint="cs"/>
          <w:rtl/>
          <w:lang w:eastAsia="en-US"/>
        </w:rPr>
        <w:t xml:space="preserve"> </w:t>
      </w:r>
      <w:r w:rsidR="006412EE">
        <w:rPr>
          <w:rFonts w:hint="cs"/>
          <w:rtl/>
          <w:lang w:eastAsia="en-US"/>
        </w:rPr>
        <w:t>מתחם רמלה–הרצל</w:t>
      </w:r>
      <w:r w:rsidRPr="004D63B4">
        <w:rPr>
          <w:rFonts w:hint="cs"/>
          <w:rtl/>
          <w:lang w:eastAsia="en-US"/>
        </w:rPr>
        <w:t>), תשפ"ב-2021</w:t>
      </w:r>
    </w:p>
    <w:p w14:paraId="3E7840EC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65F77CD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783B3B0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529133F7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94C3B" w:rsidRPr="00A94C3B" w14:paraId="2B5D402E" w14:textId="77777777" w:rsidTr="00A94C3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7835A15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52398D0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71AA64D0" w14:textId="77777777" w:rsidR="00A94C3B" w:rsidRPr="00A94C3B" w:rsidRDefault="00A94C3B" w:rsidP="00A94C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A94C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EA6624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C3B" w:rsidRPr="00A94C3B" w14:paraId="660A5077" w14:textId="77777777" w:rsidTr="00A94C3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73FB08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3721EFA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4C1B11B8" w14:textId="77777777" w:rsidR="00A94C3B" w:rsidRPr="00A94C3B" w:rsidRDefault="00A94C3B" w:rsidP="00A94C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A94C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583A2D3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C3B" w:rsidRPr="00A94C3B" w14:paraId="565CAD20" w14:textId="77777777" w:rsidTr="00A94C3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BDE0F0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36B2CC1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71A0D295" w14:textId="77777777" w:rsidR="00A94C3B" w:rsidRPr="00A94C3B" w:rsidRDefault="00A94C3B" w:rsidP="00A94C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A94C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BBA2AD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94C3B" w:rsidRPr="00A94C3B" w14:paraId="310D5A6A" w14:textId="77777777" w:rsidTr="00A94C3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6A7C24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5C2950E9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3811E0B3" w14:textId="77777777" w:rsidR="00A94C3B" w:rsidRPr="00A94C3B" w:rsidRDefault="00A94C3B" w:rsidP="00A94C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A94C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E5F5A4" w14:textId="77777777" w:rsidR="00A94C3B" w:rsidRPr="00A94C3B" w:rsidRDefault="00A94C3B" w:rsidP="00A94C3B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8525312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949CD14" w14:textId="77777777" w:rsidR="009E4C88" w:rsidRDefault="009E4C88" w:rsidP="00814DB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D63B4" w:rsidRPr="004D63B4">
        <w:rPr>
          <w:rFonts w:hint="cs"/>
          <w:rtl/>
          <w:lang w:eastAsia="en-US"/>
        </w:rPr>
        <w:lastRenderedPageBreak/>
        <w:t xml:space="preserve">צו לקידום הבנייה במתחמים מועדפים (הוראת שעה) (הכרזה על מתחם מועדף לדיור </w:t>
      </w:r>
      <w:r w:rsidR="004D63B4" w:rsidRPr="004D63B4">
        <w:rPr>
          <w:rtl/>
          <w:lang w:eastAsia="en-US"/>
        </w:rPr>
        <w:t>–</w:t>
      </w:r>
      <w:r w:rsidR="004D63B4" w:rsidRPr="004D63B4">
        <w:rPr>
          <w:rFonts w:hint="cs"/>
          <w:rtl/>
          <w:lang w:eastAsia="en-US"/>
        </w:rPr>
        <w:t xml:space="preserve"> </w:t>
      </w:r>
      <w:r w:rsidR="006412EE">
        <w:rPr>
          <w:rFonts w:hint="cs"/>
          <w:rtl/>
          <w:lang w:eastAsia="en-US"/>
        </w:rPr>
        <w:t>מתחם רמלה–הרצל</w:t>
      </w:r>
      <w:r w:rsidR="004D63B4" w:rsidRPr="004D63B4">
        <w:rPr>
          <w:rFonts w:hint="cs"/>
          <w:rtl/>
          <w:lang w:eastAsia="en-US"/>
        </w:rPr>
        <w:t>), תשפ"ב-2021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F4D558D" w14:textId="77777777" w:rsidR="004C6209" w:rsidRDefault="00343EC2" w:rsidP="00E01C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סעיף 3(א) לחוק לקידום הבנייה במתחמים מועדפים (הוראת שעה), התשע"ד-2014</w:t>
      </w:r>
      <w:r w:rsidR="00761D65">
        <w:rPr>
          <w:rStyle w:val="default"/>
          <w:rFonts w:cs="FrankRuehl" w:hint="cs"/>
          <w:rtl/>
        </w:rPr>
        <w:t xml:space="preserve"> (להלן </w:t>
      </w:r>
      <w:r w:rsidR="00761D65">
        <w:rPr>
          <w:rStyle w:val="default"/>
          <w:rFonts w:cs="FrankRuehl"/>
          <w:rtl/>
        </w:rPr>
        <w:t>–</w:t>
      </w:r>
      <w:r w:rsidR="00761D65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 w:hint="cs"/>
          <w:rtl/>
        </w:rPr>
        <w:t>, ובהמלצת מנהל</w:t>
      </w:r>
      <w:r w:rsidR="004D63B4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</w:t>
      </w:r>
      <w:r w:rsidR="00761D65">
        <w:rPr>
          <w:rStyle w:val="default"/>
          <w:rFonts w:cs="FrankRuehl" w:hint="cs"/>
          <w:rtl/>
        </w:rPr>
        <w:t xml:space="preserve"> כאמור בסעיף 3(ב) לחוק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4D63B4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נתה הממשלה לעניין זה</w:t>
      </w:r>
      <w:r w:rsidR="004D63B4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14:paraId="34D7E188" w14:textId="77777777" w:rsidR="009E4C88" w:rsidRDefault="009E4C88" w:rsidP="00814DB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9CB9CA0">
          <v:rect id="_x0000_s2050" style="position:absolute;left:0;text-align:left;margin-left:464.5pt;margin-top:8.05pt;width:75.05pt;height:12.95pt;z-index:251656192" o:allowincell="f" filled="f" stroked="f" strokecolor="lime" strokeweight=".25pt">
            <v:textbox style="mso-next-textbox:#_x0000_s2050" inset="0,0,0,0">
              <w:txbxContent>
                <w:p w14:paraId="582E07DF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6412EE">
        <w:rPr>
          <w:rStyle w:val="default"/>
          <w:rFonts w:cs="FrankRuehl" w:hint="cs"/>
          <w:rtl/>
        </w:rPr>
        <w:t>רמלה–הרצל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58F3FA0B" w14:textId="77777777" w:rsidR="009E4C88" w:rsidRDefault="009E4C88" w:rsidP="001069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13449EC3">
          <v:shapetype id="_x0000_t202" coordsize="21600,21600" o:spt="202" path="m,l,21600r21600,l21600,xe">
            <v:stroke joinstyle="miter"/>
            <v:path gradientshapeok="t" o:connecttype="rect"/>
          </v:shapetype>
          <v:shape id="_x0000_s2171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4C28AFE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3C0847">
        <w:rPr>
          <w:rStyle w:val="default"/>
          <w:rFonts w:cs="FrankRuehl" w:hint="cs"/>
          <w:rtl/>
          <w:lang w:eastAsia="en-US"/>
        </w:rPr>
        <w:t>22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3C0847">
        <w:rPr>
          <w:rStyle w:val="default"/>
          <w:rFonts w:cs="FrankRuehl" w:hint="cs"/>
          <w:rtl/>
          <w:lang w:eastAsia="en-US"/>
        </w:rPr>
        <w:t>ה</w:t>
      </w:r>
      <w:r w:rsidR="0016778C">
        <w:rPr>
          <w:rStyle w:val="default"/>
          <w:rFonts w:cs="FrankRuehl" w:hint="cs"/>
          <w:rtl/>
          <w:lang w:eastAsia="en-US"/>
        </w:rPr>
        <w:t>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01CF5">
        <w:rPr>
          <w:rStyle w:val="default"/>
          <w:rFonts w:cs="FrankRuehl" w:hint="cs"/>
          <w:rtl/>
          <w:lang w:eastAsia="en-US"/>
        </w:rPr>
        <w:t xml:space="preserve">הרשות המקומית </w:t>
      </w:r>
      <w:r w:rsidR="006412EE">
        <w:rPr>
          <w:rStyle w:val="default"/>
          <w:rFonts w:cs="FrankRuehl" w:hint="cs"/>
          <w:rtl/>
          <w:lang w:eastAsia="en-US"/>
        </w:rPr>
        <w:t>רמלה, בשכונת שפרינצק; המתחם נמצא דרומית לרח' שפרינצק, מערבית לרח' אהרון בן יוסף, צפונית לרח' ההגנה ומזרחית לשד' הרצל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3C0847">
        <w:rPr>
          <w:rStyle w:val="default"/>
          <w:rFonts w:cs="FrankRuehl" w:hint="cs"/>
          <w:rtl/>
          <w:lang w:eastAsia="en-US"/>
        </w:rPr>
        <w:t xml:space="preserve"> המתחם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במשרד </w:t>
      </w:r>
      <w:r w:rsidR="004D63B4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 xml:space="preserve">רח' </w:t>
      </w:r>
      <w:r w:rsidR="004D63B4">
        <w:rPr>
          <w:rStyle w:val="default"/>
          <w:rFonts w:cs="FrankRuehl" w:hint="cs"/>
          <w:rtl/>
          <w:lang w:eastAsia="en-US"/>
        </w:rPr>
        <w:t>בית הדפוס 12,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3C0847">
        <w:rPr>
          <w:rStyle w:val="default"/>
          <w:rFonts w:cs="FrankRuehl" w:hint="cs"/>
          <w:rtl/>
          <w:lang w:eastAsia="en-US"/>
        </w:rPr>
        <w:t>ה</w:t>
      </w:r>
      <w:r w:rsidR="0016778C">
        <w:rPr>
          <w:rStyle w:val="default"/>
          <w:rFonts w:cs="FrankRuehl" w:hint="cs"/>
          <w:rtl/>
          <w:lang w:eastAsia="en-US"/>
        </w:rPr>
        <w:t>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22CC5775" w14:textId="77777777" w:rsidR="009E4C88" w:rsidRDefault="009E4C88" w:rsidP="00E01CF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4A8B6366">
          <v:shape id="_x0000_s2165" type="#_x0000_t202" style="position:absolute;left:0;text-align:left;margin-left:470.25pt;margin-top:6.55pt;width:1in;height:16.35pt;z-index:251657216" filled="f" stroked="f">
            <v:textbox inset="1mm,0,1mm,0">
              <w:txbxContent>
                <w:p w14:paraId="0C95DCD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14:paraId="1443E6B8" w14:textId="77777777" w:rsidR="004D63B4" w:rsidRPr="004D63B4" w:rsidRDefault="004D63B4" w:rsidP="004D63B4">
      <w:pPr>
        <w:pStyle w:val="P00"/>
        <w:spacing w:before="0"/>
        <w:ind w:left="0" w:right="1134"/>
        <w:rPr>
          <w:rStyle w:val="default"/>
          <w:rFonts w:cs="FrankRuehl" w:hint="cs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"/>
        <w:gridCol w:w="2674"/>
        <w:gridCol w:w="4294"/>
      </w:tblGrid>
      <w:tr w:rsidR="0016778C" w:rsidRPr="00A0096E" w14:paraId="4C067A1B" w14:textId="77777777" w:rsidTr="00A0096E">
        <w:tc>
          <w:tcPr>
            <w:tcW w:w="0" w:type="auto"/>
            <w:shd w:val="clear" w:color="auto" w:fill="auto"/>
          </w:tcPr>
          <w:p w14:paraId="0BF6D1B3" w14:textId="77777777" w:rsidR="004D63B4" w:rsidRPr="00A0096E" w:rsidRDefault="004D63B4" w:rsidP="00A009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A0096E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16D783FD" w14:textId="77777777" w:rsidR="004D63B4" w:rsidRPr="00A0096E" w:rsidRDefault="004D63B4" w:rsidP="00A009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A0096E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64EF5115" w14:textId="77777777" w:rsidR="004D63B4" w:rsidRPr="00A0096E" w:rsidRDefault="004D63B4" w:rsidP="00A009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A0096E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16778C" w:rsidRPr="00A0096E" w14:paraId="089041FA" w14:textId="77777777" w:rsidTr="00A0096E">
        <w:tc>
          <w:tcPr>
            <w:tcW w:w="0" w:type="auto"/>
            <w:shd w:val="clear" w:color="auto" w:fill="auto"/>
          </w:tcPr>
          <w:p w14:paraId="2F8731BB" w14:textId="77777777" w:rsidR="004D63B4" w:rsidRPr="00A0096E" w:rsidRDefault="006412EE" w:rsidP="00A009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0096E">
              <w:rPr>
                <w:rStyle w:val="default"/>
                <w:rFonts w:cs="FrankRuehl" w:hint="cs"/>
                <w:szCs w:val="24"/>
                <w:rtl/>
                <w:lang w:eastAsia="en-US"/>
              </w:rPr>
              <w:t>4346</w:t>
            </w:r>
          </w:p>
        </w:tc>
        <w:tc>
          <w:tcPr>
            <w:tcW w:w="0" w:type="auto"/>
            <w:shd w:val="clear" w:color="auto" w:fill="auto"/>
          </w:tcPr>
          <w:p w14:paraId="708B9731" w14:textId="77777777" w:rsidR="004D63B4" w:rsidRPr="00A0096E" w:rsidRDefault="003C0847" w:rsidP="00A009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451, </w:t>
            </w:r>
            <w:r w:rsidR="006412EE" w:rsidRPr="00A0096E">
              <w:rPr>
                <w:rStyle w:val="default"/>
                <w:rFonts w:cs="FrankRuehl" w:hint="cs"/>
                <w:szCs w:val="24"/>
                <w:rtl/>
                <w:lang w:eastAsia="en-US"/>
              </w:rPr>
              <w:t>504, 520-510</w:t>
            </w:r>
          </w:p>
        </w:tc>
        <w:tc>
          <w:tcPr>
            <w:tcW w:w="0" w:type="auto"/>
            <w:shd w:val="clear" w:color="auto" w:fill="auto"/>
          </w:tcPr>
          <w:p w14:paraId="36341ED9" w14:textId="77777777" w:rsidR="004D63B4" w:rsidRPr="00A0096E" w:rsidRDefault="003C0847" w:rsidP="00A009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1, </w:t>
            </w:r>
            <w:r w:rsidR="006412EE" w:rsidRPr="00A0096E">
              <w:rPr>
                <w:rStyle w:val="default"/>
                <w:rFonts w:cs="FrankRuehl" w:hint="cs"/>
                <w:szCs w:val="24"/>
                <w:rtl/>
                <w:lang w:eastAsia="en-US"/>
              </w:rPr>
              <w:t>471, 473,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476,</w:t>
            </w:r>
            <w:r w:rsidR="006412EE" w:rsidRPr="00A0096E">
              <w:rPr>
                <w:rStyle w:val="default"/>
                <w:rFonts w:cs="FrankRuehl" w:hint="cs"/>
                <w:szCs w:val="24"/>
                <w:rtl/>
                <w:lang w:eastAsia="en-US"/>
              </w:rPr>
              <w:t xml:space="preserve"> 485</w:t>
            </w: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, 489, 525</w:t>
            </w:r>
          </w:p>
        </w:tc>
      </w:tr>
    </w:tbl>
    <w:p w14:paraId="213FD0D0" w14:textId="77777777" w:rsidR="00761D65" w:rsidRDefault="00761D65" w:rsidP="00761D6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6071219C">
          <v:shape id="_x0000_s2172" type="#_x0000_t202" style="position:absolute;left:0;text-align:left;margin-left:470.25pt;margin-top:6.55pt;width:1in;height:9.9pt;z-index:251659264;mso-position-horizontal-relative:text;mso-position-vertical-relative:text" filled="f" stroked="f">
            <v:textbox inset="1mm,0,1mm,0">
              <w:txbxContent>
                <w:p w14:paraId="2B1357EC" w14:textId="77777777" w:rsidR="00761D65" w:rsidRDefault="003C0847" w:rsidP="00761D6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3C0847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C0847">
        <w:rPr>
          <w:rStyle w:val="default"/>
          <w:rFonts w:cs="FrankRuehl" w:hint="cs"/>
          <w:rtl/>
          <w:lang w:eastAsia="en-US"/>
        </w:rPr>
        <w:t xml:space="preserve">צו לקידום הבנייה במתחמים מועדפים (הוראת שעה) (הכרזה על מתחם מועדף לדיור </w:t>
      </w:r>
      <w:r w:rsidR="003C0847">
        <w:rPr>
          <w:rStyle w:val="default"/>
          <w:rFonts w:cs="FrankRuehl"/>
          <w:rtl/>
          <w:lang w:eastAsia="en-US"/>
        </w:rPr>
        <w:t>–</w:t>
      </w:r>
      <w:r w:rsidR="003C0847">
        <w:rPr>
          <w:rStyle w:val="default"/>
          <w:rFonts w:cs="FrankRuehl" w:hint="cs"/>
          <w:rtl/>
          <w:lang w:eastAsia="en-US"/>
        </w:rPr>
        <w:t xml:space="preserve"> מתחם רמלה–הרצל), התשפ"ב-2021 </w:t>
      </w:r>
      <w:r w:rsidR="003C0847">
        <w:rPr>
          <w:rStyle w:val="default"/>
          <w:rFonts w:cs="FrankRuehl"/>
          <w:rtl/>
          <w:lang w:eastAsia="en-US"/>
        </w:rPr>
        <w:t>–</w:t>
      </w:r>
      <w:r w:rsidR="003C0847">
        <w:rPr>
          <w:rStyle w:val="default"/>
          <w:rFonts w:cs="FrankRuehl" w:hint="cs"/>
          <w:rtl/>
          <w:lang w:eastAsia="en-US"/>
        </w:rPr>
        <w:t xml:space="preserve"> בטל.</w:t>
      </w:r>
    </w:p>
    <w:p w14:paraId="283A8FDC" w14:textId="77777777" w:rsidR="00761D65" w:rsidRPr="003B4E86" w:rsidRDefault="00761D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ADABA8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69F49D6" w14:textId="77777777" w:rsidR="009E4C88" w:rsidRDefault="003C0847" w:rsidP="00E01CF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ה' בטבת התשפ"ב (9 בדצמבר</w:t>
      </w:r>
      <w:r w:rsidR="004D63B4">
        <w:rPr>
          <w:rFonts w:hint="cs"/>
          <w:rtl/>
          <w:lang w:eastAsia="en-US"/>
        </w:rPr>
        <w:t xml:space="preserve"> 2021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4D63B4">
        <w:rPr>
          <w:rFonts w:hint="cs"/>
          <w:rtl/>
          <w:lang w:eastAsia="en-US"/>
        </w:rPr>
        <w:t>איילת שקד</w:t>
      </w:r>
    </w:p>
    <w:p w14:paraId="67E06F9B" w14:textId="77777777" w:rsidR="009E4C88" w:rsidRDefault="009E4C88" w:rsidP="004D63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4D63B4">
        <w:rPr>
          <w:rFonts w:hint="cs"/>
          <w:sz w:val="22"/>
          <w:szCs w:val="22"/>
          <w:rtl/>
          <w:lang w:eastAsia="en-US"/>
        </w:rPr>
        <w:t>שרת הפנים</w:t>
      </w:r>
    </w:p>
    <w:p w14:paraId="2826777C" w14:textId="77777777" w:rsidR="00F93A58" w:rsidRDefault="00F93A5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C29248" w14:textId="77777777" w:rsidR="00592996" w:rsidRDefault="005929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172C3E0" w14:textId="77777777" w:rsidR="00A94C3B" w:rsidRDefault="00A94C3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AD13B8C" w14:textId="77777777" w:rsidR="00A94C3B" w:rsidRDefault="00A94C3B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7E6352B" w14:textId="77777777" w:rsidR="00A94C3B" w:rsidRDefault="00A94C3B" w:rsidP="00A94C3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59254CA" w14:textId="77777777" w:rsidR="00592996" w:rsidRPr="00A94C3B" w:rsidRDefault="00592996" w:rsidP="00A94C3B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592996" w:rsidRPr="00A94C3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0586" w14:textId="77777777" w:rsidR="00E07C8F" w:rsidRDefault="00E07C8F">
      <w:r>
        <w:separator/>
      </w:r>
    </w:p>
  </w:endnote>
  <w:endnote w:type="continuationSeparator" w:id="0">
    <w:p w14:paraId="59905F0D" w14:textId="77777777" w:rsidR="00E07C8F" w:rsidRDefault="00E0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F6F5B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84FD4C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9A253D2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3826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94C3B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12FFAC5A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583A20E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34A8A" w14:textId="77777777" w:rsidR="00E07C8F" w:rsidRDefault="00E07C8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10E9F4" w14:textId="77777777" w:rsidR="00E07C8F" w:rsidRDefault="00E07C8F">
      <w:pPr>
        <w:spacing w:before="60" w:line="240" w:lineRule="auto"/>
        <w:ind w:right="1134"/>
      </w:pPr>
      <w:r>
        <w:separator/>
      </w:r>
    </w:p>
  </w:footnote>
  <w:footnote w:id="1">
    <w:p w14:paraId="79BE6942" w14:textId="77777777" w:rsidR="007C0676" w:rsidRDefault="00721859" w:rsidP="007C06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7C067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7C0676">
          <w:rPr>
            <w:rStyle w:val="Hyperlink"/>
            <w:rFonts w:hint="cs"/>
            <w:sz w:val="20"/>
            <w:rtl/>
            <w:lang w:eastAsia="en-US"/>
          </w:rPr>
          <w:t xml:space="preserve"> תש</w:t>
        </w:r>
        <w:r w:rsidR="004D63B4" w:rsidRPr="007C0676">
          <w:rPr>
            <w:rStyle w:val="Hyperlink"/>
            <w:rFonts w:hint="cs"/>
            <w:sz w:val="20"/>
            <w:rtl/>
            <w:lang w:eastAsia="en-US"/>
          </w:rPr>
          <w:t>פ"ב</w:t>
        </w:r>
        <w:r w:rsidRPr="007C067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761D65" w:rsidRPr="007C0676">
          <w:rPr>
            <w:rStyle w:val="Hyperlink"/>
            <w:rFonts w:hint="cs"/>
            <w:sz w:val="20"/>
            <w:rtl/>
            <w:lang w:eastAsia="en-US"/>
          </w:rPr>
          <w:t>9806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761D65">
        <w:rPr>
          <w:rFonts w:hint="cs"/>
          <w:sz w:val="20"/>
          <w:rtl/>
          <w:lang w:eastAsia="en-US"/>
        </w:rPr>
        <w:t>16.12</w:t>
      </w:r>
      <w:r w:rsidR="004D63B4">
        <w:rPr>
          <w:rFonts w:hint="cs"/>
          <w:sz w:val="20"/>
          <w:rtl/>
          <w:lang w:eastAsia="en-US"/>
        </w:rPr>
        <w:t>.2021</w:t>
      </w:r>
      <w:r>
        <w:rPr>
          <w:rFonts w:hint="cs"/>
          <w:sz w:val="20"/>
          <w:rtl/>
          <w:lang w:eastAsia="en-US"/>
        </w:rPr>
        <w:t xml:space="preserve"> עמ' </w:t>
      </w:r>
      <w:r w:rsidR="00761D65">
        <w:rPr>
          <w:rFonts w:hint="cs"/>
          <w:sz w:val="20"/>
          <w:rtl/>
          <w:lang w:eastAsia="en-US"/>
        </w:rPr>
        <w:t>1158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C511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1E4F081A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8F688B6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06CD" w14:textId="77777777" w:rsidR="00721859" w:rsidRDefault="00343EC2" w:rsidP="00814DB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6412EE">
      <w:rPr>
        <w:rFonts w:hint="cs"/>
        <w:color w:val="000000"/>
        <w:sz w:val="28"/>
        <w:szCs w:val="28"/>
        <w:rtl/>
        <w:lang w:eastAsia="en-US"/>
      </w:rPr>
      <w:t>מתחם רמלה–הרצל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, </w:t>
    </w:r>
    <w:r w:rsidR="004D63B4">
      <w:rPr>
        <w:rFonts w:hint="cs"/>
        <w:color w:val="000000"/>
        <w:sz w:val="28"/>
        <w:szCs w:val="28"/>
        <w:rtl/>
        <w:lang w:eastAsia="en-US"/>
      </w:rPr>
      <w:t>תשפ"ב-2021</w:t>
    </w:r>
  </w:p>
  <w:p w14:paraId="513AB54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44A01BF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0477C"/>
    <w:rsid w:val="00013272"/>
    <w:rsid w:val="00014621"/>
    <w:rsid w:val="00040C9E"/>
    <w:rsid w:val="000412F0"/>
    <w:rsid w:val="000A4C93"/>
    <w:rsid w:val="000C79F9"/>
    <w:rsid w:val="000D08C7"/>
    <w:rsid w:val="000E42F8"/>
    <w:rsid w:val="00103E25"/>
    <w:rsid w:val="00104165"/>
    <w:rsid w:val="00106937"/>
    <w:rsid w:val="00106F2A"/>
    <w:rsid w:val="001625B8"/>
    <w:rsid w:val="0016778C"/>
    <w:rsid w:val="00186B84"/>
    <w:rsid w:val="001B274F"/>
    <w:rsid w:val="001B3C04"/>
    <w:rsid w:val="001C7939"/>
    <w:rsid w:val="001F482F"/>
    <w:rsid w:val="002002A2"/>
    <w:rsid w:val="002069BD"/>
    <w:rsid w:val="00221B98"/>
    <w:rsid w:val="00262965"/>
    <w:rsid w:val="00272590"/>
    <w:rsid w:val="002826E1"/>
    <w:rsid w:val="002828EA"/>
    <w:rsid w:val="0029276C"/>
    <w:rsid w:val="002C3444"/>
    <w:rsid w:val="00341304"/>
    <w:rsid w:val="00343EC2"/>
    <w:rsid w:val="00354225"/>
    <w:rsid w:val="0039624F"/>
    <w:rsid w:val="00397336"/>
    <w:rsid w:val="003B2DBB"/>
    <w:rsid w:val="003B4E86"/>
    <w:rsid w:val="003C0847"/>
    <w:rsid w:val="003C0CB7"/>
    <w:rsid w:val="003C191E"/>
    <w:rsid w:val="0042538A"/>
    <w:rsid w:val="00445A7F"/>
    <w:rsid w:val="00454ED9"/>
    <w:rsid w:val="004645F4"/>
    <w:rsid w:val="0046746E"/>
    <w:rsid w:val="004C6209"/>
    <w:rsid w:val="004D38FF"/>
    <w:rsid w:val="004D63B4"/>
    <w:rsid w:val="00500070"/>
    <w:rsid w:val="00500B86"/>
    <w:rsid w:val="00515F1A"/>
    <w:rsid w:val="005229CA"/>
    <w:rsid w:val="00554001"/>
    <w:rsid w:val="00566D86"/>
    <w:rsid w:val="00581DFF"/>
    <w:rsid w:val="005854F0"/>
    <w:rsid w:val="00592996"/>
    <w:rsid w:val="005B6C00"/>
    <w:rsid w:val="005E6E03"/>
    <w:rsid w:val="00615C88"/>
    <w:rsid w:val="0062144A"/>
    <w:rsid w:val="00630A2E"/>
    <w:rsid w:val="006358FA"/>
    <w:rsid w:val="00635E83"/>
    <w:rsid w:val="006412EE"/>
    <w:rsid w:val="00642116"/>
    <w:rsid w:val="006522AB"/>
    <w:rsid w:val="00684B9B"/>
    <w:rsid w:val="006A5970"/>
    <w:rsid w:val="006E5AF5"/>
    <w:rsid w:val="006F186E"/>
    <w:rsid w:val="00704CA6"/>
    <w:rsid w:val="00707B8C"/>
    <w:rsid w:val="00715C84"/>
    <w:rsid w:val="00721859"/>
    <w:rsid w:val="00761D65"/>
    <w:rsid w:val="00761F48"/>
    <w:rsid w:val="00762FF0"/>
    <w:rsid w:val="0079289F"/>
    <w:rsid w:val="007B4EC7"/>
    <w:rsid w:val="007C0676"/>
    <w:rsid w:val="007E3B76"/>
    <w:rsid w:val="007E6E46"/>
    <w:rsid w:val="008023DF"/>
    <w:rsid w:val="00814DB6"/>
    <w:rsid w:val="008172AA"/>
    <w:rsid w:val="00895048"/>
    <w:rsid w:val="008B61AF"/>
    <w:rsid w:val="008C5EC0"/>
    <w:rsid w:val="008D59B4"/>
    <w:rsid w:val="009341A5"/>
    <w:rsid w:val="00942FDD"/>
    <w:rsid w:val="009539B9"/>
    <w:rsid w:val="00956F34"/>
    <w:rsid w:val="009C6621"/>
    <w:rsid w:val="009E4C88"/>
    <w:rsid w:val="00A0096E"/>
    <w:rsid w:val="00A20A04"/>
    <w:rsid w:val="00A21B4B"/>
    <w:rsid w:val="00A52F1E"/>
    <w:rsid w:val="00A94C3B"/>
    <w:rsid w:val="00AA28C3"/>
    <w:rsid w:val="00AA7B87"/>
    <w:rsid w:val="00AE5D1F"/>
    <w:rsid w:val="00AF140A"/>
    <w:rsid w:val="00AF6D5C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8063A"/>
    <w:rsid w:val="00CB43A9"/>
    <w:rsid w:val="00CB7A00"/>
    <w:rsid w:val="00D1596E"/>
    <w:rsid w:val="00D6309D"/>
    <w:rsid w:val="00D67C1D"/>
    <w:rsid w:val="00D70954"/>
    <w:rsid w:val="00DB296E"/>
    <w:rsid w:val="00DD4397"/>
    <w:rsid w:val="00E01CF5"/>
    <w:rsid w:val="00E07C8F"/>
    <w:rsid w:val="00E15A0D"/>
    <w:rsid w:val="00E17771"/>
    <w:rsid w:val="00E243A1"/>
    <w:rsid w:val="00E55285"/>
    <w:rsid w:val="00E85CAB"/>
    <w:rsid w:val="00EA7AC2"/>
    <w:rsid w:val="00EF713E"/>
    <w:rsid w:val="00F00574"/>
    <w:rsid w:val="00F130DF"/>
    <w:rsid w:val="00F25414"/>
    <w:rsid w:val="00F63D99"/>
    <w:rsid w:val="00F93A58"/>
    <w:rsid w:val="00F9483A"/>
    <w:rsid w:val="00F9732F"/>
    <w:rsid w:val="00FD33AA"/>
    <w:rsid w:val="00FE257E"/>
    <w:rsid w:val="00FE3C31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DB5D8DF"/>
  <w15:chartTrackingRefBased/>
  <w15:docId w15:val="{65DE383C-C2FB-4A6C-AEDF-FBFA5AE1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8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1812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https://www.nevo.co.il/law_word/law06/tak-9806.pdf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(הוראת שעה) (הכרזה על מתחם מועדף לדיור – מתחם רמלה–הרצל), תשפ"ב-2021</vt:lpwstr>
  </property>
  <property fmtid="{D5CDD505-2E9C-101B-9397-08002B2CF9AE}" pid="5" name="LAWNUMBER">
    <vt:lpwstr>0562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https://www.nevo.co.il/law_word/law06/tak-9806.pdf;‎רשומות - תקנות כלליות#פורסם ק"ת תשפ"ב מס' ‏‏9806 #מיום 16.12.2021 עמ' 1158‏</vt:lpwstr>
  </property>
</Properties>
</file>