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E6BB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404DE">
        <w:rPr>
          <w:rFonts w:hint="cs"/>
          <w:rtl/>
          <w:lang w:eastAsia="en-US"/>
        </w:rPr>
        <w:t>אעבלין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C404DE">
        <w:rPr>
          <w:rFonts w:hint="cs"/>
          <w:rtl/>
          <w:lang w:eastAsia="en-US"/>
        </w:rPr>
        <w:t>הרחבה דרום מזרחית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3D72659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8B0C4B2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076D54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9DFEA5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A14BE" w:rsidRPr="002A14BE" w14:paraId="63E905FC" w14:textId="77777777" w:rsidTr="002A14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2EE421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7F28082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D38CFC0" w14:textId="77777777" w:rsidR="002A14BE" w:rsidRPr="002A14BE" w:rsidRDefault="002A14BE" w:rsidP="002A14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A14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86A807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A14BE" w:rsidRPr="002A14BE" w14:paraId="6980F142" w14:textId="77777777" w:rsidTr="002A14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976E88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5785D61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5A32362" w14:textId="77777777" w:rsidR="002A14BE" w:rsidRPr="002A14BE" w:rsidRDefault="002A14BE" w:rsidP="002A14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2A14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915BF1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A14BE" w:rsidRPr="002A14BE" w14:paraId="45D29BF7" w14:textId="77777777" w:rsidTr="002A14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B46079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CE5C039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050C2261" w14:textId="77777777" w:rsidR="002A14BE" w:rsidRPr="002A14BE" w:rsidRDefault="002A14BE" w:rsidP="002A14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קניית סמכויות המועצה הארצית לפי תמא 35" w:history="1">
              <w:r w:rsidRPr="002A14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8F8448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A14BE" w:rsidRPr="002A14BE" w14:paraId="346FCA1F" w14:textId="77777777" w:rsidTr="002A14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B63C74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93A134B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4030654" w14:textId="77777777" w:rsidR="002A14BE" w:rsidRPr="002A14BE" w:rsidRDefault="002A14BE" w:rsidP="002A14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2A14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169571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A14BE" w:rsidRPr="002A14BE" w14:paraId="0C541CC1" w14:textId="77777777" w:rsidTr="002A14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A9D856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71DD233F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4B9E1714" w14:textId="77777777" w:rsidR="002A14BE" w:rsidRPr="002A14BE" w:rsidRDefault="002A14BE" w:rsidP="002A14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2A14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E84963" w14:textId="77777777" w:rsidR="002A14BE" w:rsidRPr="002A14BE" w:rsidRDefault="002A14BE" w:rsidP="002A14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1DFDE0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45551B6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404DE">
        <w:rPr>
          <w:rFonts w:hint="cs"/>
          <w:rtl/>
          <w:lang w:eastAsia="en-US"/>
        </w:rPr>
        <w:t xml:space="preserve">אעבלין </w:t>
      </w:r>
      <w:r w:rsidR="00C404DE">
        <w:rPr>
          <w:rtl/>
          <w:lang w:eastAsia="en-US"/>
        </w:rPr>
        <w:t>–</w:t>
      </w:r>
      <w:r w:rsidR="00C404DE">
        <w:rPr>
          <w:rFonts w:hint="cs"/>
          <w:rtl/>
          <w:lang w:eastAsia="en-US"/>
        </w:rPr>
        <w:t xml:space="preserve"> הרחבה דרום מזרחית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82CA289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C404DE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 w:rsidR="00C404DE">
        <w:rPr>
          <w:rStyle w:val="default"/>
          <w:rFonts w:cs="FrankRuehl" w:hint="cs"/>
          <w:rtl/>
        </w:rPr>
        <w:t xml:space="preserve">ו-8(ב)(2)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</w:t>
      </w:r>
      <w:r w:rsidR="00C404DE">
        <w:rPr>
          <w:rStyle w:val="default"/>
          <w:rFonts w:cs="FrankRuehl" w:hint="cs"/>
          <w:rtl/>
        </w:rPr>
        <w:t xml:space="preserve"> (להלן </w:t>
      </w:r>
      <w:r w:rsidR="00C404DE">
        <w:rPr>
          <w:rStyle w:val="default"/>
          <w:rFonts w:cs="FrankRuehl"/>
          <w:rtl/>
        </w:rPr>
        <w:t>–</w:t>
      </w:r>
      <w:r w:rsidR="00C404DE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3643F6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E2C0F21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0F6E6B5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C404DE">
        <w:rPr>
          <w:rStyle w:val="default"/>
          <w:rFonts w:cs="FrankRuehl" w:hint="cs"/>
          <w:rtl/>
        </w:rPr>
        <w:t xml:space="preserve">אעבלין </w:t>
      </w:r>
      <w:r w:rsidR="00C404DE">
        <w:rPr>
          <w:rStyle w:val="default"/>
          <w:rFonts w:cs="FrankRuehl"/>
          <w:rtl/>
        </w:rPr>
        <w:t>–</w:t>
      </w:r>
      <w:r w:rsidR="00C404DE">
        <w:rPr>
          <w:rStyle w:val="default"/>
          <w:rFonts w:cs="FrankRuehl" w:hint="cs"/>
          <w:rtl/>
        </w:rPr>
        <w:t xml:space="preserve"> הרחבה דרום מזרחית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07E23AC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B4D473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6704" filled="f" stroked="f">
            <v:textbox inset="1mm,0,1mm,0">
              <w:txbxContent>
                <w:p w14:paraId="56EABAA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31D15">
        <w:rPr>
          <w:rStyle w:val="default"/>
          <w:rFonts w:cs="FrankRuehl" w:hint="cs"/>
          <w:rtl/>
          <w:lang w:eastAsia="en-US"/>
        </w:rPr>
        <w:t>400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31D15">
        <w:rPr>
          <w:rStyle w:val="default"/>
          <w:rFonts w:cs="FrankRuehl" w:hint="cs"/>
          <w:rtl/>
          <w:lang w:eastAsia="en-US"/>
        </w:rPr>
        <w:t>צפון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013491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A31D15">
        <w:rPr>
          <w:rStyle w:val="default"/>
          <w:rFonts w:cs="FrankRuehl" w:hint="cs"/>
          <w:rtl/>
          <w:lang w:eastAsia="en-US"/>
        </w:rPr>
        <w:t>אעבלין ומשגב. קו הביוב המאסף מצוי בתחומי השיפוט משגב, מטה אשר, קריית אתא ושפרעם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A31D15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31D15">
        <w:rPr>
          <w:rStyle w:val="default"/>
          <w:rFonts w:cs="FrankRuehl" w:hint="cs"/>
          <w:rtl/>
          <w:lang w:eastAsia="en-US"/>
        </w:rPr>
        <w:t>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CF49EC9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EB20E47">
          <v:shape id="_x0000_s1149" type="#_x0000_t202" style="position:absolute;left:0;text-align:left;margin-left:470.25pt;margin-top:6.55pt;width:1in;height:29.5pt;z-index:251657728" filled="f" stroked="f">
            <v:textbox inset="1mm,0,1mm,0">
              <w:txbxContent>
                <w:p w14:paraId="41BE6128" w14:textId="77777777" w:rsidR="00A7571A" w:rsidRDefault="006954ED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954ED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למתן האישור הנדרש לפי תמ"א 35 בהתאם לקבוע בסעיף 8(ב)(2) לחוק.</w:t>
      </w:r>
    </w:p>
    <w:p w14:paraId="1F7C3FFE" w14:textId="77777777" w:rsidR="00C404DE" w:rsidRDefault="00C404DE" w:rsidP="00C404D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1FDA98F4">
          <v:shape id="_x0000_s1150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48656BD2" w14:textId="77777777" w:rsidR="00C404DE" w:rsidRDefault="00C404DE" w:rsidP="00C404D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6954ED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המתחם </w:t>
      </w:r>
      <w:r w:rsidR="006954ED">
        <w:rPr>
          <w:rStyle w:val="default"/>
          <w:rFonts w:cs="FrankRuehl" w:hint="cs"/>
          <w:rtl/>
          <w:lang w:eastAsia="en-US"/>
        </w:rPr>
        <w:t xml:space="preserve">המפורט בסעיף 1 </w:t>
      </w:r>
      <w:r>
        <w:rPr>
          <w:rStyle w:val="default"/>
          <w:rFonts w:cs="FrankRuehl" w:hint="cs"/>
          <w:rtl/>
          <w:lang w:eastAsia="en-US"/>
        </w:rPr>
        <w:t>כולל את הגושים והחלקות האלה:</w:t>
      </w:r>
    </w:p>
    <w:p w14:paraId="7CAFA4DF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930"/>
        <w:gridCol w:w="1057"/>
        <w:gridCol w:w="5237"/>
      </w:tblGrid>
      <w:tr w:rsidR="006954ED" w:rsidRPr="00853841" w14:paraId="40848630" w14:textId="77777777" w:rsidTr="006954ED">
        <w:tc>
          <w:tcPr>
            <w:tcW w:w="0" w:type="auto"/>
            <w:shd w:val="clear" w:color="auto" w:fill="auto"/>
          </w:tcPr>
          <w:p w14:paraId="795508A7" w14:textId="77777777" w:rsidR="006954ED" w:rsidRPr="00853841" w:rsidRDefault="006954E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4E39E26F" w14:textId="77777777" w:rsidR="006954ED" w:rsidRPr="00853841" w:rsidRDefault="006954E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1DB0883B" w14:textId="77777777" w:rsidR="006954ED" w:rsidRPr="00853841" w:rsidRDefault="006954E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1866F2FD" w14:textId="77777777" w:rsidR="006954ED" w:rsidRPr="00853841" w:rsidRDefault="006954ED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954ED" w:rsidRPr="00853841" w14:paraId="0D5FD128" w14:textId="77777777" w:rsidTr="006954ED">
        <w:tc>
          <w:tcPr>
            <w:tcW w:w="0" w:type="auto"/>
            <w:shd w:val="clear" w:color="auto" w:fill="auto"/>
          </w:tcPr>
          <w:p w14:paraId="371CB4B5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10247</w:t>
            </w:r>
          </w:p>
        </w:tc>
        <w:tc>
          <w:tcPr>
            <w:tcW w:w="0" w:type="auto"/>
          </w:tcPr>
          <w:p w14:paraId="634D525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85D354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AD2359F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6, 19-8, 30-21, 203-201, 257, 258, 284, 289-287, 317, 365-363, 406, 407, 437, 438, 459, 475, 476, 492-490, 504-502, 508, 512, 516, 519, 521, 523, 525</w:t>
            </w:r>
          </w:p>
        </w:tc>
      </w:tr>
      <w:tr w:rsidR="006954ED" w:rsidRPr="00853841" w14:paraId="54143B58" w14:textId="77777777" w:rsidTr="006954ED">
        <w:tc>
          <w:tcPr>
            <w:tcW w:w="0" w:type="auto"/>
            <w:shd w:val="clear" w:color="auto" w:fill="auto"/>
          </w:tcPr>
          <w:p w14:paraId="2FE7AE72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10248</w:t>
            </w:r>
          </w:p>
        </w:tc>
        <w:tc>
          <w:tcPr>
            <w:tcW w:w="0" w:type="auto"/>
          </w:tcPr>
          <w:p w14:paraId="661C06C1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C3C14E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7FB706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156, 159, 160</w:t>
            </w:r>
          </w:p>
        </w:tc>
      </w:tr>
      <w:tr w:rsidR="006954ED" w:rsidRPr="00853841" w14:paraId="7C14B2A9" w14:textId="77777777" w:rsidTr="006954ED">
        <w:tc>
          <w:tcPr>
            <w:tcW w:w="0" w:type="auto"/>
            <w:shd w:val="clear" w:color="auto" w:fill="auto"/>
          </w:tcPr>
          <w:p w14:paraId="27357896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10249</w:t>
            </w:r>
          </w:p>
        </w:tc>
        <w:tc>
          <w:tcPr>
            <w:tcW w:w="0" w:type="auto"/>
          </w:tcPr>
          <w:p w14:paraId="495FCF42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B9EFCB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D525F0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14-8, 16, 17, 19, 28-22, 44-30, 46, 47</w:t>
            </w:r>
          </w:p>
        </w:tc>
      </w:tr>
      <w:tr w:rsidR="006954ED" w:rsidRPr="00853841" w14:paraId="52ED173B" w14:textId="77777777" w:rsidTr="006954ED">
        <w:tc>
          <w:tcPr>
            <w:tcW w:w="0" w:type="auto"/>
            <w:shd w:val="clear" w:color="auto" w:fill="auto"/>
          </w:tcPr>
          <w:p w14:paraId="4116E7C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10251</w:t>
            </w:r>
          </w:p>
        </w:tc>
        <w:tc>
          <w:tcPr>
            <w:tcW w:w="0" w:type="auto"/>
          </w:tcPr>
          <w:p w14:paraId="26C72DE4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23840D2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31B8C96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19-5, 21, 35-24, 40-38</w:t>
            </w:r>
          </w:p>
        </w:tc>
      </w:tr>
      <w:tr w:rsidR="006954ED" w:rsidRPr="00853841" w14:paraId="66320A0C" w14:textId="77777777" w:rsidTr="006954ED">
        <w:tc>
          <w:tcPr>
            <w:tcW w:w="0" w:type="auto"/>
            <w:shd w:val="clear" w:color="auto" w:fill="auto"/>
          </w:tcPr>
          <w:p w14:paraId="6CA109E0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10252</w:t>
            </w:r>
          </w:p>
        </w:tc>
        <w:tc>
          <w:tcPr>
            <w:tcW w:w="0" w:type="auto"/>
          </w:tcPr>
          <w:p w14:paraId="7904C63D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73619B5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184FEDD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8-1, 113-109</w:t>
            </w:r>
          </w:p>
        </w:tc>
      </w:tr>
      <w:tr w:rsidR="006954ED" w:rsidRPr="00853841" w14:paraId="243B43AE" w14:textId="77777777" w:rsidTr="006954ED">
        <w:tc>
          <w:tcPr>
            <w:tcW w:w="0" w:type="auto"/>
            <w:shd w:val="clear" w:color="auto" w:fill="auto"/>
          </w:tcPr>
          <w:p w14:paraId="28B85D2E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10260</w:t>
            </w:r>
          </w:p>
        </w:tc>
        <w:tc>
          <w:tcPr>
            <w:tcW w:w="0" w:type="auto"/>
          </w:tcPr>
          <w:p w14:paraId="43DB8574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79B8184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3C47EA5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78-75, 80, 81, 85</w:t>
            </w:r>
          </w:p>
        </w:tc>
      </w:tr>
      <w:tr w:rsidR="006954ED" w:rsidRPr="00853841" w14:paraId="5E58B9B4" w14:textId="77777777" w:rsidTr="006954ED">
        <w:tc>
          <w:tcPr>
            <w:tcW w:w="0" w:type="auto"/>
            <w:shd w:val="clear" w:color="auto" w:fill="auto"/>
          </w:tcPr>
          <w:p w14:paraId="10A0257C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10261</w:t>
            </w:r>
          </w:p>
        </w:tc>
        <w:tc>
          <w:tcPr>
            <w:tcW w:w="0" w:type="auto"/>
          </w:tcPr>
          <w:p w14:paraId="6ACAAD28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C61D0B0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4F8FE533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1, 19</w:t>
            </w:r>
          </w:p>
        </w:tc>
      </w:tr>
      <w:tr w:rsidR="006954ED" w:rsidRPr="00853841" w14:paraId="6D437F1E" w14:textId="77777777" w:rsidTr="006954ED">
        <w:tc>
          <w:tcPr>
            <w:tcW w:w="0" w:type="auto"/>
            <w:shd w:val="clear" w:color="auto" w:fill="auto"/>
          </w:tcPr>
          <w:p w14:paraId="0CD928F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10264</w:t>
            </w:r>
          </w:p>
        </w:tc>
        <w:tc>
          <w:tcPr>
            <w:tcW w:w="0" w:type="auto"/>
          </w:tcPr>
          <w:p w14:paraId="0205B898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087546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2BE655D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51-49, 56, 79-58, 81, 120, 122, 123, 125</w:t>
            </w:r>
          </w:p>
        </w:tc>
      </w:tr>
      <w:tr w:rsidR="006954ED" w:rsidRPr="00853841" w14:paraId="0A3249ED" w14:textId="77777777" w:rsidTr="006954ED">
        <w:tc>
          <w:tcPr>
            <w:tcW w:w="0" w:type="auto"/>
            <w:shd w:val="clear" w:color="auto" w:fill="auto"/>
          </w:tcPr>
          <w:p w14:paraId="51709609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10491</w:t>
            </w:r>
          </w:p>
        </w:tc>
        <w:tc>
          <w:tcPr>
            <w:tcW w:w="0" w:type="auto"/>
          </w:tcPr>
          <w:p w14:paraId="6738C616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8142CA3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901193F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176</w:t>
            </w:r>
          </w:p>
        </w:tc>
      </w:tr>
      <w:tr w:rsidR="006954ED" w:rsidRPr="00853841" w14:paraId="4A791E6D" w14:textId="77777777" w:rsidTr="006954ED">
        <w:tc>
          <w:tcPr>
            <w:tcW w:w="0" w:type="auto"/>
            <w:shd w:val="clear" w:color="auto" w:fill="auto"/>
          </w:tcPr>
          <w:p w14:paraId="464AB9E0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10492</w:t>
            </w:r>
          </w:p>
        </w:tc>
        <w:tc>
          <w:tcPr>
            <w:tcW w:w="0" w:type="auto"/>
          </w:tcPr>
          <w:p w14:paraId="3BC9A9B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2813F3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73637B2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253-252</w:t>
            </w:r>
          </w:p>
        </w:tc>
      </w:tr>
      <w:tr w:rsidR="006954ED" w:rsidRPr="00853841" w14:paraId="1FDCC6B6" w14:textId="77777777" w:rsidTr="006954ED">
        <w:tc>
          <w:tcPr>
            <w:tcW w:w="0" w:type="auto"/>
            <w:shd w:val="clear" w:color="auto" w:fill="auto"/>
          </w:tcPr>
          <w:p w14:paraId="2391148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11540</w:t>
            </w:r>
          </w:p>
        </w:tc>
        <w:tc>
          <w:tcPr>
            <w:tcW w:w="0" w:type="auto"/>
          </w:tcPr>
          <w:p w14:paraId="0FCDBCE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2D51B1F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47E645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63, 64, 82-79, 232</w:t>
            </w:r>
          </w:p>
        </w:tc>
      </w:tr>
      <w:tr w:rsidR="006954ED" w:rsidRPr="00853841" w14:paraId="6079208C" w14:textId="77777777" w:rsidTr="006954ED">
        <w:tc>
          <w:tcPr>
            <w:tcW w:w="0" w:type="auto"/>
            <w:shd w:val="clear" w:color="auto" w:fill="auto"/>
          </w:tcPr>
          <w:p w14:paraId="73BFEAD0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11544</w:t>
            </w:r>
          </w:p>
        </w:tc>
        <w:tc>
          <w:tcPr>
            <w:tcW w:w="0" w:type="auto"/>
          </w:tcPr>
          <w:p w14:paraId="24A01E55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DB86498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5F7DA29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60-57, 72, 106</w:t>
            </w:r>
          </w:p>
        </w:tc>
      </w:tr>
      <w:tr w:rsidR="006954ED" w:rsidRPr="00853841" w14:paraId="72D7AF42" w14:textId="77777777" w:rsidTr="006954ED">
        <w:tc>
          <w:tcPr>
            <w:tcW w:w="0" w:type="auto"/>
            <w:shd w:val="clear" w:color="auto" w:fill="auto"/>
          </w:tcPr>
          <w:p w14:paraId="21E289E8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11593</w:t>
            </w:r>
          </w:p>
        </w:tc>
        <w:tc>
          <w:tcPr>
            <w:tcW w:w="0" w:type="auto"/>
          </w:tcPr>
          <w:p w14:paraId="0AD1441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92E637A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3AB047B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9, 10, 12, 13, 44-42, 56-53, 66-64, 68, 86, 87, 99, 100, 104-102</w:t>
            </w:r>
          </w:p>
        </w:tc>
      </w:tr>
      <w:tr w:rsidR="006954ED" w:rsidRPr="00853841" w14:paraId="3B33F2D3" w14:textId="77777777" w:rsidTr="006954ED">
        <w:tc>
          <w:tcPr>
            <w:tcW w:w="0" w:type="auto"/>
            <w:shd w:val="clear" w:color="auto" w:fill="auto"/>
          </w:tcPr>
          <w:p w14:paraId="576B693E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11594</w:t>
            </w:r>
          </w:p>
        </w:tc>
        <w:tc>
          <w:tcPr>
            <w:tcW w:w="0" w:type="auto"/>
          </w:tcPr>
          <w:p w14:paraId="4EB14983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25E0634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C20A3AC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6954ED" w:rsidRPr="00853841" w14:paraId="70052907" w14:textId="77777777" w:rsidTr="006954ED">
        <w:tc>
          <w:tcPr>
            <w:tcW w:w="0" w:type="auto"/>
            <w:shd w:val="clear" w:color="auto" w:fill="auto"/>
          </w:tcPr>
          <w:p w14:paraId="52F76470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12211</w:t>
            </w:r>
          </w:p>
        </w:tc>
        <w:tc>
          <w:tcPr>
            <w:tcW w:w="0" w:type="auto"/>
          </w:tcPr>
          <w:p w14:paraId="77D50A14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2F0A8F6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79-76</w:t>
            </w:r>
          </w:p>
        </w:tc>
        <w:tc>
          <w:tcPr>
            <w:tcW w:w="0" w:type="auto"/>
            <w:shd w:val="clear" w:color="auto" w:fill="auto"/>
          </w:tcPr>
          <w:p w14:paraId="258EBD69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33-28, 39-35, 63, 64, 71, 75, 80</w:t>
            </w:r>
          </w:p>
        </w:tc>
      </w:tr>
      <w:tr w:rsidR="006954ED" w:rsidRPr="00853841" w14:paraId="5E0210EA" w14:textId="77777777" w:rsidTr="006954ED">
        <w:tc>
          <w:tcPr>
            <w:tcW w:w="0" w:type="auto"/>
            <w:shd w:val="clear" w:color="auto" w:fill="auto"/>
          </w:tcPr>
          <w:p w14:paraId="1103E11D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12212</w:t>
            </w:r>
          </w:p>
        </w:tc>
        <w:tc>
          <w:tcPr>
            <w:tcW w:w="0" w:type="auto"/>
          </w:tcPr>
          <w:p w14:paraId="5CDFDAD8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2DB6AFC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6A40936" w14:textId="77777777" w:rsidR="006954ED" w:rsidRPr="00853841" w:rsidRDefault="006954ED" w:rsidP="006954E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71, 75, 76</w:t>
            </w:r>
          </w:p>
        </w:tc>
      </w:tr>
    </w:tbl>
    <w:p w14:paraId="104FD8F9" w14:textId="77777777" w:rsidR="00C404DE" w:rsidRPr="006954ED" w:rsidRDefault="00C404DE" w:rsidP="006954ED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14:paraId="62437483" w14:textId="77777777" w:rsidR="00C404DE" w:rsidRDefault="00C404DE" w:rsidP="00C404D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202A9658">
          <v:shape id="_x0000_s1151" type="#_x0000_t202" style="position:absolute;left:0;text-align:left;margin-left:470.25pt;margin-top:6.55pt;width:1in;height:13.85pt;z-index:251659776" filled="f" stroked="f">
            <v:textbox inset="1mm,0,1mm,0">
              <w:txbxContent>
                <w:p w14:paraId="1C1703BB" w14:textId="77777777" w:rsidR="00C404DE" w:rsidRDefault="006954ED" w:rsidP="00C404D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6954ED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954ED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6954ED">
        <w:rPr>
          <w:rStyle w:val="default"/>
          <w:rFonts w:cs="FrankRuehl"/>
          <w:rtl/>
          <w:lang w:eastAsia="en-US"/>
        </w:rPr>
        <w:t>–</w:t>
      </w:r>
      <w:r w:rsidR="006954ED">
        <w:rPr>
          <w:rStyle w:val="default"/>
          <w:rFonts w:cs="FrankRuehl" w:hint="cs"/>
          <w:rtl/>
          <w:lang w:eastAsia="en-US"/>
        </w:rPr>
        <w:t xml:space="preserve"> אעבלין </w:t>
      </w:r>
      <w:r w:rsidR="006954ED">
        <w:rPr>
          <w:rStyle w:val="default"/>
          <w:rFonts w:cs="FrankRuehl"/>
          <w:rtl/>
          <w:lang w:eastAsia="en-US"/>
        </w:rPr>
        <w:t>–</w:t>
      </w:r>
      <w:r w:rsidR="006954ED">
        <w:rPr>
          <w:rStyle w:val="default"/>
          <w:rFonts w:cs="FrankRuehl" w:hint="cs"/>
          <w:rtl/>
          <w:lang w:eastAsia="en-US"/>
        </w:rPr>
        <w:t xml:space="preserve"> הרחבה דרום מזרחית), התשע"ט-2019 </w:t>
      </w:r>
      <w:r w:rsidR="006954ED">
        <w:rPr>
          <w:rStyle w:val="default"/>
          <w:rFonts w:cs="FrankRuehl"/>
          <w:rtl/>
          <w:lang w:eastAsia="en-US"/>
        </w:rPr>
        <w:t>–</w:t>
      </w:r>
      <w:r w:rsidR="006954ED">
        <w:rPr>
          <w:rStyle w:val="default"/>
          <w:rFonts w:cs="FrankRuehl" w:hint="cs"/>
          <w:rtl/>
          <w:lang w:eastAsia="en-US"/>
        </w:rPr>
        <w:t xml:space="preserve"> בטל.</w:t>
      </w:r>
    </w:p>
    <w:p w14:paraId="50D9BE4C" w14:textId="77777777" w:rsidR="00C404DE" w:rsidRDefault="00C40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665B5A" w14:textId="77777777" w:rsidR="006954ED" w:rsidRPr="003B4E86" w:rsidRDefault="006954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CB5B3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765C4A" w14:textId="77777777" w:rsidR="009E4C88" w:rsidRDefault="006954E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lastRenderedPageBreak/>
        <w:t>ח' באב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29 ביולי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אריה מכלוף דרעי</w:t>
      </w:r>
    </w:p>
    <w:p w14:paraId="50BF5587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שר </w:t>
      </w:r>
      <w:r w:rsidR="006954ED">
        <w:rPr>
          <w:rFonts w:hint="cs"/>
          <w:sz w:val="22"/>
          <w:szCs w:val="22"/>
          <w:rtl/>
          <w:lang w:eastAsia="en-US"/>
        </w:rPr>
        <w:t>הפנים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741034B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6954ED">
        <w:rPr>
          <w:rFonts w:hint="cs"/>
          <w:sz w:val="22"/>
          <w:szCs w:val="22"/>
          <w:rtl/>
          <w:lang w:eastAsia="en-US"/>
        </w:rPr>
        <w:t>יו"ר</w:t>
      </w:r>
      <w:r w:rsidR="000D08C7">
        <w:rPr>
          <w:rFonts w:hint="cs"/>
          <w:sz w:val="22"/>
          <w:szCs w:val="22"/>
          <w:rtl/>
          <w:lang w:eastAsia="en-US"/>
        </w:rPr>
        <w:t xml:space="preserve"> ועדת השרים לענייני </w:t>
      </w:r>
      <w:r w:rsidR="006954ED">
        <w:rPr>
          <w:rFonts w:hint="cs"/>
          <w:sz w:val="22"/>
          <w:szCs w:val="22"/>
          <w:rtl/>
          <w:lang w:eastAsia="en-US"/>
        </w:rPr>
        <w:t xml:space="preserve">פנים, </w:t>
      </w:r>
    </w:p>
    <w:p w14:paraId="7428399F" w14:textId="77777777" w:rsidR="006954ED" w:rsidRDefault="006954ED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sz w:val="22"/>
          <w:szCs w:val="22"/>
          <w:rtl/>
          <w:lang w:eastAsia="en-US"/>
        </w:rPr>
        <w:tab/>
      </w:r>
      <w:r>
        <w:rPr>
          <w:rFonts w:hint="cs"/>
          <w:sz w:val="22"/>
          <w:szCs w:val="22"/>
          <w:rtl/>
          <w:lang w:eastAsia="en-US"/>
        </w:rPr>
        <w:t>שירותים, תכנון ושלטון מקומי</w:t>
      </w:r>
    </w:p>
    <w:p w14:paraId="46377FBF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A2CAD4F" w14:textId="77777777" w:rsidR="00E5527D" w:rsidRDefault="00E5527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019141" w14:textId="77777777" w:rsidR="002A14BE" w:rsidRDefault="002A14B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A2E577B" w14:textId="77777777" w:rsidR="002A14BE" w:rsidRDefault="002A14B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DF0709" w14:textId="77777777" w:rsidR="002A14BE" w:rsidRDefault="002A14BE" w:rsidP="002A14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D1DE021" w14:textId="77777777" w:rsidR="00E5527D" w:rsidRPr="002A14BE" w:rsidRDefault="00E5527D" w:rsidP="002A14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5527D" w:rsidRPr="002A14B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5E08" w14:textId="77777777" w:rsidR="006B35F5" w:rsidRDefault="006B35F5">
      <w:r>
        <w:separator/>
      </w:r>
    </w:p>
  </w:endnote>
  <w:endnote w:type="continuationSeparator" w:id="0">
    <w:p w14:paraId="162808F5" w14:textId="77777777" w:rsidR="006B35F5" w:rsidRDefault="006B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C11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2A6423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F47B81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702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A14BE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470DD6A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8F028F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6F4F" w14:textId="77777777" w:rsidR="006B35F5" w:rsidRDefault="006B35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08BF27" w14:textId="77777777" w:rsidR="006B35F5" w:rsidRDefault="006B35F5">
      <w:pPr>
        <w:spacing w:before="60" w:line="240" w:lineRule="auto"/>
        <w:ind w:right="1134"/>
      </w:pPr>
      <w:r>
        <w:separator/>
      </w:r>
    </w:p>
  </w:footnote>
  <w:footnote w:id="1">
    <w:p w14:paraId="352735DF" w14:textId="77777777" w:rsidR="003A620E" w:rsidRDefault="00721859" w:rsidP="003A62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3A620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3A620E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3A620E">
          <w:rPr>
            <w:rStyle w:val="Hyperlink"/>
            <w:rFonts w:hint="cs"/>
            <w:sz w:val="20"/>
            <w:rtl/>
            <w:lang w:eastAsia="en-US"/>
          </w:rPr>
          <w:t>"ף</w:t>
        </w:r>
        <w:r w:rsidRPr="003A620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404DE" w:rsidRPr="003A620E">
          <w:rPr>
            <w:rStyle w:val="Hyperlink"/>
            <w:rFonts w:hint="cs"/>
            <w:sz w:val="20"/>
            <w:rtl/>
            <w:lang w:eastAsia="en-US"/>
          </w:rPr>
          <w:t>8698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404DE">
        <w:rPr>
          <w:rFonts w:hint="cs"/>
          <w:sz w:val="20"/>
          <w:rtl/>
          <w:lang w:eastAsia="en-US"/>
        </w:rPr>
        <w:t>17.8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C404DE">
        <w:rPr>
          <w:rFonts w:hint="cs"/>
          <w:sz w:val="20"/>
          <w:rtl/>
          <w:lang w:eastAsia="en-US"/>
        </w:rPr>
        <w:t>2014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0D7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A71311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3746B2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5F1E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404DE">
      <w:rPr>
        <w:rFonts w:hint="cs"/>
        <w:color w:val="000000"/>
        <w:sz w:val="28"/>
        <w:szCs w:val="28"/>
        <w:rtl/>
        <w:lang w:eastAsia="en-US"/>
      </w:rPr>
      <w:t>אעבלין</w:t>
    </w:r>
    <w:r w:rsidR="006E767C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C404DE">
      <w:rPr>
        <w:rFonts w:hint="cs"/>
        <w:color w:val="000000"/>
        <w:sz w:val="28"/>
        <w:szCs w:val="28"/>
        <w:rtl/>
        <w:lang w:eastAsia="en-US"/>
      </w:rPr>
      <w:t>הרחבה דרום מזרחית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71E0028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CEB06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0F57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A14BE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A620E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54ED"/>
    <w:rsid w:val="006978CE"/>
    <w:rsid w:val="006A5970"/>
    <w:rsid w:val="006A7C1F"/>
    <w:rsid w:val="006B02D6"/>
    <w:rsid w:val="006B35F5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191E"/>
    <w:rsid w:val="00A21B4B"/>
    <w:rsid w:val="00A26209"/>
    <w:rsid w:val="00A31D15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404DE"/>
    <w:rsid w:val="00C50C7D"/>
    <w:rsid w:val="00C53C34"/>
    <w:rsid w:val="00C9042D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846F9B"/>
  <w15:chartTrackingRefBased/>
  <w15:docId w15:val="{07F6FFFA-003C-45A9-9EEE-3A09D81D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2864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אעבלין – הרחבה דרום מזרחית), תש"ף-2020</vt:lpwstr>
  </property>
  <property fmtid="{D5CDD505-2E9C-101B-9397-08002B2CF9AE}" pid="5" name="LAWNUMBER">
    <vt:lpwstr>0343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https://www.nevo.co.il/law_word/law06/tak-8698.pdf‏;רשומות - תקנות כלליות#פורסם ק"ת תש"ף מס' ‏‏8698 #מיום 17.8.2020 עמ' 2014‏</vt:lpwstr>
  </property>
</Properties>
</file>