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9D1CE9">
        <w:rPr>
          <w:rFonts w:hint="cs"/>
          <w:rtl/>
          <w:lang w:eastAsia="en-US"/>
        </w:rPr>
        <w:t>אשדוד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1C74D4">
        <w:rPr>
          <w:rFonts w:hint="cs"/>
          <w:rtl/>
          <w:lang w:eastAsia="en-US"/>
        </w:rPr>
        <w:t>הרותם-פלדות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87BE2" w:rsidRPr="00F87BE2" w:rsidTr="00F87B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F87B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87BE2" w:rsidRPr="00F87BE2" w:rsidTr="00F87B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F87B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87BE2" w:rsidRPr="00F87BE2" w:rsidTr="00F87B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F87B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87BE2" w:rsidRPr="00F87BE2" w:rsidRDefault="00F87BE2" w:rsidP="00F87B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9D1CE9">
        <w:rPr>
          <w:rFonts w:hint="cs"/>
          <w:rtl/>
          <w:lang w:eastAsia="en-US"/>
        </w:rPr>
        <w:t>אשדוד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1C74D4">
        <w:rPr>
          <w:rFonts w:hint="cs"/>
          <w:rtl/>
          <w:lang w:eastAsia="en-US"/>
        </w:rPr>
        <w:t>הרותם-פלדות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D69BD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950EB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9D1CE9">
        <w:rPr>
          <w:rStyle w:val="default"/>
          <w:rFonts w:cs="FrankRuehl" w:hint="cs"/>
          <w:rtl/>
        </w:rPr>
        <w:t>אשדוד</w:t>
      </w:r>
      <w:r w:rsidR="00953FD4">
        <w:rPr>
          <w:rStyle w:val="default"/>
          <w:rFonts w:cs="FrankRuehl" w:hint="cs"/>
          <w:rtl/>
        </w:rPr>
        <w:t xml:space="preserve"> </w:t>
      </w:r>
      <w:r w:rsidR="00953FD4">
        <w:rPr>
          <w:rStyle w:val="default"/>
          <w:rFonts w:cs="FrankRuehl"/>
          <w:rtl/>
        </w:rPr>
        <w:t>–</w:t>
      </w:r>
      <w:r w:rsidR="00953FD4">
        <w:rPr>
          <w:rStyle w:val="default"/>
          <w:rFonts w:cs="FrankRuehl" w:hint="cs"/>
          <w:rtl/>
        </w:rPr>
        <w:t xml:space="preserve"> </w:t>
      </w:r>
      <w:r w:rsidR="001C74D4">
        <w:rPr>
          <w:rStyle w:val="default"/>
          <w:rFonts w:cs="FrankRuehl" w:hint="cs"/>
          <w:rtl/>
        </w:rPr>
        <w:t>הרותם-פלדות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1C74D4">
        <w:rPr>
          <w:rStyle w:val="default"/>
          <w:rFonts w:cs="FrankRuehl" w:hint="cs"/>
          <w:rtl/>
          <w:lang w:eastAsia="en-US"/>
        </w:rPr>
        <w:t>155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D1CE9">
        <w:rPr>
          <w:rStyle w:val="default"/>
          <w:rFonts w:cs="FrankRuehl" w:hint="cs"/>
          <w:rtl/>
          <w:lang w:eastAsia="en-US"/>
        </w:rPr>
        <w:t>הדרום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953FD4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9D1CE9">
        <w:rPr>
          <w:rStyle w:val="default"/>
          <w:rFonts w:cs="FrankRuehl" w:hint="cs"/>
          <w:rtl/>
          <w:lang w:eastAsia="en-US"/>
        </w:rPr>
        <w:t xml:space="preserve">אשדוד, מזרחית לשדרות </w:t>
      </w:r>
      <w:r w:rsidR="001C74D4">
        <w:rPr>
          <w:rStyle w:val="default"/>
          <w:rFonts w:cs="FrankRuehl" w:hint="cs"/>
          <w:rtl/>
          <w:lang w:eastAsia="en-US"/>
        </w:rPr>
        <w:t>הפרחים, דרומית לרחוב הרותם, מערבית לרחוב הנורית וצפונית לשצ"פ (חלקה 139), בית ספר נועם ומגרשי מגורים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9D1CE9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950EB6" w:rsidP="0088190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18pt;z-index:251658752" filled="f" stroked="f">
            <v:textbox inset="1mm,0,1mm,0">
              <w:txbxContent>
                <w:p w:rsidR="0088190C" w:rsidRDefault="0088190C" w:rsidP="0088190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402"/>
        <w:gridCol w:w="3544"/>
      </w:tblGrid>
      <w:tr w:rsidR="00A26209" w:rsidRPr="00853841" w:rsidTr="00C27093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40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544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B02D6" w:rsidRPr="00853841" w:rsidTr="00C27093">
        <w:tc>
          <w:tcPr>
            <w:tcW w:w="992" w:type="dxa"/>
            <w:shd w:val="clear" w:color="auto" w:fill="auto"/>
          </w:tcPr>
          <w:p w:rsidR="006B02D6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2073</w:t>
            </w:r>
          </w:p>
        </w:tc>
        <w:tc>
          <w:tcPr>
            <w:tcW w:w="3402" w:type="dxa"/>
            <w:shd w:val="clear" w:color="auto" w:fill="auto"/>
          </w:tcPr>
          <w:p w:rsidR="006B02D6" w:rsidRPr="00853841" w:rsidRDefault="006B02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44" w:type="dxa"/>
            <w:shd w:val="clear" w:color="auto" w:fill="auto"/>
          </w:tcPr>
          <w:p w:rsidR="006B02D6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24, 26, 27, 42, 43</w:t>
            </w:r>
          </w:p>
        </w:tc>
      </w:tr>
      <w:tr w:rsidR="009D1CE9" w:rsidRPr="00853841" w:rsidTr="00C27093">
        <w:tc>
          <w:tcPr>
            <w:tcW w:w="992" w:type="dxa"/>
            <w:shd w:val="clear" w:color="auto" w:fill="auto"/>
          </w:tcPr>
          <w:p w:rsidR="009D1CE9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2074</w:t>
            </w:r>
          </w:p>
        </w:tc>
        <w:tc>
          <w:tcPr>
            <w:tcW w:w="3402" w:type="dxa"/>
            <w:shd w:val="clear" w:color="auto" w:fill="auto"/>
          </w:tcPr>
          <w:p w:rsidR="009D1CE9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104, 110, 113, 115, 140, 145</w:t>
            </w:r>
          </w:p>
        </w:tc>
        <w:tc>
          <w:tcPr>
            <w:tcW w:w="3544" w:type="dxa"/>
            <w:shd w:val="clear" w:color="auto" w:fill="auto"/>
          </w:tcPr>
          <w:p w:rsidR="009D1CE9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111, 112, 138, 139, 146, 150</w:t>
            </w:r>
          </w:p>
        </w:tc>
      </w:tr>
      <w:tr w:rsidR="001C74D4" w:rsidRPr="00853841" w:rsidTr="00C27093">
        <w:tc>
          <w:tcPr>
            <w:tcW w:w="992" w:type="dxa"/>
            <w:shd w:val="clear" w:color="auto" w:fill="auto"/>
          </w:tcPr>
          <w:p w:rsidR="001C74D4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2188</w:t>
            </w:r>
          </w:p>
        </w:tc>
        <w:tc>
          <w:tcPr>
            <w:tcW w:w="3402" w:type="dxa"/>
            <w:shd w:val="clear" w:color="auto" w:fill="auto"/>
          </w:tcPr>
          <w:p w:rsidR="001C74D4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24-18, 43-40, 69, 70</w:t>
            </w:r>
          </w:p>
        </w:tc>
        <w:tc>
          <w:tcPr>
            <w:tcW w:w="3544" w:type="dxa"/>
            <w:shd w:val="clear" w:color="auto" w:fill="auto"/>
          </w:tcPr>
          <w:p w:rsidR="001C74D4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39, 71, 73</w:t>
            </w:r>
          </w:p>
        </w:tc>
      </w:tr>
      <w:tr w:rsidR="001C74D4" w:rsidRPr="00853841" w:rsidTr="00C27093">
        <w:tc>
          <w:tcPr>
            <w:tcW w:w="992" w:type="dxa"/>
            <w:shd w:val="clear" w:color="auto" w:fill="auto"/>
          </w:tcPr>
          <w:p w:rsidR="001C74D4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2465</w:t>
            </w:r>
          </w:p>
        </w:tc>
        <w:tc>
          <w:tcPr>
            <w:tcW w:w="3402" w:type="dxa"/>
            <w:shd w:val="clear" w:color="auto" w:fill="auto"/>
          </w:tcPr>
          <w:p w:rsidR="001C74D4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40-37, 43, 52-49</w:t>
            </w:r>
          </w:p>
        </w:tc>
        <w:tc>
          <w:tcPr>
            <w:tcW w:w="3544" w:type="dxa"/>
            <w:shd w:val="clear" w:color="auto" w:fill="auto"/>
          </w:tcPr>
          <w:p w:rsidR="001C74D4" w:rsidRPr="00853841" w:rsidRDefault="001C74D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45, 46, 48</w:t>
            </w:r>
          </w:p>
        </w:tc>
      </w:tr>
    </w:tbl>
    <w:p w:rsidR="001C74D4" w:rsidRPr="003B4E86" w:rsidRDefault="001C74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AD69BD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בטבת</w:t>
      </w:r>
      <w:r w:rsidR="00455E45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13 בינואר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E34356" w:rsidRDefault="00E3435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87BE2" w:rsidRDefault="00F87BE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87BE2" w:rsidRDefault="00F87BE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87BE2" w:rsidRDefault="00F87BE2" w:rsidP="00F87BE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569DF" w:rsidRPr="00F87BE2" w:rsidRDefault="006569DF" w:rsidP="00F87BE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6569DF" w:rsidRPr="00F87BE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12A" w:rsidRDefault="0077412A">
      <w:r>
        <w:separator/>
      </w:r>
    </w:p>
  </w:endnote>
  <w:endnote w:type="continuationSeparator" w:id="0">
    <w:p w:rsidR="0077412A" w:rsidRDefault="0077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87BE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12A" w:rsidRDefault="0077412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7412A" w:rsidRDefault="0077412A">
      <w:pPr>
        <w:spacing w:before="60" w:line="240" w:lineRule="auto"/>
        <w:ind w:right="1134"/>
      </w:pPr>
      <w:r>
        <w:separator/>
      </w:r>
    </w:p>
  </w:footnote>
  <w:footnote w:id="1">
    <w:p w:rsidR="00C17055" w:rsidRDefault="00721859" w:rsidP="00C170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17055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17055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C17055">
          <w:rPr>
            <w:rStyle w:val="Hyperlink"/>
            <w:rFonts w:hint="cs"/>
            <w:sz w:val="20"/>
            <w:rtl/>
            <w:lang w:eastAsia="en-US"/>
          </w:rPr>
          <w:t>"ף</w:t>
        </w:r>
        <w:r w:rsidRPr="00C17055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950EB6" w:rsidRPr="00C17055">
          <w:rPr>
            <w:rStyle w:val="Hyperlink"/>
            <w:rFonts w:hint="cs"/>
            <w:sz w:val="20"/>
            <w:rtl/>
            <w:lang w:eastAsia="en-US"/>
          </w:rPr>
          <w:t>83</w:t>
        </w:r>
        <w:r w:rsidR="0088190C" w:rsidRPr="00C17055">
          <w:rPr>
            <w:rStyle w:val="Hyperlink"/>
            <w:rFonts w:hint="cs"/>
            <w:sz w:val="20"/>
            <w:rtl/>
            <w:lang w:eastAsia="en-US"/>
          </w:rPr>
          <w:t>3</w:t>
        </w:r>
        <w:r w:rsidR="003D2011" w:rsidRPr="00C17055">
          <w:rPr>
            <w:rStyle w:val="Hyperlink"/>
            <w:rFonts w:hint="cs"/>
            <w:sz w:val="20"/>
            <w:rtl/>
            <w:lang w:eastAsia="en-US"/>
          </w:rPr>
          <w:t>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8190C">
        <w:rPr>
          <w:rFonts w:hint="cs"/>
          <w:sz w:val="20"/>
          <w:rtl/>
          <w:lang w:eastAsia="en-US"/>
        </w:rPr>
        <w:t>2</w:t>
      </w:r>
      <w:r w:rsidR="003D2011">
        <w:rPr>
          <w:rFonts w:hint="cs"/>
          <w:sz w:val="20"/>
          <w:rtl/>
          <w:lang w:eastAsia="en-US"/>
        </w:rPr>
        <w:t>3</w:t>
      </w:r>
      <w:r w:rsidR="0088190C">
        <w:rPr>
          <w:rFonts w:hint="cs"/>
          <w:sz w:val="20"/>
          <w:rtl/>
          <w:lang w:eastAsia="en-US"/>
        </w:rPr>
        <w:t>.1.2020</w:t>
      </w:r>
      <w:r>
        <w:rPr>
          <w:rFonts w:hint="cs"/>
          <w:sz w:val="20"/>
          <w:rtl/>
          <w:lang w:eastAsia="en-US"/>
        </w:rPr>
        <w:t xml:space="preserve"> עמ' </w:t>
      </w:r>
      <w:r w:rsidR="0088190C">
        <w:rPr>
          <w:rFonts w:hint="cs"/>
          <w:sz w:val="20"/>
          <w:rtl/>
          <w:lang w:eastAsia="en-US"/>
        </w:rPr>
        <w:t>4</w:t>
      </w:r>
      <w:r w:rsidR="003D2011">
        <w:rPr>
          <w:rFonts w:hint="cs"/>
          <w:sz w:val="20"/>
          <w:rtl/>
          <w:lang w:eastAsia="en-US"/>
        </w:rPr>
        <w:t>5</w:t>
      </w:r>
      <w:r w:rsidR="009D1CE9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9D1CE9">
      <w:rPr>
        <w:rFonts w:hint="cs"/>
        <w:color w:val="000000"/>
        <w:sz w:val="28"/>
        <w:szCs w:val="28"/>
        <w:rtl/>
        <w:lang w:eastAsia="en-US"/>
      </w:rPr>
      <w:t>אשדוד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953FD4">
      <w:rPr>
        <w:color w:val="000000"/>
        <w:sz w:val="28"/>
        <w:szCs w:val="28"/>
        <w:rtl/>
        <w:lang w:eastAsia="en-US"/>
      </w:rPr>
      <w:t>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1C74D4">
      <w:rPr>
        <w:rFonts w:hint="cs"/>
        <w:color w:val="000000"/>
        <w:sz w:val="28"/>
        <w:szCs w:val="28"/>
        <w:rtl/>
        <w:lang w:eastAsia="en-US"/>
      </w:rPr>
      <w:t>הרותם-פלדות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4D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C6209"/>
    <w:rsid w:val="004D38FF"/>
    <w:rsid w:val="004E0101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A5970"/>
    <w:rsid w:val="006A7C1F"/>
    <w:rsid w:val="006B02D6"/>
    <w:rsid w:val="006C10FE"/>
    <w:rsid w:val="006D450C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7412A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75169"/>
    <w:rsid w:val="0088190C"/>
    <w:rsid w:val="008838B2"/>
    <w:rsid w:val="00895048"/>
    <w:rsid w:val="008A6F6C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C6621"/>
    <w:rsid w:val="009C68F4"/>
    <w:rsid w:val="009D0C45"/>
    <w:rsid w:val="009D1CE9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17055"/>
    <w:rsid w:val="00C20F11"/>
    <w:rsid w:val="00C21D98"/>
    <w:rsid w:val="00C22C18"/>
    <w:rsid w:val="00C23AA1"/>
    <w:rsid w:val="00C27093"/>
    <w:rsid w:val="00C45023"/>
    <w:rsid w:val="00C50C7D"/>
    <w:rsid w:val="00C53C34"/>
    <w:rsid w:val="00CB43A9"/>
    <w:rsid w:val="00CB7A00"/>
    <w:rsid w:val="00CC085C"/>
    <w:rsid w:val="00CF7DE6"/>
    <w:rsid w:val="00D308CE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E01CF5"/>
    <w:rsid w:val="00E15A0D"/>
    <w:rsid w:val="00E160DB"/>
    <w:rsid w:val="00E1610B"/>
    <w:rsid w:val="00E17771"/>
    <w:rsid w:val="00E243A1"/>
    <w:rsid w:val="00E34356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87BE2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72A5B05-9AD9-40C3-B291-C2E25C5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1784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אשדוד – הרותם-פלדות), תש"ף-2020</vt:lpwstr>
  </property>
  <property fmtid="{D5CDD505-2E9C-101B-9397-08002B2CF9AE}" pid="5" name="LAWNUMBER">
    <vt:lpwstr>0227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http://www.nevo.co.il/Law_word/law06/tak-8333.pdf;‎רשומות - תקנות כלליות#פורסם ק"ת תש"ף מס' ‏‏8333 #מיום 23.1.2020 עמ' 459‏</vt:lpwstr>
  </property>
</Properties>
</file>