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44FC" w14:textId="77777777" w:rsidR="009E4C88" w:rsidRDefault="00343EC2" w:rsidP="00363C0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363C06">
        <w:rPr>
          <w:rFonts w:hint="cs"/>
          <w:rtl/>
          <w:lang w:eastAsia="en-US"/>
        </w:rPr>
        <w:t xml:space="preserve">בת חפר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הרחבה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E01CF5">
        <w:rPr>
          <w:rFonts w:hint="cs"/>
          <w:rtl/>
          <w:lang w:eastAsia="en-US"/>
        </w:rPr>
        <w:t>ז</w:t>
      </w:r>
      <w:r w:rsidR="006522AB">
        <w:rPr>
          <w:rFonts w:hint="cs"/>
          <w:rtl/>
          <w:lang w:eastAsia="en-US"/>
        </w:rPr>
        <w:t>-201</w:t>
      </w:r>
      <w:r w:rsidR="00363C06">
        <w:rPr>
          <w:rFonts w:hint="cs"/>
          <w:rtl/>
          <w:lang w:eastAsia="en-US"/>
        </w:rPr>
        <w:t>7</w:t>
      </w:r>
    </w:p>
    <w:p w14:paraId="388C440D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781B6BA7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4EFDEA11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7E096683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D3B9E" w:rsidRPr="003D3B9E" w14:paraId="09C796FD" w14:textId="77777777" w:rsidTr="003D3B9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AEB5B6" w14:textId="77777777" w:rsidR="003D3B9E" w:rsidRPr="003D3B9E" w:rsidRDefault="003D3B9E" w:rsidP="003D3B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4E7DE65A" w14:textId="77777777" w:rsidR="003D3B9E" w:rsidRPr="003D3B9E" w:rsidRDefault="003D3B9E" w:rsidP="003D3B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4EFADF5D" w14:textId="77777777" w:rsidR="003D3B9E" w:rsidRPr="003D3B9E" w:rsidRDefault="003D3B9E" w:rsidP="003D3B9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3D3B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57D65E" w14:textId="77777777" w:rsidR="003D3B9E" w:rsidRPr="003D3B9E" w:rsidRDefault="003D3B9E" w:rsidP="003D3B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1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D3B9E" w:rsidRPr="003D3B9E" w14:paraId="3B5477D2" w14:textId="77777777" w:rsidTr="003D3B9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F81C49" w14:textId="77777777" w:rsidR="003D3B9E" w:rsidRPr="003D3B9E" w:rsidRDefault="003D3B9E" w:rsidP="003D3B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7161F515" w14:textId="77777777" w:rsidR="003D3B9E" w:rsidRPr="003D3B9E" w:rsidRDefault="003D3B9E" w:rsidP="003D3B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56041B4B" w14:textId="77777777" w:rsidR="003D3B9E" w:rsidRPr="003D3B9E" w:rsidRDefault="003D3B9E" w:rsidP="003D3B9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3D3B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97DF0A" w14:textId="77777777" w:rsidR="003D3B9E" w:rsidRPr="003D3B9E" w:rsidRDefault="003D3B9E" w:rsidP="003D3B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1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D3B9E" w:rsidRPr="003D3B9E" w14:paraId="0B69D1E1" w14:textId="77777777" w:rsidTr="003D3B9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85906D" w14:textId="77777777" w:rsidR="003D3B9E" w:rsidRPr="003D3B9E" w:rsidRDefault="003D3B9E" w:rsidP="003D3B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490276F8" w14:textId="77777777" w:rsidR="003D3B9E" w:rsidRPr="003D3B9E" w:rsidRDefault="003D3B9E" w:rsidP="003D3B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שיעור יחידות הדיור להשכרה לטווח ארוך</w:t>
            </w:r>
          </w:p>
        </w:tc>
        <w:tc>
          <w:tcPr>
            <w:tcW w:w="567" w:type="dxa"/>
          </w:tcPr>
          <w:p w14:paraId="7E9AEBF8" w14:textId="77777777" w:rsidR="003D3B9E" w:rsidRPr="003D3B9E" w:rsidRDefault="003D3B9E" w:rsidP="003D3B9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שיעור יחידות הדיור להשכרה לטווח ארוך" w:history="1">
              <w:r w:rsidRPr="003D3B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5B8E2B" w14:textId="77777777" w:rsidR="003D3B9E" w:rsidRPr="003D3B9E" w:rsidRDefault="003D3B9E" w:rsidP="003D3B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1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D3B9E" w:rsidRPr="003D3B9E" w14:paraId="7F586498" w14:textId="77777777" w:rsidTr="003D3B9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A55870" w14:textId="77777777" w:rsidR="003D3B9E" w:rsidRPr="003D3B9E" w:rsidRDefault="003D3B9E" w:rsidP="003D3B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633EA743" w14:textId="77777777" w:rsidR="003D3B9E" w:rsidRPr="003D3B9E" w:rsidRDefault="003D3B9E" w:rsidP="003D3B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75A3A8CD" w14:textId="77777777" w:rsidR="003D3B9E" w:rsidRPr="003D3B9E" w:rsidRDefault="003D3B9E" w:rsidP="003D3B9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3D3B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28FBD28" w14:textId="77777777" w:rsidR="003D3B9E" w:rsidRPr="003D3B9E" w:rsidRDefault="003D3B9E" w:rsidP="003D3B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1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7D181CD7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1176D9A" w14:textId="77777777" w:rsidR="009E4C88" w:rsidRDefault="009E4C88" w:rsidP="00363C0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בת חפר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הרחבה), תשע"ז-2017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AD46C6A" w14:textId="77777777" w:rsidR="004C6209" w:rsidRDefault="00343EC2" w:rsidP="00363C0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363C06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363C06">
        <w:rPr>
          <w:rStyle w:val="default"/>
          <w:rFonts w:cs="FrankRuehl" w:hint="cs"/>
          <w:rtl/>
        </w:rPr>
        <w:t xml:space="preserve"> ו-4(ב)(2)</w:t>
      </w:r>
      <w:r>
        <w:rPr>
          <w:rStyle w:val="default"/>
          <w:rFonts w:cs="FrankRuehl" w:hint="cs"/>
          <w:rtl/>
        </w:rPr>
        <w:t xml:space="preserve"> 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624FCC36" w14:textId="77777777" w:rsidR="009E4C88" w:rsidRDefault="009E4C88" w:rsidP="00363C0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E509EA5">
          <v:rect id="_x0000_s1026" style="position:absolute;left:0;text-align:left;margin-left:464.5pt;margin-top:8.05pt;width:75.05pt;height:12.95pt;z-index:251656192" o:allowincell="f" filled="f" stroked="f" strokecolor="lime" strokeweight=".25pt">
            <v:textbox inset="0,0,0,0">
              <w:txbxContent>
                <w:p w14:paraId="65CA086A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363C06">
        <w:rPr>
          <w:rStyle w:val="default"/>
          <w:rFonts w:cs="FrankRuehl" w:hint="cs"/>
          <w:rtl/>
        </w:rPr>
        <w:t xml:space="preserve">בת חפר </w:t>
      </w:r>
      <w:r w:rsidR="00363C06">
        <w:rPr>
          <w:rStyle w:val="default"/>
          <w:rFonts w:cs="FrankRuehl"/>
          <w:rtl/>
        </w:rPr>
        <w:t>–</w:t>
      </w:r>
      <w:r w:rsidR="00363C06">
        <w:rPr>
          <w:rStyle w:val="default"/>
          <w:rFonts w:cs="FrankRuehl" w:hint="cs"/>
          <w:rtl/>
        </w:rPr>
        <w:t xml:space="preserve"> הרחבה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2A5A2C2E" w14:textId="77777777" w:rsidR="009E4C88" w:rsidRDefault="009E4C88" w:rsidP="00363C0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15E2E627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240" filled="f" stroked="f">
            <v:textbox inset="1mm,0,1mm,0">
              <w:txbxContent>
                <w:p w14:paraId="48FFA232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363C06">
        <w:rPr>
          <w:rStyle w:val="default"/>
          <w:rFonts w:cs="FrankRuehl" w:hint="cs"/>
          <w:rtl/>
          <w:lang w:eastAsia="en-US"/>
        </w:rPr>
        <w:t>670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363C06">
        <w:rPr>
          <w:rStyle w:val="default"/>
          <w:rFonts w:cs="FrankRuehl" w:hint="cs"/>
          <w:rtl/>
          <w:lang w:eastAsia="en-US"/>
        </w:rPr>
        <w:t>המרכז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E01CF5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363C06">
        <w:rPr>
          <w:rStyle w:val="default"/>
          <w:rFonts w:cs="FrankRuehl" w:hint="cs"/>
          <w:rtl/>
          <w:lang w:eastAsia="en-US"/>
        </w:rPr>
        <w:t>עמק חפר, צפונית ללב השרון, מזרחית לכביש 6, מערבית לטול כרם ודרומית לזמר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רח' כנפי נשרים 22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363C06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605D9E27" w14:textId="77777777" w:rsidR="00363C06" w:rsidRDefault="00363C06" w:rsidP="00363C0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4"/>
      <w:bookmarkEnd w:id="2"/>
      <w:r>
        <w:rPr>
          <w:rFonts w:cs="Miriam"/>
          <w:szCs w:val="32"/>
          <w:rtl/>
          <w:lang w:val="he-IL"/>
        </w:rPr>
        <w:pict w14:anchorId="3CA42136">
          <v:shape id="_x0000_s1262" type="#_x0000_t202" style="position:absolute;left:0;text-align:left;margin-left:470.25pt;margin-top:6.55pt;width:1in;height:27.2pt;z-index:251659264" filled="f" stroked="f">
            <v:textbox style="mso-next-textbox:#_x0000_s1262" inset="1mm,0,1mm,0">
              <w:txbxContent>
                <w:p w14:paraId="5FA603F9" w14:textId="77777777" w:rsidR="00363C06" w:rsidRDefault="00363C06" w:rsidP="00363C0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שיעור יחידות הדיור להשכרה לטווח ארוך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במתחם זה לא יוקצו יחידות דיור להשכרה לטווח ארוך.</w:t>
      </w:r>
    </w:p>
    <w:p w14:paraId="028915EA" w14:textId="77777777" w:rsidR="00363C06" w:rsidRDefault="00363C06" w:rsidP="00363C0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601A5A05" w14:textId="77777777" w:rsidR="009E4C88" w:rsidRDefault="009E4C88" w:rsidP="00E01CF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3" w:name="Seif2"/>
      <w:bookmarkEnd w:id="3"/>
      <w:r>
        <w:rPr>
          <w:rFonts w:cs="Miriam"/>
          <w:szCs w:val="32"/>
          <w:rtl/>
          <w:lang w:val="he-IL"/>
        </w:rPr>
        <w:pict w14:anchorId="7F9AF38C">
          <v:shape id="_x0000_s1141" type="#_x0000_t202" style="position:absolute;left:0;text-align:left;margin-left:470.25pt;margin-top:6.55pt;width:1in;height:16.35pt;z-index:251657216" filled="f" stroked="f">
            <v:textbox inset="1mm,0,1mm,0">
              <w:txbxContent>
                <w:p w14:paraId="588F4A94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363C06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</w:t>
      </w:r>
      <w:r w:rsidR="00363C06">
        <w:rPr>
          <w:rStyle w:val="default"/>
          <w:rFonts w:cs="FrankRuehl" w:hint="cs"/>
          <w:rtl/>
          <w:lang w:eastAsia="en-US"/>
        </w:rPr>
        <w:t xml:space="preserve">המפורט בסעיף 1 </w:t>
      </w:r>
      <w:r w:rsidR="00343EC2">
        <w:rPr>
          <w:rStyle w:val="default"/>
          <w:rFonts w:cs="FrankRuehl" w:hint="cs"/>
          <w:rtl/>
          <w:lang w:eastAsia="en-US"/>
        </w:rPr>
        <w:t xml:space="preserve">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"/>
        <w:gridCol w:w="1749"/>
        <w:gridCol w:w="2749"/>
        <w:gridCol w:w="2534"/>
      </w:tblGrid>
      <w:tr w:rsidR="00E01CF5" w:rsidRPr="00853841" w14:paraId="4C47AB42" w14:textId="77777777" w:rsidTr="00853841">
        <w:tc>
          <w:tcPr>
            <w:tcW w:w="0" w:type="auto"/>
            <w:shd w:val="clear" w:color="auto" w:fill="auto"/>
          </w:tcPr>
          <w:p w14:paraId="6DFC4B81" w14:textId="77777777"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02E994F8" w14:textId="77777777"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  <w:shd w:val="clear" w:color="auto" w:fill="auto"/>
          </w:tcPr>
          <w:p w14:paraId="5604A05F" w14:textId="77777777"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בשלמותן</w:t>
            </w:r>
          </w:p>
        </w:tc>
        <w:tc>
          <w:tcPr>
            <w:tcW w:w="0" w:type="auto"/>
            <w:shd w:val="clear" w:color="auto" w:fill="auto"/>
          </w:tcPr>
          <w:p w14:paraId="0A8931C9" w14:textId="77777777"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בחלקן</w:t>
            </w:r>
          </w:p>
        </w:tc>
      </w:tr>
      <w:tr w:rsidR="00E01CF5" w:rsidRPr="00853841" w14:paraId="7F61BDAB" w14:textId="77777777" w:rsidTr="00853841">
        <w:tc>
          <w:tcPr>
            <w:tcW w:w="0" w:type="auto"/>
            <w:shd w:val="clear" w:color="auto" w:fill="auto"/>
          </w:tcPr>
          <w:p w14:paraId="7481E880" w14:textId="77777777" w:rsidR="00BD4410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8425</w:t>
            </w:r>
          </w:p>
        </w:tc>
        <w:tc>
          <w:tcPr>
            <w:tcW w:w="0" w:type="auto"/>
            <w:shd w:val="clear" w:color="auto" w:fill="auto"/>
          </w:tcPr>
          <w:p w14:paraId="36C17B6C" w14:textId="77777777" w:rsidR="00BD4410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37A8C111" w14:textId="77777777"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6003730E" w14:textId="77777777" w:rsidR="00BD4410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34, 35</w:t>
            </w:r>
          </w:p>
        </w:tc>
      </w:tr>
      <w:tr w:rsidR="00E01CF5" w:rsidRPr="00853841" w14:paraId="3F6E32BD" w14:textId="77777777" w:rsidTr="00853841">
        <w:tc>
          <w:tcPr>
            <w:tcW w:w="0" w:type="auto"/>
            <w:shd w:val="clear" w:color="auto" w:fill="auto"/>
          </w:tcPr>
          <w:p w14:paraId="63B6444D" w14:textId="77777777" w:rsidR="00BD4410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8630</w:t>
            </w:r>
          </w:p>
        </w:tc>
        <w:tc>
          <w:tcPr>
            <w:tcW w:w="0" w:type="auto"/>
            <w:shd w:val="clear" w:color="auto" w:fill="auto"/>
          </w:tcPr>
          <w:p w14:paraId="62672F7D" w14:textId="77777777" w:rsidR="00BD4410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2B95AF5E" w14:textId="77777777" w:rsidR="00BD4410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87584A3" w14:textId="77777777" w:rsidR="00BD4410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2, 3, 5</w:t>
            </w:r>
          </w:p>
        </w:tc>
      </w:tr>
      <w:tr w:rsidR="00E01CF5" w:rsidRPr="00853841" w14:paraId="58AD227F" w14:textId="77777777" w:rsidTr="00853841">
        <w:tc>
          <w:tcPr>
            <w:tcW w:w="0" w:type="auto"/>
            <w:shd w:val="clear" w:color="auto" w:fill="auto"/>
          </w:tcPr>
          <w:p w14:paraId="019D481E" w14:textId="77777777" w:rsidR="00BD4410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8632</w:t>
            </w:r>
          </w:p>
        </w:tc>
        <w:tc>
          <w:tcPr>
            <w:tcW w:w="0" w:type="auto"/>
            <w:shd w:val="clear" w:color="auto" w:fill="auto"/>
          </w:tcPr>
          <w:p w14:paraId="09E45702" w14:textId="77777777" w:rsidR="00BD4410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17EA8C5F" w14:textId="77777777"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1C17D0AC" w14:textId="77777777" w:rsidR="00BD4410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22, 36</w:t>
            </w:r>
          </w:p>
        </w:tc>
      </w:tr>
      <w:tr w:rsidR="00E01CF5" w:rsidRPr="00853841" w14:paraId="213F45A8" w14:textId="77777777" w:rsidTr="00853841">
        <w:tc>
          <w:tcPr>
            <w:tcW w:w="0" w:type="auto"/>
            <w:shd w:val="clear" w:color="auto" w:fill="auto"/>
          </w:tcPr>
          <w:p w14:paraId="051159B0" w14:textId="77777777" w:rsidR="00BD4410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8633</w:t>
            </w:r>
          </w:p>
        </w:tc>
        <w:tc>
          <w:tcPr>
            <w:tcW w:w="0" w:type="auto"/>
            <w:shd w:val="clear" w:color="auto" w:fill="auto"/>
          </w:tcPr>
          <w:p w14:paraId="05AA742E" w14:textId="77777777" w:rsidR="00BD4410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7737C7DF" w14:textId="77777777"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31FBBAF0" w14:textId="77777777" w:rsidR="00BD4410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18, 22</w:t>
            </w:r>
          </w:p>
        </w:tc>
      </w:tr>
      <w:tr w:rsidR="00E01CF5" w:rsidRPr="00853841" w14:paraId="6AEF5328" w14:textId="77777777" w:rsidTr="00853841">
        <w:tc>
          <w:tcPr>
            <w:tcW w:w="0" w:type="auto"/>
            <w:shd w:val="clear" w:color="auto" w:fill="auto"/>
          </w:tcPr>
          <w:p w14:paraId="136007EA" w14:textId="77777777" w:rsidR="00E01CF5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8726</w:t>
            </w:r>
          </w:p>
        </w:tc>
        <w:tc>
          <w:tcPr>
            <w:tcW w:w="0" w:type="auto"/>
            <w:shd w:val="clear" w:color="auto" w:fill="auto"/>
          </w:tcPr>
          <w:p w14:paraId="661C533A" w14:textId="77777777" w:rsidR="00E01CF5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67B1D340" w14:textId="77777777" w:rsidR="00E01CF5" w:rsidRPr="00853841" w:rsidRDefault="00E01CF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2C022FC5" w14:textId="77777777" w:rsidR="00E01CF5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117, 118, 123, 124</w:t>
            </w:r>
          </w:p>
        </w:tc>
      </w:tr>
      <w:tr w:rsidR="00E01CF5" w:rsidRPr="00853841" w14:paraId="62BCFD64" w14:textId="77777777" w:rsidTr="00853841">
        <w:tc>
          <w:tcPr>
            <w:tcW w:w="0" w:type="auto"/>
            <w:shd w:val="clear" w:color="auto" w:fill="auto"/>
          </w:tcPr>
          <w:p w14:paraId="7A562761" w14:textId="77777777" w:rsidR="00E01CF5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8727</w:t>
            </w:r>
          </w:p>
        </w:tc>
        <w:tc>
          <w:tcPr>
            <w:tcW w:w="0" w:type="auto"/>
            <w:shd w:val="clear" w:color="auto" w:fill="auto"/>
          </w:tcPr>
          <w:p w14:paraId="5631AC33" w14:textId="77777777" w:rsidR="00E01CF5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4AA7F306" w14:textId="77777777" w:rsidR="00E01CF5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10-6, 16-12</w:t>
            </w:r>
          </w:p>
        </w:tc>
        <w:tc>
          <w:tcPr>
            <w:tcW w:w="0" w:type="auto"/>
            <w:shd w:val="clear" w:color="auto" w:fill="auto"/>
          </w:tcPr>
          <w:p w14:paraId="2823067F" w14:textId="77777777" w:rsidR="00E01CF5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17, 19</w:t>
            </w:r>
          </w:p>
        </w:tc>
      </w:tr>
      <w:tr w:rsidR="00E01CF5" w:rsidRPr="00853841" w14:paraId="50FA86A7" w14:textId="77777777" w:rsidTr="00853841">
        <w:tc>
          <w:tcPr>
            <w:tcW w:w="0" w:type="auto"/>
            <w:shd w:val="clear" w:color="auto" w:fill="auto"/>
          </w:tcPr>
          <w:p w14:paraId="0751DB92" w14:textId="77777777" w:rsidR="00E01CF5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8728</w:t>
            </w:r>
          </w:p>
        </w:tc>
        <w:tc>
          <w:tcPr>
            <w:tcW w:w="0" w:type="auto"/>
            <w:shd w:val="clear" w:color="auto" w:fill="auto"/>
          </w:tcPr>
          <w:p w14:paraId="6A611547" w14:textId="77777777" w:rsidR="00E01CF5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297A2933" w14:textId="77777777" w:rsidR="00E01CF5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15, 90</w:t>
            </w:r>
          </w:p>
        </w:tc>
        <w:tc>
          <w:tcPr>
            <w:tcW w:w="0" w:type="auto"/>
            <w:shd w:val="clear" w:color="auto" w:fill="auto"/>
          </w:tcPr>
          <w:p w14:paraId="4E8B4C4A" w14:textId="77777777" w:rsidR="00E01CF5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109,110</w:t>
            </w:r>
          </w:p>
        </w:tc>
      </w:tr>
      <w:tr w:rsidR="00E01CF5" w:rsidRPr="00853841" w14:paraId="0B0AECDB" w14:textId="77777777" w:rsidTr="00853841">
        <w:tc>
          <w:tcPr>
            <w:tcW w:w="0" w:type="auto"/>
            <w:shd w:val="clear" w:color="auto" w:fill="auto"/>
          </w:tcPr>
          <w:p w14:paraId="360C915B" w14:textId="77777777" w:rsidR="00E01CF5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8729</w:t>
            </w:r>
          </w:p>
        </w:tc>
        <w:tc>
          <w:tcPr>
            <w:tcW w:w="0" w:type="auto"/>
            <w:shd w:val="clear" w:color="auto" w:fill="auto"/>
          </w:tcPr>
          <w:p w14:paraId="1B311DFD" w14:textId="77777777" w:rsidR="00E01CF5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465822CA" w14:textId="77777777" w:rsidR="00E01CF5" w:rsidRPr="00853841" w:rsidRDefault="00363C0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Cs w:val="24"/>
                <w:rtl/>
                <w:lang w:eastAsia="en-US"/>
              </w:rPr>
              <w:t>83, 92</w:t>
            </w:r>
          </w:p>
        </w:tc>
        <w:tc>
          <w:tcPr>
            <w:tcW w:w="0" w:type="auto"/>
            <w:shd w:val="clear" w:color="auto" w:fill="auto"/>
          </w:tcPr>
          <w:p w14:paraId="3E3B7BD8" w14:textId="77777777" w:rsidR="00E01CF5" w:rsidRPr="00853841" w:rsidRDefault="00E01CF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</w:tbl>
    <w:p w14:paraId="3D2D49CD" w14:textId="77777777" w:rsidR="00363C06" w:rsidRPr="003B4E86" w:rsidRDefault="00363C0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7518D0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45A725" w14:textId="77777777" w:rsidR="009E4C88" w:rsidRDefault="00363C06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כ"ד בטבת</w:t>
      </w:r>
      <w:r w:rsidR="00AA28C3">
        <w:rPr>
          <w:rFonts w:hint="cs"/>
          <w:rtl/>
          <w:lang w:eastAsia="en-US"/>
        </w:rPr>
        <w:t xml:space="preserve"> התשע"</w:t>
      </w:r>
      <w:r w:rsidR="00E01CF5">
        <w:rPr>
          <w:rFonts w:hint="cs"/>
          <w:rtl/>
          <w:lang w:eastAsia="en-US"/>
        </w:rPr>
        <w:t>ז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22 בינואר 2017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6B2A307F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4C937438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דיור</w:t>
      </w:r>
    </w:p>
    <w:p w14:paraId="4FDE5A64" w14:textId="77777777" w:rsidR="00014621" w:rsidRDefault="0001462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03E8433" w14:textId="77777777" w:rsidR="00FF1039" w:rsidRDefault="00FF103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9625226" w14:textId="77777777" w:rsidR="003D3B9E" w:rsidRDefault="003D3B9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BF6496E" w14:textId="77777777" w:rsidR="003D3B9E" w:rsidRDefault="003D3B9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26BE1B1" w14:textId="77777777" w:rsidR="003D3B9E" w:rsidRDefault="003D3B9E" w:rsidP="003D3B9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FBE3052" w14:textId="77777777" w:rsidR="00FF1039" w:rsidRPr="003D3B9E" w:rsidRDefault="00FF1039" w:rsidP="003D3B9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FF1039" w:rsidRPr="003D3B9E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77341" w14:textId="77777777" w:rsidR="00992DB7" w:rsidRDefault="00992DB7">
      <w:r>
        <w:separator/>
      </w:r>
    </w:p>
  </w:endnote>
  <w:endnote w:type="continuationSeparator" w:id="0">
    <w:p w14:paraId="205323F5" w14:textId="77777777" w:rsidR="00992DB7" w:rsidRDefault="00992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1C4BC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0153CE8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9CE7D99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62DBC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3D3B9E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2D7544B1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6D8F80C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E4761" w14:textId="77777777" w:rsidR="00992DB7" w:rsidRDefault="00992DB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539597D" w14:textId="77777777" w:rsidR="00992DB7" w:rsidRDefault="00992DB7">
      <w:pPr>
        <w:spacing w:before="60" w:line="240" w:lineRule="auto"/>
        <w:ind w:right="1134"/>
      </w:pPr>
      <w:r>
        <w:separator/>
      </w:r>
    </w:p>
  </w:footnote>
  <w:footnote w:id="1">
    <w:p w14:paraId="05094445" w14:textId="77777777" w:rsidR="00516B72" w:rsidRDefault="00721859" w:rsidP="00516B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516B72">
          <w:rPr>
            <w:rStyle w:val="Hyperlink"/>
            <w:rFonts w:hint="cs"/>
            <w:sz w:val="20"/>
            <w:rtl/>
            <w:lang w:eastAsia="en-US"/>
          </w:rPr>
          <w:t>ק"ת</w:t>
        </w:r>
        <w:r w:rsidRPr="00516B72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E01CF5" w:rsidRPr="00516B72">
          <w:rPr>
            <w:rStyle w:val="Hyperlink"/>
            <w:rFonts w:hint="cs"/>
            <w:sz w:val="20"/>
            <w:rtl/>
            <w:lang w:eastAsia="en-US"/>
          </w:rPr>
          <w:t>ז</w:t>
        </w:r>
        <w:r w:rsidRPr="00516B72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E01CF5" w:rsidRPr="00516B72">
          <w:rPr>
            <w:rStyle w:val="Hyperlink"/>
            <w:rFonts w:hint="cs"/>
            <w:sz w:val="20"/>
            <w:rtl/>
            <w:lang w:eastAsia="en-US"/>
          </w:rPr>
          <w:t>77</w:t>
        </w:r>
        <w:r w:rsidR="00363C06" w:rsidRPr="00516B72">
          <w:rPr>
            <w:rStyle w:val="Hyperlink"/>
            <w:rFonts w:hint="cs"/>
            <w:sz w:val="20"/>
            <w:rtl/>
            <w:lang w:eastAsia="en-US"/>
          </w:rPr>
          <w:t>68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363C06">
        <w:rPr>
          <w:rFonts w:hint="cs"/>
          <w:sz w:val="20"/>
          <w:rtl/>
          <w:lang w:eastAsia="en-US"/>
        </w:rPr>
        <w:t>24.1.2017</w:t>
      </w:r>
      <w:r>
        <w:rPr>
          <w:rFonts w:hint="cs"/>
          <w:sz w:val="20"/>
          <w:rtl/>
          <w:lang w:eastAsia="en-US"/>
        </w:rPr>
        <w:t xml:space="preserve"> עמ' </w:t>
      </w:r>
      <w:r w:rsidR="00363C06">
        <w:rPr>
          <w:rFonts w:hint="cs"/>
          <w:sz w:val="20"/>
          <w:rtl/>
          <w:lang w:eastAsia="en-US"/>
        </w:rPr>
        <w:t>604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7A622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616D44C2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7F3C196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7E0EE" w14:textId="77777777" w:rsidR="00721859" w:rsidRDefault="00343EC2" w:rsidP="00363C0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363C06">
      <w:rPr>
        <w:rFonts w:hint="cs"/>
        <w:color w:val="000000"/>
        <w:sz w:val="28"/>
        <w:szCs w:val="28"/>
        <w:rtl/>
        <w:lang w:eastAsia="en-US"/>
      </w:rPr>
      <w:t xml:space="preserve">בת חפר </w:t>
    </w:r>
    <w:r w:rsidR="00363C06">
      <w:rPr>
        <w:color w:val="000000"/>
        <w:sz w:val="28"/>
        <w:szCs w:val="28"/>
        <w:rtl/>
        <w:lang w:eastAsia="en-US"/>
      </w:rPr>
      <w:t>–</w:t>
    </w:r>
    <w:r w:rsidR="00363C06">
      <w:rPr>
        <w:rFonts w:hint="cs"/>
        <w:color w:val="000000"/>
        <w:sz w:val="28"/>
        <w:szCs w:val="28"/>
        <w:rtl/>
        <w:lang w:eastAsia="en-US"/>
      </w:rPr>
      <w:t xml:space="preserve"> הרחבה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E01CF5">
      <w:rPr>
        <w:rFonts w:hint="cs"/>
        <w:color w:val="000000"/>
        <w:sz w:val="28"/>
        <w:szCs w:val="28"/>
        <w:rtl/>
        <w:lang w:eastAsia="en-US"/>
      </w:rPr>
      <w:t>ז</w:t>
    </w:r>
    <w:r w:rsidR="00363C06">
      <w:rPr>
        <w:rFonts w:hint="cs"/>
        <w:color w:val="000000"/>
        <w:sz w:val="28"/>
        <w:szCs w:val="28"/>
        <w:rtl/>
        <w:lang w:eastAsia="en-US"/>
      </w:rPr>
      <w:t>-2017</w:t>
    </w:r>
  </w:p>
  <w:p w14:paraId="6A4CBF35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D504FA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A4C93"/>
    <w:rsid w:val="000C28CB"/>
    <w:rsid w:val="000C79F9"/>
    <w:rsid w:val="000D08C7"/>
    <w:rsid w:val="00103E25"/>
    <w:rsid w:val="00104165"/>
    <w:rsid w:val="00106F2A"/>
    <w:rsid w:val="001625B8"/>
    <w:rsid w:val="00186B84"/>
    <w:rsid w:val="001B274F"/>
    <w:rsid w:val="001B3C04"/>
    <w:rsid w:val="001C7939"/>
    <w:rsid w:val="001E4B0B"/>
    <w:rsid w:val="001F482F"/>
    <w:rsid w:val="002002A2"/>
    <w:rsid w:val="002069BD"/>
    <w:rsid w:val="00221B98"/>
    <w:rsid w:val="00256BE2"/>
    <w:rsid w:val="00272590"/>
    <w:rsid w:val="002826E1"/>
    <w:rsid w:val="002828EA"/>
    <w:rsid w:val="002C3444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42538A"/>
    <w:rsid w:val="00445A7F"/>
    <w:rsid w:val="00454ED9"/>
    <w:rsid w:val="004645F4"/>
    <w:rsid w:val="0046746E"/>
    <w:rsid w:val="004C6209"/>
    <w:rsid w:val="004D38FF"/>
    <w:rsid w:val="00500070"/>
    <w:rsid w:val="00515F1A"/>
    <w:rsid w:val="00516B72"/>
    <w:rsid w:val="005229CA"/>
    <w:rsid w:val="00554001"/>
    <w:rsid w:val="00566D86"/>
    <w:rsid w:val="00581DFF"/>
    <w:rsid w:val="005854F0"/>
    <w:rsid w:val="005B6C00"/>
    <w:rsid w:val="005E2920"/>
    <w:rsid w:val="005E6E03"/>
    <w:rsid w:val="00615C88"/>
    <w:rsid w:val="0062144A"/>
    <w:rsid w:val="00630A2E"/>
    <w:rsid w:val="00634E89"/>
    <w:rsid w:val="006358FA"/>
    <w:rsid w:val="00635E83"/>
    <w:rsid w:val="00642116"/>
    <w:rsid w:val="006522AB"/>
    <w:rsid w:val="00684B9B"/>
    <w:rsid w:val="0069068B"/>
    <w:rsid w:val="006A5970"/>
    <w:rsid w:val="006F186E"/>
    <w:rsid w:val="00704CA6"/>
    <w:rsid w:val="00715C84"/>
    <w:rsid w:val="00721859"/>
    <w:rsid w:val="00761F48"/>
    <w:rsid w:val="00762FF0"/>
    <w:rsid w:val="0079289F"/>
    <w:rsid w:val="007B4EC7"/>
    <w:rsid w:val="007E3B76"/>
    <w:rsid w:val="007E6E46"/>
    <w:rsid w:val="008023DF"/>
    <w:rsid w:val="008172AA"/>
    <w:rsid w:val="00853841"/>
    <w:rsid w:val="00895048"/>
    <w:rsid w:val="008B61AF"/>
    <w:rsid w:val="008D59B4"/>
    <w:rsid w:val="009341A5"/>
    <w:rsid w:val="009539B9"/>
    <w:rsid w:val="00956F34"/>
    <w:rsid w:val="00992DB7"/>
    <w:rsid w:val="009C6621"/>
    <w:rsid w:val="009E4C88"/>
    <w:rsid w:val="00A21B4B"/>
    <w:rsid w:val="00A52F1E"/>
    <w:rsid w:val="00AA28C3"/>
    <w:rsid w:val="00AA7B87"/>
    <w:rsid w:val="00AE5D1F"/>
    <w:rsid w:val="00AF140A"/>
    <w:rsid w:val="00B2294E"/>
    <w:rsid w:val="00B75D04"/>
    <w:rsid w:val="00B85773"/>
    <w:rsid w:val="00B9242E"/>
    <w:rsid w:val="00BB29E7"/>
    <w:rsid w:val="00BD4410"/>
    <w:rsid w:val="00BF6D3E"/>
    <w:rsid w:val="00C20F11"/>
    <w:rsid w:val="00C23AA1"/>
    <w:rsid w:val="00C53C34"/>
    <w:rsid w:val="00CB43A9"/>
    <w:rsid w:val="00CB7A00"/>
    <w:rsid w:val="00D6309D"/>
    <w:rsid w:val="00D67C1D"/>
    <w:rsid w:val="00DB296E"/>
    <w:rsid w:val="00DD4397"/>
    <w:rsid w:val="00E01CF5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63D99"/>
    <w:rsid w:val="00F9483A"/>
    <w:rsid w:val="00F9732F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C19C4D9"/>
  <w15:chartTrackingRefBased/>
  <w15:docId w15:val="{F195B71D-097A-4B28-8D0F-A37E30F4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1972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 Dvir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בת חפר – הרחבה), תשע"ז-2017</vt:lpwstr>
  </property>
  <property fmtid="{D5CDD505-2E9C-101B-9397-08002B2CF9AE}" pid="5" name="LAWNUMBER">
    <vt:lpwstr>0540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3XאX;4XבX2X</vt:lpwstr>
  </property>
  <property fmtid="{D5CDD505-2E9C-101B-9397-08002B2CF9AE}" pid="64" name="LINKK1">
    <vt:lpwstr>http://www.nevo.co.il/Law_word/law06/TAK-7768.pdf;‎רשומות - תקנות כלליות#פורסם ק"ת תשע"ז ‏מס' 7768 #מיום 24.1.2017 עמ' 604‏</vt:lpwstr>
  </property>
</Properties>
</file>