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7675" w14:textId="77777777" w:rsidR="009E4C88" w:rsidRDefault="00343EC2" w:rsidP="00A013A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013AA">
        <w:rPr>
          <w:rFonts w:hint="cs"/>
          <w:rtl/>
          <w:lang w:eastAsia="en-US"/>
        </w:rPr>
        <w:t>טייבה מתחם מערבי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14:paraId="19B51C3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408BFFA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EB9C1AB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747B3E1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0AC5" w:rsidRPr="006E0AC5" w14:paraId="4F87F7DF" w14:textId="77777777" w:rsidTr="006E0A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CCBB32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D363BAF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49CB691" w14:textId="77777777" w:rsidR="006E0AC5" w:rsidRPr="006E0AC5" w:rsidRDefault="006E0AC5" w:rsidP="006E0A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E0A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14943F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E0AC5" w:rsidRPr="006E0AC5" w14:paraId="63BB589B" w14:textId="77777777" w:rsidTr="006E0A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3D0EB0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7694642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CB94764" w14:textId="77777777" w:rsidR="006E0AC5" w:rsidRPr="006E0AC5" w:rsidRDefault="006E0AC5" w:rsidP="006E0A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6E0A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F49316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E0AC5" w:rsidRPr="006E0AC5" w14:paraId="1CC39869" w14:textId="77777777" w:rsidTr="006E0A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431331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9441353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3A6066E" w14:textId="77777777" w:rsidR="006E0AC5" w:rsidRPr="006E0AC5" w:rsidRDefault="006E0AC5" w:rsidP="006E0A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6E0A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519B66" w14:textId="77777777" w:rsidR="006E0AC5" w:rsidRPr="006E0AC5" w:rsidRDefault="006E0AC5" w:rsidP="006E0AC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6BAAD78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29D8659" w14:textId="77777777" w:rsidR="009E4C88" w:rsidRDefault="009E4C88" w:rsidP="00A013A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A013AA">
        <w:rPr>
          <w:rFonts w:hint="cs"/>
          <w:rtl/>
          <w:lang w:eastAsia="en-US"/>
        </w:rPr>
        <w:t>טייבה מתחם מערבי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037CF30" w14:textId="77777777"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38142986" w14:textId="77777777" w:rsidR="009E4C88" w:rsidRDefault="009E4C88" w:rsidP="00A013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13E7471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2E6EECB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013AA">
        <w:rPr>
          <w:rStyle w:val="default"/>
          <w:rFonts w:cs="FrankRuehl" w:hint="cs"/>
          <w:rtl/>
        </w:rPr>
        <w:t>טייבה מתחם מערבי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889BF49" w14:textId="77777777" w:rsidR="009E4C88" w:rsidRDefault="009E4C88" w:rsidP="00A013A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405F00A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68E8C2B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A013AA">
        <w:rPr>
          <w:rStyle w:val="default"/>
          <w:rFonts w:cs="FrankRuehl" w:hint="cs"/>
          <w:rtl/>
          <w:lang w:eastAsia="en-US"/>
        </w:rPr>
        <w:t>הוא כ-52</w:t>
      </w:r>
      <w:r w:rsidR="00DD4397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 </w:t>
      </w:r>
      <w:r w:rsidR="00A013AA">
        <w:rPr>
          <w:rStyle w:val="default"/>
          <w:rFonts w:cs="FrankRuehl" w:hint="cs"/>
          <w:rtl/>
          <w:lang w:eastAsia="en-US"/>
        </w:rPr>
        <w:t>ו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013AA">
        <w:rPr>
          <w:rStyle w:val="default"/>
          <w:rFonts w:cs="FrankRuehl" w:hint="cs"/>
          <w:rtl/>
          <w:lang w:eastAsia="en-US"/>
        </w:rPr>
        <w:t>מרכז.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A013AA">
        <w:rPr>
          <w:rStyle w:val="default"/>
          <w:rFonts w:cs="FrankRuehl" w:hint="cs"/>
          <w:rtl/>
          <w:lang w:eastAsia="en-US"/>
        </w:rPr>
        <w:t>הרשות המקומית טייבה</w:t>
      </w:r>
      <w:r w:rsidR="00DD4397">
        <w:rPr>
          <w:rStyle w:val="default"/>
          <w:rFonts w:cs="FrankRuehl" w:hint="cs"/>
          <w:rtl/>
          <w:lang w:eastAsia="en-US"/>
        </w:rPr>
        <w:t xml:space="preserve">, </w:t>
      </w:r>
      <w:r w:rsidR="00A013AA">
        <w:rPr>
          <w:rStyle w:val="default"/>
          <w:rFonts w:cs="FrankRuehl" w:hint="cs"/>
          <w:rtl/>
          <w:lang w:eastAsia="en-US"/>
        </w:rPr>
        <w:t>דרומית לשער אפרים בין כביש 444 במזרח וכביש 6 במערב וממערב לעיר טייבה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A013AA">
        <w:rPr>
          <w:rStyle w:val="default"/>
          <w:rFonts w:cs="FrankRuehl" w:hint="cs"/>
          <w:rtl/>
          <w:lang w:eastAsia="en-US"/>
        </w:rPr>
        <w:t xml:space="preserve">האוצר </w:t>
      </w:r>
      <w:r w:rsidR="00A013AA">
        <w:rPr>
          <w:rStyle w:val="default"/>
          <w:rFonts w:cs="FrankRuehl"/>
          <w:rtl/>
          <w:lang w:eastAsia="en-US"/>
        </w:rPr>
        <w:t>–</w:t>
      </w:r>
      <w:r w:rsidR="00A013AA">
        <w:rPr>
          <w:rStyle w:val="default"/>
          <w:rFonts w:cs="FrankRuehl" w:hint="cs"/>
          <w:rtl/>
          <w:lang w:eastAsia="en-US"/>
        </w:rPr>
        <w:t xml:space="preserve"> רחוב כנפי נשרים 22</w:t>
      </w:r>
      <w:r w:rsidR="00343EC2">
        <w:rPr>
          <w:rStyle w:val="default"/>
          <w:rFonts w:cs="FrankRuehl" w:hint="cs"/>
          <w:rtl/>
          <w:lang w:eastAsia="en-US"/>
        </w:rPr>
        <w:t xml:space="preserve">, ירושלים, במשרדי הוועדה המחוזית לתכנון ולבנייה מחוז </w:t>
      </w:r>
      <w:r w:rsidR="00A013AA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77C49E8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62D67311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77E326D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D4397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15"/>
        <w:gridCol w:w="1028"/>
        <w:gridCol w:w="2813"/>
        <w:gridCol w:w="3482"/>
      </w:tblGrid>
      <w:tr w:rsidR="00A013AA" w:rsidRPr="00BD4410" w14:paraId="7D5DF666" w14:textId="77777777" w:rsidTr="00BD4410">
        <w:tc>
          <w:tcPr>
            <w:tcW w:w="0" w:type="auto"/>
          </w:tcPr>
          <w:p w14:paraId="562C22D2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7640AE73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2A715BA7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14:paraId="59D5E278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013AA" w:rsidRPr="00BD4410" w14:paraId="26128116" w14:textId="77777777" w:rsidTr="00BD4410">
        <w:tc>
          <w:tcPr>
            <w:tcW w:w="0" w:type="auto"/>
          </w:tcPr>
          <w:p w14:paraId="18C29AF9" w14:textId="77777777" w:rsidR="00BD4410" w:rsidRPr="00BD4410" w:rsidRDefault="00A013AA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7826</w:t>
            </w:r>
          </w:p>
        </w:tc>
        <w:tc>
          <w:tcPr>
            <w:tcW w:w="0" w:type="auto"/>
          </w:tcPr>
          <w:p w14:paraId="7CBFF5EE" w14:textId="77777777" w:rsidR="00BD4410" w:rsidRPr="00BD4410" w:rsidRDefault="00A013AA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B4AA37E" w14:textId="77777777" w:rsidR="00BD4410" w:rsidRPr="00BD4410" w:rsidRDefault="00A013AA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29, 31, 32, 33, 34, 35, 36, 37, 38, 39, 40, 41, 43</w:t>
            </w:r>
          </w:p>
        </w:tc>
        <w:tc>
          <w:tcPr>
            <w:tcW w:w="0" w:type="auto"/>
          </w:tcPr>
          <w:p w14:paraId="296F18AE" w14:textId="77777777" w:rsidR="00BD4410" w:rsidRPr="00BD4410" w:rsidRDefault="00A013AA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2, 3, 4, 12, 13, 14, 15, 16, 26, 27, 28, 30, 42, 46, 48, 49, 50, 51</w:t>
            </w:r>
          </w:p>
        </w:tc>
      </w:tr>
      <w:tr w:rsidR="00A013AA" w:rsidRPr="00BD4410" w14:paraId="09ECDAF4" w14:textId="77777777" w:rsidTr="00BD4410">
        <w:tc>
          <w:tcPr>
            <w:tcW w:w="0" w:type="auto"/>
          </w:tcPr>
          <w:p w14:paraId="2EEEF379" w14:textId="77777777" w:rsidR="00BD4410" w:rsidRPr="00BD4410" w:rsidRDefault="00A013AA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7827</w:t>
            </w:r>
          </w:p>
        </w:tc>
        <w:tc>
          <w:tcPr>
            <w:tcW w:w="0" w:type="auto"/>
          </w:tcPr>
          <w:p w14:paraId="1FFF3191" w14:textId="77777777" w:rsidR="00BD4410" w:rsidRPr="00BD4410" w:rsidRDefault="00A013AA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C1D3B87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28817832" w14:textId="77777777" w:rsidR="00BD4410" w:rsidRPr="00BD4410" w:rsidRDefault="00A013AA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31, 61, 63, 64, 65, 67, 70, 71</w:t>
            </w:r>
          </w:p>
        </w:tc>
      </w:tr>
    </w:tbl>
    <w:p w14:paraId="5E986C60" w14:textId="77777777" w:rsidR="00A013AA" w:rsidRPr="003B4E86" w:rsidRDefault="00A013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827F6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5DAAA4" w14:textId="77777777" w:rsidR="009E4C88" w:rsidRDefault="00A013AA" w:rsidP="00A013A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באייר</w:t>
      </w:r>
      <w:r w:rsidR="00AA28C3">
        <w:rPr>
          <w:rFonts w:hint="cs"/>
          <w:rtl/>
          <w:lang w:eastAsia="en-US"/>
        </w:rPr>
        <w:t xml:space="preserve"> התשע"ו (</w:t>
      </w:r>
      <w:r>
        <w:rPr>
          <w:rFonts w:hint="cs"/>
          <w:rtl/>
          <w:lang w:eastAsia="en-US"/>
        </w:rPr>
        <w:t>18 במאי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1683FD3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77657138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09B55CF2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DBB5D19" w14:textId="77777777"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7EF4FDC" w14:textId="77777777" w:rsidR="006E0AC5" w:rsidRDefault="006E0AC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2D7AB92" w14:textId="77777777" w:rsidR="006E0AC5" w:rsidRDefault="006E0AC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6DDFB86" w14:textId="77777777" w:rsidR="006E0AC5" w:rsidRDefault="006E0AC5" w:rsidP="006E0A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D070459" w14:textId="77777777" w:rsidR="00014621" w:rsidRPr="006E0AC5" w:rsidRDefault="00014621" w:rsidP="006E0AC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014621" w:rsidRPr="006E0AC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ED0E0" w14:textId="77777777" w:rsidR="00B36512" w:rsidRDefault="00B36512">
      <w:r>
        <w:separator/>
      </w:r>
    </w:p>
  </w:endnote>
  <w:endnote w:type="continuationSeparator" w:id="0">
    <w:p w14:paraId="219B0AB3" w14:textId="77777777" w:rsidR="00B36512" w:rsidRDefault="00B3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00D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A4C591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E02E1A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C11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E0AC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2BCDFF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2E887D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93F4C" w14:textId="77777777" w:rsidR="00B36512" w:rsidRDefault="00B3651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5DC657" w14:textId="77777777" w:rsidR="00B36512" w:rsidRDefault="00B36512">
      <w:pPr>
        <w:spacing w:before="60" w:line="240" w:lineRule="auto"/>
        <w:ind w:right="1134"/>
      </w:pPr>
      <w:r>
        <w:separator/>
      </w:r>
    </w:p>
  </w:footnote>
  <w:footnote w:id="1">
    <w:p w14:paraId="538EBE73" w14:textId="77777777" w:rsidR="00DF1224" w:rsidRDefault="00721859" w:rsidP="00DF12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F122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F1224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DF1224">
          <w:rPr>
            <w:rStyle w:val="Hyperlink"/>
            <w:rFonts w:hint="cs"/>
            <w:sz w:val="20"/>
            <w:rtl/>
            <w:lang w:eastAsia="en-US"/>
          </w:rPr>
          <w:t>ו</w:t>
        </w:r>
        <w:r w:rsidRPr="00DF122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D4397" w:rsidRPr="00DF1224">
          <w:rPr>
            <w:rStyle w:val="Hyperlink"/>
            <w:rFonts w:hint="cs"/>
            <w:sz w:val="20"/>
            <w:rtl/>
            <w:lang w:eastAsia="en-US"/>
          </w:rPr>
          <w:t>76</w:t>
        </w:r>
        <w:r w:rsidR="00A013AA" w:rsidRPr="00DF1224">
          <w:rPr>
            <w:rStyle w:val="Hyperlink"/>
            <w:rFonts w:hint="cs"/>
            <w:sz w:val="20"/>
            <w:rtl/>
            <w:lang w:eastAsia="en-US"/>
          </w:rPr>
          <w:t>58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013AA">
        <w:rPr>
          <w:rFonts w:hint="cs"/>
          <w:sz w:val="20"/>
          <w:rtl/>
          <w:lang w:eastAsia="en-US"/>
        </w:rPr>
        <w:t>19.5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A013AA">
        <w:rPr>
          <w:rFonts w:hint="cs"/>
          <w:sz w:val="20"/>
          <w:rtl/>
          <w:lang w:eastAsia="en-US"/>
        </w:rPr>
        <w:t>1146</w:t>
      </w:r>
      <w:r>
        <w:rPr>
          <w:rFonts w:hint="cs"/>
          <w:sz w:val="20"/>
          <w:rtl/>
          <w:lang w:eastAsia="en-US"/>
        </w:rPr>
        <w:t>.</w:t>
      </w:r>
      <w:r w:rsidR="00DF1224">
        <w:rPr>
          <w:rFonts w:hint="cs"/>
          <w:sz w:val="20"/>
          <w:rtl/>
          <w:lang w:eastAsia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E473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4B4DAA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343DF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9322" w14:textId="77777777" w:rsidR="00721859" w:rsidRDefault="00343EC2" w:rsidP="00A013A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013AA">
      <w:rPr>
        <w:rFonts w:hint="cs"/>
        <w:color w:val="000000"/>
        <w:sz w:val="28"/>
        <w:szCs w:val="28"/>
        <w:rtl/>
        <w:lang w:eastAsia="en-US"/>
      </w:rPr>
      <w:t>טייבה מתחם מערבי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14:paraId="371D58E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BE7FEF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D08C7"/>
    <w:rsid w:val="000F10A6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E0AC5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013AA"/>
    <w:rsid w:val="00A21B4B"/>
    <w:rsid w:val="00A52F1E"/>
    <w:rsid w:val="00AA28C3"/>
    <w:rsid w:val="00AA7B87"/>
    <w:rsid w:val="00AE5D1F"/>
    <w:rsid w:val="00AF140A"/>
    <w:rsid w:val="00B2294E"/>
    <w:rsid w:val="00B36512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D6309D"/>
    <w:rsid w:val="00D669C2"/>
    <w:rsid w:val="00D67C1D"/>
    <w:rsid w:val="00DB296E"/>
    <w:rsid w:val="00DD4397"/>
    <w:rsid w:val="00DF1224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3D37DD3"/>
  <w15:chartTrackingRefBased/>
  <w15:docId w15:val="{4E63A4DF-DF5F-4F2F-B82E-EDCDFB76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1761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טייבה מתחם מערבי), תשע"ו-2016</vt:lpwstr>
  </property>
  <property fmtid="{D5CDD505-2E9C-101B-9397-08002B2CF9AE}" pid="5" name="LAWNUMBER">
    <vt:lpwstr>0404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http://www.nevo.co.il/Law_word/law06/TAK-7658.pdf ;רשומות - תקנות כלליות#פורסמו ק"ת תשע"ג מס' 7658 # מיום 19.5.2016 עמ' 1146</vt:lpwstr>
  </property>
</Properties>
</file>