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461D21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461D21">
        <w:rPr>
          <w:rFonts w:hint="cs"/>
          <w:rtl/>
          <w:lang w:eastAsia="en-US"/>
        </w:rPr>
        <w:t>מזרעה שכונה צפונית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DC4A1A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-2015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B44E9" w:rsidRPr="007B44E9" w:rsidTr="007B44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B44E9" w:rsidRPr="007B44E9" w:rsidRDefault="007B44E9" w:rsidP="007B44E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7B44E9" w:rsidRPr="007B44E9" w:rsidRDefault="007B44E9" w:rsidP="007B44E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7B44E9" w:rsidRPr="007B44E9" w:rsidRDefault="007B44E9" w:rsidP="007B44E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7B44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B44E9" w:rsidRPr="007B44E9" w:rsidRDefault="007B44E9" w:rsidP="007B44E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B44E9" w:rsidRPr="007B44E9" w:rsidTr="007B44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B44E9" w:rsidRPr="007B44E9" w:rsidRDefault="007B44E9" w:rsidP="007B44E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7B44E9" w:rsidRPr="007B44E9" w:rsidRDefault="007B44E9" w:rsidP="007B44E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7B44E9" w:rsidRPr="007B44E9" w:rsidRDefault="007B44E9" w:rsidP="007B44E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7B44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B44E9" w:rsidRPr="007B44E9" w:rsidRDefault="007B44E9" w:rsidP="007B44E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B44E9" w:rsidRPr="007B44E9" w:rsidTr="007B44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B44E9" w:rsidRPr="007B44E9" w:rsidRDefault="007B44E9" w:rsidP="007B44E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7B44E9" w:rsidRPr="007B44E9" w:rsidRDefault="007B44E9" w:rsidP="007B44E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7B44E9" w:rsidRPr="007B44E9" w:rsidRDefault="007B44E9" w:rsidP="007B44E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7B44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B44E9" w:rsidRPr="007B44E9" w:rsidRDefault="007B44E9" w:rsidP="007B44E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461D21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461D21">
        <w:rPr>
          <w:rFonts w:hint="cs"/>
          <w:rtl/>
          <w:lang w:eastAsia="en-US"/>
        </w:rPr>
        <w:t>מזרעה שכונה צפונית</w:t>
      </w:r>
      <w:r w:rsidR="00343EC2">
        <w:rPr>
          <w:rFonts w:hint="cs"/>
          <w:rtl/>
          <w:lang w:eastAsia="en-US"/>
        </w:rPr>
        <w:t>), תשע"</w:t>
      </w:r>
      <w:r w:rsidR="00DC4A1A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6522AB">
        <w:rPr>
          <w:rFonts w:hint="cs"/>
          <w:rtl/>
          <w:lang w:eastAsia="en-US"/>
        </w:rPr>
        <w:t>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DC4A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DC4A1A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DC4A1A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DC4A1A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:rsidR="009E4C88" w:rsidRDefault="009E4C88" w:rsidP="008652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865206">
        <w:rPr>
          <w:rStyle w:val="default"/>
          <w:rFonts w:cs="FrankRuehl" w:hint="cs"/>
          <w:rtl/>
        </w:rPr>
        <w:t>מזרעה שכונה צפונית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86520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865206">
        <w:rPr>
          <w:rStyle w:val="default"/>
          <w:rFonts w:cs="FrankRuehl" w:hint="cs"/>
          <w:rtl/>
          <w:lang w:eastAsia="en-US"/>
        </w:rPr>
        <w:t>237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DC4A1A">
        <w:rPr>
          <w:rStyle w:val="default"/>
          <w:rFonts w:cs="FrankRuehl" w:hint="cs"/>
          <w:rtl/>
          <w:lang w:eastAsia="en-US"/>
        </w:rPr>
        <w:t xml:space="preserve">מיקומו בתחום </w:t>
      </w:r>
      <w:r w:rsidR="00343EC2">
        <w:rPr>
          <w:rStyle w:val="default"/>
          <w:rFonts w:cs="FrankRuehl" w:hint="cs"/>
          <w:rtl/>
          <w:lang w:eastAsia="en-US"/>
        </w:rPr>
        <w:t>מחוז</w:t>
      </w:r>
      <w:r w:rsidR="00DC4A1A">
        <w:rPr>
          <w:rStyle w:val="default"/>
          <w:rFonts w:cs="FrankRuehl" w:hint="cs"/>
          <w:rtl/>
          <w:lang w:eastAsia="en-US"/>
        </w:rPr>
        <w:t xml:space="preserve"> </w:t>
      </w:r>
      <w:r w:rsidR="00865206">
        <w:rPr>
          <w:rStyle w:val="default"/>
          <w:rFonts w:cs="FrankRuehl" w:hint="cs"/>
          <w:rtl/>
          <w:lang w:eastAsia="en-US"/>
        </w:rPr>
        <w:t>הצפון</w:t>
      </w:r>
      <w:r w:rsidR="0045496C">
        <w:rPr>
          <w:rStyle w:val="default"/>
          <w:rFonts w:cs="FrankRuehl" w:hint="cs"/>
          <w:rtl/>
          <w:lang w:eastAsia="en-US"/>
        </w:rPr>
        <w:t>;</w:t>
      </w:r>
      <w:r w:rsidR="00DC4A1A">
        <w:rPr>
          <w:rStyle w:val="default"/>
          <w:rFonts w:cs="FrankRuehl" w:hint="cs"/>
          <w:rtl/>
          <w:lang w:eastAsia="en-US"/>
        </w:rPr>
        <w:t xml:space="preserve"> המתחם מצוי בתחום השיפוט של המועצה המקומית </w:t>
      </w:r>
      <w:r w:rsidR="00865206">
        <w:rPr>
          <w:rStyle w:val="default"/>
          <w:rFonts w:cs="FrankRuehl" w:hint="cs"/>
          <w:rtl/>
          <w:lang w:eastAsia="en-US"/>
        </w:rPr>
        <w:t>מזרעה בחלקו המזרחי של היישוב;</w:t>
      </w:r>
      <w:r w:rsidR="00DC4A1A">
        <w:rPr>
          <w:rStyle w:val="default"/>
          <w:rFonts w:cs="FrankRuehl" w:hint="cs"/>
          <w:rtl/>
          <w:lang w:eastAsia="en-US"/>
        </w:rPr>
        <w:t xml:space="preserve"> גבולותיו הם כמסומן במפה שהעתקים </w:t>
      </w:r>
      <w:r w:rsidR="00343EC2">
        <w:rPr>
          <w:rStyle w:val="default"/>
          <w:rFonts w:cs="FrankRuehl" w:hint="cs"/>
          <w:rtl/>
          <w:lang w:eastAsia="en-US"/>
        </w:rPr>
        <w:t xml:space="preserve">ממנה מופקדים לעיון הציבור במשרדי הוועדה למתחמים מועדפים לדיור במשרד </w:t>
      </w:r>
      <w:r w:rsidR="00865206">
        <w:rPr>
          <w:rStyle w:val="default"/>
          <w:rFonts w:cs="FrankRuehl" w:hint="cs"/>
          <w:rtl/>
          <w:lang w:eastAsia="en-US"/>
        </w:rPr>
        <w:t>הפנים, קריית הממשלה, רח' קפלן 2</w:t>
      </w:r>
      <w:r w:rsidR="00343EC2">
        <w:rPr>
          <w:rStyle w:val="default"/>
          <w:rFonts w:cs="FrankRuehl" w:hint="cs"/>
          <w:rtl/>
          <w:lang w:eastAsia="en-US"/>
        </w:rPr>
        <w:t xml:space="preserve">, ירושלים, במשרדי הוועדה המחוזית לתכנון ולבנייה מחוז </w:t>
      </w:r>
      <w:r w:rsidR="00865206">
        <w:rPr>
          <w:rStyle w:val="default"/>
          <w:rFonts w:cs="FrankRuehl" w:hint="cs"/>
          <w:rtl/>
          <w:lang w:eastAsia="en-US"/>
        </w:rPr>
        <w:t>תל אביב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DC4A1A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E64078">
        <w:rPr>
          <w:rStyle w:val="default"/>
          <w:rFonts w:cs="FrankRuehl" w:hint="cs"/>
          <w:rtl/>
          <w:lang w:eastAsia="en-US"/>
        </w:rPr>
        <w:t xml:space="preserve">את </w:t>
      </w:r>
      <w:r w:rsidR="00DC4A1A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DC4A1A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חלקות 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271"/>
        <w:gridCol w:w="2114"/>
        <w:gridCol w:w="2450"/>
        <w:gridCol w:w="2103"/>
      </w:tblGrid>
      <w:tr w:rsidR="00461D21" w:rsidRPr="00DC4A1A" w:rsidTr="0045496C">
        <w:tc>
          <w:tcPr>
            <w:tcW w:w="0" w:type="auto"/>
            <w:vAlign w:val="bottom"/>
          </w:tcPr>
          <w:p w:rsidR="00021D65" w:rsidRPr="00343EC2" w:rsidRDefault="00021D65" w:rsidP="00801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vAlign w:val="bottom"/>
          </w:tcPr>
          <w:p w:rsidR="00021D65" w:rsidRPr="00343EC2" w:rsidRDefault="00021D65" w:rsidP="00801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vAlign w:val="bottom"/>
          </w:tcPr>
          <w:p w:rsidR="00021D65" w:rsidRPr="00343EC2" w:rsidRDefault="00021D65" w:rsidP="00801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vAlign w:val="bottom"/>
          </w:tcPr>
          <w:p w:rsidR="00021D65" w:rsidRPr="00343EC2" w:rsidRDefault="00021D65" w:rsidP="00801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461D21" w:rsidRPr="00DC4A1A" w:rsidTr="00DC4A1A">
        <w:tc>
          <w:tcPr>
            <w:tcW w:w="0" w:type="auto"/>
          </w:tcPr>
          <w:p w:rsidR="00021D65" w:rsidRPr="00DC4A1A" w:rsidRDefault="00865206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18138</w:t>
            </w:r>
          </w:p>
        </w:tc>
        <w:tc>
          <w:tcPr>
            <w:tcW w:w="0" w:type="auto"/>
          </w:tcPr>
          <w:p w:rsidR="00021D65" w:rsidRPr="00DC4A1A" w:rsidRDefault="00865206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 מהגוש</w:t>
            </w:r>
          </w:p>
        </w:tc>
        <w:tc>
          <w:tcPr>
            <w:tcW w:w="0" w:type="auto"/>
          </w:tcPr>
          <w:p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021D65" w:rsidRPr="00DC4A1A" w:rsidRDefault="00865206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54, 56, 58</w:t>
            </w:r>
          </w:p>
        </w:tc>
      </w:tr>
      <w:tr w:rsidR="00461D21" w:rsidRPr="00DC4A1A" w:rsidTr="00DC4A1A">
        <w:tc>
          <w:tcPr>
            <w:tcW w:w="0" w:type="auto"/>
          </w:tcPr>
          <w:p w:rsidR="00021D65" w:rsidRPr="00DC4A1A" w:rsidRDefault="00865206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19947</w:t>
            </w:r>
          </w:p>
        </w:tc>
        <w:tc>
          <w:tcPr>
            <w:tcW w:w="0" w:type="auto"/>
          </w:tcPr>
          <w:p w:rsidR="00021D65" w:rsidRPr="00DC4A1A" w:rsidRDefault="00865206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 מהגוש</w:t>
            </w:r>
          </w:p>
        </w:tc>
        <w:tc>
          <w:tcPr>
            <w:tcW w:w="0" w:type="auto"/>
          </w:tcPr>
          <w:p w:rsidR="00021D65" w:rsidRPr="00DC4A1A" w:rsidRDefault="00021D65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021D65" w:rsidRPr="00DC4A1A" w:rsidRDefault="00865206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13, 18</w:t>
            </w:r>
          </w:p>
        </w:tc>
      </w:tr>
      <w:tr w:rsidR="00461D21" w:rsidRPr="00DC4A1A" w:rsidTr="00DC4A1A">
        <w:tc>
          <w:tcPr>
            <w:tcW w:w="0" w:type="auto"/>
          </w:tcPr>
          <w:p w:rsidR="00021D65" w:rsidRPr="00DC4A1A" w:rsidRDefault="00865206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19951</w:t>
            </w:r>
          </w:p>
        </w:tc>
        <w:tc>
          <w:tcPr>
            <w:tcW w:w="0" w:type="auto"/>
          </w:tcPr>
          <w:p w:rsidR="00021D65" w:rsidRPr="00DC4A1A" w:rsidRDefault="00865206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 מהגוש</w:t>
            </w:r>
          </w:p>
        </w:tc>
        <w:tc>
          <w:tcPr>
            <w:tcW w:w="0" w:type="auto"/>
          </w:tcPr>
          <w:p w:rsidR="00021D65" w:rsidRPr="00DC4A1A" w:rsidRDefault="00865206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</w:t>
            </w:r>
          </w:p>
        </w:tc>
        <w:tc>
          <w:tcPr>
            <w:tcW w:w="0" w:type="auto"/>
          </w:tcPr>
          <w:p w:rsidR="00021D65" w:rsidRPr="00DC4A1A" w:rsidRDefault="00865206" w:rsidP="00021D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7-4, 11-9</w:t>
            </w:r>
          </w:p>
        </w:tc>
      </w:tr>
    </w:tbl>
    <w:p w:rsidR="00461D21" w:rsidRPr="003B4E86" w:rsidRDefault="00461D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6522AB" w:rsidP="00500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</w:t>
      </w:r>
      <w:r w:rsidR="00021D65">
        <w:rPr>
          <w:rFonts w:hint="cs"/>
          <w:rtl/>
          <w:lang w:eastAsia="en-US"/>
        </w:rPr>
        <w:t xml:space="preserve">ט </w:t>
      </w:r>
      <w:r w:rsidR="00500AD1">
        <w:rPr>
          <w:rFonts w:hint="cs"/>
          <w:rtl/>
          <w:lang w:eastAsia="en-US"/>
        </w:rPr>
        <w:t>בחשוון</w:t>
      </w:r>
      <w:r>
        <w:rPr>
          <w:rFonts w:hint="cs"/>
          <w:rtl/>
          <w:lang w:eastAsia="en-US"/>
        </w:rPr>
        <w:t xml:space="preserve"> התשע"</w:t>
      </w:r>
      <w:r w:rsidR="00021D65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 </w:t>
      </w:r>
      <w:r w:rsidR="00013272">
        <w:rPr>
          <w:rFonts w:hint="cs"/>
          <w:rtl/>
          <w:lang w:eastAsia="en-US"/>
        </w:rPr>
        <w:t>(</w:t>
      </w:r>
      <w:r>
        <w:rPr>
          <w:rFonts w:hint="cs"/>
          <w:rtl/>
          <w:lang w:eastAsia="en-US"/>
        </w:rPr>
        <w:t>1</w:t>
      </w:r>
      <w:r w:rsidR="00500AD1">
        <w:rPr>
          <w:rFonts w:hint="cs"/>
          <w:rtl/>
          <w:lang w:eastAsia="en-US"/>
        </w:rPr>
        <w:t>1</w:t>
      </w:r>
      <w:r>
        <w:rPr>
          <w:rFonts w:hint="cs"/>
          <w:rtl/>
          <w:lang w:eastAsia="en-US"/>
        </w:rPr>
        <w:t xml:space="preserve"> </w:t>
      </w:r>
      <w:r w:rsidR="00500AD1">
        <w:rPr>
          <w:rFonts w:hint="cs"/>
          <w:rtl/>
          <w:lang w:eastAsia="en-US"/>
        </w:rPr>
        <w:t>בנובמבר</w:t>
      </w:r>
      <w:r>
        <w:rPr>
          <w:rFonts w:hint="cs"/>
          <w:rtl/>
          <w:lang w:eastAsia="en-US"/>
        </w:rPr>
        <w:t xml:space="preserve"> 2015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21D65">
        <w:rPr>
          <w:rFonts w:hint="cs"/>
          <w:rtl/>
          <w:lang w:eastAsia="en-US"/>
        </w:rPr>
        <w:t>משה כחלון</w:t>
      </w:r>
    </w:p>
    <w:p w:rsidR="006522AB" w:rsidRDefault="009E4C88" w:rsidP="00021D6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21D65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500AD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21D65">
        <w:rPr>
          <w:rFonts w:hint="cs"/>
          <w:sz w:val="22"/>
          <w:szCs w:val="22"/>
          <w:rtl/>
          <w:lang w:eastAsia="en-US"/>
        </w:rPr>
        <w:t>יושב ראש ועדת השרים לענייני דיור</w:t>
      </w:r>
    </w:p>
    <w:p w:rsidR="00E17771" w:rsidRDefault="00E1777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A143F" w:rsidRDefault="000A143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7B44E9" w:rsidRDefault="007B44E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7B44E9" w:rsidRDefault="007B44E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7B44E9" w:rsidRDefault="007B44E9" w:rsidP="007B44E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A143F" w:rsidRPr="007B44E9" w:rsidRDefault="000A143F" w:rsidP="007B44E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0A143F" w:rsidRPr="007B44E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4D0F" w:rsidRDefault="00CF4D0F">
      <w:r>
        <w:separator/>
      </w:r>
    </w:p>
  </w:endnote>
  <w:endnote w:type="continuationSeparator" w:id="0">
    <w:p w:rsidR="00CF4D0F" w:rsidRDefault="00CF4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143F">
      <w:rPr>
        <w:rFonts w:cs="TopType Jerushalmi"/>
        <w:noProof/>
        <w:color w:val="000000"/>
        <w:sz w:val="14"/>
        <w:szCs w:val="14"/>
        <w:lang w:eastAsia="en-US"/>
      </w:rPr>
      <w:t>Z:\000-law\yael\2015\2015-10-19\tav\501_275.doc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B44E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143F">
      <w:rPr>
        <w:rFonts w:cs="TopType Jerushalmi"/>
        <w:noProof/>
        <w:color w:val="000000"/>
        <w:sz w:val="14"/>
        <w:szCs w:val="14"/>
        <w:lang w:eastAsia="en-US"/>
      </w:rPr>
      <w:t>Z:\000-law\yael\2015\2015-10-19\tav\501_275.doc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4D0F" w:rsidRDefault="00CF4D0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F4D0F" w:rsidRDefault="00CF4D0F">
      <w:pPr>
        <w:spacing w:before="60" w:line="240" w:lineRule="auto"/>
        <w:ind w:right="1134"/>
      </w:pPr>
      <w:r>
        <w:separator/>
      </w:r>
    </w:p>
  </w:footnote>
  <w:footnote w:id="1">
    <w:p w:rsidR="00DE75A6" w:rsidRDefault="00721859" w:rsidP="00DE75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DE75A6">
          <w:rPr>
            <w:rStyle w:val="Hyperlink"/>
            <w:rFonts w:hint="cs"/>
            <w:sz w:val="20"/>
            <w:rtl/>
            <w:lang w:eastAsia="en-US"/>
          </w:rPr>
          <w:t>ק"ת</w:t>
        </w:r>
        <w:r w:rsidRPr="00DE75A6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DC4A1A" w:rsidRPr="00DE75A6">
          <w:rPr>
            <w:rStyle w:val="Hyperlink"/>
            <w:rFonts w:hint="cs"/>
            <w:sz w:val="20"/>
            <w:rtl/>
            <w:lang w:eastAsia="en-US"/>
          </w:rPr>
          <w:t>ו</w:t>
        </w:r>
        <w:r w:rsidRPr="00DE75A6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45496C" w:rsidRPr="00DE75A6">
          <w:rPr>
            <w:rStyle w:val="Hyperlink"/>
            <w:rFonts w:hint="cs"/>
            <w:sz w:val="20"/>
            <w:rtl/>
            <w:lang w:eastAsia="en-US"/>
          </w:rPr>
          <w:t>7575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45496C">
        <w:rPr>
          <w:rFonts w:hint="cs"/>
          <w:sz w:val="20"/>
          <w:rtl/>
          <w:lang w:eastAsia="en-US"/>
        </w:rPr>
        <w:t>29.11</w:t>
      </w:r>
      <w:r w:rsidR="006522AB">
        <w:rPr>
          <w:rFonts w:hint="cs"/>
          <w:sz w:val="20"/>
          <w:rtl/>
          <w:lang w:eastAsia="en-US"/>
        </w:rPr>
        <w:t>.2015</w:t>
      </w:r>
      <w:r>
        <w:rPr>
          <w:rFonts w:hint="cs"/>
          <w:sz w:val="20"/>
          <w:rtl/>
          <w:lang w:eastAsia="en-US"/>
        </w:rPr>
        <w:t xml:space="preserve"> עמ' </w:t>
      </w:r>
      <w:r w:rsidR="0045496C">
        <w:rPr>
          <w:rFonts w:hint="cs"/>
          <w:sz w:val="20"/>
          <w:rtl/>
          <w:lang w:eastAsia="en-US"/>
        </w:rPr>
        <w:t>20</w:t>
      </w:r>
      <w:r w:rsidR="00461D21">
        <w:rPr>
          <w:rFonts w:hint="cs"/>
          <w:sz w:val="20"/>
          <w:rtl/>
          <w:lang w:eastAsia="en-US"/>
        </w:rPr>
        <w:t>1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461D21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461D21">
      <w:rPr>
        <w:rFonts w:hint="cs"/>
        <w:color w:val="000000"/>
        <w:sz w:val="28"/>
        <w:szCs w:val="28"/>
        <w:rtl/>
        <w:lang w:eastAsia="en-US"/>
      </w:rPr>
      <w:t>מזרעה שכונה צפונית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DC4A1A">
      <w:rPr>
        <w:rFonts w:hint="cs"/>
        <w:color w:val="000000"/>
        <w:sz w:val="28"/>
        <w:szCs w:val="28"/>
        <w:rtl/>
        <w:lang w:eastAsia="en-US"/>
      </w:rPr>
      <w:t>ו</w:t>
    </w:r>
    <w:r w:rsidR="006522AB">
      <w:rPr>
        <w:rFonts w:hint="cs"/>
        <w:color w:val="000000"/>
        <w:sz w:val="28"/>
        <w:szCs w:val="28"/>
        <w:rtl/>
        <w:lang w:eastAsia="en-US"/>
      </w:rPr>
      <w:t>-2015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1B4E"/>
    <w:rsid w:val="00013272"/>
    <w:rsid w:val="00021D65"/>
    <w:rsid w:val="00040C9E"/>
    <w:rsid w:val="000A143F"/>
    <w:rsid w:val="00104165"/>
    <w:rsid w:val="00105600"/>
    <w:rsid w:val="00106F2A"/>
    <w:rsid w:val="001625B8"/>
    <w:rsid w:val="001B274F"/>
    <w:rsid w:val="001C7939"/>
    <w:rsid w:val="002002A2"/>
    <w:rsid w:val="002069BD"/>
    <w:rsid w:val="00221B98"/>
    <w:rsid w:val="00226A90"/>
    <w:rsid w:val="002826E1"/>
    <w:rsid w:val="002C3444"/>
    <w:rsid w:val="00343EC2"/>
    <w:rsid w:val="00397336"/>
    <w:rsid w:val="003A58B9"/>
    <w:rsid w:val="003B2DBB"/>
    <w:rsid w:val="003B4E86"/>
    <w:rsid w:val="003C0CB7"/>
    <w:rsid w:val="003C191E"/>
    <w:rsid w:val="00445A7F"/>
    <w:rsid w:val="0045496C"/>
    <w:rsid w:val="00454ED9"/>
    <w:rsid w:val="00461D21"/>
    <w:rsid w:val="004645F4"/>
    <w:rsid w:val="004C6209"/>
    <w:rsid w:val="004D38FF"/>
    <w:rsid w:val="00500AD1"/>
    <w:rsid w:val="005229CA"/>
    <w:rsid w:val="00554001"/>
    <w:rsid w:val="00566D86"/>
    <w:rsid w:val="00581DFF"/>
    <w:rsid w:val="005854F0"/>
    <w:rsid w:val="005E6E03"/>
    <w:rsid w:val="00615C88"/>
    <w:rsid w:val="0062144A"/>
    <w:rsid w:val="00630A2E"/>
    <w:rsid w:val="006358FA"/>
    <w:rsid w:val="00635E83"/>
    <w:rsid w:val="00642116"/>
    <w:rsid w:val="006522AB"/>
    <w:rsid w:val="006F186E"/>
    <w:rsid w:val="00715C84"/>
    <w:rsid w:val="00721859"/>
    <w:rsid w:val="00761F48"/>
    <w:rsid w:val="0079289F"/>
    <w:rsid w:val="007B44E9"/>
    <w:rsid w:val="007B4EC7"/>
    <w:rsid w:val="007E3B76"/>
    <w:rsid w:val="007E6E46"/>
    <w:rsid w:val="008015D6"/>
    <w:rsid w:val="008023DF"/>
    <w:rsid w:val="008172AA"/>
    <w:rsid w:val="00865206"/>
    <w:rsid w:val="00895048"/>
    <w:rsid w:val="008B61AF"/>
    <w:rsid w:val="008D59B4"/>
    <w:rsid w:val="009341A5"/>
    <w:rsid w:val="009539B9"/>
    <w:rsid w:val="00956F34"/>
    <w:rsid w:val="009C6621"/>
    <w:rsid w:val="009E4C88"/>
    <w:rsid w:val="00A21B4B"/>
    <w:rsid w:val="00A52F1E"/>
    <w:rsid w:val="00AA7B87"/>
    <w:rsid w:val="00AE5D1F"/>
    <w:rsid w:val="00AF140A"/>
    <w:rsid w:val="00B2294E"/>
    <w:rsid w:val="00B63430"/>
    <w:rsid w:val="00B75D04"/>
    <w:rsid w:val="00B85773"/>
    <w:rsid w:val="00B9242E"/>
    <w:rsid w:val="00BB29E7"/>
    <w:rsid w:val="00C53C34"/>
    <w:rsid w:val="00CB43A9"/>
    <w:rsid w:val="00CB7A00"/>
    <w:rsid w:val="00CF4D0F"/>
    <w:rsid w:val="00D6309D"/>
    <w:rsid w:val="00D67C1D"/>
    <w:rsid w:val="00DB296E"/>
    <w:rsid w:val="00DC4A1A"/>
    <w:rsid w:val="00DE75A6"/>
    <w:rsid w:val="00E17771"/>
    <w:rsid w:val="00E243A1"/>
    <w:rsid w:val="00E64078"/>
    <w:rsid w:val="00E85CAB"/>
    <w:rsid w:val="00EA7AC2"/>
    <w:rsid w:val="00EF32D2"/>
    <w:rsid w:val="00EF713E"/>
    <w:rsid w:val="00F00574"/>
    <w:rsid w:val="00F130DF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377D0EE-B8C0-4A1F-BD39-AF5C8900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1647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מזרעה שכונה צפונית), תשע"ו-2015</vt:lpwstr>
  </property>
  <property fmtid="{D5CDD505-2E9C-101B-9397-08002B2CF9AE}" pid="5" name="LAWNUMBER">
    <vt:lpwstr>0294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http://www.nevo.co.il/Law_word/law06/tak-7575.pdf;‎רשומות - תקנות כלליות#פורסם ק"ת תשע"ו מס' ‏‏7575 #מיום 29.11.2015 עמ' 201‏</vt:lpwstr>
  </property>
</Properties>
</file>