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9E09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77F19">
        <w:rPr>
          <w:rFonts w:hint="cs"/>
          <w:rtl/>
          <w:lang w:eastAsia="en-US"/>
        </w:rPr>
        <w:t>נתניה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177F19">
        <w:rPr>
          <w:rFonts w:hint="cs"/>
          <w:rtl/>
          <w:lang w:eastAsia="en-US"/>
        </w:rPr>
        <w:t>נורוק טהון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005D966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1601D8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F588BCB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2F7E03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75332" w:rsidRPr="00475332" w14:paraId="4D2CF2AC" w14:textId="77777777" w:rsidTr="004753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623071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3E9464E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73AF46E" w14:textId="77777777" w:rsidR="00475332" w:rsidRPr="00475332" w:rsidRDefault="00475332" w:rsidP="0047533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753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BFEE7D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75332" w:rsidRPr="00475332" w14:paraId="06CCA5F2" w14:textId="77777777" w:rsidTr="004753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669257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A08F5FD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4D1B159" w14:textId="77777777" w:rsidR="00475332" w:rsidRPr="00475332" w:rsidRDefault="00475332" w:rsidP="0047533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4753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8D4CEB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75332" w:rsidRPr="00475332" w14:paraId="7A009E38" w14:textId="77777777" w:rsidTr="004753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06EED5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9054AE1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B1669FC" w14:textId="77777777" w:rsidR="00475332" w:rsidRPr="00475332" w:rsidRDefault="00475332" w:rsidP="0047533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4753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ECD6FD" w14:textId="77777777" w:rsidR="00475332" w:rsidRPr="00475332" w:rsidRDefault="00475332" w:rsidP="0047533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4C2C34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ECA5B3A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177F19">
        <w:rPr>
          <w:rFonts w:hint="cs"/>
          <w:rtl/>
          <w:lang w:eastAsia="en-US"/>
        </w:rPr>
        <w:t>נתניה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177F19">
        <w:rPr>
          <w:rFonts w:hint="cs"/>
          <w:rtl/>
          <w:lang w:eastAsia="en-US"/>
        </w:rPr>
        <w:t>נורוק טהון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41A9124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D69B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A3F007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BB5DB7A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0602386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177F19">
        <w:rPr>
          <w:rStyle w:val="default"/>
          <w:rFonts w:cs="FrankRuehl" w:hint="cs"/>
          <w:rtl/>
        </w:rPr>
        <w:t>נתניה</w:t>
      </w:r>
      <w:r w:rsidR="00953FD4">
        <w:rPr>
          <w:rStyle w:val="default"/>
          <w:rFonts w:cs="FrankRuehl" w:hint="cs"/>
          <w:rtl/>
        </w:rPr>
        <w:t xml:space="preserve">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</w:t>
      </w:r>
      <w:r w:rsidR="00177F19">
        <w:rPr>
          <w:rStyle w:val="default"/>
          <w:rFonts w:cs="FrankRuehl" w:hint="cs"/>
          <w:rtl/>
        </w:rPr>
        <w:t>נורוק טהון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E0104A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AB1808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6D9C5BC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67F6E">
        <w:rPr>
          <w:rStyle w:val="default"/>
          <w:rFonts w:cs="FrankRuehl" w:hint="cs"/>
          <w:rtl/>
          <w:lang w:eastAsia="en-US"/>
        </w:rPr>
        <w:t>24.5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BC5AAB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67F6E">
        <w:rPr>
          <w:rStyle w:val="default"/>
          <w:rFonts w:cs="FrankRuehl" w:hint="cs"/>
          <w:rtl/>
          <w:lang w:eastAsia="en-US"/>
        </w:rPr>
        <w:t>נתניה, בשכונת "מכנס" בצפון מערב העיר, וממוקם דרומית לרחוב הרצוג, מערבית לרחוב טהון, צפונית לרחוב יהודה הנשיא ומזרחית לרחוב שלמה המלך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BA0D27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81D7D4D" w14:textId="77777777"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69CB77F">
          <v:shape id="_x0000_s1148" type="#_x0000_t202" style="position:absolute;left:0;text-align:left;margin-left:470.25pt;margin-top:6.55pt;width:1in;height:18pt;z-index:251658752" filled="f" stroked="f">
            <v:textbox inset="1mm,0,1mm,0">
              <w:txbxContent>
                <w:p w14:paraId="44858FDE" w14:textId="77777777"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0E5CB0A4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402"/>
        <w:gridCol w:w="3544"/>
      </w:tblGrid>
      <w:tr w:rsidR="00A26209" w:rsidRPr="00853841" w14:paraId="7642E1C4" w14:textId="77777777" w:rsidTr="00C27093">
        <w:tc>
          <w:tcPr>
            <w:tcW w:w="992" w:type="dxa"/>
            <w:shd w:val="clear" w:color="auto" w:fill="auto"/>
          </w:tcPr>
          <w:p w14:paraId="14F149DD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402" w:type="dxa"/>
            <w:shd w:val="clear" w:color="auto" w:fill="auto"/>
          </w:tcPr>
          <w:p w14:paraId="07AB654D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14:paraId="5559EF6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14:paraId="3BA542E8" w14:textId="77777777" w:rsidTr="00C27093">
        <w:tc>
          <w:tcPr>
            <w:tcW w:w="992" w:type="dxa"/>
            <w:shd w:val="clear" w:color="auto" w:fill="auto"/>
          </w:tcPr>
          <w:p w14:paraId="7EDC0CBE" w14:textId="77777777" w:rsidR="006B02D6" w:rsidRPr="00853841" w:rsidRDefault="00167F6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8272</w:t>
            </w:r>
          </w:p>
        </w:tc>
        <w:tc>
          <w:tcPr>
            <w:tcW w:w="3402" w:type="dxa"/>
            <w:shd w:val="clear" w:color="auto" w:fill="auto"/>
          </w:tcPr>
          <w:p w14:paraId="5AE1CEA1" w14:textId="77777777" w:rsidR="006B02D6" w:rsidRPr="00853841" w:rsidRDefault="00167F6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191-181, 243-241, 249, 250, 252</w:t>
            </w:r>
          </w:p>
        </w:tc>
        <w:tc>
          <w:tcPr>
            <w:tcW w:w="3544" w:type="dxa"/>
            <w:shd w:val="clear" w:color="auto" w:fill="auto"/>
          </w:tcPr>
          <w:p w14:paraId="23C0EF33" w14:textId="77777777" w:rsidR="006B02D6" w:rsidRPr="00853841" w:rsidRDefault="00167F6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66, 100, 150, 158, 192, 193, 245</w:t>
            </w:r>
          </w:p>
        </w:tc>
      </w:tr>
    </w:tbl>
    <w:p w14:paraId="4E048DC8" w14:textId="77777777" w:rsidR="00177F19" w:rsidRPr="003B4E86" w:rsidRDefault="00177F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C000C8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EACB4E" w14:textId="77777777" w:rsidR="009E4C88" w:rsidRDefault="00AD69B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455E45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13 בינואר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186303A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3F4E017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34457C9E" w14:textId="77777777"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CA8975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083DB6" w14:textId="77777777" w:rsidR="00475332" w:rsidRDefault="0047533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0343601" w14:textId="77777777" w:rsidR="00475332" w:rsidRDefault="0047533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087165" w14:textId="77777777" w:rsidR="00475332" w:rsidRDefault="00475332" w:rsidP="004753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F30FE6" w14:textId="77777777" w:rsidR="006569DF" w:rsidRPr="00475332" w:rsidRDefault="006569DF" w:rsidP="0047533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569DF" w:rsidRPr="0047533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9803" w14:textId="77777777" w:rsidR="005B678B" w:rsidRDefault="005B678B">
      <w:r>
        <w:separator/>
      </w:r>
    </w:p>
  </w:endnote>
  <w:endnote w:type="continuationSeparator" w:id="0">
    <w:p w14:paraId="6E7530DA" w14:textId="77777777" w:rsidR="005B678B" w:rsidRDefault="005B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C8A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7D0736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2E8D32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E84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7533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229FC4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FC0516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7807" w14:textId="77777777" w:rsidR="005B678B" w:rsidRDefault="005B678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8B71B1" w14:textId="77777777" w:rsidR="005B678B" w:rsidRDefault="005B678B">
      <w:pPr>
        <w:spacing w:before="60" w:line="240" w:lineRule="auto"/>
        <w:ind w:right="1134"/>
      </w:pPr>
      <w:r>
        <w:separator/>
      </w:r>
    </w:p>
  </w:footnote>
  <w:footnote w:id="1">
    <w:p w14:paraId="7C8E1E03" w14:textId="77777777" w:rsidR="00C91155" w:rsidRDefault="00721859" w:rsidP="00C911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9115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91155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C91155">
          <w:rPr>
            <w:rStyle w:val="Hyperlink"/>
            <w:rFonts w:hint="cs"/>
            <w:sz w:val="20"/>
            <w:rtl/>
            <w:lang w:eastAsia="en-US"/>
          </w:rPr>
          <w:t>"ף</w:t>
        </w:r>
        <w:r w:rsidRPr="00C9115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C91155">
          <w:rPr>
            <w:rStyle w:val="Hyperlink"/>
            <w:rFonts w:hint="cs"/>
            <w:sz w:val="20"/>
            <w:rtl/>
            <w:lang w:eastAsia="en-US"/>
          </w:rPr>
          <w:t>83</w:t>
        </w:r>
        <w:r w:rsidR="0088190C" w:rsidRPr="00C91155">
          <w:rPr>
            <w:rStyle w:val="Hyperlink"/>
            <w:rFonts w:hint="cs"/>
            <w:sz w:val="20"/>
            <w:rtl/>
            <w:lang w:eastAsia="en-US"/>
          </w:rPr>
          <w:t>3</w:t>
        </w:r>
        <w:r w:rsidR="003D2011" w:rsidRPr="00C91155">
          <w:rPr>
            <w:rStyle w:val="Hyperlink"/>
            <w:rFonts w:hint="cs"/>
            <w:sz w:val="20"/>
            <w:rtl/>
            <w:lang w:eastAsia="en-US"/>
          </w:rPr>
          <w:t>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8190C">
        <w:rPr>
          <w:rFonts w:hint="cs"/>
          <w:sz w:val="20"/>
          <w:rtl/>
          <w:lang w:eastAsia="en-US"/>
        </w:rPr>
        <w:t>2</w:t>
      </w:r>
      <w:r w:rsidR="003D2011">
        <w:rPr>
          <w:rFonts w:hint="cs"/>
          <w:sz w:val="20"/>
          <w:rtl/>
          <w:lang w:eastAsia="en-US"/>
        </w:rPr>
        <w:t>3</w:t>
      </w:r>
      <w:r w:rsidR="0088190C">
        <w:rPr>
          <w:rFonts w:hint="cs"/>
          <w:sz w:val="20"/>
          <w:rtl/>
          <w:lang w:eastAsia="en-US"/>
        </w:rPr>
        <w:t>.1.2020</w:t>
      </w:r>
      <w:r>
        <w:rPr>
          <w:rFonts w:hint="cs"/>
          <w:sz w:val="20"/>
          <w:rtl/>
          <w:lang w:eastAsia="en-US"/>
        </w:rPr>
        <w:t xml:space="preserve"> עמ' </w:t>
      </w:r>
      <w:r w:rsidR="0088190C">
        <w:rPr>
          <w:rFonts w:hint="cs"/>
          <w:sz w:val="20"/>
          <w:rtl/>
          <w:lang w:eastAsia="en-US"/>
        </w:rPr>
        <w:t>4</w:t>
      </w:r>
      <w:r w:rsidR="003D2011">
        <w:rPr>
          <w:rFonts w:hint="cs"/>
          <w:sz w:val="20"/>
          <w:rtl/>
          <w:lang w:eastAsia="en-US"/>
        </w:rPr>
        <w:t>5</w:t>
      </w:r>
      <w:r w:rsidR="00177F19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0E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7F5086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E50681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BBA8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77F19">
      <w:rPr>
        <w:rFonts w:hint="cs"/>
        <w:color w:val="000000"/>
        <w:sz w:val="28"/>
        <w:szCs w:val="28"/>
        <w:rtl/>
        <w:lang w:eastAsia="en-US"/>
      </w:rPr>
      <w:t>נתניה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177F19">
      <w:rPr>
        <w:rFonts w:hint="cs"/>
        <w:color w:val="000000"/>
        <w:sz w:val="28"/>
        <w:szCs w:val="28"/>
        <w:rtl/>
        <w:lang w:eastAsia="en-US"/>
      </w:rPr>
      <w:t>נורוק טהון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73D5165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0C5E5A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97DCE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5332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78B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3C34"/>
    <w:rsid w:val="00C91155"/>
    <w:rsid w:val="00CB43A9"/>
    <w:rsid w:val="00CB7A00"/>
    <w:rsid w:val="00CC085C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A53F6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C6AD46"/>
  <w15:chartTrackingRefBased/>
  <w15:docId w15:val="{9619C6E2-6ABC-421A-85D3-88F0C34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נתניה – נורוק טהון), תש"ף-2020</vt:lpwstr>
  </property>
  <property fmtid="{D5CDD505-2E9C-101B-9397-08002B2CF9AE}" pid="5" name="LAWNUMBER">
    <vt:lpwstr>0225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http://www.nevo.co.il/Law_word/law06/tak-8333.pdf;‎רשומות - תקנות כלליות#פורסם ק"ת תש"ף מס' ‏‏8333 #מיום 23.1.2020 עמ' 458‏</vt:lpwstr>
  </property>
</Properties>
</file>