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AF92" w14:textId="77777777" w:rsidR="009E4C88" w:rsidRDefault="00343EC2" w:rsidP="0079453F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C4A1A">
        <w:rPr>
          <w:rFonts w:hint="cs"/>
          <w:rtl/>
          <w:lang w:eastAsia="en-US"/>
        </w:rPr>
        <w:t xml:space="preserve">צריפין </w:t>
      </w:r>
      <w:r w:rsidR="00DC4A1A">
        <w:rPr>
          <w:rtl/>
          <w:lang w:eastAsia="en-US"/>
        </w:rPr>
        <w:t>–</w:t>
      </w:r>
      <w:r w:rsidR="00DC4A1A">
        <w:rPr>
          <w:rFonts w:hint="cs"/>
          <w:rtl/>
          <w:lang w:eastAsia="en-US"/>
        </w:rPr>
        <w:t xml:space="preserve"> מתחם </w:t>
      </w:r>
      <w:r w:rsidR="0079453F">
        <w:rPr>
          <w:rFonts w:hint="cs"/>
          <w:rtl/>
          <w:lang w:eastAsia="en-US"/>
        </w:rPr>
        <w:t>2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DC4A1A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-2015</w:t>
      </w:r>
    </w:p>
    <w:p w14:paraId="6C8D306E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F87D53B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190C4095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6164942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54F9E" w:rsidRPr="00A54F9E" w14:paraId="1BBB9343" w14:textId="77777777" w:rsidTr="00A54F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051423" w14:textId="77777777" w:rsidR="00A54F9E" w:rsidRPr="00A54F9E" w:rsidRDefault="00A54F9E" w:rsidP="00A54F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DE24E2A" w14:textId="77777777" w:rsidR="00A54F9E" w:rsidRPr="00A54F9E" w:rsidRDefault="00A54F9E" w:rsidP="00A54F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6DDD9E16" w14:textId="77777777" w:rsidR="00A54F9E" w:rsidRPr="00A54F9E" w:rsidRDefault="00A54F9E" w:rsidP="00A54F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54F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06A382" w14:textId="77777777" w:rsidR="00A54F9E" w:rsidRPr="00A54F9E" w:rsidRDefault="00A54F9E" w:rsidP="00A54F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54F9E" w:rsidRPr="00A54F9E" w14:paraId="6FC033C2" w14:textId="77777777" w:rsidTr="00A54F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0D2D70" w14:textId="77777777" w:rsidR="00A54F9E" w:rsidRPr="00A54F9E" w:rsidRDefault="00A54F9E" w:rsidP="00A54F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294C8BA" w14:textId="77777777" w:rsidR="00A54F9E" w:rsidRPr="00A54F9E" w:rsidRDefault="00A54F9E" w:rsidP="00A54F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0E55365" w14:textId="77777777" w:rsidR="00A54F9E" w:rsidRPr="00A54F9E" w:rsidRDefault="00A54F9E" w:rsidP="00A54F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54F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BD4300" w14:textId="77777777" w:rsidR="00A54F9E" w:rsidRPr="00A54F9E" w:rsidRDefault="00A54F9E" w:rsidP="00A54F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54F9E" w:rsidRPr="00A54F9E" w14:paraId="4A29919A" w14:textId="77777777" w:rsidTr="00A54F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8E94BC" w14:textId="77777777" w:rsidR="00A54F9E" w:rsidRPr="00A54F9E" w:rsidRDefault="00A54F9E" w:rsidP="00A54F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7ECC27E" w14:textId="77777777" w:rsidR="00A54F9E" w:rsidRPr="00A54F9E" w:rsidRDefault="00A54F9E" w:rsidP="00A54F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0EE3F95" w14:textId="77777777" w:rsidR="00A54F9E" w:rsidRPr="00A54F9E" w:rsidRDefault="00A54F9E" w:rsidP="00A54F9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54F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09E882" w14:textId="77777777" w:rsidR="00A54F9E" w:rsidRPr="00A54F9E" w:rsidRDefault="00A54F9E" w:rsidP="00A54F9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7C3A619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7C7EF29" w14:textId="77777777" w:rsidR="009E4C88" w:rsidRDefault="009E4C88" w:rsidP="0079453F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DC4A1A">
        <w:rPr>
          <w:rFonts w:hint="cs"/>
          <w:rtl/>
          <w:lang w:eastAsia="en-US"/>
        </w:rPr>
        <w:t xml:space="preserve">צריפין </w:t>
      </w:r>
      <w:r w:rsidR="00DC4A1A">
        <w:rPr>
          <w:rtl/>
          <w:lang w:eastAsia="en-US"/>
        </w:rPr>
        <w:t>–</w:t>
      </w:r>
      <w:r w:rsidR="00DC4A1A">
        <w:rPr>
          <w:rFonts w:hint="cs"/>
          <w:rtl/>
          <w:lang w:eastAsia="en-US"/>
        </w:rPr>
        <w:t xml:space="preserve"> מתחם </w:t>
      </w:r>
      <w:r w:rsidR="0079453F">
        <w:rPr>
          <w:rFonts w:hint="cs"/>
          <w:rtl/>
          <w:lang w:eastAsia="en-US"/>
        </w:rPr>
        <w:t>2</w:t>
      </w:r>
      <w:r w:rsidR="00343EC2">
        <w:rPr>
          <w:rFonts w:hint="cs"/>
          <w:rtl/>
          <w:lang w:eastAsia="en-US"/>
        </w:rPr>
        <w:t>), תשע"</w:t>
      </w:r>
      <w:r w:rsidR="00DC4A1A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C2EEF2D" w14:textId="77777777" w:rsidR="004C6209" w:rsidRDefault="00343EC2" w:rsidP="00DC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DC4A1A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DC4A1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DC4A1A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2F9A9825" w14:textId="77777777" w:rsidR="0079453F" w:rsidRPr="0079453F" w:rsidRDefault="0079453F" w:rsidP="00DC4A1A">
      <w:pPr>
        <w:pStyle w:val="P00"/>
        <w:spacing w:before="72"/>
        <w:ind w:left="0" w:right="1134"/>
        <w:rPr>
          <w:rStyle w:val="default"/>
          <w:rFonts w:cs="FrankRuehl" w:hint="cs"/>
          <w:szCs w:val="20"/>
          <w:rtl/>
        </w:rPr>
      </w:pPr>
      <w:r w:rsidRPr="0079453F">
        <w:rPr>
          <w:rStyle w:val="default"/>
          <w:rFonts w:cs="FrankRuehl"/>
          <w:rtl/>
        </w:rPr>
        <w:pict w14:anchorId="54B1A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7.3pt">
            <v:imagedata r:id="rId6" o:title=""/>
          </v:shape>
        </w:pict>
      </w:r>
    </w:p>
    <w:p w14:paraId="58CB9496" w14:textId="77777777" w:rsidR="009E4C88" w:rsidRDefault="009E4C88" w:rsidP="007945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EBEAB52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1A04D6F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C4A1A">
        <w:rPr>
          <w:rStyle w:val="default"/>
          <w:rFonts w:cs="FrankRuehl" w:hint="cs"/>
          <w:rtl/>
        </w:rPr>
        <w:t xml:space="preserve">צריפין </w:t>
      </w:r>
      <w:r w:rsidR="00DC4A1A">
        <w:rPr>
          <w:rStyle w:val="default"/>
          <w:rFonts w:cs="FrankRuehl"/>
          <w:rtl/>
        </w:rPr>
        <w:t>–</w:t>
      </w:r>
      <w:r w:rsidR="00DC4A1A">
        <w:rPr>
          <w:rStyle w:val="default"/>
          <w:rFonts w:cs="FrankRuehl" w:hint="cs"/>
          <w:rtl/>
        </w:rPr>
        <w:t xml:space="preserve"> מתחם </w:t>
      </w:r>
      <w:r w:rsidR="0079453F">
        <w:rPr>
          <w:rStyle w:val="default"/>
          <w:rFonts w:cs="FrankRuehl" w:hint="cs"/>
          <w:rtl/>
        </w:rPr>
        <w:t>2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151033D5" w14:textId="77777777" w:rsidR="009E4C88" w:rsidRDefault="009E4C88" w:rsidP="0079453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3BF3D0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1DA1903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DC4A1A">
        <w:rPr>
          <w:rStyle w:val="default"/>
          <w:rFonts w:cs="FrankRuehl" w:hint="cs"/>
          <w:rtl/>
          <w:lang w:eastAsia="en-US"/>
        </w:rPr>
        <w:t>השטח מהווה חלק ממחנה צריפין</w:t>
      </w:r>
      <w:r w:rsidR="0079453F">
        <w:rPr>
          <w:rStyle w:val="default"/>
          <w:rFonts w:cs="FrankRuehl" w:hint="cs"/>
          <w:rtl/>
          <w:lang w:eastAsia="en-US"/>
        </w:rPr>
        <w:t>.</w:t>
      </w:r>
      <w:r w:rsidR="00DC4A1A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79453F">
        <w:rPr>
          <w:rStyle w:val="default"/>
          <w:rFonts w:cs="FrankRuehl" w:hint="cs"/>
          <w:rtl/>
          <w:lang w:eastAsia="en-US"/>
        </w:rPr>
        <w:t>4</w:t>
      </w:r>
      <w:r w:rsidR="00DC4A1A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DC4A1A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343EC2">
        <w:rPr>
          <w:rStyle w:val="default"/>
          <w:rFonts w:cs="FrankRuehl" w:hint="cs"/>
          <w:rtl/>
          <w:lang w:eastAsia="en-US"/>
        </w:rPr>
        <w:t>מחוז</w:t>
      </w:r>
      <w:r w:rsidR="00DC4A1A">
        <w:rPr>
          <w:rStyle w:val="default"/>
          <w:rFonts w:cs="FrankRuehl" w:hint="cs"/>
          <w:rtl/>
          <w:lang w:eastAsia="en-US"/>
        </w:rPr>
        <w:t xml:space="preserve"> המרכז. המתחם מצוי </w:t>
      </w:r>
      <w:r w:rsidR="0079453F">
        <w:rPr>
          <w:rStyle w:val="default"/>
          <w:rFonts w:cs="FrankRuehl" w:hint="cs"/>
          <w:rtl/>
          <w:lang w:eastAsia="en-US"/>
        </w:rPr>
        <w:t>בעיקרו</w:t>
      </w:r>
      <w:r w:rsidR="00DC4A1A">
        <w:rPr>
          <w:rStyle w:val="default"/>
          <w:rFonts w:cs="FrankRuehl" w:hint="cs"/>
          <w:rtl/>
          <w:lang w:eastAsia="en-US"/>
        </w:rPr>
        <w:t xml:space="preserve"> בתחום </w:t>
      </w:r>
      <w:r w:rsidR="0079453F">
        <w:rPr>
          <w:rStyle w:val="default"/>
          <w:rFonts w:cs="FrankRuehl" w:hint="cs"/>
          <w:rtl/>
          <w:lang w:eastAsia="en-US"/>
        </w:rPr>
        <w:t>שטח</w:t>
      </w:r>
      <w:r w:rsidR="00DC4A1A">
        <w:rPr>
          <w:rStyle w:val="default"/>
          <w:rFonts w:cs="FrankRuehl" w:hint="cs"/>
          <w:rtl/>
          <w:lang w:eastAsia="en-US"/>
        </w:rPr>
        <w:t xml:space="preserve"> גלילי </w:t>
      </w:r>
      <w:r w:rsidR="0079453F">
        <w:rPr>
          <w:rStyle w:val="default"/>
          <w:rFonts w:cs="FrankRuehl" w:hint="cs"/>
          <w:rtl/>
          <w:lang w:eastAsia="en-US"/>
        </w:rPr>
        <w:t>ובחלקו הדרומי-מזרחי בתחום מרחב תכנון מקומי מצפה אפק בתחום השיפוט של המועצה המקומית</w:t>
      </w:r>
      <w:r w:rsidR="00DC4A1A">
        <w:rPr>
          <w:rStyle w:val="default"/>
          <w:rFonts w:cs="FrankRuehl" w:hint="cs"/>
          <w:rtl/>
          <w:lang w:eastAsia="en-US"/>
        </w:rPr>
        <w:t xml:space="preserve"> באר יעקב</w:t>
      </w:r>
      <w:r w:rsidR="0079453F">
        <w:rPr>
          <w:rStyle w:val="default"/>
          <w:rFonts w:cs="FrankRuehl" w:hint="cs"/>
          <w:rtl/>
          <w:lang w:eastAsia="en-US"/>
        </w:rPr>
        <w:t>; השטח ממוקם צפונית לדרך 4313, וממערב לדרך 44</w:t>
      </w:r>
      <w:r w:rsidR="00DC4A1A">
        <w:rPr>
          <w:rStyle w:val="default"/>
          <w:rFonts w:cs="FrankRuehl" w:hint="cs"/>
          <w:rtl/>
          <w:lang w:eastAsia="en-US"/>
        </w:rPr>
        <w:t>;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DC4A1A">
        <w:rPr>
          <w:rStyle w:val="default"/>
          <w:rFonts w:cs="FrankRuehl" w:hint="cs"/>
          <w:rtl/>
          <w:lang w:eastAsia="en-US"/>
        </w:rPr>
        <w:t xml:space="preserve">גבולותיו הם כמסומן במפה שהעתקים </w:t>
      </w:r>
      <w:r w:rsidR="00343EC2">
        <w:rPr>
          <w:rStyle w:val="default"/>
          <w:rFonts w:cs="FrankRuehl" w:hint="cs"/>
          <w:rtl/>
          <w:lang w:eastAsia="en-US"/>
        </w:rPr>
        <w:t xml:space="preserve">ממנה מופקדים לעיון הציבור במשרדי הוועדה למתחמים מועדפים לדיור במשרד </w:t>
      </w:r>
      <w:r w:rsidR="00DC4A1A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DC4A1A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DC4A1A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ולבנייה מחוז </w:t>
      </w:r>
      <w:r w:rsidR="006522AB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9A13717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4A9455DC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41DB55B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C4A1A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79453F">
        <w:rPr>
          <w:rStyle w:val="default"/>
          <w:rFonts w:cs="FrankRuehl" w:hint="cs"/>
          <w:rtl/>
          <w:lang w:eastAsia="en-US"/>
        </w:rPr>
        <w:t xml:space="preserve">את 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938"/>
        <w:gridCol w:w="1429"/>
        <w:gridCol w:w="2246"/>
        <w:gridCol w:w="3325"/>
      </w:tblGrid>
      <w:tr w:rsidR="00021D65" w:rsidRPr="00DC4A1A" w14:paraId="2112F14F" w14:textId="77777777" w:rsidTr="00DC4A1A">
        <w:tc>
          <w:tcPr>
            <w:tcW w:w="0" w:type="auto"/>
          </w:tcPr>
          <w:p w14:paraId="28CB367D" w14:textId="77777777" w:rsidR="00021D65" w:rsidRPr="00343EC2" w:rsidRDefault="00021D65" w:rsidP="00972C6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מס' גוש</w:t>
            </w:r>
          </w:p>
        </w:tc>
        <w:tc>
          <w:tcPr>
            <w:tcW w:w="0" w:type="auto"/>
          </w:tcPr>
          <w:p w14:paraId="16F617AE" w14:textId="77777777" w:rsidR="00021D65" w:rsidRPr="00343EC2" w:rsidRDefault="00021D65" w:rsidP="00972C6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14:paraId="79F71F83" w14:textId="77777777" w:rsidR="00021D65" w:rsidRPr="00343EC2" w:rsidRDefault="00021D65" w:rsidP="00972C6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</w:tcPr>
          <w:p w14:paraId="1880D25D" w14:textId="77777777" w:rsidR="00021D65" w:rsidRPr="00343EC2" w:rsidRDefault="00021D65" w:rsidP="00972C6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021D65" w:rsidRPr="00DC4A1A" w14:paraId="5C8156DE" w14:textId="77777777" w:rsidTr="00DC4A1A">
        <w:tc>
          <w:tcPr>
            <w:tcW w:w="0" w:type="auto"/>
          </w:tcPr>
          <w:p w14:paraId="6EC02E07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3831</w:t>
            </w:r>
          </w:p>
        </w:tc>
        <w:tc>
          <w:tcPr>
            <w:tcW w:w="0" w:type="auto"/>
          </w:tcPr>
          <w:p w14:paraId="5DB2A393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93A20EF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360E4532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</w:t>
            </w:r>
          </w:p>
        </w:tc>
      </w:tr>
      <w:tr w:rsidR="00021D65" w:rsidRPr="00DC4A1A" w14:paraId="3949A793" w14:textId="77777777" w:rsidTr="00DC4A1A">
        <w:tc>
          <w:tcPr>
            <w:tcW w:w="0" w:type="auto"/>
          </w:tcPr>
          <w:p w14:paraId="68EE7C54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3833</w:t>
            </w:r>
          </w:p>
        </w:tc>
        <w:tc>
          <w:tcPr>
            <w:tcW w:w="0" w:type="auto"/>
          </w:tcPr>
          <w:p w14:paraId="2024A21F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86C3F8D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2BCED838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1, 2, 4, 5, 8</w:t>
            </w:r>
          </w:p>
        </w:tc>
      </w:tr>
      <w:tr w:rsidR="00021D65" w:rsidRPr="00DC4A1A" w14:paraId="25712BC3" w14:textId="77777777" w:rsidTr="00DC4A1A">
        <w:tc>
          <w:tcPr>
            <w:tcW w:w="0" w:type="auto"/>
          </w:tcPr>
          <w:p w14:paraId="59AE73F7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4233</w:t>
            </w:r>
          </w:p>
        </w:tc>
        <w:tc>
          <w:tcPr>
            <w:tcW w:w="0" w:type="auto"/>
          </w:tcPr>
          <w:p w14:paraId="14A3A21A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48E6AFA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43-41</w:t>
            </w:r>
          </w:p>
        </w:tc>
        <w:tc>
          <w:tcPr>
            <w:tcW w:w="0" w:type="auto"/>
          </w:tcPr>
          <w:p w14:paraId="46AAE71D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14-13, 40-38, 48-44, 53, 62, 66</w:t>
            </w:r>
          </w:p>
        </w:tc>
      </w:tr>
      <w:tr w:rsidR="00021D65" w:rsidRPr="00DC4A1A" w14:paraId="3E50A121" w14:textId="77777777" w:rsidTr="00DC4A1A">
        <w:tc>
          <w:tcPr>
            <w:tcW w:w="0" w:type="auto"/>
          </w:tcPr>
          <w:p w14:paraId="01A8A4B8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4234</w:t>
            </w:r>
          </w:p>
        </w:tc>
        <w:tc>
          <w:tcPr>
            <w:tcW w:w="0" w:type="auto"/>
          </w:tcPr>
          <w:p w14:paraId="3DC3E842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FB1F569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09207C63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27, 29, 31</w:t>
            </w:r>
          </w:p>
        </w:tc>
      </w:tr>
      <w:tr w:rsidR="00021D65" w:rsidRPr="00DC4A1A" w14:paraId="1DD4101A" w14:textId="77777777" w:rsidTr="00DC4A1A">
        <w:tc>
          <w:tcPr>
            <w:tcW w:w="0" w:type="auto"/>
          </w:tcPr>
          <w:p w14:paraId="36424D8C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4239</w:t>
            </w:r>
          </w:p>
        </w:tc>
        <w:tc>
          <w:tcPr>
            <w:tcW w:w="0" w:type="auto"/>
          </w:tcPr>
          <w:p w14:paraId="28A5D68B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D244E6F" w14:textId="77777777"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74E20483" w14:textId="77777777" w:rsidR="00021D65" w:rsidRPr="00DC4A1A" w:rsidRDefault="0079453F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1, 4, 5, 9, 10</w:t>
            </w:r>
          </w:p>
        </w:tc>
      </w:tr>
      <w:tr w:rsidR="0079453F" w:rsidRPr="00DC4A1A" w14:paraId="7A810432" w14:textId="77777777" w:rsidTr="00DC4A1A">
        <w:tc>
          <w:tcPr>
            <w:tcW w:w="0" w:type="auto"/>
          </w:tcPr>
          <w:p w14:paraId="6B7A6852" w14:textId="77777777" w:rsidR="0079453F" w:rsidRDefault="0079453F" w:rsidP="007945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4244</w:t>
            </w:r>
          </w:p>
        </w:tc>
        <w:tc>
          <w:tcPr>
            <w:tcW w:w="0" w:type="auto"/>
          </w:tcPr>
          <w:p w14:paraId="5200F871" w14:textId="77777777" w:rsidR="0079453F" w:rsidRDefault="0079453F" w:rsidP="007945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A47DB33" w14:textId="77777777" w:rsidR="0079453F" w:rsidRPr="00DC4A1A" w:rsidRDefault="0079453F" w:rsidP="007945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</w:t>
            </w:r>
          </w:p>
        </w:tc>
        <w:tc>
          <w:tcPr>
            <w:tcW w:w="0" w:type="auto"/>
          </w:tcPr>
          <w:p w14:paraId="01B0E655" w14:textId="77777777" w:rsidR="0079453F" w:rsidRDefault="0079453F" w:rsidP="007945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2, 4, 5, 7, 9, 11, 12</w:t>
            </w:r>
          </w:p>
        </w:tc>
      </w:tr>
    </w:tbl>
    <w:p w14:paraId="428AF0A5" w14:textId="77777777" w:rsidR="0079453F" w:rsidRPr="003B4E86" w:rsidRDefault="007945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3ECBDF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20135C" w14:textId="77777777" w:rsidR="009E4C88" w:rsidRDefault="006522AB" w:rsidP="00021D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</w:t>
      </w:r>
      <w:r w:rsidR="00021D65">
        <w:rPr>
          <w:rFonts w:hint="cs"/>
          <w:rtl/>
          <w:lang w:eastAsia="en-US"/>
        </w:rPr>
        <w:t>ט בתשרי</w:t>
      </w:r>
      <w:r>
        <w:rPr>
          <w:rFonts w:hint="cs"/>
          <w:rtl/>
          <w:lang w:eastAsia="en-US"/>
        </w:rPr>
        <w:t xml:space="preserve"> התשע"</w:t>
      </w:r>
      <w:r w:rsidR="00021D65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</w:t>
      </w:r>
      <w:r w:rsidR="00021D65">
        <w:rPr>
          <w:rFonts w:hint="cs"/>
          <w:rtl/>
          <w:lang w:eastAsia="en-US"/>
        </w:rPr>
        <w:t>2</w:t>
      </w:r>
      <w:r>
        <w:rPr>
          <w:rFonts w:hint="cs"/>
          <w:rtl/>
          <w:lang w:eastAsia="en-US"/>
        </w:rPr>
        <w:t xml:space="preserve"> </w:t>
      </w:r>
      <w:r w:rsidR="00021D65">
        <w:rPr>
          <w:rFonts w:hint="cs"/>
          <w:rtl/>
          <w:lang w:eastAsia="en-US"/>
        </w:rPr>
        <w:t>באוקטובר</w:t>
      </w:r>
      <w:r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21D65">
        <w:rPr>
          <w:rFonts w:hint="cs"/>
          <w:rtl/>
          <w:lang w:eastAsia="en-US"/>
        </w:rPr>
        <w:t>משה כחלון</w:t>
      </w:r>
    </w:p>
    <w:p w14:paraId="3C939919" w14:textId="77777777" w:rsidR="006522AB" w:rsidRDefault="009E4C88" w:rsidP="00021D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0565247C" w14:textId="77777777" w:rsidR="009E4C88" w:rsidRDefault="006522AB" w:rsidP="00021D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143558B4" w14:textId="77777777"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D98B8F2" w14:textId="77777777"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6FC07A9" w14:textId="77777777" w:rsidR="00A54F9E" w:rsidRDefault="00A54F9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DBEBFE0" w14:textId="77777777" w:rsidR="00A54F9E" w:rsidRDefault="00A54F9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9D3DA47" w14:textId="77777777" w:rsidR="00A54F9E" w:rsidRDefault="00A54F9E" w:rsidP="00A54F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F69B0D5" w14:textId="77777777" w:rsidR="00E17771" w:rsidRPr="00A54F9E" w:rsidRDefault="00E17771" w:rsidP="00A54F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A54F9E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0E61" w14:textId="77777777" w:rsidR="005F14AC" w:rsidRDefault="005F14AC">
      <w:r>
        <w:separator/>
      </w:r>
    </w:p>
  </w:endnote>
  <w:endnote w:type="continuationSeparator" w:id="0">
    <w:p w14:paraId="5F4D30EA" w14:textId="77777777" w:rsidR="005F14AC" w:rsidRDefault="005F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F1D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A6A606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E016DA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4F9E">
      <w:rPr>
        <w:rFonts w:cs="TopType Jerushalmi"/>
        <w:noProof/>
        <w:color w:val="000000"/>
        <w:sz w:val="14"/>
        <w:szCs w:val="14"/>
        <w:lang w:eastAsia="en-US"/>
      </w:rPr>
      <w:t>Z:\000-law\yael\2015\2015-10-19\tav\501_276.doc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51D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54F9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0FEA30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3C0A37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4F9E">
      <w:rPr>
        <w:rFonts w:cs="TopType Jerushalmi"/>
        <w:noProof/>
        <w:color w:val="000000"/>
        <w:sz w:val="14"/>
        <w:szCs w:val="14"/>
        <w:lang w:eastAsia="en-US"/>
      </w:rPr>
      <w:t>Z:\000-law\yael\2015\2015-10-19\tav\501_276.doc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B47C" w14:textId="77777777" w:rsidR="005F14AC" w:rsidRDefault="005F14A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C96278" w14:textId="77777777" w:rsidR="005F14AC" w:rsidRDefault="005F14AC">
      <w:pPr>
        <w:spacing w:before="60" w:line="240" w:lineRule="auto"/>
        <w:ind w:right="1134"/>
      </w:pPr>
      <w:r>
        <w:separator/>
      </w:r>
    </w:p>
  </w:footnote>
  <w:footnote w:id="1">
    <w:p w14:paraId="636370D3" w14:textId="77777777" w:rsidR="0099733D" w:rsidRDefault="00721859" w:rsidP="009973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99733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99733D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DC4A1A" w:rsidRPr="0099733D">
          <w:rPr>
            <w:rStyle w:val="Hyperlink"/>
            <w:rFonts w:hint="cs"/>
            <w:sz w:val="20"/>
            <w:rtl/>
            <w:lang w:eastAsia="en-US"/>
          </w:rPr>
          <w:t>ו</w:t>
        </w:r>
        <w:r w:rsidRPr="0099733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3EC2" w:rsidRPr="0099733D">
          <w:rPr>
            <w:rStyle w:val="Hyperlink"/>
            <w:rFonts w:hint="cs"/>
            <w:sz w:val="20"/>
            <w:rtl/>
            <w:lang w:eastAsia="en-US"/>
          </w:rPr>
          <w:t>7</w:t>
        </w:r>
        <w:r w:rsidR="00DC4A1A" w:rsidRPr="0099733D">
          <w:rPr>
            <w:rStyle w:val="Hyperlink"/>
            <w:rFonts w:hint="cs"/>
            <w:sz w:val="20"/>
            <w:rtl/>
            <w:lang w:eastAsia="en-US"/>
          </w:rPr>
          <w:t>56</w:t>
        </w:r>
        <w:r w:rsidR="006522AB" w:rsidRPr="0099733D">
          <w:rPr>
            <w:rStyle w:val="Hyperlink"/>
            <w:rFonts w:hint="cs"/>
            <w:sz w:val="20"/>
            <w:rtl/>
            <w:lang w:eastAsia="en-US"/>
          </w:rPr>
          <w:t>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6522AB">
        <w:rPr>
          <w:rFonts w:hint="cs"/>
          <w:sz w:val="20"/>
          <w:rtl/>
          <w:lang w:eastAsia="en-US"/>
        </w:rPr>
        <w:t>18.1</w:t>
      </w:r>
      <w:r w:rsidR="00DC4A1A">
        <w:rPr>
          <w:rFonts w:hint="cs"/>
          <w:sz w:val="20"/>
          <w:rtl/>
          <w:lang w:eastAsia="en-US"/>
        </w:rPr>
        <w:t>0</w:t>
      </w:r>
      <w:r w:rsidR="006522AB">
        <w:rPr>
          <w:rFonts w:hint="cs"/>
          <w:sz w:val="20"/>
          <w:rtl/>
          <w:lang w:eastAsia="en-US"/>
        </w:rPr>
        <w:t>.2015</w:t>
      </w:r>
      <w:r>
        <w:rPr>
          <w:rFonts w:hint="cs"/>
          <w:sz w:val="20"/>
          <w:rtl/>
          <w:lang w:eastAsia="en-US"/>
        </w:rPr>
        <w:t xml:space="preserve"> עמ' </w:t>
      </w:r>
      <w:r w:rsidR="00DC4A1A">
        <w:rPr>
          <w:rFonts w:hint="cs"/>
          <w:sz w:val="20"/>
          <w:rtl/>
          <w:lang w:eastAsia="en-US"/>
        </w:rPr>
        <w:t>36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C84D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03C150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BFF8C5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8DFD" w14:textId="77777777" w:rsidR="00721859" w:rsidRDefault="00343EC2" w:rsidP="0079453F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C4A1A">
      <w:rPr>
        <w:rFonts w:hint="cs"/>
        <w:color w:val="000000"/>
        <w:sz w:val="28"/>
        <w:szCs w:val="28"/>
        <w:rtl/>
        <w:lang w:eastAsia="en-US"/>
      </w:rPr>
      <w:t xml:space="preserve">צריפין </w:t>
    </w:r>
    <w:r w:rsidR="00DC4A1A">
      <w:rPr>
        <w:color w:val="000000"/>
        <w:sz w:val="28"/>
        <w:szCs w:val="28"/>
        <w:rtl/>
        <w:lang w:eastAsia="en-US"/>
      </w:rPr>
      <w:t>–</w:t>
    </w:r>
    <w:r w:rsidR="00DC4A1A">
      <w:rPr>
        <w:rFonts w:hint="cs"/>
        <w:color w:val="000000"/>
        <w:sz w:val="28"/>
        <w:szCs w:val="28"/>
        <w:rtl/>
        <w:lang w:eastAsia="en-US"/>
      </w:rPr>
      <w:t xml:space="preserve"> מתחם </w:t>
    </w:r>
    <w:r w:rsidR="0079453F">
      <w:rPr>
        <w:rFonts w:hint="cs"/>
        <w:color w:val="000000"/>
        <w:sz w:val="28"/>
        <w:szCs w:val="28"/>
        <w:rtl/>
        <w:lang w:eastAsia="en-US"/>
      </w:rPr>
      <w:t>2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DC4A1A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14:paraId="0D8A051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2F1351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21D65"/>
    <w:rsid w:val="00040C9E"/>
    <w:rsid w:val="00104165"/>
    <w:rsid w:val="00106F2A"/>
    <w:rsid w:val="001625B8"/>
    <w:rsid w:val="001B274F"/>
    <w:rsid w:val="001C7939"/>
    <w:rsid w:val="002002A2"/>
    <w:rsid w:val="002069BD"/>
    <w:rsid w:val="00221B98"/>
    <w:rsid w:val="002826E1"/>
    <w:rsid w:val="002C3444"/>
    <w:rsid w:val="00343EC2"/>
    <w:rsid w:val="00397336"/>
    <w:rsid w:val="003B2DBB"/>
    <w:rsid w:val="003B4E86"/>
    <w:rsid w:val="003C0CB7"/>
    <w:rsid w:val="003C191E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E6E03"/>
    <w:rsid w:val="005F14AC"/>
    <w:rsid w:val="00615C88"/>
    <w:rsid w:val="0062144A"/>
    <w:rsid w:val="00630A2E"/>
    <w:rsid w:val="006358FA"/>
    <w:rsid w:val="00635E83"/>
    <w:rsid w:val="00642116"/>
    <w:rsid w:val="006522AB"/>
    <w:rsid w:val="006F186E"/>
    <w:rsid w:val="00715C84"/>
    <w:rsid w:val="00721859"/>
    <w:rsid w:val="00761F48"/>
    <w:rsid w:val="0079289F"/>
    <w:rsid w:val="0079453F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72C67"/>
    <w:rsid w:val="0099733D"/>
    <w:rsid w:val="009B56DA"/>
    <w:rsid w:val="009C6621"/>
    <w:rsid w:val="009E4C88"/>
    <w:rsid w:val="00A21B4B"/>
    <w:rsid w:val="00A52F1E"/>
    <w:rsid w:val="00A54F9E"/>
    <w:rsid w:val="00AA7B87"/>
    <w:rsid w:val="00AE5D1F"/>
    <w:rsid w:val="00AF140A"/>
    <w:rsid w:val="00B2294E"/>
    <w:rsid w:val="00B75D04"/>
    <w:rsid w:val="00B85773"/>
    <w:rsid w:val="00B9242E"/>
    <w:rsid w:val="00BB29E7"/>
    <w:rsid w:val="00C53C34"/>
    <w:rsid w:val="00CB43A9"/>
    <w:rsid w:val="00CB7A00"/>
    <w:rsid w:val="00CC162E"/>
    <w:rsid w:val="00D6309D"/>
    <w:rsid w:val="00D67C1D"/>
    <w:rsid w:val="00DB296E"/>
    <w:rsid w:val="00DC4A1A"/>
    <w:rsid w:val="00E17771"/>
    <w:rsid w:val="00E243A1"/>
    <w:rsid w:val="00E85CAB"/>
    <w:rsid w:val="00EA7AC2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4008C1F"/>
  <w15:chartTrackingRefBased/>
  <w15:docId w15:val="{241FC19E-6FC7-4D31-A8F1-0CF1835A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1861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צריפין – מתחם 2), תשע"ו-2015</vt:lpwstr>
  </property>
  <property fmtid="{D5CDD505-2E9C-101B-9397-08002B2CF9AE}" pid="5" name="LAWNUMBER">
    <vt:lpwstr>0276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http://www.nevo.co.il/Law_word/law06/tak-7560.pdf;‎רשומות - תקנות כלליות#פורסם ק"ת תשע"ו מס' ‏‏7560 #מיום 18.10.2015 עמ'‏</vt:lpwstr>
  </property>
</Properties>
</file>