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3984" w14:textId="77777777" w:rsidR="00ED46B1" w:rsidRDefault="00ED46B1" w:rsidP="00A50E1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צו מס בולים (תשלום אגרות על פי תקנות העמותות) (אגרות בבולים), </w:t>
      </w:r>
      <w:r w:rsidR="00A50E17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תשמ"א</w:t>
      </w:r>
      <w:r w:rsidR="00A50E1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93294A">
        <w:rPr>
          <w:rStyle w:val="a6"/>
          <w:rFonts w:cs="FrankRuehl"/>
          <w:sz w:val="32"/>
          <w:rtl/>
        </w:rPr>
        <w:footnoteReference w:customMarkFollows="1" w:id="1"/>
        <w:t>*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A216F" w:rsidRPr="001A216F" w14:paraId="4E383650" w14:textId="77777777" w:rsidTr="001A21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8E8672" w14:textId="77777777" w:rsidR="001A216F" w:rsidRPr="001A216F" w:rsidRDefault="001A216F" w:rsidP="001A2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DC8A93E" w14:textId="77777777" w:rsidR="001A216F" w:rsidRPr="001A216F" w:rsidRDefault="001A216F" w:rsidP="001A2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תשלום אגרות בבולים</w:t>
            </w:r>
          </w:p>
        </w:tc>
        <w:tc>
          <w:tcPr>
            <w:tcW w:w="567" w:type="dxa"/>
          </w:tcPr>
          <w:p w14:paraId="26118398" w14:textId="77777777" w:rsidR="001A216F" w:rsidRPr="001A216F" w:rsidRDefault="001A216F" w:rsidP="001A21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שלום אגרות בבולים" w:history="1">
              <w:r w:rsidRPr="001A21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F2306B" w14:textId="77777777" w:rsidR="001A216F" w:rsidRPr="001A216F" w:rsidRDefault="001A216F" w:rsidP="001A2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8872CD" w14:textId="77777777" w:rsidR="0079691B" w:rsidRPr="0079691B" w:rsidRDefault="0079691B" w:rsidP="0079691B">
      <w:pPr>
        <w:spacing w:line="320" w:lineRule="auto"/>
        <w:jc w:val="left"/>
        <w:rPr>
          <w:rFonts w:cs="FrankRuehl"/>
          <w:szCs w:val="26"/>
          <w:rtl/>
        </w:rPr>
      </w:pPr>
    </w:p>
    <w:p w14:paraId="56A91736" w14:textId="77777777" w:rsidR="00C26AAD" w:rsidRDefault="00C26AAD" w:rsidP="00C26AAD">
      <w:pPr>
        <w:spacing w:line="320" w:lineRule="auto"/>
        <w:jc w:val="left"/>
        <w:rPr>
          <w:rtl/>
        </w:rPr>
      </w:pPr>
    </w:p>
    <w:p w14:paraId="2FEC4C4F" w14:textId="77777777" w:rsidR="00C26AAD" w:rsidRDefault="00C26AAD" w:rsidP="00C26AAD">
      <w:pPr>
        <w:spacing w:line="320" w:lineRule="auto"/>
        <w:jc w:val="left"/>
        <w:rPr>
          <w:rFonts w:cs="FrankRuehl"/>
          <w:szCs w:val="26"/>
          <w:rtl/>
        </w:rPr>
      </w:pPr>
      <w:r w:rsidRPr="00C26AAD">
        <w:rPr>
          <w:rFonts w:cs="Miriam"/>
          <w:szCs w:val="22"/>
          <w:rtl/>
        </w:rPr>
        <w:t>מסים</w:t>
      </w:r>
      <w:r w:rsidRPr="00C26AAD">
        <w:rPr>
          <w:rFonts w:cs="FrankRuehl"/>
          <w:szCs w:val="26"/>
          <w:rtl/>
        </w:rPr>
        <w:t xml:space="preserve"> – מס בולים</w:t>
      </w:r>
    </w:p>
    <w:p w14:paraId="17383670" w14:textId="77777777" w:rsidR="00C26AAD" w:rsidRDefault="00C26AAD" w:rsidP="00C26AAD">
      <w:pPr>
        <w:spacing w:line="320" w:lineRule="auto"/>
        <w:jc w:val="left"/>
        <w:rPr>
          <w:rFonts w:cs="FrankRuehl"/>
          <w:szCs w:val="26"/>
          <w:rtl/>
        </w:rPr>
      </w:pPr>
      <w:r w:rsidRPr="00C26AAD">
        <w:rPr>
          <w:rFonts w:cs="Miriam"/>
          <w:szCs w:val="22"/>
          <w:rtl/>
        </w:rPr>
        <w:t>מסים</w:t>
      </w:r>
      <w:r w:rsidRPr="00C26AAD">
        <w:rPr>
          <w:rFonts w:cs="FrankRuehl"/>
          <w:szCs w:val="26"/>
          <w:rtl/>
        </w:rPr>
        <w:t xml:space="preserve"> – אגרות</w:t>
      </w:r>
    </w:p>
    <w:p w14:paraId="628D21F4" w14:textId="77777777" w:rsidR="0079691B" w:rsidRPr="00C26AAD" w:rsidRDefault="00C26AAD" w:rsidP="00C26AAD">
      <w:pPr>
        <w:spacing w:line="320" w:lineRule="auto"/>
        <w:jc w:val="left"/>
        <w:rPr>
          <w:rFonts w:cs="Miriam"/>
          <w:szCs w:val="22"/>
          <w:rtl/>
        </w:rPr>
      </w:pPr>
      <w:r w:rsidRPr="00C26AAD">
        <w:rPr>
          <w:rFonts w:cs="Miriam"/>
          <w:szCs w:val="22"/>
          <w:rtl/>
        </w:rPr>
        <w:t>משפט פרטי וכלכלה</w:t>
      </w:r>
      <w:r w:rsidRPr="00C26AAD">
        <w:rPr>
          <w:rFonts w:cs="FrankRuehl"/>
          <w:szCs w:val="26"/>
          <w:rtl/>
        </w:rPr>
        <w:t xml:space="preserve"> – תאגידים וניירות ערך – עמותות</w:t>
      </w:r>
    </w:p>
    <w:p w14:paraId="5B5C817A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06E01E7C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5EFE2382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56A50F5D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154B3429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011CC66A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47F488DB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0B3303D1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3F262817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35DCD8EA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47A6BAF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בוטל בצו מס בולים (תשלום אגרות על פי תקנות העמותות) (אגרות בבולים) (ביטול), תשע"א-2010.</w:t>
      </w:r>
    </w:p>
    <w:p w14:paraId="1782213F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6422D59" w14:textId="77777777" w:rsidR="0093294A" w:rsidRDefault="0093294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63D2A9C3" w14:textId="77777777" w:rsidR="00ED46B1" w:rsidRDefault="00932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br w:type="page"/>
      </w:r>
      <w:r w:rsidR="00ED46B1">
        <w:rPr>
          <w:rFonts w:cs="FrankRuehl"/>
          <w:sz w:val="26"/>
          <w:rtl/>
        </w:rPr>
        <w:lastRenderedPageBreak/>
        <w:tab/>
      </w:r>
      <w:r w:rsidR="00ED46B1">
        <w:rPr>
          <w:rStyle w:val="default"/>
          <w:rFonts w:cs="FrankRuehl"/>
          <w:rtl/>
        </w:rPr>
        <w:t>בת</w:t>
      </w:r>
      <w:r w:rsidR="00ED46B1">
        <w:rPr>
          <w:rStyle w:val="default"/>
          <w:rFonts w:cs="FrankRuehl" w:hint="cs"/>
          <w:rtl/>
        </w:rPr>
        <w:t>וקף סמכותי לפי סעיף 4א לפקודת מס הבולים, ובהסכמת שר הפנים, אני מצווה לאמור:</w:t>
      </w:r>
    </w:p>
    <w:p w14:paraId="23C7968D" w14:textId="77777777" w:rsidR="00ED46B1" w:rsidRDefault="00ED46B1" w:rsidP="00A50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E856119">
          <v:rect id="_x0000_s1026" style="position:absolute;left:0;text-align:left;margin-left:464.5pt;margin-top:8.05pt;width:75.05pt;height:18pt;z-index:251657728" o:allowincell="f" filled="f" stroked="f" strokecolor="lime" strokeweight=".25pt">
            <v:textbox inset="0,0,0,0">
              <w:txbxContent>
                <w:p w14:paraId="7983DA38" w14:textId="77777777" w:rsidR="00ED46B1" w:rsidRDefault="00ED46B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אגרות בבולים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גרות המשתלמות לפי תקנה 1(2) לתקנות העמותות (אגרות), תשמ"א</w:t>
      </w:r>
      <w:r w:rsidR="00A50E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מותר לשלמן ב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לי הכנסה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בקים במקום מזומנים; הבולים יודבקו על-גבי הבקשה למתן השירות, שבעדו משתלמת האגרה.</w:t>
      </w:r>
    </w:p>
    <w:p w14:paraId="3AE76A9A" w14:textId="77777777" w:rsidR="00ED46B1" w:rsidRDefault="00ED4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F16571" w14:textId="77777777" w:rsidR="00A50E17" w:rsidRDefault="00A50E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CD9589" w14:textId="77777777" w:rsidR="00ED46B1" w:rsidRDefault="00ED46B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בתמוז תשמ"א (16 ביולי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5EEEA1C7" w14:textId="77777777" w:rsidR="00ED46B1" w:rsidRDefault="00ED46B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03C136A0" w14:textId="77777777" w:rsidR="00ED46B1" w:rsidRPr="00A50E17" w:rsidRDefault="00ED46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5937BF" w14:textId="77777777" w:rsidR="00ED46B1" w:rsidRPr="00A50E17" w:rsidRDefault="00ED46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BC66E3" w14:textId="77777777" w:rsidR="00ED46B1" w:rsidRPr="00A50E17" w:rsidRDefault="00ED46B1" w:rsidP="00A50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1C3FDC4" w14:textId="77777777" w:rsidR="001A216F" w:rsidRDefault="001A216F" w:rsidP="00A50E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EAFFDF" w14:textId="77777777" w:rsidR="001A216F" w:rsidRDefault="001A216F" w:rsidP="00A50E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670CA4" w14:textId="77777777" w:rsidR="001A216F" w:rsidRDefault="001A216F" w:rsidP="001A21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C5CC884" w14:textId="77777777" w:rsidR="00ED46B1" w:rsidRPr="001A216F" w:rsidRDefault="00ED46B1" w:rsidP="001A21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D46B1" w:rsidRPr="001A216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5094" w14:textId="77777777" w:rsidR="00B5490A" w:rsidRDefault="00B5490A">
      <w:pPr>
        <w:spacing w:line="240" w:lineRule="auto"/>
      </w:pPr>
      <w:r>
        <w:separator/>
      </w:r>
    </w:p>
  </w:endnote>
  <w:endnote w:type="continuationSeparator" w:id="0">
    <w:p w14:paraId="3B597374" w14:textId="77777777" w:rsidR="00B5490A" w:rsidRDefault="00B54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48F5" w14:textId="77777777" w:rsidR="00ED46B1" w:rsidRDefault="00ED46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2C8DC2" w14:textId="77777777" w:rsidR="00ED46B1" w:rsidRDefault="00ED46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473282" w14:textId="77777777" w:rsidR="00ED46B1" w:rsidRDefault="00ED46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0E17">
      <w:rPr>
        <w:rFonts w:cs="TopType Jerushalmi"/>
        <w:noProof/>
        <w:color w:val="000000"/>
        <w:sz w:val="14"/>
        <w:szCs w:val="14"/>
      </w:rPr>
      <w:t>D:\Yael\hakika\Revadim</w:t>
    </w:r>
    <w:r w:rsidR="00A50E17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בלבד\254_023.</w:t>
    </w:r>
    <w:r w:rsidR="00A50E1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FF30" w14:textId="77777777" w:rsidR="00ED46B1" w:rsidRDefault="00ED46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21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9495EE" w14:textId="77777777" w:rsidR="00ED46B1" w:rsidRDefault="00ED46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48757E" w14:textId="77777777" w:rsidR="00ED46B1" w:rsidRDefault="00ED46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0E17">
      <w:rPr>
        <w:rFonts w:cs="TopType Jerushalmi"/>
        <w:noProof/>
        <w:color w:val="000000"/>
        <w:sz w:val="14"/>
        <w:szCs w:val="14"/>
      </w:rPr>
      <w:t>D:\Yael\hakika\Revadim</w:t>
    </w:r>
    <w:r w:rsidR="00A50E17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בלבד\254_023.</w:t>
    </w:r>
    <w:r w:rsidR="00A50E1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BA59" w14:textId="77777777" w:rsidR="00B5490A" w:rsidRDefault="00B5490A" w:rsidP="00A50E1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018767" w14:textId="77777777" w:rsidR="00B5490A" w:rsidRDefault="00B5490A">
      <w:pPr>
        <w:spacing w:line="240" w:lineRule="auto"/>
      </w:pPr>
      <w:r>
        <w:continuationSeparator/>
      </w:r>
    </w:p>
  </w:footnote>
  <w:footnote w:id="1">
    <w:p w14:paraId="4803BCBD" w14:textId="77777777" w:rsidR="0093294A" w:rsidRDefault="0093294A" w:rsidP="009329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 w:rsidRPr="00A50E1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F2337">
          <w:rPr>
            <w:rStyle w:val="Hyperlink"/>
            <w:rFonts w:cs="FrankRuehl" w:hint="cs"/>
            <w:rtl/>
          </w:rPr>
          <w:t>ק"ת תשמ"א מס' 4263</w:t>
        </w:r>
      </w:hyperlink>
      <w:r>
        <w:rPr>
          <w:rFonts w:cs="FrankRuehl" w:hint="cs"/>
          <w:rtl/>
        </w:rPr>
        <w:t xml:space="preserve"> מיום 27.8.1981 עמ' 1352.</w:t>
      </w:r>
    </w:p>
    <w:p w14:paraId="526C8024" w14:textId="77777777" w:rsidR="006A65CC" w:rsidRPr="00A50E17" w:rsidRDefault="0093294A" w:rsidP="006A65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</w:rPr>
      </w:pPr>
      <w:r>
        <w:rPr>
          <w:rFonts w:cs="FrankRuehl" w:hint="cs"/>
          <w:rtl/>
        </w:rPr>
        <w:t xml:space="preserve">בוטל </w:t>
      </w:r>
      <w:hyperlink r:id="rId2" w:history="1">
        <w:r w:rsidRPr="006A65CC">
          <w:rPr>
            <w:rStyle w:val="Hyperlink"/>
            <w:rFonts w:cs="FrankRuehl" w:hint="cs"/>
            <w:rtl/>
          </w:rPr>
          <w:t>ק"ת תשע"א מס' 6929</w:t>
        </w:r>
      </w:hyperlink>
      <w:r>
        <w:rPr>
          <w:rFonts w:cs="FrankRuehl" w:hint="cs"/>
          <w:rtl/>
        </w:rPr>
        <w:t xml:space="preserve"> מיום 16.9.2010 עמ' 31 בצו מס בולים (תשלום אגרות על פי תקנות העמותות) (אגרות בבולים) (ביטול), תשע"א-2010; תוקף הביטול 90 ימים מיום פרסומו.</w:t>
      </w:r>
      <w:r w:rsidR="006A65CC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183E" w14:textId="77777777" w:rsidR="00ED46B1" w:rsidRDefault="00ED46B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בולים (תשלום אגרות על פי תקנות העמותות) (אגרות בבולים), תשמ"א–1981</w:t>
    </w:r>
  </w:p>
  <w:p w14:paraId="2AFAFA09" w14:textId="77777777" w:rsidR="00ED46B1" w:rsidRDefault="00ED4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56FA3E" w14:textId="77777777" w:rsidR="00ED46B1" w:rsidRDefault="00ED4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41CA" w14:textId="77777777" w:rsidR="00ED46B1" w:rsidRDefault="00ED46B1" w:rsidP="00A50E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בולים (תשלום אגרות על פי תקנות העמותות) (אגרות בבולים), תשמ"א</w:t>
    </w:r>
    <w:r w:rsidR="00A50E1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58BBA79E" w14:textId="77777777" w:rsidR="00ED46B1" w:rsidRDefault="00ED4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1A2BF2" w14:textId="77777777" w:rsidR="00ED46B1" w:rsidRDefault="00ED4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337"/>
    <w:rsid w:val="00093D4E"/>
    <w:rsid w:val="000960FA"/>
    <w:rsid w:val="000F2337"/>
    <w:rsid w:val="001A216F"/>
    <w:rsid w:val="001F1D4A"/>
    <w:rsid w:val="00331EEE"/>
    <w:rsid w:val="00367660"/>
    <w:rsid w:val="00552DBB"/>
    <w:rsid w:val="006A65CC"/>
    <w:rsid w:val="00743A64"/>
    <w:rsid w:val="0079691B"/>
    <w:rsid w:val="008F25C8"/>
    <w:rsid w:val="0093294A"/>
    <w:rsid w:val="00A50E17"/>
    <w:rsid w:val="00B5490A"/>
    <w:rsid w:val="00C26AAD"/>
    <w:rsid w:val="00D40FE8"/>
    <w:rsid w:val="00ED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A43048"/>
  <w15:chartTrackingRefBased/>
  <w15:docId w15:val="{194CC53E-8DC9-4254-9E5C-9B23DB89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50E17"/>
    <w:rPr>
      <w:sz w:val="20"/>
      <w:szCs w:val="20"/>
    </w:rPr>
  </w:style>
  <w:style w:type="character" w:styleId="a6">
    <w:name w:val="footnote reference"/>
    <w:basedOn w:val="a0"/>
    <w:semiHidden/>
    <w:rsid w:val="00A50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html/law06/tak-6929.pdf" TargetMode="External"/><Relationship Id="rId1" Type="http://schemas.openxmlformats.org/officeDocument/2006/relationships/hyperlink" Target="http://www.nevo.co.il/Law_word/law06/TAK-42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254</vt:lpstr>
      <vt:lpstr>פרק 254</vt:lpstr>
    </vt:vector>
  </TitlesOfParts>
  <Company/>
  <LinksUpToDate>false</LinksUpToDate>
  <CharactersWithSpaces>817</CharactersWithSpaces>
  <SharedDoc>false</SharedDoc>
  <HLinks>
    <vt:vector size="24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7208968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http://www.nevo.co.il/law_html/law06/tak-6929.pdf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צו מס בולים (תשלום אגרות על פי תקנות העמותות) (אגרות בבולים), תשמ"א-1981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פקודת מס הבולים</vt:lpwstr>
  </property>
  <property fmtid="{D5CDD505-2E9C-101B-9397-08002B2CF9AE}" pid="8" name="MEKOR_SAIF1">
    <vt:lpwstr>4אX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אגרות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עמותות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http://www.nevo.co.il/law_html/law06/tak-6929.pdf;‎רשומות – תקנות כלליות#בוטל ק"ת תשע"א מס' ‏‏6929#מיום 16.9.2010#עמ' 31 בצו מס בולים (תשלום אגרות על פי תקנות העמותות) (אגרות בבולים) (ביטול), ‏תשע"א-2010#תוקף הביטול 90 ימים מיום פרסומו‏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