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CF3" w:rsidRDefault="000E5CF3" w:rsidP="007B493F">
      <w:pPr>
        <w:pStyle w:val="big-header"/>
        <w:ind w:left="0" w:right="1134"/>
        <w:rPr>
          <w:rFonts w:cs="FrankRuehl"/>
          <w:sz w:val="32"/>
        </w:rPr>
      </w:pPr>
      <w:r>
        <w:rPr>
          <w:rFonts w:cs="FrankRuehl"/>
          <w:sz w:val="32"/>
          <w:rtl/>
        </w:rPr>
        <w:t>צו מס הכנסה (כללים לעיגול סכומים), תשמ"ו</w:t>
      </w:r>
      <w:r w:rsidR="007B493F">
        <w:rPr>
          <w:rFonts w:cs="FrankRuehl" w:hint="cs"/>
          <w:sz w:val="32"/>
          <w:rtl/>
        </w:rPr>
        <w:t>-</w:t>
      </w:r>
      <w:r>
        <w:rPr>
          <w:rFonts w:cs="FrankRuehl"/>
          <w:sz w:val="32"/>
          <w:rtl/>
        </w:rPr>
        <w:t>1986</w:t>
      </w:r>
    </w:p>
    <w:p w:rsidR="00FC637F" w:rsidRPr="00FC637F" w:rsidRDefault="00FC637F" w:rsidP="00FC637F">
      <w:pPr>
        <w:spacing w:line="320" w:lineRule="auto"/>
        <w:rPr>
          <w:rFonts w:cs="FrankRuehl"/>
          <w:szCs w:val="26"/>
          <w:rtl/>
        </w:rPr>
      </w:pPr>
    </w:p>
    <w:p w:rsidR="00FC637F" w:rsidRDefault="00FC637F" w:rsidP="00FC637F">
      <w:pPr>
        <w:spacing w:line="320" w:lineRule="auto"/>
        <w:rPr>
          <w:rtl/>
        </w:rPr>
      </w:pPr>
    </w:p>
    <w:p w:rsidR="00FC637F" w:rsidRPr="00FC637F" w:rsidRDefault="00FC637F" w:rsidP="00FC637F">
      <w:pPr>
        <w:spacing w:line="320" w:lineRule="auto"/>
        <w:rPr>
          <w:rFonts w:cs="Miriam"/>
          <w:szCs w:val="22"/>
          <w:rtl/>
        </w:rPr>
      </w:pPr>
      <w:r w:rsidRPr="00FC637F">
        <w:rPr>
          <w:rFonts w:cs="Miriam"/>
          <w:szCs w:val="22"/>
          <w:rtl/>
        </w:rPr>
        <w:t>מסים</w:t>
      </w:r>
      <w:r w:rsidRPr="00FC637F">
        <w:rPr>
          <w:rFonts w:cs="FrankRuehl"/>
          <w:szCs w:val="26"/>
          <w:rtl/>
        </w:rPr>
        <w:t xml:space="preserve"> – מס הכנסה</w:t>
      </w:r>
    </w:p>
    <w:p w:rsidR="000E5CF3" w:rsidRDefault="000E5CF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 </w:t>
            </w:r>
          </w:p>
        </w:tc>
        <w:tc>
          <w:tcPr>
            <w:tcW w:w="5669" w:type="dxa"/>
          </w:tcPr>
          <w:p w:rsidR="00EE043A" w:rsidRPr="00EE043A" w:rsidRDefault="00EE043A" w:rsidP="00EE043A">
            <w:pPr>
              <w:rPr>
                <w:rFonts w:cs="Frankruhel"/>
                <w:rtl/>
              </w:rPr>
            </w:pPr>
            <w:r>
              <w:rPr>
                <w:rtl/>
              </w:rPr>
              <w:t>עיגול תקרות ההכנסה</w:t>
            </w:r>
          </w:p>
        </w:tc>
        <w:tc>
          <w:tcPr>
            <w:tcW w:w="567" w:type="dxa"/>
          </w:tcPr>
          <w:p w:rsidR="00EE043A" w:rsidRPr="00EE043A" w:rsidRDefault="00EE043A" w:rsidP="00EE043A">
            <w:pPr>
              <w:rPr>
                <w:rStyle w:val="Hyperlink"/>
                <w:rtl/>
              </w:rPr>
            </w:pPr>
            <w:hyperlink w:anchor="Seif1" w:tooltip="עיגול תקרות ההכנסה"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2 </w:t>
            </w:r>
          </w:p>
        </w:tc>
        <w:tc>
          <w:tcPr>
            <w:tcW w:w="5669" w:type="dxa"/>
          </w:tcPr>
          <w:p w:rsidR="00EE043A" w:rsidRPr="00EE043A" w:rsidRDefault="00EE043A" w:rsidP="00EE043A">
            <w:pPr>
              <w:rPr>
                <w:rFonts w:cs="Frankruhel"/>
                <w:rtl/>
              </w:rPr>
            </w:pPr>
            <w:r>
              <w:rPr>
                <w:rtl/>
              </w:rPr>
              <w:t>עיגול נקודות זיכוי</w:t>
            </w:r>
          </w:p>
        </w:tc>
        <w:tc>
          <w:tcPr>
            <w:tcW w:w="567" w:type="dxa"/>
          </w:tcPr>
          <w:p w:rsidR="00EE043A" w:rsidRPr="00EE043A" w:rsidRDefault="00EE043A" w:rsidP="00EE043A">
            <w:pPr>
              <w:rPr>
                <w:rStyle w:val="Hyperlink"/>
                <w:rtl/>
              </w:rPr>
            </w:pPr>
            <w:hyperlink w:anchor="Seif2" w:tooltip="עיגול נקודות זיכוי"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3 </w:t>
            </w:r>
          </w:p>
        </w:tc>
        <w:tc>
          <w:tcPr>
            <w:tcW w:w="5669" w:type="dxa"/>
          </w:tcPr>
          <w:p w:rsidR="00EE043A" w:rsidRPr="00EE043A" w:rsidRDefault="00EE043A" w:rsidP="00EE043A">
            <w:pPr>
              <w:rPr>
                <w:rFonts w:cs="Frankruhel"/>
                <w:rtl/>
              </w:rPr>
            </w:pPr>
            <w:r>
              <w:rPr>
                <w:rtl/>
              </w:rPr>
              <w:t>עיגול נקודות קיצבה</w:t>
            </w:r>
          </w:p>
        </w:tc>
        <w:tc>
          <w:tcPr>
            <w:tcW w:w="567" w:type="dxa"/>
          </w:tcPr>
          <w:p w:rsidR="00EE043A" w:rsidRPr="00EE043A" w:rsidRDefault="00EE043A" w:rsidP="00EE043A">
            <w:pPr>
              <w:rPr>
                <w:rStyle w:val="Hyperlink"/>
                <w:rtl/>
              </w:rPr>
            </w:pPr>
            <w:hyperlink w:anchor="Seif3" w:tooltip="עיגול נקודות קיצבה"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4 </w:t>
            </w:r>
          </w:p>
        </w:tc>
        <w:tc>
          <w:tcPr>
            <w:tcW w:w="5669" w:type="dxa"/>
          </w:tcPr>
          <w:p w:rsidR="00EE043A" w:rsidRPr="00EE043A" w:rsidRDefault="00EE043A" w:rsidP="00EE043A">
            <w:pPr>
              <w:rPr>
                <w:rFonts w:cs="Frankruhel"/>
                <w:rtl/>
              </w:rPr>
            </w:pPr>
            <w:r>
              <w:rPr>
                <w:rtl/>
              </w:rPr>
              <w:t>עיגול סכום הפטור לעיוור ולנכה 100%</w:t>
            </w:r>
          </w:p>
        </w:tc>
        <w:tc>
          <w:tcPr>
            <w:tcW w:w="567" w:type="dxa"/>
          </w:tcPr>
          <w:p w:rsidR="00EE043A" w:rsidRPr="00EE043A" w:rsidRDefault="00EE043A" w:rsidP="00EE043A">
            <w:pPr>
              <w:rPr>
                <w:rStyle w:val="Hyperlink"/>
                <w:rtl/>
              </w:rPr>
            </w:pPr>
            <w:hyperlink w:anchor="Seif4" w:tooltip="עיגול סכום הפטור לעיוור ולנכה 100%"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5 </w:t>
            </w:r>
          </w:p>
        </w:tc>
        <w:tc>
          <w:tcPr>
            <w:tcW w:w="5669" w:type="dxa"/>
          </w:tcPr>
          <w:p w:rsidR="00EE043A" w:rsidRPr="00EE043A" w:rsidRDefault="00EE043A" w:rsidP="00EE043A">
            <w:pPr>
              <w:rPr>
                <w:rFonts w:cs="Frankruhel"/>
                <w:rtl/>
              </w:rPr>
            </w:pPr>
            <w:r>
              <w:rPr>
                <w:rtl/>
              </w:rPr>
              <w:t>עיגול סכום הפטור לעיוור ולנכה שלא מיגיעה אישית</w:t>
            </w:r>
          </w:p>
        </w:tc>
        <w:tc>
          <w:tcPr>
            <w:tcW w:w="567" w:type="dxa"/>
          </w:tcPr>
          <w:p w:rsidR="00EE043A" w:rsidRPr="00EE043A" w:rsidRDefault="00EE043A" w:rsidP="00EE043A">
            <w:pPr>
              <w:rPr>
                <w:rStyle w:val="Hyperlink"/>
                <w:rtl/>
              </w:rPr>
            </w:pPr>
            <w:hyperlink w:anchor="Seif5" w:tooltip="עיגול סכום הפטור לעיוור ולנכה שלא מיגיעה אישית"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6 </w:t>
            </w:r>
          </w:p>
        </w:tc>
        <w:tc>
          <w:tcPr>
            <w:tcW w:w="5669" w:type="dxa"/>
          </w:tcPr>
          <w:p w:rsidR="00EE043A" w:rsidRPr="00EE043A" w:rsidRDefault="00EE043A" w:rsidP="00EE043A">
            <w:pPr>
              <w:rPr>
                <w:rFonts w:cs="Frankruhel"/>
                <w:rtl/>
              </w:rPr>
            </w:pPr>
            <w:r>
              <w:rPr>
                <w:rtl/>
              </w:rPr>
              <w:t>עיגול מענק פרישה או מענק מוות</w:t>
            </w:r>
          </w:p>
        </w:tc>
        <w:tc>
          <w:tcPr>
            <w:tcW w:w="567" w:type="dxa"/>
          </w:tcPr>
          <w:p w:rsidR="00EE043A" w:rsidRPr="00EE043A" w:rsidRDefault="00EE043A" w:rsidP="00EE043A">
            <w:pPr>
              <w:rPr>
                <w:rStyle w:val="Hyperlink"/>
                <w:rtl/>
              </w:rPr>
            </w:pPr>
            <w:hyperlink w:anchor="Seif6" w:tooltip="עיגול מענק פרישה או מענק מוות"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7 </w:t>
            </w:r>
          </w:p>
        </w:tc>
        <w:tc>
          <w:tcPr>
            <w:tcW w:w="5669" w:type="dxa"/>
          </w:tcPr>
          <w:p w:rsidR="00EE043A" w:rsidRPr="00EE043A" w:rsidRDefault="00EE043A" w:rsidP="00EE043A">
            <w:pPr>
              <w:rPr>
                <w:rFonts w:cs="Frankruhel"/>
                <w:rtl/>
              </w:rPr>
            </w:pPr>
            <w:r>
              <w:rPr>
                <w:rtl/>
              </w:rPr>
              <w:t>עיגול הנחות שקיבל עובד ממעבידו</w:t>
            </w:r>
          </w:p>
        </w:tc>
        <w:tc>
          <w:tcPr>
            <w:tcW w:w="567" w:type="dxa"/>
          </w:tcPr>
          <w:p w:rsidR="00EE043A" w:rsidRPr="00EE043A" w:rsidRDefault="00EE043A" w:rsidP="00EE043A">
            <w:pPr>
              <w:rPr>
                <w:rStyle w:val="Hyperlink"/>
                <w:rtl/>
              </w:rPr>
            </w:pPr>
            <w:hyperlink w:anchor="Seif7" w:tooltip="עיגול הנחות שקיבל עובד ממעבידו"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8 </w:t>
            </w:r>
          </w:p>
        </w:tc>
        <w:tc>
          <w:tcPr>
            <w:tcW w:w="5669" w:type="dxa"/>
          </w:tcPr>
          <w:p w:rsidR="00EE043A" w:rsidRPr="00EE043A" w:rsidRDefault="00EE043A" w:rsidP="00EE043A">
            <w:pPr>
              <w:rPr>
                <w:rFonts w:cs="Frankruhel"/>
                <w:rtl/>
              </w:rPr>
            </w:pPr>
            <w:r>
              <w:rPr>
                <w:rtl/>
              </w:rPr>
              <w:t>עיגול קיצבה מזכה</w:t>
            </w:r>
          </w:p>
        </w:tc>
        <w:tc>
          <w:tcPr>
            <w:tcW w:w="567" w:type="dxa"/>
          </w:tcPr>
          <w:p w:rsidR="00EE043A" w:rsidRPr="00EE043A" w:rsidRDefault="00EE043A" w:rsidP="00EE043A">
            <w:pPr>
              <w:rPr>
                <w:rStyle w:val="Hyperlink"/>
                <w:rtl/>
              </w:rPr>
            </w:pPr>
            <w:hyperlink w:anchor="Seif8" w:tooltip="עיגול קיצבה מזכה"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9 </w:t>
            </w:r>
          </w:p>
        </w:tc>
        <w:tc>
          <w:tcPr>
            <w:tcW w:w="5669" w:type="dxa"/>
          </w:tcPr>
          <w:p w:rsidR="00EE043A" w:rsidRPr="00EE043A" w:rsidRDefault="00EE043A" w:rsidP="00EE043A">
            <w:pPr>
              <w:rPr>
                <w:rFonts w:cs="Frankruhel"/>
                <w:rtl/>
              </w:rPr>
            </w:pPr>
            <w:r>
              <w:rPr>
                <w:rtl/>
              </w:rPr>
              <w:t>עיגול הסכום הפטור</w:t>
            </w:r>
          </w:p>
        </w:tc>
        <w:tc>
          <w:tcPr>
            <w:tcW w:w="567" w:type="dxa"/>
          </w:tcPr>
          <w:p w:rsidR="00EE043A" w:rsidRPr="00EE043A" w:rsidRDefault="00EE043A" w:rsidP="00EE043A">
            <w:pPr>
              <w:rPr>
                <w:rStyle w:val="Hyperlink"/>
                <w:rtl/>
              </w:rPr>
            </w:pPr>
            <w:hyperlink w:anchor="Seif9" w:tooltip="עיגול הסכום הפטור"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10 </w:t>
            </w:r>
          </w:p>
        </w:tc>
        <w:tc>
          <w:tcPr>
            <w:tcW w:w="5669" w:type="dxa"/>
          </w:tcPr>
          <w:p w:rsidR="00EE043A" w:rsidRPr="00EE043A" w:rsidRDefault="00EE043A" w:rsidP="00EE043A">
            <w:pPr>
              <w:rPr>
                <w:rFonts w:cs="Frankruhel"/>
                <w:rtl/>
              </w:rPr>
            </w:pPr>
            <w:r>
              <w:rPr>
                <w:rtl/>
              </w:rPr>
              <w:t>עיגול תקרת הוצאות ריפוי</w:t>
            </w:r>
          </w:p>
        </w:tc>
        <w:tc>
          <w:tcPr>
            <w:tcW w:w="567" w:type="dxa"/>
          </w:tcPr>
          <w:p w:rsidR="00EE043A" w:rsidRPr="00EE043A" w:rsidRDefault="00EE043A" w:rsidP="00EE043A">
            <w:pPr>
              <w:rPr>
                <w:rStyle w:val="Hyperlink"/>
                <w:rtl/>
              </w:rPr>
            </w:pPr>
            <w:hyperlink w:anchor="Seif10" w:tooltip="עיגול תקרת הוצאות ריפוי"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11 </w:t>
            </w:r>
          </w:p>
        </w:tc>
        <w:tc>
          <w:tcPr>
            <w:tcW w:w="5669" w:type="dxa"/>
          </w:tcPr>
          <w:p w:rsidR="00EE043A" w:rsidRPr="00EE043A" w:rsidRDefault="00EE043A" w:rsidP="00EE043A">
            <w:pPr>
              <w:rPr>
                <w:rFonts w:cs="Frankruhel"/>
                <w:rtl/>
              </w:rPr>
            </w:pPr>
            <w:r>
              <w:rPr>
                <w:rtl/>
              </w:rPr>
              <w:t>עיגול תקרת הסכום לזיכוי</w:t>
            </w:r>
          </w:p>
        </w:tc>
        <w:tc>
          <w:tcPr>
            <w:tcW w:w="567" w:type="dxa"/>
          </w:tcPr>
          <w:p w:rsidR="00EE043A" w:rsidRPr="00EE043A" w:rsidRDefault="00EE043A" w:rsidP="00EE043A">
            <w:pPr>
              <w:rPr>
                <w:rStyle w:val="Hyperlink"/>
                <w:rtl/>
              </w:rPr>
            </w:pPr>
            <w:hyperlink w:anchor="Seif11" w:tooltip="עיגול תקרת הסכום לזיכוי"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12 </w:t>
            </w:r>
          </w:p>
        </w:tc>
        <w:tc>
          <w:tcPr>
            <w:tcW w:w="5669" w:type="dxa"/>
          </w:tcPr>
          <w:p w:rsidR="00EE043A" w:rsidRPr="00EE043A" w:rsidRDefault="00EE043A" w:rsidP="00EE043A">
            <w:pPr>
              <w:rPr>
                <w:rFonts w:cs="Frankruhel"/>
                <w:rtl/>
              </w:rPr>
            </w:pPr>
            <w:r>
              <w:rPr>
                <w:rtl/>
              </w:rPr>
              <w:t>עיגול הכנסה מזכה</w:t>
            </w:r>
          </w:p>
        </w:tc>
        <w:tc>
          <w:tcPr>
            <w:tcW w:w="567" w:type="dxa"/>
          </w:tcPr>
          <w:p w:rsidR="00EE043A" w:rsidRPr="00EE043A" w:rsidRDefault="00EE043A" w:rsidP="00EE043A">
            <w:pPr>
              <w:rPr>
                <w:rStyle w:val="Hyperlink"/>
                <w:rtl/>
              </w:rPr>
            </w:pPr>
            <w:hyperlink w:anchor="Seif12" w:tooltip="עיגול הכנסה מזכה"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13 </w:t>
            </w:r>
          </w:p>
        </w:tc>
        <w:tc>
          <w:tcPr>
            <w:tcW w:w="5669" w:type="dxa"/>
          </w:tcPr>
          <w:p w:rsidR="00EE043A" w:rsidRPr="00EE043A" w:rsidRDefault="00EE043A" w:rsidP="00EE043A">
            <w:pPr>
              <w:rPr>
                <w:rFonts w:cs="Frankruhel"/>
                <w:rtl/>
              </w:rPr>
            </w:pPr>
            <w:r>
              <w:rPr>
                <w:rtl/>
              </w:rPr>
              <w:t>עיגול הקנס בשל  אי הגשת דו"ח</w:t>
            </w:r>
          </w:p>
        </w:tc>
        <w:tc>
          <w:tcPr>
            <w:tcW w:w="567" w:type="dxa"/>
          </w:tcPr>
          <w:p w:rsidR="00EE043A" w:rsidRPr="00EE043A" w:rsidRDefault="00EE043A" w:rsidP="00EE043A">
            <w:pPr>
              <w:rPr>
                <w:rStyle w:val="Hyperlink"/>
                <w:rtl/>
              </w:rPr>
            </w:pPr>
            <w:hyperlink w:anchor="Seif13" w:tooltip="עיגול הקנס בשל  אי הגשת דוח"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14 </w:t>
            </w:r>
          </w:p>
        </w:tc>
        <w:tc>
          <w:tcPr>
            <w:tcW w:w="5669" w:type="dxa"/>
          </w:tcPr>
          <w:p w:rsidR="00EE043A" w:rsidRPr="00EE043A" w:rsidRDefault="00EE043A" w:rsidP="00EE043A">
            <w:pPr>
              <w:rPr>
                <w:rFonts w:cs="Frankruhel"/>
                <w:rtl/>
              </w:rPr>
            </w:pPr>
            <w:r>
              <w:rPr>
                <w:rtl/>
              </w:rPr>
              <w:t>כללי עיגול במעבר לשקל החדש</w:t>
            </w:r>
          </w:p>
        </w:tc>
        <w:tc>
          <w:tcPr>
            <w:tcW w:w="567" w:type="dxa"/>
          </w:tcPr>
          <w:p w:rsidR="00EE043A" w:rsidRPr="00EE043A" w:rsidRDefault="00EE043A" w:rsidP="00EE043A">
            <w:pPr>
              <w:rPr>
                <w:rStyle w:val="Hyperlink"/>
                <w:rtl/>
              </w:rPr>
            </w:pPr>
            <w:hyperlink w:anchor="Seif14" w:tooltip="כללי עיגול במעבר לשקל החדש"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15 </w:t>
            </w:r>
          </w:p>
        </w:tc>
        <w:tc>
          <w:tcPr>
            <w:tcW w:w="5669" w:type="dxa"/>
          </w:tcPr>
          <w:p w:rsidR="00EE043A" w:rsidRPr="00EE043A" w:rsidRDefault="00EE043A" w:rsidP="00EE043A">
            <w:pPr>
              <w:rPr>
                <w:rFonts w:cs="Frankruhel"/>
                <w:rtl/>
              </w:rPr>
            </w:pPr>
            <w:r>
              <w:rPr>
                <w:rtl/>
              </w:rPr>
              <w:t>הבסיס להתאמת המדד הבאה</w:t>
            </w:r>
          </w:p>
        </w:tc>
        <w:tc>
          <w:tcPr>
            <w:tcW w:w="567" w:type="dxa"/>
          </w:tcPr>
          <w:p w:rsidR="00EE043A" w:rsidRPr="00EE043A" w:rsidRDefault="00EE043A" w:rsidP="00EE043A">
            <w:pPr>
              <w:rPr>
                <w:rStyle w:val="Hyperlink"/>
                <w:rtl/>
              </w:rPr>
            </w:pPr>
            <w:hyperlink w:anchor="Seif15" w:tooltip="הבסיס להתאמת המדד הבאה"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16 </w:t>
            </w:r>
          </w:p>
        </w:tc>
        <w:tc>
          <w:tcPr>
            <w:tcW w:w="5669" w:type="dxa"/>
          </w:tcPr>
          <w:p w:rsidR="00EE043A" w:rsidRPr="00EE043A" w:rsidRDefault="00EE043A" w:rsidP="00EE043A">
            <w:pPr>
              <w:rPr>
                <w:rFonts w:cs="Frankruhel"/>
                <w:rtl/>
              </w:rPr>
            </w:pPr>
            <w:r>
              <w:rPr>
                <w:rtl/>
              </w:rPr>
              <w:t>ביטול</w:t>
            </w:r>
          </w:p>
        </w:tc>
        <w:tc>
          <w:tcPr>
            <w:tcW w:w="567" w:type="dxa"/>
          </w:tcPr>
          <w:p w:rsidR="00EE043A" w:rsidRPr="00EE043A" w:rsidRDefault="00EE043A" w:rsidP="00EE043A">
            <w:pPr>
              <w:rPr>
                <w:rStyle w:val="Hyperlink"/>
                <w:rtl/>
              </w:rPr>
            </w:pPr>
            <w:hyperlink w:anchor="Seif16" w:tooltip="ביטול"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r w:rsidR="00EE043A" w:rsidRPr="00EE043A">
        <w:tblPrEx>
          <w:tblCellMar>
            <w:top w:w="0" w:type="dxa"/>
            <w:bottom w:w="0" w:type="dxa"/>
          </w:tblCellMar>
        </w:tblPrEx>
        <w:tc>
          <w:tcPr>
            <w:tcW w:w="1247" w:type="dxa"/>
          </w:tcPr>
          <w:p w:rsidR="00EE043A" w:rsidRPr="00EE043A" w:rsidRDefault="00EE043A" w:rsidP="00EE043A">
            <w:pPr>
              <w:rPr>
                <w:rFonts w:cs="Frankruhel"/>
                <w:rtl/>
              </w:rPr>
            </w:pPr>
            <w:r>
              <w:rPr>
                <w:rtl/>
              </w:rPr>
              <w:t xml:space="preserve">סעיף 17 </w:t>
            </w:r>
          </w:p>
        </w:tc>
        <w:tc>
          <w:tcPr>
            <w:tcW w:w="5669" w:type="dxa"/>
          </w:tcPr>
          <w:p w:rsidR="00EE043A" w:rsidRPr="00EE043A" w:rsidRDefault="00EE043A" w:rsidP="00EE043A">
            <w:pPr>
              <w:rPr>
                <w:rFonts w:cs="Frankruhel"/>
                <w:rtl/>
              </w:rPr>
            </w:pPr>
            <w:r>
              <w:rPr>
                <w:rtl/>
              </w:rPr>
              <w:t>תחילה</w:t>
            </w:r>
          </w:p>
        </w:tc>
        <w:tc>
          <w:tcPr>
            <w:tcW w:w="567" w:type="dxa"/>
          </w:tcPr>
          <w:p w:rsidR="00EE043A" w:rsidRPr="00EE043A" w:rsidRDefault="00EE043A" w:rsidP="00EE043A">
            <w:pPr>
              <w:rPr>
                <w:rStyle w:val="Hyperlink"/>
                <w:rtl/>
              </w:rPr>
            </w:pPr>
            <w:hyperlink w:anchor="Seif17" w:tooltip="תחילה" w:history="1">
              <w:r w:rsidRPr="00EE043A">
                <w:rPr>
                  <w:rStyle w:val="Hyperlink"/>
                </w:rPr>
                <w:t>Go</w:t>
              </w:r>
            </w:hyperlink>
          </w:p>
        </w:tc>
        <w:tc>
          <w:tcPr>
            <w:tcW w:w="850" w:type="dxa"/>
          </w:tcPr>
          <w:p w:rsidR="00EE043A" w:rsidRPr="00EE043A" w:rsidRDefault="00EE043A" w:rsidP="00EE04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3</w:t>
            </w:r>
            <w:r>
              <w:rPr>
                <w:rFonts w:cs="Frankruhel"/>
                <w:rtl/>
              </w:rPr>
              <w:fldChar w:fldCharType="end"/>
            </w:r>
          </w:p>
        </w:tc>
      </w:tr>
    </w:tbl>
    <w:p w:rsidR="000E5CF3" w:rsidRDefault="000E5CF3">
      <w:pPr>
        <w:pStyle w:val="big-header"/>
        <w:ind w:left="0" w:right="1134"/>
        <w:rPr>
          <w:rFonts w:cs="FrankRuehl"/>
          <w:sz w:val="32"/>
          <w:rtl/>
        </w:rPr>
      </w:pPr>
    </w:p>
    <w:p w:rsidR="000E5CF3" w:rsidRDefault="000E5CF3" w:rsidP="00FC637F">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(כללים לעיגול סכומים), תשמ"ו</w:t>
      </w:r>
      <w:r w:rsidR="007B493F">
        <w:rPr>
          <w:rFonts w:cs="FrankRuehl" w:hint="cs"/>
          <w:sz w:val="32"/>
          <w:rtl/>
        </w:rPr>
        <w:t>-</w:t>
      </w:r>
      <w:r>
        <w:rPr>
          <w:rFonts w:cs="FrankRuehl"/>
          <w:sz w:val="32"/>
          <w:rtl/>
        </w:rPr>
        <w:t>1986</w:t>
      </w:r>
      <w:r w:rsidR="007B493F">
        <w:rPr>
          <w:rStyle w:val="a6"/>
          <w:rFonts w:cs="FrankRuehl"/>
          <w:sz w:val="32"/>
          <w:rtl/>
        </w:rPr>
        <w:footnoteReference w:customMarkFollows="1" w:id="1"/>
        <w:t>*</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 xml:space="preserve">בתוקף סמכותי לפי סעיף 120ב(3) לפקודת מס הכנסה (להלן </w:t>
      </w:r>
      <w:r w:rsidR="007B493F">
        <w:rPr>
          <w:rStyle w:val="default"/>
          <w:rFonts w:cs="FrankRuehl" w:hint="cs"/>
          <w:rtl/>
        </w:rPr>
        <w:t>-</w:t>
      </w:r>
      <w:r w:rsidRPr="00D843DB">
        <w:rPr>
          <w:rStyle w:val="default"/>
          <w:rFonts w:cs="FrankRuehl"/>
          <w:rtl/>
        </w:rPr>
        <w:t xml:space="preserve"> הפקודה), ובאישור ועדת הכספים של הכנסת, אני מצווה לאמור:</w:t>
      </w:r>
    </w:p>
    <w:p w:rsidR="000E5CF3" w:rsidRPr="00D843DB" w:rsidRDefault="000E5CF3" w:rsidP="007B493F">
      <w:pPr>
        <w:pStyle w:val="P00"/>
        <w:spacing w:before="72"/>
        <w:ind w:left="0" w:right="1134"/>
        <w:rPr>
          <w:rStyle w:val="default"/>
          <w:rFonts w:cs="FrankRuehl"/>
          <w:rtl/>
        </w:rPr>
      </w:pPr>
      <w:bookmarkStart w:id="0" w:name="Seif1"/>
      <w:bookmarkEnd w:id="0"/>
      <w:r w:rsidRPr="00001EA7">
        <w:rPr>
          <w:rFonts w:cs="Miriam"/>
          <w:lang w:val="he-IL"/>
        </w:rPr>
        <w:pict>
          <v:rect id="_x0000_s1026" style="position:absolute;left:0;text-align:left;margin-left:464.5pt;margin-top:8.05pt;width:75.05pt;height:21.25pt;z-index:251649536" o:allowincell="f" filled="f" stroked="f" strokecolor="lime" strokeweight=".25pt">
            <v:textbox style="mso-next-textbox:#_x0000_s1026"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תקרות</w:t>
                  </w:r>
                  <w:r w:rsidR="007B493F">
                    <w:rPr>
                      <w:rFonts w:cs="Miriam" w:hint="cs"/>
                      <w:sz w:val="18"/>
                      <w:szCs w:val="18"/>
                      <w:rtl/>
                    </w:rPr>
                    <w:t xml:space="preserve"> </w:t>
                  </w:r>
                  <w:r>
                    <w:rPr>
                      <w:rFonts w:cs="Miriam"/>
                      <w:sz w:val="18"/>
                      <w:szCs w:val="18"/>
                      <w:rtl/>
                    </w:rPr>
                    <w:t>הה</w:t>
                  </w:r>
                  <w:r>
                    <w:rPr>
                      <w:rFonts w:cs="Miriam" w:hint="cs"/>
                      <w:sz w:val="18"/>
                      <w:szCs w:val="18"/>
                      <w:rtl/>
                    </w:rPr>
                    <w:t>כנסה</w:t>
                  </w:r>
                </w:p>
              </w:txbxContent>
            </v:textbox>
            <w10:anchorlock/>
          </v:rect>
        </w:pict>
      </w:r>
      <w:r w:rsidRPr="00001EA7">
        <w:rPr>
          <w:rStyle w:val="big-number"/>
          <w:rFonts w:cs="Miriam"/>
          <w:rtl/>
        </w:rPr>
        <w:t>1</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הותאמו סכומי תקרות ההכנסה, יעוגל הסכום המתואם למספר השקלים החדשים השלמים הקרוב המתחלק ב-120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מ-60 </w:t>
      </w:r>
      <w:r w:rsidR="007B493F">
        <w:rPr>
          <w:rStyle w:val="default"/>
          <w:rFonts w:cs="FrankRuehl" w:hint="cs"/>
          <w:rtl/>
        </w:rPr>
        <w:t>-</w:t>
      </w:r>
      <w:r w:rsidRPr="00D843DB">
        <w:rPr>
          <w:rStyle w:val="default"/>
          <w:rFonts w:cs="FrankRuehl"/>
          <w:rtl/>
        </w:rPr>
        <w:t xml:space="preserve"> לא יובאו בחשבון לענין תקרות ההכנסה; היה מספר השקלים החדשים העולה על הסכום העגול 60 או יותר </w:t>
      </w:r>
      <w:r w:rsidR="007B493F">
        <w:rPr>
          <w:rStyle w:val="default"/>
          <w:rFonts w:cs="FrankRuehl" w:hint="cs"/>
          <w:rtl/>
        </w:rPr>
        <w:t>-</w:t>
      </w:r>
      <w:r w:rsidRPr="00D843DB">
        <w:rPr>
          <w:rStyle w:val="default"/>
          <w:rFonts w:cs="FrankRuehl"/>
          <w:rtl/>
        </w:rPr>
        <w:t xml:space="preserve"> יווסף לסכומי תקרות ההכנסה סכום של 120 שקלים חדשים.</w:t>
      </w:r>
    </w:p>
    <w:p w:rsidR="000E5CF3" w:rsidRPr="00D843DB" w:rsidRDefault="000E5CF3" w:rsidP="007B493F">
      <w:pPr>
        <w:pStyle w:val="P00"/>
        <w:spacing w:before="72"/>
        <w:ind w:left="0" w:right="1134"/>
        <w:rPr>
          <w:rStyle w:val="default"/>
          <w:rFonts w:cs="FrankRuehl"/>
          <w:rtl/>
        </w:rPr>
      </w:pPr>
      <w:bookmarkStart w:id="1" w:name="Seif2"/>
      <w:bookmarkEnd w:id="1"/>
      <w:r w:rsidRPr="00001EA7">
        <w:rPr>
          <w:rFonts w:cs="Miriam"/>
          <w:lang w:val="he-IL"/>
        </w:rPr>
        <w:pict>
          <v:rect id="_x0000_s1027" style="position:absolute;left:0;text-align:left;margin-left:464.5pt;margin-top:8.05pt;width:75.05pt;height:16pt;z-index:251650560" o:allowincell="f" filled="f" stroked="f" strokecolor="lime" strokeweight=".25pt">
            <v:textbox style="mso-next-textbox:#_x0000_s1027"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נקודות</w:t>
                  </w:r>
                  <w:r w:rsidR="007B493F">
                    <w:rPr>
                      <w:rFonts w:cs="Miriam" w:hint="cs"/>
                      <w:sz w:val="18"/>
                      <w:szCs w:val="18"/>
                      <w:rtl/>
                    </w:rPr>
                    <w:t xml:space="preserve"> </w:t>
                  </w:r>
                  <w:r>
                    <w:rPr>
                      <w:rFonts w:cs="Miriam"/>
                      <w:sz w:val="18"/>
                      <w:szCs w:val="18"/>
                      <w:rtl/>
                    </w:rPr>
                    <w:t>זי</w:t>
                  </w:r>
                  <w:r>
                    <w:rPr>
                      <w:rFonts w:cs="Miriam" w:hint="cs"/>
                      <w:sz w:val="18"/>
                      <w:szCs w:val="18"/>
                      <w:rtl/>
                    </w:rPr>
                    <w:t>כוי</w:t>
                  </w:r>
                </w:p>
              </w:txbxContent>
            </v:textbox>
            <w10:anchorlock/>
          </v:rect>
        </w:pict>
      </w:r>
      <w:r w:rsidRPr="00001EA7">
        <w:rPr>
          <w:rStyle w:val="big-number"/>
          <w:rFonts w:cs="Miriam"/>
          <w:rtl/>
        </w:rPr>
        <w:t>2</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הותאם סכום נקודות הזיכוי, יעוגל הסכום המתואם למספר השקלים החדשים השלמים הקרוב המתחלק ב-12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 </w:t>
      </w:r>
      <w:r w:rsidR="007B493F">
        <w:rPr>
          <w:rStyle w:val="default"/>
          <w:rFonts w:cs="FrankRuehl" w:hint="cs"/>
          <w:rtl/>
        </w:rPr>
        <w:t>-</w:t>
      </w:r>
      <w:r w:rsidRPr="00D843DB">
        <w:rPr>
          <w:rStyle w:val="default"/>
          <w:rFonts w:cs="FrankRuehl"/>
          <w:rtl/>
        </w:rPr>
        <w:t xml:space="preserve"> לא יובא בחשבון לענין סכום נקודות הזיכוי; היה מספר השקלים החדשים העולה על הסכום העגול 6 או יותר </w:t>
      </w:r>
      <w:r w:rsidR="007B493F">
        <w:rPr>
          <w:rStyle w:val="default"/>
          <w:rFonts w:cs="FrankRuehl" w:hint="cs"/>
          <w:rtl/>
        </w:rPr>
        <w:t>-</w:t>
      </w:r>
      <w:r w:rsidRPr="00D843DB">
        <w:rPr>
          <w:rStyle w:val="default"/>
          <w:rFonts w:cs="FrankRuehl"/>
          <w:rtl/>
        </w:rPr>
        <w:t xml:space="preserve"> יווסף לסכום נקודות הזיכוי סכום של 12 שקלים חדשים.</w:t>
      </w:r>
    </w:p>
    <w:p w:rsidR="000E5CF3" w:rsidRPr="00D843DB" w:rsidRDefault="000E5CF3">
      <w:pPr>
        <w:pStyle w:val="P00"/>
        <w:spacing w:before="72"/>
        <w:ind w:left="0" w:right="1134"/>
        <w:rPr>
          <w:rStyle w:val="default"/>
          <w:rFonts w:cs="FrankRuehl"/>
          <w:rtl/>
        </w:rPr>
      </w:pPr>
      <w:bookmarkStart w:id="2" w:name="Seif3"/>
      <w:bookmarkEnd w:id="2"/>
      <w:r w:rsidRPr="00001EA7">
        <w:rPr>
          <w:rFonts w:cs="Miriam"/>
          <w:lang w:val="he-IL"/>
        </w:rPr>
        <w:pict>
          <v:rect id="_x0000_s1028" style="position:absolute;left:0;text-align:left;margin-left:464.5pt;margin-top:8.05pt;width:75.05pt;height:16pt;z-index:251651584" o:allowincell="f" filled="f" stroked="f" strokecolor="lime" strokeweight=".25pt">
            <v:textbox style="mso-next-textbox:#_x0000_s1028"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נקודות</w:t>
                  </w:r>
                  <w:r w:rsidR="007B493F">
                    <w:rPr>
                      <w:rFonts w:cs="Miriam" w:hint="cs"/>
                      <w:sz w:val="18"/>
                      <w:szCs w:val="18"/>
                      <w:rtl/>
                    </w:rPr>
                    <w:t xml:space="preserve"> </w:t>
                  </w:r>
                  <w:r>
                    <w:rPr>
                      <w:rFonts w:cs="Miriam"/>
                      <w:sz w:val="18"/>
                      <w:szCs w:val="18"/>
                      <w:rtl/>
                    </w:rPr>
                    <w:t>קי</w:t>
                  </w:r>
                  <w:r>
                    <w:rPr>
                      <w:rFonts w:cs="Miriam" w:hint="cs"/>
                      <w:sz w:val="18"/>
                      <w:szCs w:val="18"/>
                      <w:rtl/>
                    </w:rPr>
                    <w:t>צבה</w:t>
                  </w:r>
                </w:p>
              </w:txbxContent>
            </v:textbox>
            <w10:anchorlock/>
          </v:rect>
        </w:pict>
      </w:r>
      <w:r w:rsidRPr="00001EA7">
        <w:rPr>
          <w:rStyle w:val="big-number"/>
          <w:rFonts w:cs="Miriam"/>
          <w:rtl/>
        </w:rPr>
        <w:t>3</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הותאם סכום נקודות הקיצבה, יעוגל הסכום לשקל החדש השלם הקרוב.</w:t>
      </w:r>
    </w:p>
    <w:p w:rsidR="000E5CF3" w:rsidRPr="00D843DB" w:rsidRDefault="000E5CF3">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סכום מתואם שהוא פחות מחצי שקל חדש לא יובא בחשבון לענין סכום נקודת הקיצבה, וסכום מתואם של חצי שקל חדש או יותר ייחשב כשקל חדש ויווסף לסכום נקודת הקיצבה.</w:t>
      </w:r>
    </w:p>
    <w:p w:rsidR="000E5CF3" w:rsidRPr="00D843DB" w:rsidRDefault="000E5CF3" w:rsidP="007B493F">
      <w:pPr>
        <w:pStyle w:val="P00"/>
        <w:spacing w:before="72"/>
        <w:ind w:left="0" w:right="1134"/>
        <w:rPr>
          <w:rStyle w:val="default"/>
          <w:rFonts w:cs="FrankRuehl"/>
          <w:rtl/>
        </w:rPr>
      </w:pPr>
      <w:bookmarkStart w:id="3" w:name="Seif4"/>
      <w:bookmarkEnd w:id="3"/>
      <w:r w:rsidRPr="00001EA7">
        <w:rPr>
          <w:rFonts w:cs="Miriam"/>
          <w:lang w:val="he-IL"/>
        </w:rPr>
        <w:pict>
          <v:rect id="_x0000_s1029" style="position:absolute;left:0;text-align:left;margin-left:464.5pt;margin-top:8.05pt;width:75.05pt;height:24pt;z-index:251652608" o:allowincell="f" filled="f" stroked="f" strokecolor="lime" strokeweight=".25pt">
            <v:textbox style="mso-next-textbox:#_x0000_s1029"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סכום</w:t>
                  </w:r>
                  <w:r w:rsidR="007B493F">
                    <w:rPr>
                      <w:rFonts w:cs="Miriam" w:hint="cs"/>
                      <w:sz w:val="18"/>
                      <w:szCs w:val="18"/>
                      <w:rtl/>
                    </w:rPr>
                    <w:t xml:space="preserve"> </w:t>
                  </w:r>
                  <w:r>
                    <w:rPr>
                      <w:rFonts w:cs="Miriam"/>
                      <w:sz w:val="18"/>
                      <w:szCs w:val="18"/>
                      <w:rtl/>
                    </w:rPr>
                    <w:t>הפ</w:t>
                  </w:r>
                  <w:r>
                    <w:rPr>
                      <w:rFonts w:cs="Miriam" w:hint="cs"/>
                      <w:sz w:val="18"/>
                      <w:szCs w:val="18"/>
                      <w:rtl/>
                    </w:rPr>
                    <w:t>טור לעיוור</w:t>
                  </w:r>
                  <w:r w:rsidR="007B493F">
                    <w:rPr>
                      <w:rFonts w:cs="Miriam" w:hint="cs"/>
                      <w:sz w:val="18"/>
                      <w:szCs w:val="18"/>
                      <w:rtl/>
                    </w:rPr>
                    <w:t xml:space="preserve"> </w:t>
                  </w:r>
                  <w:r>
                    <w:rPr>
                      <w:rFonts w:cs="Miriam"/>
                      <w:sz w:val="18"/>
                      <w:szCs w:val="18"/>
                      <w:rtl/>
                    </w:rPr>
                    <w:t>ול</w:t>
                  </w:r>
                  <w:r>
                    <w:rPr>
                      <w:rFonts w:cs="Miriam" w:hint="cs"/>
                      <w:sz w:val="18"/>
                      <w:szCs w:val="18"/>
                      <w:rtl/>
                    </w:rPr>
                    <w:t>נכה 100%</w:t>
                  </w:r>
                </w:p>
              </w:txbxContent>
            </v:textbox>
            <w10:anchorlock/>
          </v:rect>
        </w:pict>
      </w:r>
      <w:r w:rsidRPr="00001EA7">
        <w:rPr>
          <w:rStyle w:val="big-number"/>
          <w:rFonts w:cs="Miriam"/>
          <w:rtl/>
        </w:rPr>
        <w:t>4</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הותאם סכום הפטור לפי סעיף 9(5)(א) לפקודה, יעוגל הסכום המתואם למספר השקלים החדשים המתחלק ב-1200 (להלן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מ-600 </w:t>
      </w:r>
      <w:r w:rsidR="007B493F">
        <w:rPr>
          <w:rStyle w:val="default"/>
          <w:rFonts w:cs="FrankRuehl" w:hint="cs"/>
          <w:rtl/>
        </w:rPr>
        <w:t>-</w:t>
      </w:r>
      <w:r w:rsidRPr="00D843DB">
        <w:rPr>
          <w:rStyle w:val="default"/>
          <w:rFonts w:cs="FrankRuehl"/>
          <w:rtl/>
        </w:rPr>
        <w:t xml:space="preserve"> לא יובאו בחשבון לענין סכום הפטור; היה מספר השקלים החדשים העולה על הסכום העגול 600 או יותר </w:t>
      </w:r>
      <w:r w:rsidR="007B493F">
        <w:rPr>
          <w:rStyle w:val="default"/>
          <w:rFonts w:cs="FrankRuehl" w:hint="cs"/>
          <w:rtl/>
        </w:rPr>
        <w:t>-</w:t>
      </w:r>
      <w:r w:rsidRPr="00D843DB">
        <w:rPr>
          <w:rStyle w:val="default"/>
          <w:rFonts w:cs="FrankRuehl"/>
          <w:rtl/>
        </w:rPr>
        <w:t xml:space="preserve"> יווסף לסכומי הפטור סכום של 1200 שקלים חדשים.</w:t>
      </w:r>
    </w:p>
    <w:p w:rsidR="000E5CF3" w:rsidRPr="00D843DB" w:rsidRDefault="000E5CF3" w:rsidP="007B493F">
      <w:pPr>
        <w:pStyle w:val="P00"/>
        <w:spacing w:before="72"/>
        <w:ind w:left="0" w:right="1134"/>
        <w:rPr>
          <w:rStyle w:val="default"/>
          <w:rFonts w:cs="FrankRuehl"/>
          <w:rtl/>
        </w:rPr>
      </w:pPr>
      <w:bookmarkStart w:id="4" w:name="Seif5"/>
      <w:bookmarkEnd w:id="4"/>
      <w:r w:rsidRPr="00001EA7">
        <w:rPr>
          <w:rFonts w:cs="Miriam"/>
          <w:lang w:val="he-IL"/>
        </w:rPr>
        <w:pict>
          <v:rect id="_x0000_s1030" style="position:absolute;left:0;text-align:left;margin-left:464.5pt;margin-top:8.05pt;width:75.05pt;height:32pt;z-index:251653632" o:allowincell="f" filled="f" stroked="f" strokecolor="lime" strokeweight=".25pt">
            <v:textbox style="mso-next-textbox:#_x0000_s1030"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סכום</w:t>
                  </w:r>
                  <w:r w:rsidR="007B493F">
                    <w:rPr>
                      <w:rFonts w:cs="Miriam" w:hint="cs"/>
                      <w:sz w:val="18"/>
                      <w:szCs w:val="18"/>
                      <w:rtl/>
                    </w:rPr>
                    <w:t xml:space="preserve"> </w:t>
                  </w:r>
                  <w:r>
                    <w:rPr>
                      <w:rFonts w:cs="Miriam"/>
                      <w:sz w:val="18"/>
                      <w:szCs w:val="18"/>
                      <w:rtl/>
                    </w:rPr>
                    <w:t>הפ</w:t>
                  </w:r>
                  <w:r>
                    <w:rPr>
                      <w:rFonts w:cs="Miriam" w:hint="cs"/>
                      <w:sz w:val="18"/>
                      <w:szCs w:val="18"/>
                      <w:rtl/>
                    </w:rPr>
                    <w:t>טור לעיוור</w:t>
                  </w:r>
                  <w:r w:rsidR="007B493F">
                    <w:rPr>
                      <w:rFonts w:cs="Miriam" w:hint="cs"/>
                      <w:noProof/>
                      <w:sz w:val="18"/>
                      <w:szCs w:val="18"/>
                      <w:rtl/>
                    </w:rPr>
                    <w:t xml:space="preserve"> </w:t>
                  </w:r>
                  <w:r>
                    <w:rPr>
                      <w:rFonts w:cs="Miriam"/>
                      <w:sz w:val="18"/>
                      <w:szCs w:val="18"/>
                      <w:rtl/>
                    </w:rPr>
                    <w:t>ול</w:t>
                  </w:r>
                  <w:r>
                    <w:rPr>
                      <w:rFonts w:cs="Miriam" w:hint="cs"/>
                      <w:sz w:val="18"/>
                      <w:szCs w:val="18"/>
                      <w:rtl/>
                    </w:rPr>
                    <w:t>נכ</w:t>
                  </w:r>
                  <w:r>
                    <w:rPr>
                      <w:rFonts w:cs="Miriam"/>
                      <w:sz w:val="18"/>
                      <w:szCs w:val="18"/>
                      <w:rtl/>
                    </w:rPr>
                    <w:t>ה</w:t>
                  </w:r>
                  <w:r>
                    <w:rPr>
                      <w:rFonts w:cs="Miriam" w:hint="cs"/>
                      <w:sz w:val="18"/>
                      <w:szCs w:val="18"/>
                      <w:rtl/>
                    </w:rPr>
                    <w:t xml:space="preserve"> שלא</w:t>
                  </w:r>
                  <w:r w:rsidR="007B493F">
                    <w:rPr>
                      <w:rFonts w:cs="Miriam" w:hint="cs"/>
                      <w:sz w:val="18"/>
                      <w:szCs w:val="18"/>
                      <w:rtl/>
                    </w:rPr>
                    <w:t xml:space="preserve"> </w:t>
                  </w:r>
                  <w:r>
                    <w:rPr>
                      <w:rFonts w:cs="Miriam"/>
                      <w:sz w:val="18"/>
                      <w:szCs w:val="18"/>
                      <w:rtl/>
                    </w:rPr>
                    <w:t>מי</w:t>
                  </w:r>
                  <w:r>
                    <w:rPr>
                      <w:rFonts w:cs="Miriam" w:hint="cs"/>
                      <w:sz w:val="18"/>
                      <w:szCs w:val="18"/>
                      <w:rtl/>
                    </w:rPr>
                    <w:t>גיעה אישית</w:t>
                  </w:r>
                </w:p>
              </w:txbxContent>
            </v:textbox>
            <w10:anchorlock/>
          </v:rect>
        </w:pict>
      </w:r>
      <w:r w:rsidRPr="00001EA7">
        <w:rPr>
          <w:rStyle w:val="big-number"/>
          <w:rFonts w:cs="Miriam"/>
          <w:rtl/>
        </w:rPr>
        <w:t>5</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הותאם סכום הפטור לפי סעיף 9(5)(ב) לפקודה, יעוגל הסכום המתואם למספר השקלים החדשים הקרוב המתחלק ב-120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מ-60 </w:t>
      </w:r>
      <w:r w:rsidR="007B493F">
        <w:rPr>
          <w:rStyle w:val="default"/>
          <w:rFonts w:cs="FrankRuehl" w:hint="cs"/>
          <w:rtl/>
        </w:rPr>
        <w:t>-</w:t>
      </w:r>
      <w:r w:rsidRPr="00D843DB">
        <w:rPr>
          <w:rStyle w:val="default"/>
          <w:rFonts w:cs="FrankRuehl"/>
          <w:rtl/>
        </w:rPr>
        <w:t xml:space="preserve"> לא יובאו בחשבון לענין סכום הפטור; היה מספר השקלים החדשים העולה על הסכום העגול 60 או יותר </w:t>
      </w:r>
      <w:r w:rsidR="007B493F">
        <w:rPr>
          <w:rStyle w:val="default"/>
          <w:rFonts w:cs="FrankRuehl" w:hint="cs"/>
          <w:rtl/>
        </w:rPr>
        <w:t>-</w:t>
      </w:r>
      <w:r w:rsidRPr="00D843DB">
        <w:rPr>
          <w:rStyle w:val="default"/>
          <w:rFonts w:cs="FrankRuehl"/>
          <w:rtl/>
        </w:rPr>
        <w:t xml:space="preserve"> יווסף לסכומי הפטור סכום של 120 שקלים חדשים.</w:t>
      </w:r>
    </w:p>
    <w:p w:rsidR="000E5CF3" w:rsidRPr="00D843DB" w:rsidRDefault="000E5CF3" w:rsidP="007B493F">
      <w:pPr>
        <w:pStyle w:val="P00"/>
        <w:spacing w:before="72"/>
        <w:ind w:left="0" w:right="1134"/>
        <w:rPr>
          <w:rStyle w:val="default"/>
          <w:rFonts w:cs="FrankRuehl"/>
          <w:rtl/>
        </w:rPr>
      </w:pPr>
      <w:bookmarkStart w:id="5" w:name="Seif6"/>
      <w:bookmarkEnd w:id="5"/>
      <w:r w:rsidRPr="00001EA7">
        <w:rPr>
          <w:rFonts w:cs="Miriam"/>
          <w:lang w:val="he-IL"/>
        </w:rPr>
        <w:pict>
          <v:rect id="_x0000_s1031" style="position:absolute;left:0;text-align:left;margin-left:464.5pt;margin-top:8.05pt;width:75.05pt;height:24pt;z-index:251654656" o:allowincell="f" filled="f" stroked="f" strokecolor="lime" strokeweight=".25pt">
            <v:textbox style="mso-next-textbox:#_x0000_s1031"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w:t>
                  </w:r>
                  <w:r>
                    <w:rPr>
                      <w:rFonts w:cs="Miriam"/>
                      <w:sz w:val="18"/>
                      <w:szCs w:val="18"/>
                      <w:rtl/>
                    </w:rPr>
                    <w:t xml:space="preserve">ל </w:t>
                  </w:r>
                  <w:r>
                    <w:rPr>
                      <w:rFonts w:cs="Miriam" w:hint="cs"/>
                      <w:sz w:val="18"/>
                      <w:szCs w:val="18"/>
                      <w:rtl/>
                    </w:rPr>
                    <w:t>מענק</w:t>
                  </w:r>
                  <w:r w:rsidR="007B493F">
                    <w:rPr>
                      <w:rFonts w:cs="Miriam" w:hint="cs"/>
                      <w:sz w:val="18"/>
                      <w:szCs w:val="18"/>
                      <w:rtl/>
                    </w:rPr>
                    <w:t xml:space="preserve"> </w:t>
                  </w:r>
                  <w:r>
                    <w:rPr>
                      <w:rFonts w:cs="Miriam"/>
                      <w:sz w:val="18"/>
                      <w:szCs w:val="18"/>
                      <w:rtl/>
                    </w:rPr>
                    <w:t>פר</w:t>
                  </w:r>
                  <w:r>
                    <w:rPr>
                      <w:rFonts w:cs="Miriam" w:hint="cs"/>
                      <w:sz w:val="18"/>
                      <w:szCs w:val="18"/>
                      <w:rtl/>
                    </w:rPr>
                    <w:t>ישה או</w:t>
                  </w:r>
                  <w:r w:rsidR="007B493F">
                    <w:rPr>
                      <w:rFonts w:cs="Miriam" w:hint="cs"/>
                      <w:noProof/>
                      <w:sz w:val="18"/>
                      <w:szCs w:val="18"/>
                      <w:rtl/>
                    </w:rPr>
                    <w:t xml:space="preserve"> </w:t>
                  </w:r>
                  <w:r>
                    <w:rPr>
                      <w:rFonts w:cs="Miriam"/>
                      <w:sz w:val="18"/>
                      <w:szCs w:val="18"/>
                      <w:rtl/>
                    </w:rPr>
                    <w:t>מע</w:t>
                  </w:r>
                  <w:r>
                    <w:rPr>
                      <w:rFonts w:cs="Miriam" w:hint="cs"/>
                      <w:sz w:val="18"/>
                      <w:szCs w:val="18"/>
                      <w:rtl/>
                    </w:rPr>
                    <w:t>נק מוות</w:t>
                  </w:r>
                </w:p>
              </w:txbxContent>
            </v:textbox>
            <w10:anchorlock/>
          </v:rect>
        </w:pict>
      </w:r>
      <w:r w:rsidRPr="00001EA7">
        <w:rPr>
          <w:rStyle w:val="big-number"/>
          <w:rFonts w:cs="Miriam"/>
          <w:rtl/>
        </w:rPr>
        <w:t>6</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הותאמו סכומי מענק הפרישה או מענק המוות על פי סעיפים 9(7א) או 32(9)(א)(1) לפקודה, יעוגל הסכום המתואם למספר השקלים החדשים המתחלק ב-10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מ-5 </w:t>
      </w:r>
      <w:r w:rsidR="007B493F">
        <w:rPr>
          <w:rStyle w:val="default"/>
          <w:rFonts w:cs="FrankRuehl" w:hint="cs"/>
          <w:rtl/>
        </w:rPr>
        <w:t>-</w:t>
      </w:r>
      <w:r w:rsidRPr="00D843DB">
        <w:rPr>
          <w:rStyle w:val="default"/>
          <w:rFonts w:cs="FrankRuehl"/>
          <w:rtl/>
        </w:rPr>
        <w:t xml:space="preserve"> לא יובא בחשבון לענין סכומי מענק הפרישה או מענק המוות; היה מספר השקלים החדשים העולה על הסכום העגול 5 או יותר </w:t>
      </w:r>
      <w:r w:rsidR="007B493F">
        <w:rPr>
          <w:rStyle w:val="default"/>
          <w:rFonts w:cs="FrankRuehl" w:hint="cs"/>
          <w:rtl/>
        </w:rPr>
        <w:t>-</w:t>
      </w:r>
      <w:r w:rsidRPr="00D843DB">
        <w:rPr>
          <w:rStyle w:val="default"/>
          <w:rFonts w:cs="FrankRuehl"/>
          <w:rtl/>
        </w:rPr>
        <w:t xml:space="preserve"> יווסף לסכומי מענק הפרישה או מענק המוות סכום של 10 שקלים חדשים.</w:t>
      </w:r>
    </w:p>
    <w:p w:rsidR="000E5CF3" w:rsidRPr="00D843DB" w:rsidRDefault="000E5CF3" w:rsidP="007B493F">
      <w:pPr>
        <w:pStyle w:val="P00"/>
        <w:spacing w:before="72"/>
        <w:ind w:left="0" w:right="1134"/>
        <w:rPr>
          <w:rStyle w:val="default"/>
          <w:rFonts w:cs="FrankRuehl"/>
          <w:rtl/>
        </w:rPr>
      </w:pPr>
      <w:bookmarkStart w:id="6" w:name="Seif7"/>
      <w:bookmarkEnd w:id="6"/>
      <w:r w:rsidRPr="00001EA7">
        <w:rPr>
          <w:rFonts w:cs="Miriam"/>
          <w:lang w:val="he-IL"/>
        </w:rPr>
        <w:pict>
          <v:rect id="_x0000_s1032" style="position:absolute;left:0;text-align:left;margin-left:464.5pt;margin-top:8.05pt;width:75.05pt;height:24pt;z-index:251655680" o:allowincell="f" filled="f" stroked="f" strokecolor="lime" strokeweight=".25pt">
            <v:textbox style="mso-next-textbox:#_x0000_s1032"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הנחות</w:t>
                  </w:r>
                  <w:r w:rsidR="007B493F">
                    <w:rPr>
                      <w:rFonts w:cs="Miriam" w:hint="cs"/>
                      <w:sz w:val="18"/>
                      <w:szCs w:val="18"/>
                      <w:rtl/>
                    </w:rPr>
                    <w:t xml:space="preserve"> </w:t>
                  </w:r>
                  <w:r>
                    <w:rPr>
                      <w:rFonts w:cs="Miriam"/>
                      <w:sz w:val="18"/>
                      <w:szCs w:val="18"/>
                      <w:rtl/>
                    </w:rPr>
                    <w:t>שק</w:t>
                  </w:r>
                  <w:r>
                    <w:rPr>
                      <w:rFonts w:cs="Miriam" w:hint="cs"/>
                      <w:sz w:val="18"/>
                      <w:szCs w:val="18"/>
                      <w:rtl/>
                    </w:rPr>
                    <w:t>יבל עובד</w:t>
                  </w:r>
                  <w:r w:rsidR="007B493F">
                    <w:rPr>
                      <w:rFonts w:cs="Miriam" w:hint="cs"/>
                      <w:noProof/>
                      <w:sz w:val="18"/>
                      <w:szCs w:val="18"/>
                      <w:rtl/>
                    </w:rPr>
                    <w:t xml:space="preserve"> </w:t>
                  </w:r>
                  <w:r>
                    <w:rPr>
                      <w:rFonts w:cs="Miriam"/>
                      <w:sz w:val="18"/>
                      <w:szCs w:val="18"/>
                      <w:rtl/>
                    </w:rPr>
                    <w:t>ממ</w:t>
                  </w:r>
                  <w:r>
                    <w:rPr>
                      <w:rFonts w:cs="Miriam" w:hint="cs"/>
                      <w:sz w:val="18"/>
                      <w:szCs w:val="18"/>
                      <w:rtl/>
                    </w:rPr>
                    <w:t>עבידו</w:t>
                  </w:r>
                </w:p>
              </w:txbxContent>
            </v:textbox>
            <w10:anchorlock/>
          </v:rect>
        </w:pict>
      </w:r>
      <w:r w:rsidRPr="00001EA7">
        <w:rPr>
          <w:rStyle w:val="big-number"/>
          <w:rFonts w:cs="Miriam"/>
          <w:rtl/>
        </w:rPr>
        <w:t>7</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הותאמו סכומי ההנחות שקיבל עובד ממעבידו על פי סעיף 9(20) לפקודה (להלן </w:t>
      </w:r>
      <w:r w:rsidR="007B493F">
        <w:rPr>
          <w:rStyle w:val="default"/>
          <w:rFonts w:cs="FrankRuehl" w:hint="cs"/>
          <w:rtl/>
        </w:rPr>
        <w:t>-</w:t>
      </w:r>
      <w:r w:rsidRPr="00D843DB">
        <w:rPr>
          <w:rStyle w:val="default"/>
          <w:rFonts w:cs="FrankRuehl"/>
          <w:rtl/>
        </w:rPr>
        <w:t xml:space="preserve"> ההנחות), יעוגל הסכום המתואם למספר השקלים החדשים השלמים המתחלק ב-12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 </w:t>
      </w:r>
      <w:r w:rsidR="007B493F">
        <w:rPr>
          <w:rStyle w:val="default"/>
          <w:rFonts w:cs="FrankRuehl" w:hint="cs"/>
          <w:rtl/>
        </w:rPr>
        <w:t>-</w:t>
      </w:r>
      <w:r w:rsidRPr="00D843DB">
        <w:rPr>
          <w:rStyle w:val="default"/>
          <w:rFonts w:cs="FrankRuehl"/>
          <w:rtl/>
        </w:rPr>
        <w:t xml:space="preserve"> לא יובא בחשבון לענין ההנחות; היה מספר השקלים החדשים העולה על הסכום העגול 6 או יותר </w:t>
      </w:r>
      <w:r w:rsidR="007B493F">
        <w:rPr>
          <w:rStyle w:val="default"/>
          <w:rFonts w:cs="FrankRuehl" w:hint="cs"/>
          <w:rtl/>
        </w:rPr>
        <w:t>-</w:t>
      </w:r>
      <w:r w:rsidRPr="00D843DB">
        <w:rPr>
          <w:rStyle w:val="default"/>
          <w:rFonts w:cs="FrankRuehl"/>
          <w:rtl/>
        </w:rPr>
        <w:t xml:space="preserve"> יווסף לסכום ההנחות סכום של 12 שקלים חדשים.</w:t>
      </w:r>
    </w:p>
    <w:p w:rsidR="000E5CF3" w:rsidRPr="00D843DB" w:rsidRDefault="000E5CF3" w:rsidP="007B493F">
      <w:pPr>
        <w:pStyle w:val="P00"/>
        <w:spacing w:before="72"/>
        <w:ind w:left="0" w:right="1134"/>
        <w:rPr>
          <w:rStyle w:val="default"/>
          <w:rFonts w:cs="FrankRuehl"/>
          <w:rtl/>
        </w:rPr>
      </w:pPr>
      <w:bookmarkStart w:id="7" w:name="Seif8"/>
      <w:bookmarkEnd w:id="7"/>
      <w:r w:rsidRPr="00001EA7">
        <w:rPr>
          <w:rFonts w:cs="Miriam"/>
          <w:lang w:val="he-IL"/>
        </w:rPr>
        <w:pict>
          <v:rect id="_x0000_s1033" style="position:absolute;left:0;text-align:left;margin-left:464.5pt;margin-top:8.05pt;width:75.05pt;height:16pt;z-index:251656704" o:allowincell="f" filled="f" stroked="f" strokecolor="lime" strokeweight=".25pt">
            <v:textbox style="mso-next-textbox:#_x0000_s1033"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קיצבה</w:t>
                  </w:r>
                  <w:r w:rsidR="007B493F">
                    <w:rPr>
                      <w:rFonts w:cs="Miriam" w:hint="cs"/>
                      <w:sz w:val="18"/>
                      <w:szCs w:val="18"/>
                      <w:rtl/>
                    </w:rPr>
                    <w:t xml:space="preserve"> </w:t>
                  </w:r>
                  <w:r>
                    <w:rPr>
                      <w:rFonts w:cs="Miriam"/>
                      <w:sz w:val="18"/>
                      <w:szCs w:val="18"/>
                      <w:rtl/>
                    </w:rPr>
                    <w:t>מז</w:t>
                  </w:r>
                  <w:r>
                    <w:rPr>
                      <w:rFonts w:cs="Miriam" w:hint="cs"/>
                      <w:sz w:val="18"/>
                      <w:szCs w:val="18"/>
                      <w:rtl/>
                    </w:rPr>
                    <w:t>כה</w:t>
                  </w:r>
                </w:p>
              </w:txbxContent>
            </v:textbox>
            <w10:anchorlock/>
          </v:rect>
        </w:pict>
      </w:r>
      <w:r w:rsidRPr="00001EA7">
        <w:rPr>
          <w:rStyle w:val="big-number"/>
          <w:rFonts w:cs="Miriam"/>
          <w:rtl/>
        </w:rPr>
        <w:t>8</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הותאמו סכומי קיצבה מזכה כמשמעותה בסעיף 9א(א) לפקודה והסכום הנקוב בסעיף 9א(ג) לפקודה, יעוגל הסכום המתואם למספר השקלים החדשים השלמים הקרוב המתחלק ב-10 </w:t>
      </w:r>
      <w:r w:rsidRPr="00D843DB">
        <w:rPr>
          <w:rStyle w:val="default"/>
          <w:rFonts w:cs="FrankRuehl"/>
          <w:rtl/>
        </w:rPr>
        <w:lastRenderedPageBreak/>
        <w:t xml:space="preserve">(בסעיף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מ-5 </w:t>
      </w:r>
      <w:r w:rsidR="007B493F">
        <w:rPr>
          <w:rStyle w:val="default"/>
          <w:rFonts w:cs="FrankRuehl" w:hint="cs"/>
          <w:rtl/>
        </w:rPr>
        <w:t>-</w:t>
      </w:r>
      <w:r w:rsidRPr="00D843DB">
        <w:rPr>
          <w:rStyle w:val="default"/>
          <w:rFonts w:cs="FrankRuehl"/>
          <w:rtl/>
        </w:rPr>
        <w:t xml:space="preserve"> לא יובא בחשבון לענין סכום קיצבה מזכה; היה מספר השקלים החדשים העולה על הסכום העגול 5 או יותר </w:t>
      </w:r>
      <w:r w:rsidR="007B493F">
        <w:rPr>
          <w:rStyle w:val="default"/>
          <w:rFonts w:cs="FrankRuehl" w:hint="cs"/>
          <w:rtl/>
        </w:rPr>
        <w:t>-</w:t>
      </w:r>
      <w:r w:rsidRPr="00D843DB">
        <w:rPr>
          <w:rStyle w:val="default"/>
          <w:rFonts w:cs="FrankRuehl"/>
          <w:rtl/>
        </w:rPr>
        <w:t xml:space="preserve"> יווסף לסכום קיצבה מזכה סכום של 10 שקלים חדשים.</w:t>
      </w:r>
    </w:p>
    <w:p w:rsidR="000E5CF3" w:rsidRPr="00D843DB" w:rsidRDefault="000E5CF3" w:rsidP="007B493F">
      <w:pPr>
        <w:pStyle w:val="P00"/>
        <w:spacing w:before="72"/>
        <w:ind w:left="0" w:right="1134"/>
        <w:rPr>
          <w:rStyle w:val="default"/>
          <w:rFonts w:cs="FrankRuehl"/>
          <w:rtl/>
        </w:rPr>
      </w:pPr>
      <w:bookmarkStart w:id="8" w:name="Seif9"/>
      <w:bookmarkEnd w:id="8"/>
      <w:r w:rsidRPr="00001EA7">
        <w:rPr>
          <w:rFonts w:cs="Miriam"/>
          <w:lang w:val="he-IL"/>
        </w:rPr>
        <w:pict>
          <v:rect id="_x0000_s1034" style="position:absolute;left:0;text-align:left;margin-left:464.5pt;margin-top:8.05pt;width:75.05pt;height:16pt;z-index:251657728" o:allowincell="f" filled="f" stroked="f" strokecolor="lime" strokeweight=".25pt">
            <v:textbox style="mso-next-textbox:#_x0000_s1034"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הסכום</w:t>
                  </w:r>
                  <w:r w:rsidR="007B493F">
                    <w:rPr>
                      <w:rFonts w:cs="Miriam" w:hint="cs"/>
                      <w:sz w:val="18"/>
                      <w:szCs w:val="18"/>
                      <w:rtl/>
                    </w:rPr>
                    <w:t xml:space="preserve"> </w:t>
                  </w:r>
                  <w:r>
                    <w:rPr>
                      <w:rFonts w:cs="Miriam"/>
                      <w:sz w:val="18"/>
                      <w:szCs w:val="18"/>
                      <w:rtl/>
                    </w:rPr>
                    <w:t>הפ</w:t>
                  </w:r>
                  <w:r>
                    <w:rPr>
                      <w:rFonts w:cs="Miriam" w:hint="cs"/>
                      <w:sz w:val="18"/>
                      <w:szCs w:val="18"/>
                      <w:rtl/>
                    </w:rPr>
                    <w:t>טור</w:t>
                  </w:r>
                </w:p>
              </w:txbxContent>
            </v:textbox>
            <w10:anchorlock/>
          </v:rect>
        </w:pict>
      </w:r>
      <w:r w:rsidRPr="00001EA7">
        <w:rPr>
          <w:rStyle w:val="big-number"/>
          <w:rFonts w:cs="Miriam"/>
          <w:rtl/>
        </w:rPr>
        <w:t>9</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הותאם סכום הפטור לפי סעיף 9א(ב) לפקודה (להלן </w:t>
      </w:r>
      <w:r w:rsidR="007B493F">
        <w:rPr>
          <w:rStyle w:val="default"/>
          <w:rFonts w:cs="FrankRuehl" w:hint="cs"/>
          <w:rtl/>
        </w:rPr>
        <w:t>-</w:t>
      </w:r>
      <w:r w:rsidRPr="00D843DB">
        <w:rPr>
          <w:rStyle w:val="default"/>
          <w:rFonts w:cs="FrankRuehl"/>
          <w:rtl/>
        </w:rPr>
        <w:t xml:space="preserve"> הסכום הפטור), יעוגל הסכום המתואם לשקל החדש הקרוב.</w:t>
      </w:r>
    </w:p>
    <w:p w:rsidR="000E5CF3" w:rsidRPr="00D843DB" w:rsidRDefault="000E5CF3">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סכום מתואם שהוא פחות מחצי שקל חדש לא יובא בחשבון לענין הסכום הפטור, וסכום מתואם של חצי שקל חדש או יותר ייחשב כשקל חדש ויווסף לסכום הפטור.</w:t>
      </w:r>
    </w:p>
    <w:p w:rsidR="000E5CF3" w:rsidRPr="00D843DB" w:rsidRDefault="000E5CF3" w:rsidP="007B493F">
      <w:pPr>
        <w:pStyle w:val="P00"/>
        <w:spacing w:before="72"/>
        <w:ind w:left="0" w:right="1134"/>
        <w:rPr>
          <w:rStyle w:val="default"/>
          <w:rFonts w:cs="FrankRuehl"/>
          <w:rtl/>
        </w:rPr>
      </w:pPr>
      <w:bookmarkStart w:id="9" w:name="Seif10"/>
      <w:bookmarkEnd w:id="9"/>
      <w:r w:rsidRPr="00001EA7">
        <w:rPr>
          <w:rFonts w:cs="Miriam"/>
          <w:lang w:val="he-IL"/>
        </w:rPr>
        <w:pict>
          <v:rect id="_x0000_s1035" style="position:absolute;left:0;text-align:left;margin-left:464.5pt;margin-top:8.05pt;width:75.05pt;height:19.2pt;z-index:251658752" o:allowincell="f" filled="f" stroked="f" strokecolor="lime" strokeweight=".25pt">
            <v:textbox style="mso-next-textbox:#_x0000_s1035"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תקרת</w:t>
                  </w:r>
                  <w:r w:rsidR="007B493F">
                    <w:rPr>
                      <w:rFonts w:cs="Miriam" w:hint="cs"/>
                      <w:sz w:val="18"/>
                      <w:szCs w:val="18"/>
                      <w:rtl/>
                    </w:rPr>
                    <w:t xml:space="preserve"> </w:t>
                  </w:r>
                  <w:r>
                    <w:rPr>
                      <w:rFonts w:cs="Miriam"/>
                      <w:sz w:val="18"/>
                      <w:szCs w:val="18"/>
                      <w:rtl/>
                    </w:rPr>
                    <w:t>הו</w:t>
                  </w:r>
                  <w:r>
                    <w:rPr>
                      <w:rFonts w:cs="Miriam" w:hint="cs"/>
                      <w:sz w:val="18"/>
                      <w:szCs w:val="18"/>
                      <w:rtl/>
                    </w:rPr>
                    <w:t>צאות ריפוי</w:t>
                  </w:r>
                </w:p>
              </w:txbxContent>
            </v:textbox>
            <w10:anchorlock/>
          </v:rect>
        </w:pict>
      </w:r>
      <w:r w:rsidRPr="00001EA7">
        <w:rPr>
          <w:rStyle w:val="big-number"/>
          <w:rFonts w:cs="Miriam"/>
          <w:rtl/>
        </w:rPr>
        <w:t>10</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הותאם הסכום של התקרה שבשלה יותר זיכוי לפי סעיף 44(א)(1) לפקודה (להלן </w:t>
      </w:r>
      <w:r w:rsidR="007B493F">
        <w:rPr>
          <w:rStyle w:val="default"/>
          <w:rFonts w:cs="FrankRuehl" w:hint="cs"/>
          <w:rtl/>
        </w:rPr>
        <w:t>-</w:t>
      </w:r>
      <w:r w:rsidRPr="00D843DB">
        <w:rPr>
          <w:rStyle w:val="default"/>
          <w:rFonts w:cs="FrankRuehl"/>
          <w:rtl/>
        </w:rPr>
        <w:t xml:space="preserve"> הוצאות הריפוי), יעוגל הסכום המתואם למספר השקלים החדשים השלמים הקרוב המתחלק ב-120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מ-60 </w:t>
      </w:r>
      <w:r w:rsidR="007B493F">
        <w:rPr>
          <w:rStyle w:val="default"/>
          <w:rFonts w:cs="FrankRuehl" w:hint="cs"/>
          <w:rtl/>
        </w:rPr>
        <w:t>-</w:t>
      </w:r>
      <w:r w:rsidRPr="00D843DB">
        <w:rPr>
          <w:rStyle w:val="default"/>
          <w:rFonts w:cs="FrankRuehl"/>
          <w:rtl/>
        </w:rPr>
        <w:t xml:space="preserve"> לא יובאו בחשבון לענין הוצאות הריפוי; היה מספר השקלים החדשים העולה על הסכום העגול 60 או יותר </w:t>
      </w:r>
      <w:r w:rsidR="007B493F">
        <w:rPr>
          <w:rStyle w:val="default"/>
          <w:rFonts w:cs="FrankRuehl" w:hint="cs"/>
          <w:rtl/>
        </w:rPr>
        <w:t>-</w:t>
      </w:r>
      <w:r w:rsidRPr="00D843DB">
        <w:rPr>
          <w:rStyle w:val="default"/>
          <w:rFonts w:cs="FrankRuehl"/>
          <w:rtl/>
        </w:rPr>
        <w:t xml:space="preserve"> יווסף לסכום הוצאות הריפוי סכום של 120 שקלים חדשים.</w:t>
      </w:r>
    </w:p>
    <w:p w:rsidR="000E5CF3" w:rsidRPr="00D843DB" w:rsidRDefault="000E5CF3" w:rsidP="007B493F">
      <w:pPr>
        <w:pStyle w:val="P00"/>
        <w:spacing w:before="72"/>
        <w:ind w:left="0" w:right="1134"/>
        <w:rPr>
          <w:rStyle w:val="default"/>
          <w:rFonts w:cs="FrankRuehl"/>
          <w:rtl/>
        </w:rPr>
      </w:pPr>
      <w:bookmarkStart w:id="10" w:name="Seif11"/>
      <w:bookmarkEnd w:id="10"/>
      <w:r w:rsidRPr="00001EA7">
        <w:rPr>
          <w:rFonts w:cs="Miriam"/>
          <w:lang w:val="he-IL"/>
        </w:rPr>
        <w:pict>
          <v:rect id="_x0000_s1036" style="position:absolute;left:0;text-align:left;margin-left:464.5pt;margin-top:8.05pt;width:75.05pt;height:23.6pt;z-index:251659776" o:allowincell="f" filled="f" stroked="f" strokecolor="lime" strokeweight=".25pt">
            <v:textbox style="mso-next-textbox:#_x0000_s1036"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תקרת</w:t>
                  </w:r>
                  <w:r w:rsidR="007B493F">
                    <w:rPr>
                      <w:rFonts w:cs="Miriam" w:hint="cs"/>
                      <w:sz w:val="18"/>
                      <w:szCs w:val="18"/>
                      <w:rtl/>
                    </w:rPr>
                    <w:t xml:space="preserve"> </w:t>
                  </w:r>
                  <w:r>
                    <w:rPr>
                      <w:rFonts w:cs="Miriam"/>
                      <w:sz w:val="18"/>
                      <w:szCs w:val="18"/>
                      <w:rtl/>
                    </w:rPr>
                    <w:t>הס</w:t>
                  </w:r>
                  <w:r>
                    <w:rPr>
                      <w:rFonts w:cs="Miriam" w:hint="cs"/>
                      <w:sz w:val="18"/>
                      <w:szCs w:val="18"/>
                      <w:rtl/>
                    </w:rPr>
                    <w:t>כום לזיכוי</w:t>
                  </w:r>
                </w:p>
              </w:txbxContent>
            </v:textbox>
            <w10:anchorlock/>
          </v:rect>
        </w:pict>
      </w:r>
      <w:r w:rsidRPr="00001EA7">
        <w:rPr>
          <w:rStyle w:val="big-number"/>
          <w:rFonts w:cs="Miriam"/>
          <w:rtl/>
        </w:rPr>
        <w:t>11</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הותאם הסכום הנקוב בסעיף 45א(ד) לפקודה (להלן </w:t>
      </w:r>
      <w:r w:rsidR="007B493F">
        <w:rPr>
          <w:rStyle w:val="default"/>
          <w:rFonts w:cs="FrankRuehl" w:hint="cs"/>
          <w:rtl/>
        </w:rPr>
        <w:t>-</w:t>
      </w:r>
      <w:r w:rsidRPr="00D843DB">
        <w:rPr>
          <w:rStyle w:val="default"/>
          <w:rFonts w:cs="FrankRuehl"/>
          <w:rtl/>
        </w:rPr>
        <w:t xml:space="preserve"> הסכום לזיכוי), יעוגל הסכום המתואם למספר השקלים החדשים השלמים הקרוב המתחלק ב-12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 </w:t>
      </w:r>
      <w:r w:rsidR="007B493F">
        <w:rPr>
          <w:rStyle w:val="default"/>
          <w:rFonts w:cs="FrankRuehl" w:hint="cs"/>
          <w:rtl/>
        </w:rPr>
        <w:t>-</w:t>
      </w:r>
      <w:r w:rsidRPr="00D843DB">
        <w:rPr>
          <w:rStyle w:val="default"/>
          <w:rFonts w:cs="FrankRuehl"/>
          <w:rtl/>
        </w:rPr>
        <w:t xml:space="preserve"> לא יובא בחשבון לענין הסכום לזיכוי; היה מספר השקלים החדשים העולה על הסכום העגול 6 או יותר </w:t>
      </w:r>
      <w:r w:rsidR="007B493F">
        <w:rPr>
          <w:rStyle w:val="default"/>
          <w:rFonts w:cs="FrankRuehl" w:hint="cs"/>
          <w:rtl/>
        </w:rPr>
        <w:t>-</w:t>
      </w:r>
      <w:r w:rsidRPr="00D843DB">
        <w:rPr>
          <w:rStyle w:val="default"/>
          <w:rFonts w:cs="FrankRuehl"/>
          <w:rtl/>
        </w:rPr>
        <w:t xml:space="preserve"> יווסף לסכום לזיכוי סכום 12 שקלים חדשים.</w:t>
      </w:r>
    </w:p>
    <w:p w:rsidR="000E5CF3" w:rsidRPr="00D843DB" w:rsidRDefault="000E5CF3" w:rsidP="007B493F">
      <w:pPr>
        <w:pStyle w:val="P00"/>
        <w:spacing w:before="72"/>
        <w:ind w:left="0" w:right="1134"/>
        <w:rPr>
          <w:rStyle w:val="default"/>
          <w:rFonts w:cs="FrankRuehl"/>
          <w:rtl/>
        </w:rPr>
      </w:pPr>
      <w:bookmarkStart w:id="11" w:name="Seif12"/>
      <w:bookmarkEnd w:id="11"/>
      <w:r w:rsidRPr="00001EA7">
        <w:rPr>
          <w:rFonts w:cs="Miriam"/>
          <w:lang w:val="he-IL"/>
        </w:rPr>
        <w:pict>
          <v:rect id="_x0000_s1037" style="position:absolute;left:0;text-align:left;margin-left:464.5pt;margin-top:8.05pt;width:75.05pt;height:16pt;z-index:251660800" o:allowincell="f" filled="f" stroked="f" strokecolor="lime" strokeweight=".25pt">
            <v:textbox style="mso-next-textbox:#_x0000_s1037"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הכנסה</w:t>
                  </w:r>
                  <w:r w:rsidR="007B493F">
                    <w:rPr>
                      <w:rFonts w:cs="Miriam" w:hint="cs"/>
                      <w:sz w:val="18"/>
                      <w:szCs w:val="18"/>
                      <w:rtl/>
                    </w:rPr>
                    <w:t xml:space="preserve"> </w:t>
                  </w:r>
                  <w:r>
                    <w:rPr>
                      <w:rFonts w:cs="Miriam"/>
                      <w:sz w:val="18"/>
                      <w:szCs w:val="18"/>
                      <w:rtl/>
                    </w:rPr>
                    <w:t>מז</w:t>
                  </w:r>
                  <w:r>
                    <w:rPr>
                      <w:rFonts w:cs="Miriam" w:hint="cs"/>
                      <w:sz w:val="18"/>
                      <w:szCs w:val="18"/>
                      <w:rtl/>
                    </w:rPr>
                    <w:t>כה</w:t>
                  </w:r>
                </w:p>
              </w:txbxContent>
            </v:textbox>
            <w10:anchorlock/>
          </v:rect>
        </w:pict>
      </w:r>
      <w:r w:rsidRPr="00001EA7">
        <w:rPr>
          <w:rStyle w:val="big-number"/>
          <w:rFonts w:cs="Miriam"/>
          <w:rtl/>
        </w:rPr>
        <w:t>12</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הותאם סכום ההכנסה המזכה כמשמעותה בסעיף 47 לפקודה (להלן </w:t>
      </w:r>
      <w:r w:rsidR="007B493F">
        <w:rPr>
          <w:rStyle w:val="default"/>
          <w:rFonts w:cs="FrankRuehl" w:hint="cs"/>
          <w:rtl/>
        </w:rPr>
        <w:t>-</w:t>
      </w:r>
      <w:r w:rsidRPr="00D843DB">
        <w:rPr>
          <w:rStyle w:val="default"/>
          <w:rFonts w:cs="FrankRuehl"/>
          <w:rtl/>
        </w:rPr>
        <w:t xml:space="preserve"> הכנסה מזכה), יעוגל הסכום המתואם למספר השקלים החדשים הקרוב המתחלק ב-1200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מ-600 </w:t>
      </w:r>
      <w:r w:rsidR="007B493F">
        <w:rPr>
          <w:rStyle w:val="default"/>
          <w:rFonts w:cs="FrankRuehl" w:hint="cs"/>
          <w:rtl/>
        </w:rPr>
        <w:t>-</w:t>
      </w:r>
      <w:r w:rsidRPr="00D843DB">
        <w:rPr>
          <w:rStyle w:val="default"/>
          <w:rFonts w:cs="FrankRuehl"/>
          <w:rtl/>
        </w:rPr>
        <w:t xml:space="preserve"> לא יובאו בחשבון לענין סכום ההכנסה המזכה; היה מספר השקלים החדשים העולה על הסכום העגול 600 או יותר </w:t>
      </w:r>
      <w:r w:rsidR="007B493F">
        <w:rPr>
          <w:rStyle w:val="default"/>
          <w:rFonts w:cs="FrankRuehl" w:hint="cs"/>
          <w:rtl/>
        </w:rPr>
        <w:t>-</w:t>
      </w:r>
      <w:r w:rsidRPr="00D843DB">
        <w:rPr>
          <w:rStyle w:val="default"/>
          <w:rFonts w:cs="FrankRuehl"/>
          <w:rtl/>
        </w:rPr>
        <w:t xml:space="preserve"> יווסף לסכום ההכנסה המזכה סכום של 1200 שקלים חדשים.</w:t>
      </w:r>
    </w:p>
    <w:p w:rsidR="000E5CF3" w:rsidRPr="00D843DB" w:rsidRDefault="000E5CF3" w:rsidP="007B493F">
      <w:pPr>
        <w:pStyle w:val="P00"/>
        <w:spacing w:before="72"/>
        <w:ind w:left="0" w:right="1134"/>
        <w:rPr>
          <w:rStyle w:val="default"/>
          <w:rFonts w:cs="FrankRuehl"/>
          <w:rtl/>
        </w:rPr>
      </w:pPr>
      <w:bookmarkStart w:id="12" w:name="Seif13"/>
      <w:bookmarkEnd w:id="12"/>
      <w:r w:rsidRPr="00001EA7">
        <w:rPr>
          <w:rFonts w:cs="Miriam"/>
          <w:lang w:val="he-IL"/>
        </w:rPr>
        <w:pict>
          <v:rect id="_x0000_s1038" style="position:absolute;left:0;text-align:left;margin-left:464.5pt;margin-top:8.05pt;width:75.05pt;height:18.45pt;z-index:251661824" o:allowincell="f" filled="f" stroked="f" strokecolor="lime" strokeweight=".25pt">
            <v:textbox style="mso-next-textbox:#_x0000_s1038" inset="0,0,0,0">
              <w:txbxContent>
                <w:p w:rsidR="000E5CF3" w:rsidRDefault="000E5CF3" w:rsidP="007B493F">
                  <w:pPr>
                    <w:spacing w:line="160" w:lineRule="exact"/>
                    <w:rPr>
                      <w:rFonts w:cs="Miriam"/>
                      <w:noProof/>
                      <w:sz w:val="18"/>
                      <w:szCs w:val="18"/>
                      <w:rtl/>
                    </w:rPr>
                  </w:pPr>
                  <w:r>
                    <w:rPr>
                      <w:rFonts w:cs="Miriam"/>
                      <w:sz w:val="18"/>
                      <w:szCs w:val="18"/>
                      <w:rtl/>
                    </w:rPr>
                    <w:t>עי</w:t>
                  </w:r>
                  <w:r>
                    <w:rPr>
                      <w:rFonts w:cs="Miriam" w:hint="cs"/>
                      <w:sz w:val="18"/>
                      <w:szCs w:val="18"/>
                      <w:rtl/>
                    </w:rPr>
                    <w:t>גול הקנס בשל</w:t>
                  </w:r>
                  <w:r w:rsidR="007B493F">
                    <w:rPr>
                      <w:rFonts w:cs="Miriam" w:hint="cs"/>
                      <w:sz w:val="18"/>
                      <w:szCs w:val="18"/>
                      <w:rtl/>
                    </w:rPr>
                    <w:t xml:space="preserve"> </w:t>
                  </w:r>
                  <w:r w:rsidR="007B493F">
                    <w:rPr>
                      <w:rFonts w:cs="Miriam" w:hint="cs"/>
                      <w:sz w:val="18"/>
                      <w:szCs w:val="18"/>
                      <w:rtl/>
                    </w:rPr>
                    <w:br/>
                  </w:r>
                  <w:r>
                    <w:rPr>
                      <w:rFonts w:cs="Miriam"/>
                      <w:sz w:val="18"/>
                      <w:szCs w:val="18"/>
                      <w:rtl/>
                    </w:rPr>
                    <w:t>אי</w:t>
                  </w:r>
                  <w:r>
                    <w:rPr>
                      <w:rFonts w:cs="Miriam" w:hint="cs"/>
                      <w:sz w:val="18"/>
                      <w:szCs w:val="18"/>
                      <w:rtl/>
                    </w:rPr>
                    <w:t>-הגשת דו"ח</w:t>
                  </w:r>
                </w:p>
              </w:txbxContent>
            </v:textbox>
            <w10:anchorlock/>
          </v:rect>
        </w:pict>
      </w:r>
      <w:r w:rsidRPr="00001EA7">
        <w:rPr>
          <w:rStyle w:val="big-number"/>
          <w:rFonts w:cs="Miriam"/>
          <w:rtl/>
        </w:rPr>
        <w:t>13</w:t>
      </w:r>
      <w:r w:rsidRPr="00D843DB">
        <w:rPr>
          <w:rStyle w:val="big-number"/>
          <w:rFonts w:cs="FrankRuehl"/>
          <w:rtl/>
        </w:rPr>
        <w:t>.</w:t>
      </w:r>
      <w:r w:rsidRPr="00D843DB">
        <w:rPr>
          <w:rStyle w:val="big-number"/>
          <w:rFonts w:cs="FrankRuehl"/>
          <w:rtl/>
        </w:rPr>
        <w:tab/>
      </w:r>
      <w:r w:rsidRPr="00D843DB">
        <w:rPr>
          <w:rStyle w:val="default"/>
          <w:rFonts w:cs="FrankRuehl"/>
          <w:rtl/>
        </w:rPr>
        <w:t>(א)</w:t>
      </w:r>
      <w:r w:rsidRPr="00D843DB">
        <w:rPr>
          <w:rStyle w:val="default"/>
          <w:rFonts w:cs="FrankRuehl"/>
          <w:rtl/>
        </w:rPr>
        <w:tab/>
        <w:t xml:space="preserve">הותאמו סכומי הקנסות הנקובים בסעיף 188 לפקודה (להלן </w:t>
      </w:r>
      <w:r w:rsidR="007B493F">
        <w:rPr>
          <w:rStyle w:val="default"/>
          <w:rFonts w:cs="FrankRuehl" w:hint="cs"/>
          <w:rtl/>
        </w:rPr>
        <w:t>-</w:t>
      </w:r>
      <w:r w:rsidRPr="00D843DB">
        <w:rPr>
          <w:rStyle w:val="default"/>
          <w:rFonts w:cs="FrankRuehl"/>
          <w:rtl/>
        </w:rPr>
        <w:t xml:space="preserve"> הקנס), יעוגל הסכום המתואם למספר השקלים החדשים השלמים הקרוב המתחלק ב-10 (בסעיף זה </w:t>
      </w:r>
      <w:r w:rsidR="007B493F">
        <w:rPr>
          <w:rStyle w:val="default"/>
          <w:rFonts w:cs="FrankRuehl" w:hint="cs"/>
          <w:rtl/>
        </w:rPr>
        <w:t>-</w:t>
      </w:r>
      <w:r w:rsidRPr="00D843DB">
        <w:rPr>
          <w:rStyle w:val="default"/>
          <w:rFonts w:cs="FrankRuehl"/>
          <w:rtl/>
        </w:rPr>
        <w:t xml:space="preserve"> הסכום העגול).</w:t>
      </w:r>
    </w:p>
    <w:p w:rsidR="000E5CF3" w:rsidRPr="00D843DB" w:rsidRDefault="000E5CF3" w:rsidP="007B493F">
      <w:pPr>
        <w:pStyle w:val="P00"/>
        <w:spacing w:before="72"/>
        <w:ind w:left="0" w:right="1134"/>
        <w:rPr>
          <w:rStyle w:val="default"/>
          <w:rFonts w:cs="FrankRuehl"/>
          <w:rtl/>
        </w:rPr>
      </w:pPr>
      <w:r w:rsidRPr="00D843DB">
        <w:rPr>
          <w:rFonts w:cs="FrankRuehl"/>
          <w:sz w:val="26"/>
          <w:rtl/>
        </w:rPr>
        <w:tab/>
      </w:r>
      <w:r w:rsidRPr="00D843DB">
        <w:rPr>
          <w:rStyle w:val="default"/>
          <w:rFonts w:cs="FrankRuehl"/>
          <w:rtl/>
        </w:rPr>
        <w:t>(ב)</w:t>
      </w:r>
      <w:r w:rsidRPr="00D843DB">
        <w:rPr>
          <w:rStyle w:val="default"/>
          <w:rFonts w:cs="FrankRuehl"/>
          <w:rtl/>
        </w:rPr>
        <w:tab/>
        <w:t xml:space="preserve">היה מספר השקלים החדשים העולה על הסכום העגול פחות מ-5 </w:t>
      </w:r>
      <w:r w:rsidR="007B493F">
        <w:rPr>
          <w:rStyle w:val="default"/>
          <w:rFonts w:cs="FrankRuehl" w:hint="cs"/>
          <w:rtl/>
        </w:rPr>
        <w:t>-</w:t>
      </w:r>
      <w:r w:rsidRPr="00D843DB">
        <w:rPr>
          <w:rStyle w:val="default"/>
          <w:rFonts w:cs="FrankRuehl"/>
          <w:rtl/>
        </w:rPr>
        <w:t xml:space="preserve"> לא יובא בחשבון לענין הקנס; היה מספר השקלים החדשים העולה על הסכום העגול 5 או יותר </w:t>
      </w:r>
      <w:r w:rsidR="007B493F">
        <w:rPr>
          <w:rStyle w:val="default"/>
          <w:rFonts w:cs="FrankRuehl" w:hint="cs"/>
          <w:rtl/>
        </w:rPr>
        <w:t>-</w:t>
      </w:r>
      <w:r w:rsidRPr="00D843DB">
        <w:rPr>
          <w:rStyle w:val="default"/>
          <w:rFonts w:cs="FrankRuehl"/>
          <w:rtl/>
        </w:rPr>
        <w:t xml:space="preserve"> יווסף לסכום הקנס סכום של 10 שקלים חדשים.</w:t>
      </w:r>
    </w:p>
    <w:p w:rsidR="000E5CF3" w:rsidRPr="00D843DB" w:rsidRDefault="000E5CF3">
      <w:pPr>
        <w:pStyle w:val="P00"/>
        <w:spacing w:before="72"/>
        <w:ind w:left="0" w:right="1134"/>
        <w:rPr>
          <w:rStyle w:val="default"/>
          <w:rFonts w:cs="FrankRuehl"/>
          <w:rtl/>
        </w:rPr>
      </w:pPr>
      <w:bookmarkStart w:id="13" w:name="Seif14"/>
      <w:bookmarkEnd w:id="13"/>
      <w:r w:rsidRPr="00001EA7">
        <w:rPr>
          <w:rFonts w:cs="Miriam"/>
          <w:lang w:val="he-IL"/>
        </w:rPr>
        <w:pict>
          <v:rect id="_x0000_s1039" style="position:absolute;left:0;text-align:left;margin-left:464.5pt;margin-top:8.05pt;width:75.05pt;height:24pt;z-index:251662848" o:allowincell="f" filled="f" stroked="f" strokecolor="lime" strokeweight=".25pt">
            <v:textbox style="mso-next-textbox:#_x0000_s1039" inset="0,0,0,0">
              <w:txbxContent>
                <w:p w:rsidR="000E5CF3" w:rsidRDefault="000E5CF3" w:rsidP="007B493F">
                  <w:pPr>
                    <w:spacing w:line="160" w:lineRule="exact"/>
                    <w:rPr>
                      <w:rFonts w:cs="Miriam"/>
                      <w:noProof/>
                      <w:sz w:val="18"/>
                      <w:szCs w:val="18"/>
                      <w:rtl/>
                    </w:rPr>
                  </w:pPr>
                  <w:r>
                    <w:rPr>
                      <w:rFonts w:cs="Miriam"/>
                      <w:sz w:val="18"/>
                      <w:szCs w:val="18"/>
                      <w:rtl/>
                    </w:rPr>
                    <w:t>כל</w:t>
                  </w:r>
                  <w:r>
                    <w:rPr>
                      <w:rFonts w:cs="Miriam" w:hint="cs"/>
                      <w:sz w:val="18"/>
                      <w:szCs w:val="18"/>
                      <w:rtl/>
                    </w:rPr>
                    <w:t>לי עיגול</w:t>
                  </w:r>
                  <w:r w:rsidR="007B493F">
                    <w:rPr>
                      <w:rFonts w:cs="Miriam" w:hint="cs"/>
                      <w:sz w:val="18"/>
                      <w:szCs w:val="18"/>
                      <w:rtl/>
                    </w:rPr>
                    <w:t xml:space="preserve"> </w:t>
                  </w:r>
                  <w:r>
                    <w:rPr>
                      <w:rFonts w:cs="Miriam"/>
                      <w:sz w:val="18"/>
                      <w:szCs w:val="18"/>
                      <w:rtl/>
                    </w:rPr>
                    <w:t>במ</w:t>
                  </w:r>
                  <w:r>
                    <w:rPr>
                      <w:rFonts w:cs="Miriam" w:hint="cs"/>
                      <w:sz w:val="18"/>
                      <w:szCs w:val="18"/>
                      <w:rtl/>
                    </w:rPr>
                    <w:t>עבר לשקל</w:t>
                  </w:r>
                  <w:r w:rsidR="007B493F">
                    <w:rPr>
                      <w:rFonts w:cs="Miriam" w:hint="cs"/>
                      <w:noProof/>
                      <w:sz w:val="18"/>
                      <w:szCs w:val="18"/>
                      <w:rtl/>
                    </w:rPr>
                    <w:t xml:space="preserve"> </w:t>
                  </w:r>
                  <w:r>
                    <w:rPr>
                      <w:rFonts w:cs="Miriam"/>
                      <w:sz w:val="18"/>
                      <w:szCs w:val="18"/>
                      <w:rtl/>
                    </w:rPr>
                    <w:t>הח</w:t>
                  </w:r>
                  <w:r>
                    <w:rPr>
                      <w:rFonts w:cs="Miriam" w:hint="cs"/>
                      <w:sz w:val="18"/>
                      <w:szCs w:val="18"/>
                      <w:rtl/>
                    </w:rPr>
                    <w:t>דש</w:t>
                  </w:r>
                </w:p>
              </w:txbxContent>
            </v:textbox>
            <w10:anchorlock/>
          </v:rect>
        </w:pict>
      </w:r>
      <w:r w:rsidRPr="00001EA7">
        <w:rPr>
          <w:rStyle w:val="big-number"/>
          <w:rFonts w:cs="Miriam"/>
          <w:rtl/>
        </w:rPr>
        <w:t>14</w:t>
      </w:r>
      <w:r w:rsidRPr="00D843DB">
        <w:rPr>
          <w:rStyle w:val="big-number"/>
          <w:rFonts w:cs="FrankRuehl"/>
          <w:rtl/>
        </w:rPr>
        <w:t>.</w:t>
      </w:r>
      <w:r w:rsidRPr="00D843DB">
        <w:rPr>
          <w:rStyle w:val="big-number"/>
          <w:rFonts w:cs="FrankRuehl"/>
          <w:rtl/>
        </w:rPr>
        <w:tab/>
      </w:r>
      <w:r w:rsidRPr="00D843DB">
        <w:rPr>
          <w:rStyle w:val="default"/>
          <w:rFonts w:cs="FrankRuehl"/>
          <w:rtl/>
        </w:rPr>
        <w:t>סכומי תקרות ההכנסה, נקודות הזיכוי, נקודות הקיצבה וההנחות הסוציאליות שעוגלו לשקלים שלמים לאחר שתואמו לעליית המדד לפי הוראות סעיף 120ב לפקודה המתייחסים לתקופה שמיום י' בניסן תשמ"ה (1 באפריל 1985) עד יום י"ט בטבת תשמ"ו (31 בדצמבר 1985) יסוכמו לסכום אחד והסיכום יעוגל לשקלים חדשים שלמים לפי הכללים שנקבעו בסעיפים 1 עד 13, לפי הענין.</w:t>
      </w:r>
    </w:p>
    <w:p w:rsidR="000E5CF3" w:rsidRPr="00D843DB" w:rsidRDefault="000E5CF3">
      <w:pPr>
        <w:pStyle w:val="P00"/>
        <w:spacing w:before="72"/>
        <w:ind w:left="0" w:right="1134"/>
        <w:rPr>
          <w:rStyle w:val="default"/>
          <w:rFonts w:cs="FrankRuehl"/>
          <w:rtl/>
        </w:rPr>
      </w:pPr>
      <w:bookmarkStart w:id="14" w:name="Seif15"/>
      <w:bookmarkEnd w:id="14"/>
      <w:r w:rsidRPr="00001EA7">
        <w:rPr>
          <w:rFonts w:cs="Miriam"/>
          <w:lang w:val="he-IL"/>
        </w:rPr>
        <w:pict>
          <v:rect id="_x0000_s1040" style="position:absolute;left:0;text-align:left;margin-left:464.5pt;margin-top:8.05pt;width:75.05pt;height:19pt;z-index:251663872" o:allowincell="f" filled="f" stroked="f" strokecolor="lime" strokeweight=".25pt">
            <v:textbox style="mso-next-textbox:#_x0000_s1040" inset="0,0,0,0">
              <w:txbxContent>
                <w:p w:rsidR="000E5CF3" w:rsidRDefault="000E5CF3" w:rsidP="007B493F">
                  <w:pPr>
                    <w:spacing w:line="160" w:lineRule="exact"/>
                    <w:rPr>
                      <w:rFonts w:cs="Miriam"/>
                      <w:noProof/>
                      <w:sz w:val="18"/>
                      <w:szCs w:val="18"/>
                      <w:rtl/>
                    </w:rPr>
                  </w:pPr>
                  <w:r>
                    <w:rPr>
                      <w:rFonts w:cs="Miriam"/>
                      <w:sz w:val="18"/>
                      <w:szCs w:val="18"/>
                      <w:rtl/>
                    </w:rPr>
                    <w:t>הב</w:t>
                  </w:r>
                  <w:r>
                    <w:rPr>
                      <w:rFonts w:cs="Miriam" w:hint="cs"/>
                      <w:sz w:val="18"/>
                      <w:szCs w:val="18"/>
                      <w:rtl/>
                    </w:rPr>
                    <w:t>סיס להתאמ</w:t>
                  </w:r>
                  <w:r>
                    <w:rPr>
                      <w:rFonts w:cs="Miriam"/>
                      <w:sz w:val="18"/>
                      <w:szCs w:val="18"/>
                      <w:rtl/>
                    </w:rPr>
                    <w:t>ת</w:t>
                  </w:r>
                  <w:r w:rsidR="007B493F">
                    <w:rPr>
                      <w:rFonts w:cs="Miriam" w:hint="cs"/>
                      <w:sz w:val="18"/>
                      <w:szCs w:val="18"/>
                      <w:rtl/>
                    </w:rPr>
                    <w:t xml:space="preserve"> </w:t>
                  </w:r>
                  <w:r>
                    <w:rPr>
                      <w:rFonts w:cs="Miriam"/>
                      <w:sz w:val="18"/>
                      <w:szCs w:val="18"/>
                      <w:rtl/>
                    </w:rPr>
                    <w:t>המ</w:t>
                  </w:r>
                  <w:r>
                    <w:rPr>
                      <w:rFonts w:cs="Miriam" w:hint="cs"/>
                      <w:sz w:val="18"/>
                      <w:szCs w:val="18"/>
                      <w:rtl/>
                    </w:rPr>
                    <w:t>דד הבאה</w:t>
                  </w:r>
                </w:p>
              </w:txbxContent>
            </v:textbox>
            <w10:anchorlock/>
          </v:rect>
        </w:pict>
      </w:r>
      <w:r w:rsidRPr="00001EA7">
        <w:rPr>
          <w:rStyle w:val="big-number"/>
          <w:rFonts w:cs="Miriam"/>
          <w:rtl/>
        </w:rPr>
        <w:t>15</w:t>
      </w:r>
      <w:r w:rsidRPr="00D843DB">
        <w:rPr>
          <w:rStyle w:val="big-number"/>
          <w:rFonts w:cs="FrankRuehl"/>
          <w:rtl/>
        </w:rPr>
        <w:t>.</w:t>
      </w:r>
      <w:r w:rsidRPr="00D843DB">
        <w:rPr>
          <w:rStyle w:val="big-number"/>
          <w:rFonts w:cs="FrankRuehl"/>
          <w:rtl/>
        </w:rPr>
        <w:tab/>
      </w:r>
      <w:r w:rsidRPr="00D843DB">
        <w:rPr>
          <w:rStyle w:val="default"/>
          <w:rFonts w:cs="FrankRuehl"/>
          <w:rtl/>
        </w:rPr>
        <w:t>עיגול סכומים כאמור בסעיפים 1 עד 14, אין בו כדי לשנות את הסכומים שתואמו לפי סעיף 120ב לפקודה, לענין התאמת המדד הבאה.</w:t>
      </w:r>
    </w:p>
    <w:p w:rsidR="000E5CF3" w:rsidRPr="00D843DB" w:rsidRDefault="000E5CF3" w:rsidP="007B493F">
      <w:pPr>
        <w:pStyle w:val="P00"/>
        <w:spacing w:before="72"/>
        <w:ind w:left="0" w:right="1134"/>
        <w:rPr>
          <w:rStyle w:val="default"/>
          <w:rFonts w:cs="FrankRuehl"/>
          <w:rtl/>
        </w:rPr>
      </w:pPr>
      <w:bookmarkStart w:id="15" w:name="Seif16"/>
      <w:bookmarkEnd w:id="15"/>
      <w:r w:rsidRPr="00001EA7">
        <w:rPr>
          <w:rFonts w:cs="Miriam"/>
          <w:lang w:val="he-IL"/>
        </w:rPr>
        <w:pict>
          <v:rect id="_x0000_s1041" style="position:absolute;left:0;text-align:left;margin-left:464.5pt;margin-top:8.05pt;width:75.05pt;height:16.45pt;z-index:251664896" o:allowincell="f" filled="f" stroked="f" strokecolor="lime" strokeweight=".25pt">
            <v:textbox style="mso-next-textbox:#_x0000_s1041" inset="0,0,0,0">
              <w:txbxContent>
                <w:p w:rsidR="000E5CF3" w:rsidRDefault="000E5CF3">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001EA7">
        <w:rPr>
          <w:rStyle w:val="big-number"/>
          <w:rFonts w:cs="Miriam"/>
          <w:rtl/>
        </w:rPr>
        <w:t>16</w:t>
      </w:r>
      <w:r w:rsidRPr="00D843DB">
        <w:rPr>
          <w:rStyle w:val="big-number"/>
          <w:rFonts w:cs="FrankRuehl"/>
          <w:rtl/>
        </w:rPr>
        <w:t>.</w:t>
      </w:r>
      <w:r w:rsidRPr="00D843DB">
        <w:rPr>
          <w:rStyle w:val="big-number"/>
          <w:rFonts w:cs="FrankRuehl"/>
          <w:rtl/>
        </w:rPr>
        <w:tab/>
      </w:r>
      <w:r w:rsidRPr="00D843DB">
        <w:rPr>
          <w:rStyle w:val="default"/>
          <w:rFonts w:cs="FrankRuehl"/>
          <w:rtl/>
        </w:rPr>
        <w:t>צו מס הכנסה (כללים לעיגול סכומים), תשמ"א</w:t>
      </w:r>
      <w:r w:rsidR="007B493F">
        <w:rPr>
          <w:rStyle w:val="default"/>
          <w:rFonts w:cs="FrankRuehl" w:hint="cs"/>
          <w:rtl/>
        </w:rPr>
        <w:t>-</w:t>
      </w:r>
      <w:r w:rsidRPr="00D843DB">
        <w:rPr>
          <w:rStyle w:val="default"/>
          <w:rFonts w:cs="FrankRuehl"/>
          <w:rtl/>
        </w:rPr>
        <w:t xml:space="preserve">1980 </w:t>
      </w:r>
      <w:r w:rsidR="007B493F">
        <w:rPr>
          <w:rStyle w:val="default"/>
          <w:rFonts w:cs="FrankRuehl" w:hint="cs"/>
          <w:rtl/>
        </w:rPr>
        <w:t>-</w:t>
      </w:r>
      <w:r w:rsidRPr="00D843DB">
        <w:rPr>
          <w:rStyle w:val="default"/>
          <w:rFonts w:cs="FrankRuehl"/>
          <w:rtl/>
        </w:rPr>
        <w:t xml:space="preserve"> בטל.</w:t>
      </w:r>
    </w:p>
    <w:p w:rsidR="000E5CF3" w:rsidRPr="00D843DB" w:rsidRDefault="000E5CF3">
      <w:pPr>
        <w:pStyle w:val="P00"/>
        <w:spacing w:before="72"/>
        <w:ind w:left="0" w:right="1134"/>
        <w:rPr>
          <w:rStyle w:val="default"/>
          <w:rFonts w:cs="FrankRuehl"/>
          <w:rtl/>
        </w:rPr>
      </w:pPr>
      <w:bookmarkStart w:id="16" w:name="Seif17"/>
      <w:bookmarkEnd w:id="16"/>
      <w:r w:rsidRPr="00001EA7">
        <w:rPr>
          <w:rFonts w:cs="Miriam"/>
          <w:lang w:val="he-IL"/>
        </w:rPr>
        <w:pict>
          <v:rect id="_x0000_s1042" style="position:absolute;left:0;text-align:left;margin-left:464.5pt;margin-top:8.05pt;width:75.05pt;height:8.95pt;z-index:251665920" o:allowincell="f" filled="f" stroked="f" strokecolor="lime" strokeweight=".25pt">
            <v:textbox style="mso-next-textbox:#_x0000_s1042" inset="0,0,0,0">
              <w:txbxContent>
                <w:p w:rsidR="000E5CF3" w:rsidRDefault="000E5CF3">
                  <w:pPr>
                    <w:spacing w:line="160" w:lineRule="exac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p>
              </w:txbxContent>
            </v:textbox>
            <w10:anchorlock/>
          </v:rect>
        </w:pict>
      </w:r>
      <w:r w:rsidRPr="00001EA7">
        <w:rPr>
          <w:rStyle w:val="big-number"/>
          <w:rFonts w:cs="Miriam"/>
          <w:rtl/>
        </w:rPr>
        <w:t>17</w:t>
      </w:r>
      <w:r w:rsidRPr="00D843DB">
        <w:rPr>
          <w:rStyle w:val="big-number"/>
          <w:rFonts w:cs="FrankRuehl"/>
          <w:rtl/>
        </w:rPr>
        <w:t>.</w:t>
      </w:r>
      <w:r w:rsidRPr="00D843DB">
        <w:rPr>
          <w:rStyle w:val="big-number"/>
          <w:rFonts w:cs="FrankRuehl"/>
          <w:rtl/>
        </w:rPr>
        <w:tab/>
      </w:r>
      <w:r w:rsidRPr="00D843DB">
        <w:rPr>
          <w:rStyle w:val="default"/>
          <w:rFonts w:cs="FrankRuehl"/>
          <w:rtl/>
        </w:rPr>
        <w:t>תחילתו של צו זה ביום כ' בטבת תשמ"ו (1 בינואר 1986).</w:t>
      </w:r>
    </w:p>
    <w:p w:rsidR="000E5CF3" w:rsidRPr="007B493F" w:rsidRDefault="000E5CF3">
      <w:pPr>
        <w:pStyle w:val="P00"/>
        <w:spacing w:before="72"/>
        <w:ind w:left="0" w:right="1134"/>
        <w:rPr>
          <w:rStyle w:val="default"/>
          <w:rFonts w:cs="FrankRuehl" w:hint="cs"/>
          <w:rtl/>
        </w:rPr>
      </w:pPr>
    </w:p>
    <w:p w:rsidR="007B493F" w:rsidRPr="007B493F" w:rsidRDefault="007B493F">
      <w:pPr>
        <w:pStyle w:val="P00"/>
        <w:spacing w:before="72"/>
        <w:ind w:left="0" w:right="1134"/>
        <w:rPr>
          <w:rStyle w:val="default"/>
          <w:rFonts w:cs="FrankRuehl" w:hint="cs"/>
          <w:rtl/>
        </w:rPr>
      </w:pPr>
    </w:p>
    <w:p w:rsidR="000E5CF3" w:rsidRDefault="000E5CF3">
      <w:pPr>
        <w:pStyle w:val="sig-0"/>
        <w:ind w:left="0" w:right="1134"/>
        <w:rPr>
          <w:rFonts w:cs="FrankRuehl"/>
          <w:sz w:val="26"/>
          <w:rtl/>
        </w:rPr>
      </w:pPr>
      <w:r>
        <w:rPr>
          <w:rFonts w:cs="FrankRuehl"/>
          <w:sz w:val="26"/>
          <w:rtl/>
        </w:rPr>
        <w:t xml:space="preserve">י' </w:t>
      </w:r>
      <w:r>
        <w:rPr>
          <w:rFonts w:cs="FrankRuehl" w:hint="cs"/>
          <w:sz w:val="26"/>
          <w:rtl/>
        </w:rPr>
        <w:t>בשבט תשמ"ו (20 בינואר 1986)</w:t>
      </w:r>
      <w:r>
        <w:rPr>
          <w:rFonts w:cs="FrankRuehl"/>
          <w:sz w:val="26"/>
          <w:rtl/>
        </w:rPr>
        <w:tab/>
        <w:t>י</w:t>
      </w:r>
      <w:r>
        <w:rPr>
          <w:rFonts w:cs="FrankRuehl" w:hint="cs"/>
          <w:sz w:val="26"/>
          <w:rtl/>
        </w:rPr>
        <w:t>צחק מודעי</w:t>
      </w:r>
    </w:p>
    <w:p w:rsidR="000E5CF3" w:rsidRDefault="000E5CF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0E5CF3" w:rsidRPr="007B493F" w:rsidRDefault="000E5CF3" w:rsidP="007B493F">
      <w:pPr>
        <w:pStyle w:val="P00"/>
        <w:spacing w:before="72"/>
        <w:ind w:left="0" w:right="1134"/>
        <w:rPr>
          <w:rStyle w:val="default"/>
          <w:rFonts w:cs="FrankRuehl"/>
          <w:rtl/>
        </w:rPr>
      </w:pPr>
    </w:p>
    <w:p w:rsidR="000E5CF3" w:rsidRPr="007B493F" w:rsidRDefault="000E5CF3" w:rsidP="007B493F">
      <w:pPr>
        <w:pStyle w:val="P00"/>
        <w:spacing w:before="72"/>
        <w:ind w:left="0" w:right="1134"/>
        <w:rPr>
          <w:rStyle w:val="default"/>
          <w:rFonts w:cs="FrankRuehl"/>
          <w:rtl/>
        </w:rPr>
      </w:pPr>
    </w:p>
    <w:p w:rsidR="000E5CF3" w:rsidRPr="007B493F" w:rsidRDefault="000E5CF3" w:rsidP="007B493F">
      <w:pPr>
        <w:pStyle w:val="P00"/>
        <w:spacing w:before="72"/>
        <w:ind w:left="0" w:right="1134"/>
        <w:rPr>
          <w:rStyle w:val="default"/>
          <w:rFonts w:cs="FrankRuehl"/>
          <w:rtl/>
        </w:rPr>
      </w:pPr>
      <w:bookmarkStart w:id="17" w:name="LawPartEnd"/>
    </w:p>
    <w:bookmarkEnd w:id="17"/>
    <w:p w:rsidR="000E5CF3" w:rsidRPr="007B493F" w:rsidRDefault="000E5CF3" w:rsidP="007B493F">
      <w:pPr>
        <w:pStyle w:val="P00"/>
        <w:spacing w:before="72"/>
        <w:ind w:left="0" w:right="1134"/>
        <w:rPr>
          <w:rStyle w:val="default"/>
          <w:rFonts w:cs="FrankRuehl"/>
          <w:rtl/>
        </w:rPr>
      </w:pPr>
    </w:p>
    <w:sectPr w:rsidR="000E5CF3" w:rsidRPr="007B493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2886" w:rsidRDefault="000F2886">
      <w:r>
        <w:separator/>
      </w:r>
    </w:p>
  </w:endnote>
  <w:endnote w:type="continuationSeparator" w:id="0">
    <w:p w:rsidR="000F2886" w:rsidRDefault="000F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CF3" w:rsidRDefault="000E5CF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E5CF3" w:rsidRDefault="000E5C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E5CF3" w:rsidRDefault="000E5C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043A">
      <w:rPr>
        <w:rFonts w:cs="TopType Jerushalmi"/>
        <w:noProof/>
        <w:color w:val="000000"/>
        <w:sz w:val="14"/>
        <w:szCs w:val="14"/>
      </w:rPr>
      <w:t>Z:\000000000000-law\yael\08-10-12\255_068.doc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CF3" w:rsidRDefault="000E5CF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637F">
      <w:rPr>
        <w:rFonts w:hAnsi="FrankRuehl" w:cs="FrankRuehl"/>
        <w:noProof/>
        <w:sz w:val="24"/>
        <w:szCs w:val="24"/>
        <w:rtl/>
      </w:rPr>
      <w:t>1</w:t>
    </w:r>
    <w:r>
      <w:rPr>
        <w:rFonts w:hAnsi="FrankRuehl" w:cs="FrankRuehl"/>
        <w:sz w:val="24"/>
        <w:szCs w:val="24"/>
        <w:rtl/>
      </w:rPr>
      <w:fldChar w:fldCharType="end"/>
    </w:r>
  </w:p>
  <w:p w:rsidR="000E5CF3" w:rsidRDefault="000E5C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E5CF3" w:rsidRDefault="000E5C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043A">
      <w:rPr>
        <w:rFonts w:cs="TopType Jerushalmi"/>
        <w:noProof/>
        <w:color w:val="000000"/>
        <w:sz w:val="14"/>
        <w:szCs w:val="14"/>
      </w:rPr>
      <w:t>Z:\000000000000-law\yael\08-10-12\255_068.doc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2886" w:rsidRDefault="000F2886" w:rsidP="007B493F">
      <w:pPr>
        <w:spacing w:before="60"/>
        <w:ind w:right="1134"/>
      </w:pPr>
      <w:r>
        <w:separator/>
      </w:r>
    </w:p>
  </w:footnote>
  <w:footnote w:type="continuationSeparator" w:id="0">
    <w:p w:rsidR="000F2886" w:rsidRDefault="000F2886">
      <w:r>
        <w:continuationSeparator/>
      </w:r>
    </w:p>
  </w:footnote>
  <w:footnote w:id="1">
    <w:p w:rsidR="007B493F" w:rsidRPr="007B493F" w:rsidRDefault="007B493F" w:rsidP="007B4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7B493F">
        <w:rPr>
          <w:rFonts w:cs="FrankRuehl"/>
          <w:rtl/>
        </w:rPr>
        <w:t xml:space="preserve">* </w:t>
      </w:r>
      <w:r w:rsidRPr="00D843DB">
        <w:rPr>
          <w:rFonts w:cs="FrankRuehl"/>
          <w:rtl/>
        </w:rPr>
        <w:t>פו</w:t>
      </w:r>
      <w:r w:rsidRPr="00D843DB">
        <w:rPr>
          <w:rFonts w:cs="FrankRuehl" w:hint="cs"/>
          <w:rtl/>
        </w:rPr>
        <w:t xml:space="preserve">רסם </w:t>
      </w:r>
      <w:hyperlink r:id="rId1" w:history="1">
        <w:r w:rsidRPr="00D843DB">
          <w:rPr>
            <w:rStyle w:val="Hyperlink"/>
            <w:rFonts w:cs="FrankRuehl" w:hint="cs"/>
            <w:rtl/>
          </w:rPr>
          <w:t>ק"ת תשמ"ו מס' 4902</w:t>
        </w:r>
      </w:hyperlink>
      <w:r w:rsidRPr="00D843DB">
        <w:rPr>
          <w:rFonts w:cs="FrankRuehl" w:hint="cs"/>
          <w:rtl/>
        </w:rPr>
        <w:t xml:space="preserve"> מיום 13.2.1986 עמ' 510.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CF3" w:rsidRDefault="000E5CF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(כללים לעיגול סכומים), תשמ"ו–1986</w:t>
    </w:r>
  </w:p>
  <w:p w:rsidR="000E5CF3" w:rsidRDefault="000E5CF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5CF3" w:rsidRDefault="000E5CF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CF3" w:rsidRDefault="000E5CF3" w:rsidP="007B493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(כללים לעיגול סכומים), תשמ"ו</w:t>
    </w:r>
    <w:r w:rsidR="007B493F">
      <w:rPr>
        <w:rFonts w:hAnsi="FrankRuehl" w:cs="FrankRuehl" w:hint="cs"/>
        <w:color w:val="000000"/>
        <w:sz w:val="28"/>
        <w:szCs w:val="28"/>
        <w:rtl/>
      </w:rPr>
      <w:t>-</w:t>
    </w:r>
    <w:r>
      <w:rPr>
        <w:rFonts w:hAnsi="FrankRuehl" w:cs="FrankRuehl"/>
        <w:color w:val="000000"/>
        <w:sz w:val="28"/>
        <w:szCs w:val="28"/>
        <w:rtl/>
      </w:rPr>
      <w:t>1986</w:t>
    </w:r>
  </w:p>
  <w:p w:rsidR="000E5CF3" w:rsidRDefault="000E5CF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5CF3" w:rsidRDefault="000E5CF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1670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43DB"/>
    <w:rsid w:val="00001EA7"/>
    <w:rsid w:val="000E5CF3"/>
    <w:rsid w:val="000F2886"/>
    <w:rsid w:val="00260B3A"/>
    <w:rsid w:val="002A7857"/>
    <w:rsid w:val="003D28CF"/>
    <w:rsid w:val="007B493F"/>
    <w:rsid w:val="00922D60"/>
    <w:rsid w:val="0093327A"/>
    <w:rsid w:val="00D843DB"/>
    <w:rsid w:val="00EE043A"/>
    <w:rsid w:val="00FC63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5B29BB-C634-4D39-B77A-C844C31F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sid w:val="007B493F"/>
    <w:rPr>
      <w:sz w:val="20"/>
      <w:szCs w:val="20"/>
    </w:rPr>
  </w:style>
  <w:style w:type="character" w:styleId="a6">
    <w:name w:val="footnote reference"/>
    <w:basedOn w:val="a0"/>
    <w:semiHidden/>
    <w:rsid w:val="007B49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7148</CharactersWithSpaces>
  <SharedDoc>false</SharedDoc>
  <HLinks>
    <vt:vector size="108" baseType="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8192003</vt:i4>
      </vt:variant>
      <vt:variant>
        <vt:i4>0</vt:i4>
      </vt:variant>
      <vt:variant>
        <vt:i4>0</vt:i4>
      </vt:variant>
      <vt:variant>
        <vt:i4>5</vt:i4>
      </vt:variant>
      <vt:variant>
        <vt:lpwstr>http://www.nevo.co.il/Law_word/law06/TAK-4902.pdf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(כללים לעיגול סכומים), תשמ"ו-1986</vt:lpwstr>
  </property>
  <property fmtid="{D5CDD505-2E9C-101B-9397-08002B2CF9AE}" pid="5" name="LAWNUMBER">
    <vt:lpwstr>0068</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120בX3X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