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3F3" w:rsidRDefault="004953F3" w:rsidP="0034031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(מיסוי בתנאי אינפלציה) (קביעת שיעור לענין זקיפת ריבית רעיונית כהכנסה), תשמ"ד</w:t>
      </w:r>
      <w:r w:rsidR="0034031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9E4672" w:rsidRDefault="009E4672" w:rsidP="009E4672">
      <w:pPr>
        <w:spacing w:line="320" w:lineRule="auto"/>
        <w:rPr>
          <w:rtl/>
        </w:rPr>
      </w:pPr>
    </w:p>
    <w:p w:rsidR="009E4672" w:rsidRDefault="009E4672" w:rsidP="009E4672">
      <w:pPr>
        <w:spacing w:line="320" w:lineRule="auto"/>
        <w:rPr>
          <w:rFonts w:cs="Miriam"/>
          <w:szCs w:val="22"/>
          <w:rtl/>
        </w:rPr>
      </w:pPr>
      <w:r w:rsidRPr="009E4672">
        <w:rPr>
          <w:rFonts w:cs="Miriam"/>
          <w:szCs w:val="22"/>
          <w:rtl/>
        </w:rPr>
        <w:t>מסים</w:t>
      </w:r>
      <w:r w:rsidRPr="009E4672">
        <w:rPr>
          <w:rFonts w:cs="FrankRuehl"/>
          <w:szCs w:val="26"/>
          <w:rtl/>
        </w:rPr>
        <w:t xml:space="preserve"> – מס הכנסה – אינפלציה – מיסוי בתנאי אינפלציה</w:t>
      </w:r>
    </w:p>
    <w:p w:rsidR="009E4672" w:rsidRDefault="009E4672" w:rsidP="009E4672">
      <w:pPr>
        <w:spacing w:line="320" w:lineRule="auto"/>
        <w:rPr>
          <w:rFonts w:cs="Miriam"/>
          <w:szCs w:val="22"/>
          <w:rtl/>
        </w:rPr>
      </w:pPr>
      <w:r w:rsidRPr="009E4672">
        <w:rPr>
          <w:rFonts w:cs="Miriam"/>
          <w:szCs w:val="22"/>
          <w:rtl/>
        </w:rPr>
        <w:t>מסים</w:t>
      </w:r>
      <w:r w:rsidRPr="009E4672">
        <w:rPr>
          <w:rFonts w:cs="FrankRuehl"/>
          <w:szCs w:val="26"/>
          <w:rtl/>
        </w:rPr>
        <w:t xml:space="preserve"> – מס הכנסה – קביעות וכללים – קביעה כהכנסה</w:t>
      </w:r>
    </w:p>
    <w:p w:rsidR="009E4672" w:rsidRPr="009E4672" w:rsidRDefault="009E4672" w:rsidP="009E4672">
      <w:pPr>
        <w:spacing w:line="320" w:lineRule="auto"/>
        <w:rPr>
          <w:rFonts w:cs="Miriam" w:hint="cs"/>
          <w:szCs w:val="22"/>
          <w:rtl/>
        </w:rPr>
      </w:pPr>
      <w:r w:rsidRPr="009E4672">
        <w:rPr>
          <w:rFonts w:cs="Miriam"/>
          <w:szCs w:val="22"/>
          <w:rtl/>
        </w:rPr>
        <w:t>משפט פרטי וכלכלה</w:t>
      </w:r>
      <w:r w:rsidRPr="009E4672">
        <w:rPr>
          <w:rFonts w:cs="FrankRuehl"/>
          <w:szCs w:val="26"/>
          <w:rtl/>
        </w:rPr>
        <w:t xml:space="preserve"> – כספים – ריבית – מיסוי ופטור ממס</w:t>
      </w:r>
    </w:p>
    <w:p w:rsidR="004953F3" w:rsidRDefault="004953F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60B3" w:rsidRPr="000D60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D60B3" w:rsidRPr="000D60B3" w:rsidRDefault="000D60B3" w:rsidP="000D60B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D60B3" w:rsidRPr="000D60B3" w:rsidRDefault="000D60B3" w:rsidP="000D60B3">
            <w:pPr>
              <w:rPr>
                <w:rFonts w:cs="Frankruhel"/>
                <w:rtl/>
              </w:rPr>
            </w:pPr>
            <w:r>
              <w:rPr>
                <w:rtl/>
              </w:rPr>
              <w:t>קביעת שיעור ריבית</w:t>
            </w:r>
          </w:p>
        </w:tc>
        <w:tc>
          <w:tcPr>
            <w:tcW w:w="567" w:type="dxa"/>
          </w:tcPr>
          <w:p w:rsidR="000D60B3" w:rsidRPr="000D60B3" w:rsidRDefault="000D60B3" w:rsidP="000D60B3">
            <w:pPr>
              <w:rPr>
                <w:rStyle w:val="Hyperlink"/>
                <w:rtl/>
              </w:rPr>
            </w:pPr>
            <w:hyperlink w:anchor="Seif1" w:tooltip="קביעת שיעור ריבית" w:history="1">
              <w:r w:rsidRPr="000D60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D60B3" w:rsidRPr="000D60B3" w:rsidRDefault="000D60B3" w:rsidP="000D60B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4953F3" w:rsidRDefault="004953F3">
      <w:pPr>
        <w:pStyle w:val="big-header"/>
        <w:ind w:left="0" w:right="1134"/>
        <w:rPr>
          <w:rFonts w:cs="FrankRuehl"/>
          <w:sz w:val="32"/>
          <w:rtl/>
        </w:rPr>
      </w:pPr>
    </w:p>
    <w:p w:rsidR="004953F3" w:rsidRPr="009E4672" w:rsidRDefault="004953F3" w:rsidP="009E4672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(מיסוי בתנאי אינפלציה) (קביעת שיעור לענין זקיפת ריבית רעיונית כהכנסה), תשמ</w:t>
      </w:r>
      <w:r w:rsidR="00340317">
        <w:rPr>
          <w:rFonts w:cs="FrankRuehl"/>
          <w:sz w:val="32"/>
          <w:rtl/>
        </w:rPr>
        <w:t>"ד</w:t>
      </w:r>
      <w:r w:rsidR="0034031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34031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953F3" w:rsidRDefault="004953F3" w:rsidP="003403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19 לחוק מס הכנסה (מיסוי בתנאי אינפלציה), תשמ"ב</w:t>
      </w:r>
      <w:r w:rsidR="003403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(לה</w:t>
      </w:r>
      <w:r>
        <w:rPr>
          <w:rStyle w:val="default"/>
          <w:rFonts w:cs="FrankRuehl" w:hint="cs"/>
          <w:rtl/>
        </w:rPr>
        <w:t xml:space="preserve">לן </w:t>
      </w:r>
      <w:r w:rsidR="003403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וק) ובאישור ועדת הכספים של הכנסת, אני 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 לאמור:</w:t>
      </w:r>
    </w:p>
    <w:p w:rsidR="004953F3" w:rsidRDefault="004953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340317">
        <w:rPr>
          <w:rFonts w:cs="Miriam"/>
          <w:lang w:val="he-IL"/>
        </w:rPr>
        <w:pict>
          <v:rect id="_x0000_s1026" style="position:absolute;left:0;text-align:left;margin-left:464.5pt;margin-top:8.05pt;width:75.05pt;height:16pt;z-index:251657728" o:allowincell="f" filled="f" stroked="f" strokecolor="lime" strokeweight=".25pt">
            <v:textbox style="mso-next-textbox:#_x0000_s1026" inset="0,0,0,0">
              <w:txbxContent>
                <w:p w:rsidR="004953F3" w:rsidRDefault="004953F3" w:rsidP="0034031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שיעור</w:t>
                  </w:r>
                  <w:r w:rsidR="0034031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ריבי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340317">
        <w:rPr>
          <w:rStyle w:val="big-number"/>
          <w:rFonts w:cs="Miriam"/>
          <w:rtl/>
        </w:rPr>
        <w:t>1</w:t>
      </w:r>
      <w:r w:rsidRPr="00340317">
        <w:rPr>
          <w:rStyle w:val="big-number"/>
          <w:rFonts w:cs="FrankRuehl"/>
          <w:sz w:val="26"/>
          <w:szCs w:val="26"/>
          <w:rtl/>
        </w:rPr>
        <w:t>.</w:t>
      </w:r>
      <w:r w:rsidRPr="00340317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שיעו</w:t>
      </w:r>
      <w:r>
        <w:rPr>
          <w:rStyle w:val="default"/>
          <w:rFonts w:cs="FrankRuehl" w:hint="cs"/>
          <w:rtl/>
        </w:rPr>
        <w:t>ר הריבית לענין סעיף 19(</w:t>
      </w:r>
      <w:r>
        <w:rPr>
          <w:rStyle w:val="default"/>
          <w:rFonts w:cs="FrankRuehl"/>
          <w:rtl/>
        </w:rPr>
        <w:t xml:space="preserve">א) </w:t>
      </w:r>
      <w:r>
        <w:rPr>
          <w:rStyle w:val="default"/>
          <w:rFonts w:cs="FrankRuehl" w:hint="cs"/>
          <w:rtl/>
        </w:rPr>
        <w:t>ו-(ב) לחוק יהיה כמפורט להלן:</w:t>
      </w:r>
    </w:p>
    <w:p w:rsidR="004953F3" w:rsidRDefault="004953F3" w:rsidP="0034031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בשנ</w:t>
      </w:r>
      <w:r>
        <w:rPr>
          <w:rStyle w:val="default"/>
          <w:rFonts w:cs="FrankRuehl" w:hint="cs"/>
          <w:rtl/>
        </w:rPr>
        <w:t>ת המס 1983 לגבי ה</w:t>
      </w:r>
      <w:r>
        <w:rPr>
          <w:rStyle w:val="default"/>
          <w:rFonts w:cs="FrankRuehl"/>
          <w:rtl/>
        </w:rPr>
        <w:t>תקופ</w:t>
      </w:r>
      <w:r>
        <w:rPr>
          <w:rStyle w:val="default"/>
          <w:rFonts w:cs="FrankRuehl" w:hint="cs"/>
          <w:rtl/>
        </w:rPr>
        <w:t xml:space="preserve">ה המתחילה ביום כ"ד בתשרי תשמ"ד (1 באוקטובר 1983) </w:t>
      </w:r>
      <w:r w:rsidR="003403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170%;</w:t>
      </w:r>
    </w:p>
    <w:p w:rsidR="004953F3" w:rsidRDefault="004953F3" w:rsidP="0034031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משנ</w:t>
      </w:r>
      <w:r>
        <w:rPr>
          <w:rStyle w:val="default"/>
          <w:rFonts w:cs="FrankRuehl" w:hint="cs"/>
          <w:rtl/>
        </w:rPr>
        <w:t xml:space="preserve">ת המס 1984 ואילך </w:t>
      </w:r>
      <w:r w:rsidR="0034031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90% מש</w:t>
      </w:r>
      <w:r>
        <w:rPr>
          <w:rStyle w:val="default"/>
          <w:rFonts w:cs="FrankRuehl" w:hint="cs"/>
          <w:rtl/>
        </w:rPr>
        <w:t>יעור עליית המדד בשנת המס.</w:t>
      </w:r>
    </w:p>
    <w:p w:rsidR="004953F3" w:rsidRDefault="004953F3" w:rsidP="003403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0317" w:rsidRDefault="00340317" w:rsidP="003403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53F3" w:rsidRDefault="004953F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ה' בא</w:t>
      </w:r>
      <w:r>
        <w:rPr>
          <w:rFonts w:cs="FrankRuehl" w:hint="cs"/>
          <w:sz w:val="26"/>
          <w:rtl/>
        </w:rPr>
        <w:t>דר ב' תשמ"ד (9 במרס 1984)</w:t>
      </w:r>
      <w:r>
        <w:rPr>
          <w:rFonts w:cs="FrankRuehl"/>
          <w:sz w:val="26"/>
          <w:rtl/>
        </w:rPr>
        <w:tab/>
        <w:t>יגא</w:t>
      </w:r>
      <w:r>
        <w:rPr>
          <w:rFonts w:cs="FrankRuehl" w:hint="cs"/>
          <w:sz w:val="26"/>
          <w:rtl/>
        </w:rPr>
        <w:t>ל כהן-אורגד</w:t>
      </w:r>
    </w:p>
    <w:p w:rsidR="004953F3" w:rsidRDefault="004953F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שר ה</w:t>
      </w:r>
      <w:r>
        <w:rPr>
          <w:rFonts w:cs="FrankRuehl" w:hint="cs"/>
          <w:sz w:val="22"/>
          <w:rtl/>
        </w:rPr>
        <w:t>אוצר</w:t>
      </w:r>
    </w:p>
    <w:p w:rsidR="00340317" w:rsidRPr="00340317" w:rsidRDefault="00340317" w:rsidP="003403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0317" w:rsidRPr="00340317" w:rsidRDefault="00340317" w:rsidP="003403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53F3" w:rsidRPr="00340317" w:rsidRDefault="004953F3" w:rsidP="003403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4953F3" w:rsidRPr="00340317" w:rsidRDefault="004953F3" w:rsidP="003403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953F3" w:rsidRPr="0034031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502" w:rsidRDefault="00C97502">
      <w:r>
        <w:separator/>
      </w:r>
    </w:p>
  </w:endnote>
  <w:endnote w:type="continuationSeparator" w:id="0">
    <w:p w:rsidR="00C97502" w:rsidRDefault="00C9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3F3" w:rsidRDefault="004953F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4953F3" w:rsidRDefault="004953F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953F3" w:rsidRDefault="004953F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60B3">
      <w:rPr>
        <w:rFonts w:cs="TopType Jerushalmi"/>
        <w:noProof/>
        <w:color w:val="000000"/>
        <w:sz w:val="14"/>
        <w:szCs w:val="14"/>
      </w:rPr>
      <w:t>Z:\000000000000-law\yael\08-10-12\255_584.doc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3F3" w:rsidRDefault="004953F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813017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4953F3" w:rsidRDefault="004953F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953F3" w:rsidRDefault="004953F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60B3">
      <w:rPr>
        <w:rFonts w:cs="TopType Jerushalmi"/>
        <w:noProof/>
        <w:color w:val="000000"/>
        <w:sz w:val="14"/>
        <w:szCs w:val="14"/>
      </w:rPr>
      <w:t>Z:\000000000000-law\yael\08-10-12\255_584.doc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502" w:rsidRDefault="00C97502" w:rsidP="00340317">
      <w:pPr>
        <w:spacing w:before="60"/>
        <w:ind w:right="1134"/>
      </w:pPr>
      <w:r>
        <w:separator/>
      </w:r>
    </w:p>
  </w:footnote>
  <w:footnote w:type="continuationSeparator" w:id="0">
    <w:p w:rsidR="00C97502" w:rsidRDefault="00C97502">
      <w:r>
        <w:continuationSeparator/>
      </w:r>
    </w:p>
  </w:footnote>
  <w:footnote w:id="1">
    <w:p w:rsidR="00340317" w:rsidRPr="00340317" w:rsidRDefault="00340317" w:rsidP="003403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40317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6B5A17">
          <w:rPr>
            <w:rStyle w:val="Hyperlink"/>
            <w:rFonts w:cs="FrankRuehl" w:hint="cs"/>
            <w:rtl/>
          </w:rPr>
          <w:t>ק"ת תשמ"ד 4607</w:t>
        </w:r>
      </w:hyperlink>
      <w:r>
        <w:rPr>
          <w:rFonts w:cs="FrankRuehl" w:hint="cs"/>
          <w:rtl/>
        </w:rPr>
        <w:t xml:space="preserve"> מיום 25.3.1984 עמ' 1114.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3F3" w:rsidRDefault="004953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(מיסוי בתנאי אינפלציה) (קביעת שיעור לענין זקיפת ריבית רעיונית כהכנסה), תשמ"ד–1984</w:t>
    </w:r>
  </w:p>
  <w:p w:rsidR="004953F3" w:rsidRDefault="00495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53F3" w:rsidRDefault="00495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3F3" w:rsidRDefault="004953F3" w:rsidP="003403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(מיסוי בתנאי אינפלציה) (קביעת שיעור לענין זקיפת ריבית רעיונית כהכנסה), תשמ"ד</w:t>
    </w:r>
    <w:r w:rsidR="0034031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4953F3" w:rsidRDefault="00495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53F3" w:rsidRDefault="004953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17"/>
    <w:rsid w:val="000D60B3"/>
    <w:rsid w:val="001B1731"/>
    <w:rsid w:val="001D5EA1"/>
    <w:rsid w:val="002C62D9"/>
    <w:rsid w:val="00340317"/>
    <w:rsid w:val="004953F3"/>
    <w:rsid w:val="006B5A17"/>
    <w:rsid w:val="00813017"/>
    <w:rsid w:val="009E4672"/>
    <w:rsid w:val="00C97502"/>
    <w:rsid w:val="00D4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FEB7CC-1881-4FBE-BFA9-5418E0AC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40317"/>
    <w:rPr>
      <w:sz w:val="20"/>
      <w:szCs w:val="20"/>
    </w:rPr>
  </w:style>
  <w:style w:type="character" w:styleId="a6">
    <w:name w:val="footnote reference"/>
    <w:basedOn w:val="a0"/>
    <w:semiHidden/>
    <w:rsid w:val="003403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857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(מיסוי בתנאי אינפלציה) (קביעת שיעור לענין זקיפת ריבית רעיונית כהכנסה), תשמ"ד-1984</vt:lpwstr>
  </property>
  <property fmtid="{D5CDD505-2E9C-101B-9397-08002B2CF9AE}" pid="5" name="LAWNUMBER">
    <vt:lpwstr>0584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אינפלציה</vt:lpwstr>
  </property>
  <property fmtid="{D5CDD505-2E9C-101B-9397-08002B2CF9AE}" pid="10" name="NOSE41">
    <vt:lpwstr>מיסוי בתנאי אינפלציה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קביעות וכללים</vt:lpwstr>
  </property>
  <property fmtid="{D5CDD505-2E9C-101B-9397-08002B2CF9AE}" pid="14" name="NOSE42">
    <vt:lpwstr>קביעה כהכנסה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ריבית</vt:lpwstr>
  </property>
  <property fmtid="{D5CDD505-2E9C-101B-9397-08002B2CF9AE}" pid="18" name="NOSE43">
    <vt:lpwstr>מיסוי ופטור ממס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מס הכנסה (מיסוי בתנאי אינפלציה)</vt:lpwstr>
  </property>
  <property fmtid="{D5CDD505-2E9C-101B-9397-08002B2CF9AE}" pid="48" name="MEKOR_SAIF1">
    <vt:lpwstr>19X</vt:lpwstr>
  </property>
</Properties>
</file>