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0B42" w:rsidRDefault="00E90B42" w:rsidP="00F06957">
      <w:pPr>
        <w:pStyle w:val="big-header"/>
        <w:ind w:left="0" w:right="1134"/>
        <w:rPr>
          <w:rFonts w:cs="FrankRuehl"/>
          <w:sz w:val="32"/>
        </w:rPr>
      </w:pPr>
      <w:r>
        <w:rPr>
          <w:rFonts w:cs="FrankRuehl"/>
          <w:sz w:val="32"/>
          <w:rtl/>
        </w:rPr>
        <w:t xml:space="preserve">צו מס הכנסה (מכון גתה </w:t>
      </w:r>
      <w:r w:rsidR="00F06957">
        <w:rPr>
          <w:rFonts w:cs="FrankRuehl"/>
          <w:sz w:val="32"/>
          <w:rtl/>
        </w:rPr>
        <w:t>–</w:t>
      </w:r>
      <w:r>
        <w:rPr>
          <w:rFonts w:cs="FrankRuehl"/>
          <w:sz w:val="32"/>
          <w:rtl/>
        </w:rPr>
        <w:t xml:space="preserve"> ח</w:t>
      </w:r>
      <w:r w:rsidR="00F06957">
        <w:rPr>
          <w:rFonts w:cs="FrankRuehl"/>
          <w:sz w:val="32"/>
          <w:rtl/>
        </w:rPr>
        <w:t>ילוף איגרות), תש"ם</w:t>
      </w:r>
      <w:r w:rsidR="00F06957">
        <w:rPr>
          <w:rFonts w:cs="FrankRuehl" w:hint="cs"/>
          <w:sz w:val="32"/>
          <w:rtl/>
        </w:rPr>
        <w:t>-</w:t>
      </w:r>
      <w:r>
        <w:rPr>
          <w:rFonts w:cs="FrankRuehl"/>
          <w:sz w:val="32"/>
          <w:rtl/>
        </w:rPr>
        <w:t>1980</w:t>
      </w:r>
    </w:p>
    <w:p w:rsidR="00727684" w:rsidRPr="00727684" w:rsidRDefault="00727684" w:rsidP="00727684">
      <w:pPr>
        <w:spacing w:line="320" w:lineRule="auto"/>
        <w:rPr>
          <w:rFonts w:cs="FrankRuehl"/>
          <w:szCs w:val="26"/>
          <w:rtl/>
        </w:rPr>
      </w:pPr>
    </w:p>
    <w:p w:rsidR="00727684" w:rsidRDefault="00727684" w:rsidP="00727684">
      <w:pPr>
        <w:spacing w:line="320" w:lineRule="auto"/>
        <w:rPr>
          <w:rtl/>
        </w:rPr>
      </w:pPr>
    </w:p>
    <w:p w:rsidR="00727684" w:rsidRPr="00727684" w:rsidRDefault="00727684" w:rsidP="00727684">
      <w:pPr>
        <w:spacing w:line="320" w:lineRule="auto"/>
        <w:rPr>
          <w:rFonts w:cs="Miriam"/>
          <w:szCs w:val="22"/>
          <w:rtl/>
        </w:rPr>
      </w:pPr>
      <w:r w:rsidRPr="00727684">
        <w:rPr>
          <w:rFonts w:cs="Miriam"/>
          <w:szCs w:val="22"/>
          <w:rtl/>
        </w:rPr>
        <w:t>מסים</w:t>
      </w:r>
      <w:r w:rsidRPr="00727684">
        <w:rPr>
          <w:rFonts w:cs="FrankRuehl"/>
          <w:szCs w:val="26"/>
          <w:rtl/>
        </w:rPr>
        <w:t xml:space="preserve"> – מס הכנסה</w:t>
      </w:r>
    </w:p>
    <w:p w:rsidR="00E90B42" w:rsidRDefault="00E90B42">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01D60" w:rsidRPr="00501D60">
        <w:tblPrEx>
          <w:tblCellMar>
            <w:top w:w="0" w:type="dxa"/>
            <w:bottom w:w="0" w:type="dxa"/>
          </w:tblCellMar>
        </w:tblPrEx>
        <w:tc>
          <w:tcPr>
            <w:tcW w:w="1247" w:type="dxa"/>
          </w:tcPr>
          <w:p w:rsidR="00501D60" w:rsidRPr="00501D60" w:rsidRDefault="00501D60" w:rsidP="00501D60">
            <w:pPr>
              <w:rPr>
                <w:rFonts w:cs="Frankruhel"/>
                <w:rtl/>
              </w:rPr>
            </w:pPr>
            <w:r>
              <w:rPr>
                <w:rtl/>
              </w:rPr>
              <w:t xml:space="preserve">סעיף 1 </w:t>
            </w:r>
          </w:p>
        </w:tc>
        <w:tc>
          <w:tcPr>
            <w:tcW w:w="5669" w:type="dxa"/>
          </w:tcPr>
          <w:p w:rsidR="00501D60" w:rsidRPr="00501D60" w:rsidRDefault="00501D60" w:rsidP="00501D60">
            <w:pPr>
              <w:rPr>
                <w:rFonts w:cs="Frankruhel"/>
                <w:rtl/>
              </w:rPr>
            </w:pPr>
            <w:r>
              <w:rPr>
                <w:rtl/>
              </w:rPr>
              <w:t>מתן תוקף להסדר</w:t>
            </w:r>
          </w:p>
        </w:tc>
        <w:tc>
          <w:tcPr>
            <w:tcW w:w="567" w:type="dxa"/>
          </w:tcPr>
          <w:p w:rsidR="00501D60" w:rsidRPr="00501D60" w:rsidRDefault="00501D60" w:rsidP="00501D60">
            <w:pPr>
              <w:rPr>
                <w:rStyle w:val="Hyperlink"/>
                <w:rtl/>
              </w:rPr>
            </w:pPr>
            <w:hyperlink w:anchor="Seif1" w:tooltip="מתן תוקף להסדר" w:history="1">
              <w:r w:rsidRPr="00501D60">
                <w:rPr>
                  <w:rStyle w:val="Hyperlink"/>
                </w:rPr>
                <w:t>Go</w:t>
              </w:r>
            </w:hyperlink>
          </w:p>
        </w:tc>
        <w:tc>
          <w:tcPr>
            <w:tcW w:w="850" w:type="dxa"/>
          </w:tcPr>
          <w:p w:rsidR="00501D60" w:rsidRPr="00501D60" w:rsidRDefault="00501D60" w:rsidP="00501D6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bl>
    <w:p w:rsidR="00E90B42" w:rsidRDefault="00E90B42">
      <w:pPr>
        <w:pStyle w:val="big-header"/>
        <w:ind w:left="0" w:right="1134"/>
        <w:rPr>
          <w:rFonts w:cs="FrankRuehl"/>
          <w:sz w:val="32"/>
          <w:rtl/>
        </w:rPr>
      </w:pPr>
    </w:p>
    <w:p w:rsidR="00E90B42" w:rsidRDefault="00E90B42" w:rsidP="00727684">
      <w:pPr>
        <w:pStyle w:val="big-header"/>
        <w:ind w:left="0" w:right="1134"/>
        <w:rPr>
          <w:rStyle w:val="default"/>
          <w:rFonts w:hint="cs"/>
          <w:rtl/>
        </w:rPr>
      </w:pPr>
      <w:r>
        <w:rPr>
          <w:rtl/>
        </w:rPr>
        <w:br w:type="page"/>
      </w:r>
      <w:r>
        <w:rPr>
          <w:rFonts w:cs="FrankRuehl"/>
          <w:sz w:val="32"/>
          <w:rtl/>
        </w:rPr>
        <w:lastRenderedPageBreak/>
        <w:t>צו</w:t>
      </w:r>
      <w:r>
        <w:rPr>
          <w:rFonts w:cs="FrankRuehl" w:hint="cs"/>
          <w:sz w:val="32"/>
          <w:rtl/>
        </w:rPr>
        <w:t xml:space="preserve"> מס הכנסה (מכון גתה </w:t>
      </w:r>
      <w:r w:rsidR="00F06957">
        <w:rPr>
          <w:rFonts w:cs="FrankRuehl"/>
          <w:sz w:val="32"/>
          <w:rtl/>
        </w:rPr>
        <w:t>–</w:t>
      </w:r>
      <w:r>
        <w:rPr>
          <w:rFonts w:cs="FrankRuehl"/>
          <w:sz w:val="32"/>
          <w:rtl/>
        </w:rPr>
        <w:t xml:space="preserve"> </w:t>
      </w:r>
      <w:r>
        <w:rPr>
          <w:rFonts w:cs="FrankRuehl" w:hint="cs"/>
          <w:sz w:val="32"/>
          <w:rtl/>
        </w:rPr>
        <w:t>חילוף איגרות), תש"ם</w:t>
      </w:r>
      <w:r w:rsidR="00F06957">
        <w:rPr>
          <w:rFonts w:cs="FrankRuehl" w:hint="cs"/>
          <w:sz w:val="32"/>
          <w:rtl/>
        </w:rPr>
        <w:t>-</w:t>
      </w:r>
      <w:r>
        <w:rPr>
          <w:rFonts w:cs="FrankRuehl"/>
          <w:sz w:val="32"/>
          <w:rtl/>
        </w:rPr>
        <w:t>1980</w:t>
      </w:r>
      <w:r w:rsidR="00F06957">
        <w:rPr>
          <w:rStyle w:val="a6"/>
          <w:rFonts w:cs="FrankRuehl"/>
          <w:sz w:val="32"/>
          <w:rtl/>
        </w:rPr>
        <w:footnoteReference w:customMarkFollows="1" w:id="1"/>
        <w:t>*</w:t>
      </w:r>
    </w:p>
    <w:p w:rsidR="00E90B42" w:rsidRPr="00F06957" w:rsidRDefault="00E90B42">
      <w:pPr>
        <w:pStyle w:val="P00"/>
        <w:spacing w:before="72"/>
        <w:ind w:left="0" w:right="1134"/>
        <w:rPr>
          <w:rStyle w:val="default"/>
          <w:rFonts w:cs="FrankRuehl"/>
          <w:rtl/>
        </w:rPr>
      </w:pPr>
      <w:r w:rsidRPr="00F06957">
        <w:rPr>
          <w:rFonts w:cs="FrankRuehl"/>
          <w:sz w:val="26"/>
          <w:rtl/>
        </w:rPr>
        <w:tab/>
      </w:r>
      <w:r w:rsidRPr="00F06957">
        <w:rPr>
          <w:rStyle w:val="default"/>
          <w:rFonts w:cs="FrankRuehl"/>
          <w:rtl/>
        </w:rPr>
        <w:t>בתוקף סמכותי לפי סעיף 196(א) לפקודת מס הכנסה, אני מודיע ומצווה לאמור:</w:t>
      </w:r>
    </w:p>
    <w:p w:rsidR="00E90B42" w:rsidRPr="00F06957" w:rsidRDefault="00E90B42">
      <w:pPr>
        <w:pStyle w:val="P00"/>
        <w:spacing w:before="72"/>
        <w:ind w:left="0" w:right="1134"/>
        <w:rPr>
          <w:rStyle w:val="default"/>
          <w:rFonts w:cs="FrankRuehl"/>
          <w:rtl/>
        </w:rPr>
      </w:pPr>
      <w:bookmarkStart w:id="0" w:name="Seif1"/>
      <w:bookmarkEnd w:id="0"/>
      <w:r w:rsidRPr="00F06957">
        <w:rPr>
          <w:rFonts w:cs="Miriam"/>
          <w:sz w:val="32"/>
          <w:szCs w:val="32"/>
          <w:lang w:val="he-IL"/>
        </w:rPr>
        <w:pict>
          <v:rect id="_x0000_s1026" style="position:absolute;left:0;text-align:left;margin-left:464.5pt;margin-top:8.05pt;width:75.05pt;height:16pt;z-index:251657728" o:allowincell="f" filled="f" stroked="f" strokecolor="lime" strokeweight=".25pt">
            <v:textbox style="mso-next-textbox:#_x0000_s1026" inset="0,0,0,0">
              <w:txbxContent>
                <w:p w:rsidR="00E90B42" w:rsidRDefault="00E90B42" w:rsidP="00F06957">
                  <w:pPr>
                    <w:spacing w:line="160" w:lineRule="exact"/>
                    <w:rPr>
                      <w:rFonts w:cs="Miriam"/>
                      <w:noProof/>
                      <w:sz w:val="18"/>
                      <w:szCs w:val="18"/>
                      <w:rtl/>
                    </w:rPr>
                  </w:pPr>
                  <w:r>
                    <w:rPr>
                      <w:rFonts w:cs="Miriam"/>
                      <w:sz w:val="18"/>
                      <w:szCs w:val="18"/>
                      <w:rtl/>
                    </w:rPr>
                    <w:t>מת</w:t>
                  </w:r>
                  <w:r>
                    <w:rPr>
                      <w:rFonts w:cs="Miriam" w:hint="cs"/>
                      <w:sz w:val="18"/>
                      <w:szCs w:val="18"/>
                      <w:rtl/>
                    </w:rPr>
                    <w:t>ן תוקף</w:t>
                  </w:r>
                  <w:r w:rsidR="00F06957">
                    <w:rPr>
                      <w:rFonts w:cs="Miriam" w:hint="cs"/>
                      <w:sz w:val="18"/>
                      <w:szCs w:val="18"/>
                      <w:rtl/>
                    </w:rPr>
                    <w:t xml:space="preserve"> </w:t>
                  </w:r>
                  <w:r>
                    <w:rPr>
                      <w:rFonts w:cs="Miriam"/>
                      <w:sz w:val="18"/>
                      <w:szCs w:val="18"/>
                      <w:rtl/>
                    </w:rPr>
                    <w:t>לה</w:t>
                  </w:r>
                  <w:r>
                    <w:rPr>
                      <w:rFonts w:cs="Miriam" w:hint="cs"/>
                      <w:sz w:val="18"/>
                      <w:szCs w:val="18"/>
                      <w:rtl/>
                    </w:rPr>
                    <w:t>סדר</w:t>
                  </w:r>
                </w:p>
              </w:txbxContent>
            </v:textbox>
            <w10:anchorlock/>
          </v:rect>
        </w:pict>
      </w:r>
      <w:r w:rsidRPr="00F06957">
        <w:rPr>
          <w:rStyle w:val="big-number"/>
          <w:rFonts w:cs="Miriam"/>
          <w:rtl/>
        </w:rPr>
        <w:t>1</w:t>
      </w:r>
      <w:r w:rsidRPr="00F06957">
        <w:rPr>
          <w:rStyle w:val="big-number"/>
          <w:rFonts w:cs="FrankRuehl"/>
          <w:sz w:val="26"/>
          <w:szCs w:val="26"/>
          <w:rtl/>
        </w:rPr>
        <w:t>.</w:t>
      </w:r>
      <w:r w:rsidRPr="00F06957">
        <w:rPr>
          <w:rStyle w:val="big-number"/>
          <w:rFonts w:cs="FrankRuehl"/>
          <w:sz w:val="26"/>
          <w:szCs w:val="26"/>
          <w:rtl/>
        </w:rPr>
        <w:tab/>
      </w:r>
      <w:r w:rsidRPr="00F06957">
        <w:rPr>
          <w:rStyle w:val="default"/>
          <w:rFonts w:cs="FrankRuehl"/>
          <w:rtl/>
        </w:rPr>
        <w:t>ביום כ"ב בכסלו תשל"ט (22 בדצמבר 1978) נעשה הסכם בין מדינת ישראל לבין הרפובליקה הפדרלית של גרמניה בדבר הפיכתו של המרכז התרבותי של שגרירות הרפובליקה הפדרלית של גרמניה לסניף של מכון גתה, ומן המועיל שהסכם זה יהיה בר-תוקף החל מיום כ"ב בכסלו תשל"ט (22 בדצמבר 1978).</w:t>
      </w:r>
    </w:p>
    <w:p w:rsidR="00E90B42" w:rsidRDefault="00E90B42">
      <w:pPr>
        <w:pStyle w:val="P00"/>
        <w:spacing w:before="72"/>
        <w:ind w:left="0" w:right="1134"/>
        <w:rPr>
          <w:rStyle w:val="default"/>
          <w:rFonts w:cs="FrankRuehl" w:hint="cs"/>
          <w:rtl/>
        </w:rPr>
      </w:pPr>
    </w:p>
    <w:p w:rsidR="00F06957" w:rsidRPr="00F06957" w:rsidRDefault="00F06957">
      <w:pPr>
        <w:pStyle w:val="P00"/>
        <w:spacing w:before="72"/>
        <w:ind w:left="0" w:right="1134"/>
        <w:rPr>
          <w:rStyle w:val="default"/>
          <w:rFonts w:cs="FrankRuehl" w:hint="cs"/>
          <w:rtl/>
        </w:rPr>
      </w:pPr>
    </w:p>
    <w:p w:rsidR="00E90B42" w:rsidRDefault="00E90B42">
      <w:pPr>
        <w:pStyle w:val="sig-0"/>
        <w:ind w:left="0" w:right="1134"/>
        <w:rPr>
          <w:rFonts w:cs="FrankRuehl"/>
          <w:sz w:val="26"/>
          <w:rtl/>
        </w:rPr>
      </w:pPr>
      <w:r>
        <w:rPr>
          <w:rFonts w:cs="FrankRuehl"/>
          <w:sz w:val="26"/>
          <w:rtl/>
        </w:rPr>
        <w:t xml:space="preserve">א' </w:t>
      </w:r>
      <w:r>
        <w:rPr>
          <w:rFonts w:cs="FrankRuehl" w:hint="cs"/>
          <w:sz w:val="26"/>
          <w:rtl/>
        </w:rPr>
        <w:t>באב תש"ם (14 ביולי 1980)</w:t>
      </w:r>
      <w:r>
        <w:rPr>
          <w:rFonts w:cs="FrankRuehl"/>
          <w:sz w:val="26"/>
          <w:rtl/>
        </w:rPr>
        <w:tab/>
        <w:t>י</w:t>
      </w:r>
      <w:r>
        <w:rPr>
          <w:rFonts w:cs="FrankRuehl" w:hint="cs"/>
          <w:sz w:val="26"/>
          <w:rtl/>
        </w:rPr>
        <w:t>גאל הורביץ</w:t>
      </w:r>
    </w:p>
    <w:p w:rsidR="00E90B42" w:rsidRDefault="00E90B42">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F06957" w:rsidRPr="00F06957" w:rsidRDefault="00F06957" w:rsidP="00F06957">
      <w:pPr>
        <w:pStyle w:val="P00"/>
        <w:spacing w:before="72"/>
        <w:ind w:left="0" w:right="1134"/>
        <w:rPr>
          <w:rStyle w:val="default"/>
          <w:rFonts w:cs="FrankRuehl" w:hint="cs"/>
          <w:rtl/>
        </w:rPr>
      </w:pPr>
    </w:p>
    <w:p w:rsidR="00F06957" w:rsidRPr="00F06957" w:rsidRDefault="00F06957" w:rsidP="00F06957">
      <w:pPr>
        <w:pStyle w:val="P00"/>
        <w:spacing w:before="72"/>
        <w:ind w:left="0" w:right="1134"/>
        <w:rPr>
          <w:rStyle w:val="default"/>
          <w:rFonts w:cs="FrankRuehl"/>
          <w:rtl/>
        </w:rPr>
      </w:pPr>
    </w:p>
    <w:p w:rsidR="00E90B42" w:rsidRPr="00F06957" w:rsidRDefault="00E90B42" w:rsidP="00F06957">
      <w:pPr>
        <w:pStyle w:val="P00"/>
        <w:spacing w:before="72"/>
        <w:ind w:left="0" w:right="1134"/>
        <w:rPr>
          <w:rStyle w:val="default"/>
          <w:rFonts w:cs="FrankRuehl"/>
          <w:rtl/>
        </w:rPr>
      </w:pPr>
      <w:bookmarkStart w:id="1" w:name="LawPartEnd"/>
    </w:p>
    <w:bookmarkEnd w:id="1"/>
    <w:p w:rsidR="00E90B42" w:rsidRPr="00F06957" w:rsidRDefault="00E90B42" w:rsidP="00F06957">
      <w:pPr>
        <w:pStyle w:val="P00"/>
        <w:spacing w:before="72"/>
        <w:ind w:left="0" w:right="1134"/>
        <w:rPr>
          <w:rStyle w:val="default"/>
          <w:rFonts w:cs="FrankRuehl"/>
          <w:rtl/>
        </w:rPr>
      </w:pPr>
    </w:p>
    <w:sectPr w:rsidR="00E90B42" w:rsidRPr="00F06957">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4058" w:rsidRDefault="00574058">
      <w:r>
        <w:separator/>
      </w:r>
    </w:p>
  </w:endnote>
  <w:endnote w:type="continuationSeparator" w:id="0">
    <w:p w:rsidR="00574058" w:rsidRDefault="00574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0B42" w:rsidRDefault="00E90B42">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E90B42" w:rsidRDefault="00E90B42">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90B42" w:rsidRDefault="00E90B42">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01D60">
      <w:rPr>
        <w:rFonts w:cs="TopType Jerushalmi"/>
        <w:noProof/>
        <w:color w:val="000000"/>
        <w:sz w:val="14"/>
        <w:szCs w:val="14"/>
      </w:rPr>
      <w:t>Z:\000000000000-law\yael\08-10-12\255_065.doc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0B42" w:rsidRDefault="00E90B42">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727684">
      <w:rPr>
        <w:rFonts w:hAnsi="FrankRuehl" w:cs="FrankRuehl"/>
        <w:noProof/>
        <w:rtl/>
      </w:rPr>
      <w:t>2</w:t>
    </w:r>
    <w:r>
      <w:rPr>
        <w:rFonts w:hAnsi="FrankRuehl" w:cs="FrankRuehl"/>
        <w:rtl/>
      </w:rPr>
      <w:fldChar w:fldCharType="end"/>
    </w:r>
  </w:p>
  <w:p w:rsidR="00E90B42" w:rsidRDefault="00E90B42">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90B42" w:rsidRDefault="00E90B42">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01D60">
      <w:rPr>
        <w:rFonts w:cs="TopType Jerushalmi"/>
        <w:noProof/>
        <w:color w:val="000000"/>
        <w:sz w:val="14"/>
        <w:szCs w:val="14"/>
      </w:rPr>
      <w:t>Z:\000000000000-law\yael\08-10-12\255_065.doc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4058" w:rsidRDefault="00574058" w:rsidP="00F06957">
      <w:pPr>
        <w:spacing w:before="60"/>
        <w:ind w:right="1134"/>
        <w:jc w:val="both"/>
      </w:pPr>
      <w:r>
        <w:separator/>
      </w:r>
    </w:p>
  </w:footnote>
  <w:footnote w:type="continuationSeparator" w:id="0">
    <w:p w:rsidR="00574058" w:rsidRDefault="00574058">
      <w:r>
        <w:continuationSeparator/>
      </w:r>
    </w:p>
  </w:footnote>
  <w:footnote w:id="1">
    <w:p w:rsidR="00F06957" w:rsidRPr="00F06957" w:rsidRDefault="00F06957" w:rsidP="00F069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F06957">
        <w:rPr>
          <w:rFonts w:cs="FrankRuehl"/>
          <w:rtl/>
        </w:rPr>
        <w:t xml:space="preserve">* </w:t>
      </w:r>
      <w:r>
        <w:rPr>
          <w:rFonts w:cs="FrankRuehl"/>
          <w:rtl/>
        </w:rPr>
        <w:t>פו</w:t>
      </w:r>
      <w:r>
        <w:rPr>
          <w:rFonts w:cs="FrankRuehl" w:hint="cs"/>
          <w:rtl/>
        </w:rPr>
        <w:t xml:space="preserve">רסם </w:t>
      </w:r>
      <w:hyperlink r:id="rId1" w:history="1">
        <w:r w:rsidRPr="008D466F">
          <w:rPr>
            <w:rStyle w:val="Hyperlink"/>
            <w:rFonts w:cs="FrankRuehl" w:hint="cs"/>
            <w:rtl/>
          </w:rPr>
          <w:t>ק"ת תש"ם מס' 4157</w:t>
        </w:r>
      </w:hyperlink>
      <w:r>
        <w:rPr>
          <w:rFonts w:cs="FrankRuehl" w:hint="cs"/>
          <w:rtl/>
        </w:rPr>
        <w:t xml:space="preserve"> מיום 24.8.1</w:t>
      </w:r>
      <w:r>
        <w:rPr>
          <w:rFonts w:cs="FrankRuehl"/>
          <w:rtl/>
        </w:rPr>
        <w:t xml:space="preserve">980 </w:t>
      </w:r>
      <w:r>
        <w:rPr>
          <w:rFonts w:cs="FrankRuehl" w:hint="cs"/>
          <w:rtl/>
        </w:rPr>
        <w:t>עמ' 2284.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0B42" w:rsidRDefault="00E90B4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(מכון גתה — חילוף איגרות), תש"ם–1980</w:t>
    </w:r>
  </w:p>
  <w:p w:rsidR="00E90B42" w:rsidRDefault="00E90B4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90B42" w:rsidRDefault="00E90B4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0B42" w:rsidRDefault="00E90B42" w:rsidP="00F0695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צו מס הכנסה (מכון גתה </w:t>
    </w:r>
    <w:r w:rsidR="00F06957">
      <w:rPr>
        <w:rFonts w:hAnsi="FrankRuehl" w:cs="FrankRuehl"/>
        <w:color w:val="000000"/>
        <w:sz w:val="28"/>
        <w:szCs w:val="28"/>
        <w:rtl/>
      </w:rPr>
      <w:t>–</w:t>
    </w:r>
    <w:r>
      <w:rPr>
        <w:rFonts w:hAnsi="FrankRuehl" w:cs="FrankRuehl"/>
        <w:color w:val="000000"/>
        <w:sz w:val="28"/>
        <w:szCs w:val="28"/>
        <w:rtl/>
      </w:rPr>
      <w:t xml:space="preserve"> ח</w:t>
    </w:r>
    <w:r w:rsidR="00F06957">
      <w:rPr>
        <w:rFonts w:hAnsi="FrankRuehl" w:cs="FrankRuehl"/>
        <w:color w:val="000000"/>
        <w:sz w:val="28"/>
        <w:szCs w:val="28"/>
        <w:rtl/>
      </w:rPr>
      <w:t>ילוף איגרות), תש"ם</w:t>
    </w:r>
    <w:r w:rsidR="00F06957">
      <w:rPr>
        <w:rFonts w:hAnsi="FrankRuehl" w:cs="FrankRuehl" w:hint="cs"/>
        <w:color w:val="000000"/>
        <w:sz w:val="28"/>
        <w:szCs w:val="28"/>
        <w:rtl/>
      </w:rPr>
      <w:t>-</w:t>
    </w:r>
    <w:r>
      <w:rPr>
        <w:rFonts w:hAnsi="FrankRuehl" w:cs="FrankRuehl"/>
        <w:color w:val="000000"/>
        <w:sz w:val="28"/>
        <w:szCs w:val="28"/>
        <w:rtl/>
      </w:rPr>
      <w:t>1980</w:t>
    </w:r>
  </w:p>
  <w:p w:rsidR="00E90B42" w:rsidRDefault="00E90B4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90B42" w:rsidRDefault="00E90B4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466F"/>
    <w:rsid w:val="00483AAD"/>
    <w:rsid w:val="00501D60"/>
    <w:rsid w:val="00574058"/>
    <w:rsid w:val="00727684"/>
    <w:rsid w:val="008A7A9C"/>
    <w:rsid w:val="008D466F"/>
    <w:rsid w:val="00C75471"/>
    <w:rsid w:val="00E90B42"/>
    <w:rsid w:val="00F06957"/>
    <w:rsid w:val="00F37C3A"/>
    <w:rsid w:val="00F6597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E848366-9758-43DB-9C07-81A59C66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F06957"/>
    <w:rPr>
      <w:sz w:val="20"/>
      <w:szCs w:val="20"/>
    </w:rPr>
  </w:style>
  <w:style w:type="character" w:styleId="a6">
    <w:name w:val="footnote reference"/>
    <w:basedOn w:val="a0"/>
    <w:semiHidden/>
    <w:rsid w:val="00F069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15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617</CharactersWithSpaces>
  <SharedDoc>false</SharedDoc>
  <HLinks>
    <vt:vector size="12" baseType="variant">
      <vt:variant>
        <vt:i4>196634</vt:i4>
      </vt:variant>
      <vt:variant>
        <vt:i4>0</vt:i4>
      </vt:variant>
      <vt:variant>
        <vt:i4>0</vt:i4>
      </vt:variant>
      <vt:variant>
        <vt:i4>5</vt:i4>
      </vt:variant>
      <vt:variant>
        <vt:lpwstr/>
      </vt:variant>
      <vt:variant>
        <vt:lpwstr>Seif1</vt:lpwstr>
      </vt:variant>
      <vt:variant>
        <vt:i4>7864334</vt:i4>
      </vt:variant>
      <vt:variant>
        <vt:i4>0</vt:i4>
      </vt:variant>
      <vt:variant>
        <vt:i4>0</vt:i4>
      </vt:variant>
      <vt:variant>
        <vt:i4>5</vt:i4>
      </vt:variant>
      <vt:variant>
        <vt:lpwstr>http://www.nevo.co.il/Law_word/law06/TAK-4157.pdf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2023-06-05T19:22:00Z</dcterms:created>
  <dcterms:modified xsi:type="dcterms:W3CDTF">2023-06-05T19:22:00Z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(מכון גתה - חילוף איגרות), תש"ם-1980</vt:lpwstr>
  </property>
  <property fmtid="{D5CDD505-2E9C-101B-9397-08002B2CF9AE}" pid="5" name="LAWNUMBER">
    <vt:lpwstr>0065</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196XאX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